
<file path=[Content_Types].xml><?xml version="1.0" encoding="utf-8"?>
<Types xmlns="http://schemas.openxmlformats.org/package/2006/content-types">
  <Default Extension="png" ContentType="image/png"/>
  <Default Extension="svg" ContentType="image/svg+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04DC5B" w14:textId="1453EB31" w:rsidR="00A27DD1" w:rsidRPr="00D42C99" w:rsidRDefault="00A36B15" w:rsidP="00417929">
      <w:pPr>
        <w:spacing w:line="360" w:lineRule="auto"/>
        <w:jc w:val="center"/>
        <w:rPr>
          <w:rFonts w:ascii="Times New Roman" w:eastAsia="Arial" w:hAnsi="Times New Roman" w:cs="Times New Roman"/>
          <w:b/>
          <w:bCs/>
          <w:sz w:val="24"/>
          <w:szCs w:val="24"/>
        </w:rPr>
      </w:pPr>
      <w:r w:rsidRPr="00D42C99">
        <w:rPr>
          <w:rFonts w:ascii="Times New Roman" w:eastAsia="Arial" w:hAnsi="Times New Roman" w:cs="Times New Roman"/>
          <w:b/>
          <w:bCs/>
          <w:sz w:val="24"/>
          <w:szCs w:val="24"/>
        </w:rPr>
        <w:t>THE FACTORS AFFECTING THE ADOPTION OF E-PACRA SERVICES THROUGH THE GOVERNMENT SERVICE BUS</w:t>
      </w:r>
      <w:r w:rsidR="00ED1538" w:rsidRPr="00D42C99">
        <w:rPr>
          <w:rFonts w:ascii="Times New Roman" w:eastAsia="Arial" w:hAnsi="Times New Roman" w:cs="Times New Roman"/>
          <w:b/>
          <w:bCs/>
          <w:sz w:val="24"/>
          <w:szCs w:val="24"/>
        </w:rPr>
        <w:t>:</w:t>
      </w:r>
    </w:p>
    <w:p w14:paraId="46D857FC" w14:textId="4DFA3F1C" w:rsidR="00A27DD1" w:rsidRPr="00D42C99" w:rsidRDefault="00ED1538" w:rsidP="00417929">
      <w:pPr>
        <w:spacing w:line="360" w:lineRule="auto"/>
        <w:jc w:val="center"/>
        <w:rPr>
          <w:rFonts w:ascii="Times New Roman" w:eastAsia="Arial" w:hAnsi="Times New Roman" w:cs="Times New Roman"/>
          <w:b/>
          <w:bCs/>
          <w:sz w:val="24"/>
          <w:szCs w:val="24"/>
        </w:rPr>
      </w:pPr>
      <w:r w:rsidRPr="00D42C99">
        <w:rPr>
          <w:rFonts w:ascii="Times New Roman" w:hAnsi="Times New Roman" w:cs="Times New Roman"/>
          <w:b/>
          <w:bCs/>
          <w:sz w:val="24"/>
          <w:szCs w:val="24"/>
        </w:rPr>
        <w:t>A CASE STUDY OF PACRA CUSTOMERS IN LUSAKA</w:t>
      </w:r>
    </w:p>
    <w:p w14:paraId="1EE406E4" w14:textId="3718A0AA" w:rsidR="00A27DD1" w:rsidRPr="00D42C99" w:rsidRDefault="00A27DD1" w:rsidP="00417929">
      <w:pPr>
        <w:spacing w:line="360" w:lineRule="auto"/>
        <w:jc w:val="center"/>
        <w:rPr>
          <w:rFonts w:ascii="Times New Roman" w:eastAsia="Arial" w:hAnsi="Times New Roman" w:cs="Times New Roman"/>
          <w:b/>
          <w:sz w:val="24"/>
          <w:szCs w:val="24"/>
        </w:rPr>
      </w:pPr>
    </w:p>
    <w:p w14:paraId="255311C2" w14:textId="7AE5EB14" w:rsidR="00A20539" w:rsidRPr="00D42C99" w:rsidRDefault="00A20539" w:rsidP="00417929">
      <w:pPr>
        <w:spacing w:line="360" w:lineRule="auto"/>
        <w:jc w:val="center"/>
        <w:rPr>
          <w:rFonts w:ascii="Times New Roman" w:eastAsia="Times New Roman" w:hAnsi="Times New Roman" w:cs="Times New Roman"/>
          <w:b/>
          <w:sz w:val="24"/>
          <w:szCs w:val="24"/>
        </w:rPr>
      </w:pPr>
    </w:p>
    <w:p w14:paraId="6178570C" w14:textId="77777777" w:rsidR="007F6BD4" w:rsidRPr="00D42C99" w:rsidRDefault="007F6BD4" w:rsidP="00417929">
      <w:pPr>
        <w:spacing w:line="360" w:lineRule="auto"/>
        <w:jc w:val="center"/>
        <w:rPr>
          <w:rFonts w:ascii="Times New Roman" w:eastAsia="Times New Roman" w:hAnsi="Times New Roman" w:cs="Times New Roman"/>
          <w:b/>
          <w:sz w:val="24"/>
          <w:szCs w:val="24"/>
        </w:rPr>
      </w:pPr>
    </w:p>
    <w:p w14:paraId="58A73F01" w14:textId="77777777" w:rsidR="00A20539" w:rsidRPr="00D42C99" w:rsidRDefault="00A20539" w:rsidP="00417929">
      <w:pPr>
        <w:spacing w:line="360" w:lineRule="auto"/>
        <w:jc w:val="center"/>
        <w:rPr>
          <w:rFonts w:ascii="Times New Roman" w:eastAsia="Times New Roman" w:hAnsi="Times New Roman" w:cs="Times New Roman"/>
          <w:b/>
          <w:sz w:val="24"/>
          <w:szCs w:val="24"/>
        </w:rPr>
      </w:pPr>
    </w:p>
    <w:p w14:paraId="69625DEA" w14:textId="346FD46B" w:rsidR="007F6BD4" w:rsidRPr="00D42C99" w:rsidRDefault="002C7620" w:rsidP="00417929">
      <w:pPr>
        <w:spacing w:line="360" w:lineRule="auto"/>
        <w:jc w:val="center"/>
        <w:rPr>
          <w:rFonts w:ascii="Times New Roman" w:eastAsia="Times New Roman" w:hAnsi="Times New Roman" w:cs="Times New Roman"/>
          <w:b/>
          <w:bCs/>
          <w:sz w:val="24"/>
          <w:szCs w:val="24"/>
        </w:rPr>
      </w:pPr>
      <w:r w:rsidRPr="00D42C99">
        <w:rPr>
          <w:rFonts w:ascii="Times New Roman" w:eastAsia="Times New Roman" w:hAnsi="Times New Roman" w:cs="Times New Roman"/>
          <w:b/>
          <w:bCs/>
          <w:sz w:val="24"/>
          <w:szCs w:val="24"/>
        </w:rPr>
        <w:t>B</w:t>
      </w:r>
      <w:r w:rsidR="00BE5FE1" w:rsidRPr="00D42C99">
        <w:rPr>
          <w:rFonts w:ascii="Times New Roman" w:eastAsia="Times New Roman" w:hAnsi="Times New Roman" w:cs="Times New Roman"/>
          <w:b/>
          <w:bCs/>
          <w:sz w:val="24"/>
          <w:szCs w:val="24"/>
        </w:rPr>
        <w:t>Y</w:t>
      </w:r>
    </w:p>
    <w:p w14:paraId="4F8A5026" w14:textId="1BAF44F2" w:rsidR="00200529" w:rsidRPr="00D42C99" w:rsidRDefault="00200529" w:rsidP="00417929">
      <w:pPr>
        <w:spacing w:line="360" w:lineRule="auto"/>
        <w:jc w:val="center"/>
        <w:rPr>
          <w:rFonts w:ascii="Times New Roman" w:eastAsia="Times New Roman" w:hAnsi="Times New Roman" w:cs="Times New Roman"/>
          <w:b/>
          <w:sz w:val="24"/>
          <w:szCs w:val="24"/>
        </w:rPr>
      </w:pPr>
      <w:r w:rsidRPr="00D42C99">
        <w:rPr>
          <w:rFonts w:ascii="Times New Roman" w:eastAsia="Times New Roman" w:hAnsi="Times New Roman" w:cs="Times New Roman"/>
          <w:b/>
          <w:sz w:val="24"/>
          <w:szCs w:val="24"/>
        </w:rPr>
        <w:t>GIFT KOZO MWINGA</w:t>
      </w:r>
    </w:p>
    <w:p w14:paraId="0831AD08" w14:textId="2FCB8FC8" w:rsidR="00200529" w:rsidRPr="00D42C99" w:rsidRDefault="00200529" w:rsidP="00417929">
      <w:pPr>
        <w:spacing w:line="360" w:lineRule="auto"/>
        <w:jc w:val="center"/>
        <w:rPr>
          <w:rFonts w:ascii="Times New Roman" w:eastAsia="Times New Roman" w:hAnsi="Times New Roman" w:cs="Times New Roman"/>
          <w:b/>
          <w:sz w:val="24"/>
          <w:szCs w:val="24"/>
        </w:rPr>
      </w:pPr>
    </w:p>
    <w:p w14:paraId="0D510878" w14:textId="74C7BC9B" w:rsidR="00A20539" w:rsidRPr="00D42C99" w:rsidRDefault="00A20539" w:rsidP="00417929">
      <w:pPr>
        <w:spacing w:line="360" w:lineRule="auto"/>
        <w:jc w:val="center"/>
        <w:rPr>
          <w:rFonts w:ascii="Times New Roman" w:eastAsia="Times New Roman" w:hAnsi="Times New Roman" w:cs="Times New Roman"/>
          <w:b/>
          <w:sz w:val="24"/>
          <w:szCs w:val="24"/>
        </w:rPr>
      </w:pPr>
    </w:p>
    <w:p w14:paraId="41CD89B0" w14:textId="77777777" w:rsidR="00A20539" w:rsidRPr="00D42C99" w:rsidRDefault="00A20539" w:rsidP="00417929">
      <w:pPr>
        <w:spacing w:line="360" w:lineRule="auto"/>
        <w:rPr>
          <w:rFonts w:ascii="Times New Roman" w:eastAsia="Times New Roman" w:hAnsi="Times New Roman" w:cs="Times New Roman"/>
          <w:b/>
          <w:sz w:val="24"/>
          <w:szCs w:val="24"/>
        </w:rPr>
      </w:pPr>
    </w:p>
    <w:p w14:paraId="0527F2F1" w14:textId="77777777" w:rsidR="00A20539" w:rsidRPr="00D42C99" w:rsidRDefault="00A20539" w:rsidP="00417929">
      <w:pPr>
        <w:spacing w:line="360" w:lineRule="auto"/>
        <w:jc w:val="center"/>
        <w:rPr>
          <w:rFonts w:ascii="Times New Roman" w:eastAsia="Times New Roman" w:hAnsi="Times New Roman" w:cs="Times New Roman"/>
          <w:b/>
          <w:sz w:val="24"/>
          <w:szCs w:val="24"/>
        </w:rPr>
      </w:pPr>
    </w:p>
    <w:p w14:paraId="689FBE65" w14:textId="77777777" w:rsidR="00A20539" w:rsidRPr="00D42C99" w:rsidRDefault="00A20539" w:rsidP="00417929">
      <w:pPr>
        <w:spacing w:line="360" w:lineRule="auto"/>
        <w:jc w:val="center"/>
        <w:rPr>
          <w:rFonts w:ascii="Times New Roman" w:eastAsia="Times New Roman" w:hAnsi="Times New Roman" w:cs="Times New Roman"/>
          <w:b/>
          <w:sz w:val="24"/>
          <w:szCs w:val="24"/>
        </w:rPr>
      </w:pPr>
    </w:p>
    <w:p w14:paraId="53582765" w14:textId="77777777" w:rsidR="00A20539" w:rsidRPr="00D42C99" w:rsidRDefault="00A20539" w:rsidP="00417929">
      <w:pPr>
        <w:spacing w:line="360" w:lineRule="auto"/>
        <w:jc w:val="center"/>
        <w:rPr>
          <w:rFonts w:ascii="Times New Roman" w:eastAsia="Times New Roman" w:hAnsi="Times New Roman" w:cs="Times New Roman"/>
          <w:b/>
          <w:sz w:val="24"/>
          <w:szCs w:val="24"/>
        </w:rPr>
      </w:pPr>
    </w:p>
    <w:p w14:paraId="0BBA7473" w14:textId="4134E955" w:rsidR="003D35A8" w:rsidRPr="00B80ADB" w:rsidRDefault="003D35A8" w:rsidP="00417929">
      <w:pPr>
        <w:spacing w:line="360" w:lineRule="auto"/>
        <w:jc w:val="center"/>
        <w:rPr>
          <w:rFonts w:ascii="Times New Roman" w:eastAsia="Times New Roman" w:hAnsi="Times New Roman" w:cs="Times New Roman"/>
          <w:sz w:val="24"/>
          <w:szCs w:val="24"/>
        </w:rPr>
      </w:pPr>
      <w:r w:rsidRPr="00B80ADB">
        <w:rPr>
          <w:rFonts w:ascii="Times New Roman" w:eastAsia="Times New Roman" w:hAnsi="Times New Roman" w:cs="Times New Roman"/>
          <w:sz w:val="24"/>
          <w:szCs w:val="24"/>
        </w:rPr>
        <w:t>A Dissertation Submitted to the University of Zambia in Partial Fulfilment of</w:t>
      </w:r>
    </w:p>
    <w:p w14:paraId="20F4F9A3" w14:textId="242225BE" w:rsidR="003D35A8" w:rsidRPr="00B80ADB" w:rsidRDefault="003D35A8" w:rsidP="00417929">
      <w:pPr>
        <w:spacing w:line="360" w:lineRule="auto"/>
        <w:jc w:val="center"/>
        <w:rPr>
          <w:rFonts w:ascii="Times New Roman" w:eastAsia="Times New Roman" w:hAnsi="Times New Roman" w:cs="Times New Roman"/>
          <w:sz w:val="24"/>
          <w:szCs w:val="24"/>
        </w:rPr>
      </w:pPr>
      <w:proofErr w:type="gramStart"/>
      <w:r w:rsidRPr="00B80ADB">
        <w:rPr>
          <w:rFonts w:ascii="Times New Roman" w:eastAsia="Times New Roman" w:hAnsi="Times New Roman" w:cs="Times New Roman"/>
          <w:sz w:val="24"/>
          <w:szCs w:val="24"/>
        </w:rPr>
        <w:t>the</w:t>
      </w:r>
      <w:proofErr w:type="gramEnd"/>
      <w:r w:rsidRPr="00B80ADB">
        <w:rPr>
          <w:rFonts w:ascii="Times New Roman" w:eastAsia="Times New Roman" w:hAnsi="Times New Roman" w:cs="Times New Roman"/>
          <w:sz w:val="24"/>
          <w:szCs w:val="24"/>
        </w:rPr>
        <w:t xml:space="preserve"> Requirements of the Award of Master of</w:t>
      </w:r>
      <w:r w:rsidR="009E0AED" w:rsidRPr="00B80ADB">
        <w:rPr>
          <w:rFonts w:ascii="Times New Roman" w:eastAsia="Times New Roman" w:hAnsi="Times New Roman" w:cs="Times New Roman"/>
          <w:sz w:val="24"/>
          <w:szCs w:val="24"/>
        </w:rPr>
        <w:t xml:space="preserve"> </w:t>
      </w:r>
      <w:r w:rsidRPr="00B80ADB">
        <w:rPr>
          <w:rFonts w:ascii="Times New Roman" w:eastAsia="Times New Roman" w:hAnsi="Times New Roman" w:cs="Times New Roman"/>
          <w:sz w:val="24"/>
          <w:szCs w:val="24"/>
        </w:rPr>
        <w:t>Business Administration in Management Strategy</w:t>
      </w:r>
    </w:p>
    <w:p w14:paraId="3A9873DD" w14:textId="77777777" w:rsidR="00A20539" w:rsidRPr="00D42C99" w:rsidRDefault="00A20539" w:rsidP="00417929">
      <w:pPr>
        <w:spacing w:line="360" w:lineRule="auto"/>
        <w:jc w:val="center"/>
        <w:rPr>
          <w:rFonts w:ascii="Times New Roman" w:eastAsia="Times New Roman" w:hAnsi="Times New Roman" w:cs="Times New Roman"/>
          <w:b/>
          <w:sz w:val="24"/>
          <w:szCs w:val="24"/>
        </w:rPr>
      </w:pPr>
    </w:p>
    <w:p w14:paraId="7AF12CC4" w14:textId="4F94E912" w:rsidR="00A20539" w:rsidRPr="00D42C99" w:rsidRDefault="00A20539" w:rsidP="00417929">
      <w:pPr>
        <w:spacing w:line="360" w:lineRule="auto"/>
        <w:jc w:val="center"/>
        <w:rPr>
          <w:rFonts w:ascii="Times New Roman" w:eastAsia="Times New Roman" w:hAnsi="Times New Roman" w:cs="Times New Roman"/>
          <w:b/>
          <w:sz w:val="24"/>
          <w:szCs w:val="24"/>
        </w:rPr>
      </w:pPr>
    </w:p>
    <w:p w14:paraId="517B0657" w14:textId="77777777" w:rsidR="006F602A" w:rsidRPr="00D42C99" w:rsidRDefault="006F602A" w:rsidP="00417929">
      <w:pPr>
        <w:spacing w:line="360" w:lineRule="auto"/>
        <w:rPr>
          <w:rFonts w:ascii="Times New Roman" w:eastAsia="Times New Roman" w:hAnsi="Times New Roman" w:cs="Times New Roman"/>
          <w:b/>
          <w:sz w:val="24"/>
          <w:szCs w:val="24"/>
        </w:rPr>
      </w:pPr>
    </w:p>
    <w:p w14:paraId="4EE66854" w14:textId="086D5F8D" w:rsidR="00791CD1" w:rsidRPr="00D42C99" w:rsidRDefault="00791CD1" w:rsidP="00417929">
      <w:pPr>
        <w:spacing w:line="360" w:lineRule="auto"/>
        <w:jc w:val="center"/>
        <w:rPr>
          <w:rFonts w:ascii="Times New Roman" w:eastAsia="Times New Roman" w:hAnsi="Times New Roman" w:cs="Times New Roman"/>
          <w:b/>
          <w:sz w:val="24"/>
          <w:szCs w:val="24"/>
        </w:rPr>
      </w:pPr>
    </w:p>
    <w:p w14:paraId="114F63BA" w14:textId="77AF1E2E" w:rsidR="00A20539" w:rsidRPr="00D42C99" w:rsidRDefault="002C7620" w:rsidP="00417929">
      <w:pPr>
        <w:spacing w:line="360" w:lineRule="auto"/>
        <w:jc w:val="center"/>
        <w:rPr>
          <w:rFonts w:ascii="Times New Roman" w:eastAsia="Times New Roman" w:hAnsi="Times New Roman" w:cs="Times New Roman"/>
          <w:b/>
          <w:sz w:val="24"/>
          <w:szCs w:val="24"/>
        </w:rPr>
      </w:pPr>
      <w:r w:rsidRPr="00D42C99">
        <w:rPr>
          <w:rFonts w:ascii="Times New Roman" w:eastAsia="Times New Roman" w:hAnsi="Times New Roman" w:cs="Times New Roman"/>
          <w:b/>
          <w:sz w:val="24"/>
          <w:szCs w:val="24"/>
        </w:rPr>
        <w:t>THE UNIVERSITYOF ZAMBIA</w:t>
      </w:r>
    </w:p>
    <w:p w14:paraId="1425BE1A" w14:textId="77777777" w:rsidR="006F602A" w:rsidRPr="00D42C99" w:rsidRDefault="006F602A" w:rsidP="00417929">
      <w:pPr>
        <w:spacing w:line="360" w:lineRule="auto"/>
        <w:jc w:val="center"/>
        <w:rPr>
          <w:rFonts w:ascii="Times New Roman" w:eastAsia="Times New Roman" w:hAnsi="Times New Roman" w:cs="Times New Roman"/>
          <w:b/>
          <w:sz w:val="24"/>
          <w:szCs w:val="24"/>
        </w:rPr>
      </w:pPr>
    </w:p>
    <w:p w14:paraId="0EC4C323" w14:textId="77777777" w:rsidR="00A20539" w:rsidRPr="00D42C99" w:rsidRDefault="002C7620" w:rsidP="00417929">
      <w:pPr>
        <w:spacing w:line="360" w:lineRule="auto"/>
        <w:jc w:val="center"/>
        <w:rPr>
          <w:rFonts w:ascii="Times New Roman" w:eastAsia="Times New Roman" w:hAnsi="Times New Roman" w:cs="Times New Roman"/>
          <w:b/>
          <w:sz w:val="24"/>
          <w:szCs w:val="24"/>
        </w:rPr>
      </w:pPr>
      <w:r w:rsidRPr="00D42C99">
        <w:rPr>
          <w:rFonts w:ascii="Times New Roman" w:eastAsia="Times New Roman" w:hAnsi="Times New Roman" w:cs="Times New Roman"/>
          <w:b/>
          <w:sz w:val="24"/>
          <w:szCs w:val="24"/>
        </w:rPr>
        <w:t>LUSAKA</w:t>
      </w:r>
    </w:p>
    <w:p w14:paraId="2D7EDEEC" w14:textId="77777777" w:rsidR="00A20539" w:rsidRPr="00D42C99" w:rsidRDefault="00A20539" w:rsidP="00417929">
      <w:pPr>
        <w:spacing w:line="360" w:lineRule="auto"/>
        <w:jc w:val="center"/>
        <w:rPr>
          <w:rFonts w:ascii="Times New Roman" w:eastAsia="Times New Roman" w:hAnsi="Times New Roman" w:cs="Times New Roman"/>
          <w:b/>
          <w:sz w:val="24"/>
          <w:szCs w:val="24"/>
        </w:rPr>
      </w:pPr>
    </w:p>
    <w:p w14:paraId="0A3196DE" w14:textId="702ED1C1" w:rsidR="00D42C99" w:rsidRPr="00D42C99" w:rsidRDefault="00D42C99" w:rsidP="00417929">
      <w:pPr>
        <w:spacing w:line="360" w:lineRule="auto"/>
        <w:jc w:val="center"/>
        <w:rPr>
          <w:rFonts w:ascii="Times New Roman" w:eastAsia="Times New Roman" w:hAnsi="Times New Roman" w:cs="Times New Roman"/>
          <w:b/>
          <w:sz w:val="24"/>
          <w:szCs w:val="24"/>
        </w:rPr>
        <w:sectPr w:rsidR="00D42C99" w:rsidRPr="00D42C99" w:rsidSect="009A6A46">
          <w:footerReference w:type="default" r:id="rId8"/>
          <w:footerReference w:type="first" r:id="rId9"/>
          <w:pgSz w:w="11906" w:h="16838"/>
          <w:pgMar w:top="1440" w:right="1440" w:bottom="1440" w:left="1440" w:header="708" w:footer="708" w:gutter="0"/>
          <w:pgNumType w:fmt="lowerRoman" w:start="1"/>
          <w:cols w:space="720"/>
          <w:docGrid w:linePitch="272"/>
        </w:sectPr>
      </w:pPr>
      <w:r>
        <w:rPr>
          <w:rFonts w:ascii="Times New Roman" w:eastAsia="Times New Roman" w:hAnsi="Times New Roman" w:cs="Times New Roman"/>
          <w:b/>
          <w:noProof/>
          <w:sz w:val="24"/>
          <w:szCs w:val="24"/>
          <w:lang w:val="en-US"/>
        </w:rPr>
        <mc:AlternateContent>
          <mc:Choice Requires="wps">
            <w:drawing>
              <wp:anchor distT="0" distB="0" distL="114300" distR="114300" simplePos="0" relativeHeight="251659264" behindDoc="0" locked="0" layoutInCell="1" allowOverlap="1" wp14:anchorId="4F31D8B7" wp14:editId="48370B39">
                <wp:simplePos x="0" y="0"/>
                <wp:positionH relativeFrom="column">
                  <wp:posOffset>2609850</wp:posOffset>
                </wp:positionH>
                <wp:positionV relativeFrom="paragraph">
                  <wp:posOffset>337820</wp:posOffset>
                </wp:positionV>
                <wp:extent cx="676275" cy="247650"/>
                <wp:effectExtent l="0" t="0" r="9525" b="0"/>
                <wp:wrapNone/>
                <wp:docPr id="4" name="Text Box 4"/>
                <wp:cNvGraphicFramePr/>
                <a:graphic xmlns:a="http://schemas.openxmlformats.org/drawingml/2006/main">
                  <a:graphicData uri="http://schemas.microsoft.com/office/word/2010/wordprocessingShape">
                    <wps:wsp>
                      <wps:cNvSpPr txBox="1"/>
                      <wps:spPr>
                        <a:xfrm>
                          <a:off x="0" y="0"/>
                          <a:ext cx="676275" cy="2476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F5BE615" w14:textId="77777777" w:rsidR="00D42C99" w:rsidRDefault="00D42C9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4F31D8B7" id="_x0000_t202" coordsize="21600,21600" o:spt="202" path="m,l,21600r21600,l21600,xe">
                <v:stroke joinstyle="miter"/>
                <v:path gradientshapeok="t" o:connecttype="rect"/>
              </v:shapetype>
              <v:shape id="Text Box 4" o:spid="_x0000_s1026" type="#_x0000_t202" style="position:absolute;left:0;text-align:left;margin-left:205.5pt;margin-top:26.6pt;width:53.25pt;height:19.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" fillcolor="white [3201]" stroked="f" strokeweight=".5pt">
                <v:textbox>
                  <w:txbxContent>
                    <w:p w14:paraId="0F5BE615" w14:textId="77777777" w:rsidR="00D42C99" w:rsidRDefault="00D42C99"/>
                  </w:txbxContent>
                </v:textbox>
              </v:shape>
            </w:pict>
          </mc:Fallback>
        </mc:AlternateContent>
      </w:r>
      <w:r w:rsidR="00E63C36" w:rsidRPr="00D42C99">
        <w:rPr>
          <w:rFonts w:ascii="Times New Roman" w:eastAsia="Times New Roman" w:hAnsi="Times New Roman" w:cs="Times New Roman"/>
          <w:b/>
          <w:sz w:val="24"/>
          <w:szCs w:val="24"/>
        </w:rPr>
        <w:t>202</w:t>
      </w:r>
      <w:r w:rsidR="006F602A" w:rsidRPr="00D42C99">
        <w:rPr>
          <w:rFonts w:ascii="Times New Roman" w:eastAsia="Times New Roman" w:hAnsi="Times New Roman" w:cs="Times New Roman"/>
          <w:b/>
          <w:sz w:val="24"/>
          <w:szCs w:val="24"/>
        </w:rPr>
        <w:t>2</w:t>
      </w:r>
    </w:p>
    <w:p w14:paraId="4D25FD5E" w14:textId="77777777" w:rsidR="00870106" w:rsidRPr="00417929" w:rsidRDefault="00870106" w:rsidP="00417929">
      <w:pPr>
        <w:pStyle w:val="Heading1"/>
        <w:rPr>
          <w:rFonts w:ascii="Times New Roman" w:hAnsi="Times New Roman" w:cs="Times New Roman"/>
          <w:b/>
          <w:sz w:val="24"/>
          <w:szCs w:val="24"/>
        </w:rPr>
      </w:pPr>
      <w:bookmarkStart w:id="0" w:name="_Toc99666729"/>
      <w:r w:rsidRPr="00417929">
        <w:rPr>
          <w:rFonts w:ascii="Times New Roman" w:hAnsi="Times New Roman" w:cs="Times New Roman"/>
          <w:b/>
          <w:sz w:val="24"/>
          <w:szCs w:val="24"/>
        </w:rPr>
        <w:lastRenderedPageBreak/>
        <w:t>DECLARATION</w:t>
      </w:r>
      <w:bookmarkEnd w:id="0"/>
    </w:p>
    <w:p w14:paraId="4575DD69" w14:textId="2C4334CE" w:rsidR="00870106" w:rsidRPr="00417929" w:rsidRDefault="00870106" w:rsidP="00417929">
      <w:pPr>
        <w:spacing w:before="320"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I, </w:t>
      </w:r>
      <w:r w:rsidRPr="00417929">
        <w:rPr>
          <w:rFonts w:ascii="Times New Roman" w:eastAsia="Times New Roman" w:hAnsi="Times New Roman" w:cs="Times New Roman"/>
          <w:b/>
          <w:bCs/>
          <w:sz w:val="24"/>
          <w:szCs w:val="24"/>
        </w:rPr>
        <w:t xml:space="preserve">Gift Kozo </w:t>
      </w:r>
      <w:proofErr w:type="spellStart"/>
      <w:r w:rsidRPr="00417929">
        <w:rPr>
          <w:rFonts w:ascii="Times New Roman" w:eastAsia="Times New Roman" w:hAnsi="Times New Roman" w:cs="Times New Roman"/>
          <w:b/>
          <w:bCs/>
          <w:sz w:val="24"/>
          <w:szCs w:val="24"/>
        </w:rPr>
        <w:t>Mwinga</w:t>
      </w:r>
      <w:proofErr w:type="spellEnd"/>
      <w:r w:rsidRPr="00417929">
        <w:rPr>
          <w:rFonts w:ascii="Times New Roman" w:eastAsia="Times New Roman" w:hAnsi="Times New Roman" w:cs="Times New Roman"/>
          <w:sz w:val="24"/>
          <w:szCs w:val="24"/>
        </w:rPr>
        <w:t xml:space="preserve"> do hereby declare that </w:t>
      </w:r>
      <w:r w:rsidR="009253E9" w:rsidRPr="00417929">
        <w:rPr>
          <w:rFonts w:ascii="Times New Roman" w:eastAsia="Times New Roman" w:hAnsi="Times New Roman" w:cs="Times New Roman"/>
          <w:sz w:val="24"/>
          <w:szCs w:val="24"/>
        </w:rPr>
        <w:t xml:space="preserve">with the exception of the citation and information done by others, which I have made reference to and duly acknowledged herein, </w:t>
      </w:r>
      <w:r w:rsidRPr="00417929">
        <w:rPr>
          <w:rFonts w:ascii="Times New Roman" w:eastAsia="Times New Roman" w:hAnsi="Times New Roman" w:cs="Times New Roman"/>
          <w:sz w:val="24"/>
          <w:szCs w:val="24"/>
        </w:rPr>
        <w:t xml:space="preserve">this dissertation </w:t>
      </w:r>
      <w:r w:rsidR="009253E9" w:rsidRPr="00417929">
        <w:rPr>
          <w:rFonts w:ascii="Times New Roman" w:eastAsia="Times New Roman" w:hAnsi="Times New Roman" w:cs="Times New Roman"/>
          <w:sz w:val="24"/>
          <w:szCs w:val="24"/>
        </w:rPr>
        <w:t xml:space="preserve">has been written and compiled </w:t>
      </w:r>
      <w:r w:rsidR="000E239C" w:rsidRPr="00417929">
        <w:rPr>
          <w:rFonts w:ascii="Times New Roman" w:eastAsia="Times New Roman" w:hAnsi="Times New Roman" w:cs="Times New Roman"/>
          <w:sz w:val="24"/>
          <w:szCs w:val="24"/>
        </w:rPr>
        <w:t xml:space="preserve">by me and the work recorded </w:t>
      </w:r>
      <w:r w:rsidRPr="00417929">
        <w:rPr>
          <w:rFonts w:ascii="Times New Roman" w:eastAsia="Times New Roman" w:hAnsi="Times New Roman" w:cs="Times New Roman"/>
          <w:sz w:val="24"/>
          <w:szCs w:val="24"/>
        </w:rPr>
        <w:t xml:space="preserve">is </w:t>
      </w:r>
      <w:r w:rsidR="000E239C" w:rsidRPr="00417929">
        <w:rPr>
          <w:rFonts w:ascii="Times New Roman" w:eastAsia="Times New Roman" w:hAnsi="Times New Roman" w:cs="Times New Roman"/>
          <w:sz w:val="24"/>
          <w:szCs w:val="24"/>
        </w:rPr>
        <w:t xml:space="preserve">as a result of </w:t>
      </w:r>
      <w:r w:rsidRPr="00417929">
        <w:rPr>
          <w:rFonts w:ascii="Times New Roman" w:eastAsia="Times New Roman" w:hAnsi="Times New Roman" w:cs="Times New Roman"/>
          <w:sz w:val="24"/>
          <w:szCs w:val="24"/>
        </w:rPr>
        <w:t xml:space="preserve">my own </w:t>
      </w:r>
      <w:r w:rsidR="000E239C" w:rsidRPr="00417929">
        <w:rPr>
          <w:rFonts w:ascii="Times New Roman" w:eastAsia="Times New Roman" w:hAnsi="Times New Roman" w:cs="Times New Roman"/>
          <w:sz w:val="24"/>
          <w:szCs w:val="24"/>
        </w:rPr>
        <w:t xml:space="preserve">research </w:t>
      </w:r>
      <w:r w:rsidRPr="00417929">
        <w:rPr>
          <w:rFonts w:ascii="Times New Roman" w:eastAsia="Times New Roman" w:hAnsi="Times New Roman" w:cs="Times New Roman"/>
          <w:sz w:val="24"/>
          <w:szCs w:val="24"/>
        </w:rPr>
        <w:t>work</w:t>
      </w:r>
      <w:r w:rsidR="000E239C" w:rsidRPr="00417929">
        <w:rPr>
          <w:rFonts w:ascii="Times New Roman" w:eastAsia="Times New Roman" w:hAnsi="Times New Roman" w:cs="Times New Roman"/>
          <w:sz w:val="24"/>
          <w:szCs w:val="24"/>
        </w:rPr>
        <w:t xml:space="preserve">. The dissertation </w:t>
      </w:r>
      <w:r w:rsidRPr="00417929">
        <w:rPr>
          <w:rFonts w:ascii="Times New Roman" w:eastAsia="Times New Roman" w:hAnsi="Times New Roman" w:cs="Times New Roman"/>
          <w:sz w:val="24"/>
          <w:szCs w:val="24"/>
        </w:rPr>
        <w:t xml:space="preserve">has not been submitted </w:t>
      </w:r>
      <w:r w:rsidR="000E239C" w:rsidRPr="00417929">
        <w:rPr>
          <w:rFonts w:ascii="Times New Roman" w:eastAsia="Times New Roman" w:hAnsi="Times New Roman" w:cs="Times New Roman"/>
          <w:sz w:val="24"/>
          <w:szCs w:val="24"/>
        </w:rPr>
        <w:t xml:space="preserve">for the award of any degree, diploma or any other qualification </w:t>
      </w:r>
      <w:r w:rsidR="00FC3B32" w:rsidRPr="00417929">
        <w:rPr>
          <w:rFonts w:ascii="Times New Roman" w:eastAsia="Times New Roman" w:hAnsi="Times New Roman" w:cs="Times New Roman"/>
          <w:sz w:val="24"/>
          <w:szCs w:val="24"/>
        </w:rPr>
        <w:t>at this or any other university</w:t>
      </w:r>
      <w:r w:rsidRPr="00417929">
        <w:rPr>
          <w:rFonts w:ascii="Times New Roman" w:eastAsia="Times New Roman" w:hAnsi="Times New Roman" w:cs="Times New Roman"/>
          <w:sz w:val="24"/>
          <w:szCs w:val="24"/>
        </w:rPr>
        <w:t>.</w:t>
      </w:r>
    </w:p>
    <w:p w14:paraId="208C1C12" w14:textId="5829DB29" w:rsidR="00870106" w:rsidRPr="00417929" w:rsidRDefault="00870106" w:rsidP="00417929">
      <w:pPr>
        <w:spacing w:line="360" w:lineRule="auto"/>
        <w:rPr>
          <w:rFonts w:ascii="Times New Roman" w:eastAsia="Times New Roman" w:hAnsi="Times New Roman" w:cs="Times New Roman"/>
          <w:b/>
          <w:sz w:val="24"/>
          <w:szCs w:val="24"/>
        </w:rPr>
      </w:pPr>
    </w:p>
    <w:p w14:paraId="58C995D3" w14:textId="77777777" w:rsidR="00FC3B32" w:rsidRPr="00417929" w:rsidRDefault="00FC3B32" w:rsidP="00417929">
      <w:pPr>
        <w:spacing w:line="360" w:lineRule="auto"/>
        <w:rPr>
          <w:rFonts w:ascii="Times New Roman" w:eastAsia="Times New Roman" w:hAnsi="Times New Roman" w:cs="Times New Roman"/>
          <w:b/>
          <w:sz w:val="24"/>
          <w:szCs w:val="24"/>
        </w:rPr>
      </w:pPr>
    </w:p>
    <w:p w14:paraId="1D09E306" w14:textId="4885A900" w:rsidR="00870106" w:rsidRPr="00417929" w:rsidRDefault="00870106" w:rsidP="00417929">
      <w:pPr>
        <w:spacing w:line="360" w:lineRule="auto"/>
        <w:rPr>
          <w:rFonts w:ascii="Times New Roman" w:eastAsia="Times New Roman" w:hAnsi="Times New Roman" w:cs="Times New Roman"/>
          <w:b/>
          <w:sz w:val="24"/>
          <w:szCs w:val="24"/>
        </w:rPr>
      </w:pPr>
      <w:r w:rsidRPr="00417929">
        <w:rPr>
          <w:rFonts w:ascii="Times New Roman" w:eastAsia="Times New Roman" w:hAnsi="Times New Roman" w:cs="Times New Roman"/>
          <w:b/>
          <w:sz w:val="24"/>
          <w:szCs w:val="24"/>
        </w:rPr>
        <w:t>Sign</w:t>
      </w:r>
      <w:r w:rsidR="00FC3B32" w:rsidRPr="00417929">
        <w:rPr>
          <w:rFonts w:ascii="Times New Roman" w:eastAsia="Times New Roman" w:hAnsi="Times New Roman" w:cs="Times New Roman"/>
          <w:b/>
          <w:sz w:val="24"/>
          <w:szCs w:val="24"/>
        </w:rPr>
        <w:t>ature</w:t>
      </w:r>
      <w:r w:rsidRPr="00417929">
        <w:rPr>
          <w:rFonts w:ascii="Times New Roman" w:eastAsia="Times New Roman" w:hAnsi="Times New Roman" w:cs="Times New Roman"/>
          <w:b/>
          <w:sz w:val="24"/>
          <w:szCs w:val="24"/>
        </w:rPr>
        <w:t>: ………………………</w:t>
      </w:r>
      <w:r w:rsidR="00FC3B32" w:rsidRPr="00417929">
        <w:rPr>
          <w:rFonts w:ascii="Times New Roman" w:eastAsia="Times New Roman" w:hAnsi="Times New Roman" w:cs="Times New Roman"/>
          <w:b/>
          <w:sz w:val="24"/>
          <w:szCs w:val="24"/>
        </w:rPr>
        <w:t xml:space="preserve">                  </w:t>
      </w:r>
      <w:r w:rsidRPr="00417929">
        <w:rPr>
          <w:rFonts w:ascii="Times New Roman" w:eastAsia="Times New Roman" w:hAnsi="Times New Roman" w:cs="Times New Roman"/>
          <w:b/>
          <w:sz w:val="24"/>
          <w:szCs w:val="24"/>
        </w:rPr>
        <w:t>Date:</w:t>
      </w:r>
      <w:r w:rsidR="00FC3B32" w:rsidRPr="00417929">
        <w:rPr>
          <w:rFonts w:ascii="Times New Roman" w:eastAsia="Times New Roman" w:hAnsi="Times New Roman" w:cs="Times New Roman"/>
          <w:b/>
          <w:sz w:val="24"/>
          <w:szCs w:val="24"/>
        </w:rPr>
        <w:t xml:space="preserve"> ………</w:t>
      </w:r>
      <w:r w:rsidRPr="00417929">
        <w:rPr>
          <w:rFonts w:ascii="Times New Roman" w:eastAsia="Times New Roman" w:hAnsi="Times New Roman" w:cs="Times New Roman"/>
          <w:b/>
          <w:sz w:val="24"/>
          <w:szCs w:val="24"/>
        </w:rPr>
        <w:t>……………………</w:t>
      </w:r>
    </w:p>
    <w:p w14:paraId="1F570EB6" w14:textId="77777777" w:rsidR="00870106" w:rsidRPr="00417929" w:rsidRDefault="00870106" w:rsidP="00417929">
      <w:pPr>
        <w:spacing w:line="360" w:lineRule="auto"/>
        <w:rPr>
          <w:rFonts w:ascii="Times New Roman" w:eastAsia="Times New Roman" w:hAnsi="Times New Roman" w:cs="Times New Roman"/>
          <w:sz w:val="24"/>
          <w:szCs w:val="24"/>
        </w:rPr>
      </w:pPr>
    </w:p>
    <w:p w14:paraId="39E86821" w14:textId="14B0E9E1" w:rsidR="00A20539" w:rsidRPr="00417929" w:rsidRDefault="00A20539" w:rsidP="00417929">
      <w:pPr>
        <w:spacing w:line="360" w:lineRule="auto"/>
        <w:rPr>
          <w:rFonts w:ascii="Times New Roman" w:eastAsia="Times New Roman" w:hAnsi="Times New Roman" w:cs="Times New Roman"/>
          <w:sz w:val="24"/>
          <w:szCs w:val="24"/>
        </w:rPr>
      </w:pPr>
    </w:p>
    <w:p w14:paraId="0BF12441" w14:textId="77777777" w:rsidR="00A20539" w:rsidRPr="00417929" w:rsidRDefault="00A20539" w:rsidP="00417929">
      <w:pPr>
        <w:spacing w:line="360" w:lineRule="auto"/>
        <w:rPr>
          <w:rFonts w:ascii="Times New Roman" w:eastAsia="Times New Roman" w:hAnsi="Times New Roman" w:cs="Times New Roman"/>
          <w:sz w:val="24"/>
          <w:szCs w:val="24"/>
        </w:rPr>
      </w:pPr>
    </w:p>
    <w:p w14:paraId="3D087DBF" w14:textId="77777777" w:rsidR="00A20539" w:rsidRPr="00417929" w:rsidRDefault="002C7620" w:rsidP="00417929">
      <w:pPr>
        <w:spacing w:line="360" w:lineRule="auto"/>
        <w:rPr>
          <w:rFonts w:ascii="Times New Roman" w:eastAsia="Times New Roman" w:hAnsi="Times New Roman" w:cs="Times New Roman"/>
          <w:sz w:val="24"/>
          <w:szCs w:val="24"/>
        </w:rPr>
      </w:pPr>
      <w:r w:rsidRPr="00417929">
        <w:rPr>
          <w:rFonts w:ascii="Times New Roman" w:hAnsi="Times New Roman" w:cs="Times New Roman"/>
          <w:sz w:val="24"/>
          <w:szCs w:val="24"/>
        </w:rPr>
        <w:br w:type="page"/>
      </w:r>
    </w:p>
    <w:p w14:paraId="615EDF99" w14:textId="77777777" w:rsidR="00870106" w:rsidRPr="00417929" w:rsidRDefault="00870106" w:rsidP="00417929">
      <w:pPr>
        <w:pStyle w:val="Heading1"/>
        <w:rPr>
          <w:rFonts w:ascii="Times New Roman" w:hAnsi="Times New Roman" w:cs="Times New Roman"/>
          <w:b/>
          <w:sz w:val="24"/>
          <w:szCs w:val="24"/>
        </w:rPr>
      </w:pPr>
      <w:bookmarkStart w:id="1" w:name="_Toc99666730"/>
      <w:r w:rsidRPr="00417929">
        <w:rPr>
          <w:rFonts w:ascii="Times New Roman" w:hAnsi="Times New Roman" w:cs="Times New Roman"/>
          <w:b/>
          <w:sz w:val="24"/>
          <w:szCs w:val="24"/>
        </w:rPr>
        <w:lastRenderedPageBreak/>
        <w:t>COPYRIGHT</w:t>
      </w:r>
      <w:bookmarkEnd w:id="1"/>
    </w:p>
    <w:p w14:paraId="0FB4D9B6" w14:textId="063DC716" w:rsidR="00870106" w:rsidRPr="00417929" w:rsidRDefault="00870106" w:rsidP="00417929">
      <w:pPr>
        <w:spacing w:before="32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All rights reserved. No part of this material may be reproduced, stored in any retrieval system, or transmitted in any form or by any means mechanical, photocopy, recording or otherwise, except in case of brief quotations embodied in critical reviews and other non-commercial uses permitted by copyright law of the author or the University of Zambia in that regard.</w:t>
      </w:r>
    </w:p>
    <w:p w14:paraId="2810C887" w14:textId="77777777" w:rsidR="00870106" w:rsidRPr="00417929" w:rsidRDefault="00870106" w:rsidP="00417929">
      <w:pPr>
        <w:spacing w:line="360" w:lineRule="auto"/>
        <w:jc w:val="center"/>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 Gift Kozo </w:t>
      </w:r>
      <w:proofErr w:type="spellStart"/>
      <w:r w:rsidRPr="00417929">
        <w:rPr>
          <w:rFonts w:ascii="Times New Roman" w:eastAsia="Times New Roman" w:hAnsi="Times New Roman" w:cs="Times New Roman"/>
          <w:sz w:val="24"/>
          <w:szCs w:val="24"/>
        </w:rPr>
        <w:t>Mwinga</w:t>
      </w:r>
      <w:proofErr w:type="spellEnd"/>
      <w:r w:rsidRPr="00417929">
        <w:rPr>
          <w:rFonts w:ascii="Times New Roman" w:eastAsia="Times New Roman" w:hAnsi="Times New Roman" w:cs="Times New Roman"/>
          <w:sz w:val="24"/>
          <w:szCs w:val="24"/>
        </w:rPr>
        <w:t>, 2022</w:t>
      </w:r>
    </w:p>
    <w:p w14:paraId="0F899E00" w14:textId="26E9995E" w:rsidR="00A20539" w:rsidRPr="00417929" w:rsidRDefault="00870106" w:rsidP="00417929">
      <w:pPr>
        <w:spacing w:line="360" w:lineRule="auto"/>
        <w:rPr>
          <w:rFonts w:ascii="Times New Roman" w:eastAsia="Times New Roman" w:hAnsi="Times New Roman" w:cs="Times New Roman"/>
          <w:sz w:val="24"/>
          <w:szCs w:val="24"/>
        </w:rPr>
      </w:pPr>
      <w:r w:rsidRPr="00417929">
        <w:rPr>
          <w:rFonts w:ascii="Times New Roman" w:hAnsi="Times New Roman" w:cs="Times New Roman"/>
          <w:sz w:val="24"/>
          <w:szCs w:val="24"/>
        </w:rPr>
        <w:br w:type="page"/>
      </w:r>
    </w:p>
    <w:p w14:paraId="426A0B38" w14:textId="1C1BA39B" w:rsidR="00870106" w:rsidRPr="00417929" w:rsidRDefault="00870106" w:rsidP="00417929">
      <w:pPr>
        <w:pStyle w:val="Heading1"/>
        <w:rPr>
          <w:rFonts w:ascii="Times New Roman" w:hAnsi="Times New Roman" w:cs="Times New Roman"/>
          <w:b/>
          <w:sz w:val="24"/>
          <w:szCs w:val="24"/>
        </w:rPr>
      </w:pPr>
      <w:bookmarkStart w:id="2" w:name="_Toc99666731"/>
      <w:r w:rsidRPr="00417929">
        <w:rPr>
          <w:rFonts w:ascii="Times New Roman" w:hAnsi="Times New Roman" w:cs="Times New Roman"/>
          <w:b/>
          <w:sz w:val="24"/>
          <w:szCs w:val="24"/>
        </w:rPr>
        <w:lastRenderedPageBreak/>
        <w:t>APPROVAL</w:t>
      </w:r>
      <w:bookmarkEnd w:id="2"/>
    </w:p>
    <w:p w14:paraId="793D29D9" w14:textId="212A3171" w:rsidR="00870106" w:rsidRPr="00417929" w:rsidRDefault="00870106" w:rsidP="00417929">
      <w:pPr>
        <w:spacing w:before="32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This dissertation, by </w:t>
      </w:r>
      <w:r w:rsidRPr="00417929">
        <w:rPr>
          <w:rFonts w:ascii="Times New Roman" w:eastAsia="Times New Roman" w:hAnsi="Times New Roman" w:cs="Times New Roman"/>
          <w:b/>
          <w:bCs/>
          <w:sz w:val="24"/>
          <w:szCs w:val="24"/>
        </w:rPr>
        <w:t xml:space="preserve">Gift Kozo </w:t>
      </w:r>
      <w:proofErr w:type="spellStart"/>
      <w:r w:rsidRPr="00417929">
        <w:rPr>
          <w:rFonts w:ascii="Times New Roman" w:eastAsia="Times New Roman" w:hAnsi="Times New Roman" w:cs="Times New Roman"/>
          <w:b/>
          <w:bCs/>
          <w:sz w:val="24"/>
          <w:szCs w:val="24"/>
        </w:rPr>
        <w:t>Mwinga</w:t>
      </w:r>
      <w:proofErr w:type="spellEnd"/>
      <w:r w:rsidRPr="00417929">
        <w:rPr>
          <w:rFonts w:ascii="Times New Roman" w:eastAsia="Times New Roman" w:hAnsi="Times New Roman" w:cs="Times New Roman"/>
          <w:sz w:val="24"/>
          <w:szCs w:val="24"/>
        </w:rPr>
        <w:t xml:space="preserve"> </w:t>
      </w:r>
      <w:r w:rsidR="00B7490C" w:rsidRPr="00417929">
        <w:rPr>
          <w:rFonts w:ascii="Times New Roman" w:eastAsia="Times New Roman" w:hAnsi="Times New Roman" w:cs="Times New Roman"/>
          <w:sz w:val="24"/>
          <w:szCs w:val="24"/>
        </w:rPr>
        <w:t xml:space="preserve">has been </w:t>
      </w:r>
      <w:r w:rsidRPr="00417929">
        <w:rPr>
          <w:rFonts w:ascii="Times New Roman" w:eastAsia="Times New Roman" w:hAnsi="Times New Roman" w:cs="Times New Roman"/>
          <w:sz w:val="24"/>
          <w:szCs w:val="24"/>
        </w:rPr>
        <w:t>approved as</w:t>
      </w:r>
      <w:r w:rsidR="00FC2841" w:rsidRPr="00417929">
        <w:rPr>
          <w:rFonts w:ascii="Times New Roman" w:eastAsia="Times New Roman" w:hAnsi="Times New Roman" w:cs="Times New Roman"/>
          <w:sz w:val="24"/>
          <w:szCs w:val="24"/>
        </w:rPr>
        <w:t xml:space="preserve"> </w:t>
      </w:r>
      <w:r w:rsidR="00B7490C" w:rsidRPr="00417929">
        <w:rPr>
          <w:rFonts w:ascii="Times New Roman" w:eastAsia="Times New Roman" w:hAnsi="Times New Roman" w:cs="Times New Roman"/>
          <w:sz w:val="24"/>
          <w:szCs w:val="24"/>
        </w:rPr>
        <w:t>p</w:t>
      </w:r>
      <w:r w:rsidR="00FC2841" w:rsidRPr="00417929">
        <w:rPr>
          <w:rFonts w:ascii="Times New Roman" w:eastAsia="Times New Roman" w:hAnsi="Times New Roman" w:cs="Times New Roman"/>
          <w:sz w:val="24"/>
          <w:szCs w:val="24"/>
        </w:rPr>
        <w:t>a</w:t>
      </w:r>
      <w:r w:rsidR="00B7490C" w:rsidRPr="00417929">
        <w:rPr>
          <w:rFonts w:ascii="Times New Roman" w:eastAsia="Times New Roman" w:hAnsi="Times New Roman" w:cs="Times New Roman"/>
          <w:sz w:val="24"/>
          <w:szCs w:val="24"/>
        </w:rPr>
        <w:t>rtial</w:t>
      </w:r>
      <w:r w:rsidRPr="00417929">
        <w:rPr>
          <w:rFonts w:ascii="Times New Roman" w:eastAsia="Times New Roman" w:hAnsi="Times New Roman" w:cs="Times New Roman"/>
          <w:sz w:val="24"/>
          <w:szCs w:val="24"/>
        </w:rPr>
        <w:t xml:space="preserve"> fulfilment of the requirements for the award </w:t>
      </w:r>
      <w:r w:rsidR="00FC2841" w:rsidRPr="00417929">
        <w:rPr>
          <w:rFonts w:ascii="Times New Roman" w:eastAsia="Times New Roman" w:hAnsi="Times New Roman" w:cs="Times New Roman"/>
          <w:sz w:val="24"/>
          <w:szCs w:val="24"/>
        </w:rPr>
        <w:t xml:space="preserve">of </w:t>
      </w:r>
      <w:r w:rsidRPr="00417929">
        <w:rPr>
          <w:rFonts w:ascii="Times New Roman" w:eastAsia="Times New Roman" w:hAnsi="Times New Roman" w:cs="Times New Roman"/>
          <w:sz w:val="24"/>
          <w:szCs w:val="24"/>
        </w:rPr>
        <w:t>Master of</w:t>
      </w:r>
      <w:r w:rsidR="00B7490C" w:rsidRPr="00417929">
        <w:rPr>
          <w:rFonts w:ascii="Times New Roman" w:eastAsia="Times New Roman" w:hAnsi="Times New Roman" w:cs="Times New Roman"/>
          <w:sz w:val="24"/>
          <w:szCs w:val="24"/>
        </w:rPr>
        <w:t xml:space="preserve"> </w:t>
      </w:r>
      <w:r w:rsidRPr="00417929">
        <w:rPr>
          <w:rFonts w:ascii="Times New Roman" w:eastAsia="Times New Roman" w:hAnsi="Times New Roman" w:cs="Times New Roman"/>
          <w:sz w:val="24"/>
          <w:szCs w:val="24"/>
        </w:rPr>
        <w:t>Business Administration</w:t>
      </w:r>
      <w:r w:rsidR="00FC2841" w:rsidRPr="00417929">
        <w:rPr>
          <w:rFonts w:ascii="Times New Roman" w:eastAsia="Times New Roman" w:hAnsi="Times New Roman" w:cs="Times New Roman"/>
          <w:sz w:val="24"/>
          <w:szCs w:val="24"/>
        </w:rPr>
        <w:t xml:space="preserve"> in </w:t>
      </w:r>
      <w:r w:rsidRPr="00417929">
        <w:rPr>
          <w:rFonts w:ascii="Times New Roman" w:eastAsia="Times New Roman" w:hAnsi="Times New Roman" w:cs="Times New Roman"/>
          <w:sz w:val="24"/>
          <w:szCs w:val="24"/>
        </w:rPr>
        <w:t>Management Strategy</w:t>
      </w:r>
      <w:r w:rsidR="00B7490C" w:rsidRPr="00417929">
        <w:rPr>
          <w:rFonts w:ascii="Times New Roman" w:eastAsia="Times New Roman" w:hAnsi="Times New Roman" w:cs="Times New Roman"/>
          <w:sz w:val="24"/>
          <w:szCs w:val="24"/>
        </w:rPr>
        <w:t xml:space="preserve"> by the University of Zambia</w:t>
      </w:r>
      <w:r w:rsidRPr="00417929">
        <w:rPr>
          <w:rFonts w:ascii="Times New Roman" w:eastAsia="Times New Roman" w:hAnsi="Times New Roman" w:cs="Times New Roman"/>
          <w:sz w:val="24"/>
          <w:szCs w:val="24"/>
        </w:rPr>
        <w:t>.</w:t>
      </w:r>
    </w:p>
    <w:p w14:paraId="68D04FDC" w14:textId="77777777" w:rsidR="00247562" w:rsidRPr="00417929" w:rsidRDefault="00247562" w:rsidP="00417929">
      <w:pPr>
        <w:spacing w:line="360" w:lineRule="auto"/>
        <w:rPr>
          <w:rFonts w:ascii="Times New Roman" w:eastAsia="Times New Roman" w:hAnsi="Times New Roman" w:cs="Times New Roman"/>
          <w:bCs/>
          <w:sz w:val="24"/>
          <w:szCs w:val="24"/>
        </w:rPr>
      </w:pPr>
    </w:p>
    <w:p w14:paraId="3A7B7294" w14:textId="73DFB930" w:rsidR="00870106" w:rsidRPr="00417929" w:rsidRDefault="00870106" w:rsidP="00417929">
      <w:pPr>
        <w:spacing w:line="360" w:lineRule="auto"/>
        <w:rPr>
          <w:rFonts w:ascii="Times New Roman" w:eastAsia="Times New Roman" w:hAnsi="Times New Roman" w:cs="Times New Roman"/>
          <w:bCs/>
          <w:sz w:val="24"/>
          <w:szCs w:val="24"/>
        </w:rPr>
      </w:pPr>
      <w:r w:rsidRPr="00417929">
        <w:rPr>
          <w:rFonts w:ascii="Times New Roman" w:eastAsia="Times New Roman" w:hAnsi="Times New Roman" w:cs="Times New Roman"/>
          <w:bCs/>
          <w:sz w:val="24"/>
          <w:szCs w:val="24"/>
        </w:rPr>
        <w:tab/>
      </w:r>
      <w:r w:rsidRPr="00417929">
        <w:rPr>
          <w:rFonts w:ascii="Times New Roman" w:eastAsia="Times New Roman" w:hAnsi="Times New Roman" w:cs="Times New Roman"/>
          <w:bCs/>
          <w:sz w:val="24"/>
          <w:szCs w:val="24"/>
        </w:rPr>
        <w:tab/>
      </w:r>
      <w:r w:rsidRPr="00417929">
        <w:rPr>
          <w:rFonts w:ascii="Times New Roman" w:eastAsia="Times New Roman" w:hAnsi="Times New Roman" w:cs="Times New Roman"/>
          <w:bCs/>
          <w:sz w:val="24"/>
          <w:szCs w:val="24"/>
        </w:rPr>
        <w:tab/>
      </w:r>
      <w:r w:rsidRPr="00417929">
        <w:rPr>
          <w:rFonts w:ascii="Times New Roman" w:eastAsia="Times New Roman" w:hAnsi="Times New Roman" w:cs="Times New Roman"/>
          <w:bCs/>
          <w:sz w:val="24"/>
          <w:szCs w:val="24"/>
        </w:rPr>
        <w:tab/>
      </w:r>
      <w:r w:rsidRPr="00417929">
        <w:rPr>
          <w:rFonts w:ascii="Times New Roman" w:eastAsia="Times New Roman" w:hAnsi="Times New Roman" w:cs="Times New Roman"/>
          <w:bCs/>
          <w:sz w:val="24"/>
          <w:szCs w:val="24"/>
        </w:rPr>
        <w:tab/>
      </w:r>
      <w:r w:rsidRPr="00417929">
        <w:rPr>
          <w:rFonts w:ascii="Times New Roman" w:eastAsia="Times New Roman" w:hAnsi="Times New Roman" w:cs="Times New Roman"/>
          <w:bCs/>
          <w:sz w:val="24"/>
          <w:szCs w:val="24"/>
        </w:rPr>
        <w:tab/>
      </w:r>
      <w:r w:rsidRPr="00417929">
        <w:rPr>
          <w:rFonts w:ascii="Times New Roman" w:eastAsia="Times New Roman" w:hAnsi="Times New Roman" w:cs="Times New Roman"/>
          <w:bCs/>
          <w:sz w:val="24"/>
          <w:szCs w:val="24"/>
        </w:rPr>
        <w:tab/>
      </w:r>
      <w:r w:rsidRPr="00417929">
        <w:rPr>
          <w:rFonts w:ascii="Times New Roman" w:eastAsia="Times New Roman" w:hAnsi="Times New Roman" w:cs="Times New Roman"/>
          <w:bCs/>
          <w:sz w:val="24"/>
          <w:szCs w:val="24"/>
        </w:rPr>
        <w:tab/>
      </w:r>
      <w:r w:rsidRPr="00417929">
        <w:rPr>
          <w:rFonts w:ascii="Times New Roman" w:eastAsia="Times New Roman" w:hAnsi="Times New Roman" w:cs="Times New Roman"/>
          <w:bCs/>
          <w:sz w:val="24"/>
          <w:szCs w:val="24"/>
        </w:rPr>
        <w:tab/>
      </w:r>
      <w:r w:rsidRPr="00417929">
        <w:rPr>
          <w:rFonts w:ascii="Times New Roman" w:eastAsia="Times New Roman" w:hAnsi="Times New Roman" w:cs="Times New Roman"/>
          <w:bCs/>
          <w:sz w:val="24"/>
          <w:szCs w:val="24"/>
        </w:rPr>
        <w:tab/>
      </w:r>
    </w:p>
    <w:p w14:paraId="2C662F88" w14:textId="3C0BE2F8" w:rsidR="0037402D" w:rsidRPr="00417929" w:rsidRDefault="00870106" w:rsidP="00417929">
      <w:pPr>
        <w:spacing w:line="360" w:lineRule="auto"/>
        <w:rPr>
          <w:rFonts w:ascii="Times New Roman" w:eastAsia="Times New Roman" w:hAnsi="Times New Roman" w:cs="Times New Roman"/>
          <w:bCs/>
          <w:sz w:val="24"/>
          <w:szCs w:val="24"/>
        </w:rPr>
      </w:pPr>
      <w:r w:rsidRPr="00417929">
        <w:rPr>
          <w:rFonts w:ascii="Times New Roman" w:eastAsia="Arial" w:hAnsi="Times New Roman" w:cs="Times New Roman"/>
          <w:bCs/>
          <w:sz w:val="24"/>
          <w:szCs w:val="24"/>
        </w:rPr>
        <w:t>Examiner 1</w:t>
      </w:r>
      <w:r w:rsidR="0037402D" w:rsidRPr="00417929">
        <w:rPr>
          <w:rFonts w:ascii="Times New Roman" w:eastAsia="Arial" w:hAnsi="Times New Roman" w:cs="Times New Roman"/>
          <w:bCs/>
          <w:sz w:val="24"/>
          <w:szCs w:val="24"/>
        </w:rPr>
        <w:tab/>
      </w:r>
      <w:r w:rsidR="0037402D" w:rsidRPr="00417929">
        <w:rPr>
          <w:rFonts w:ascii="Times New Roman" w:eastAsia="Arial" w:hAnsi="Times New Roman" w:cs="Times New Roman"/>
          <w:bCs/>
          <w:sz w:val="24"/>
          <w:szCs w:val="24"/>
        </w:rPr>
        <w:tab/>
      </w:r>
      <w:r w:rsidR="0037402D" w:rsidRPr="00417929">
        <w:rPr>
          <w:rFonts w:ascii="Times New Roman" w:eastAsia="Arial" w:hAnsi="Times New Roman" w:cs="Times New Roman"/>
          <w:bCs/>
          <w:sz w:val="24"/>
          <w:szCs w:val="24"/>
        </w:rPr>
        <w:tab/>
      </w:r>
      <w:r w:rsidR="0037402D" w:rsidRPr="00417929">
        <w:rPr>
          <w:rFonts w:ascii="Times New Roman" w:eastAsia="Arial" w:hAnsi="Times New Roman" w:cs="Times New Roman"/>
          <w:bCs/>
          <w:sz w:val="24"/>
          <w:szCs w:val="24"/>
        </w:rPr>
        <w:tab/>
      </w:r>
      <w:r w:rsidRPr="00417929">
        <w:rPr>
          <w:rFonts w:ascii="Times New Roman" w:eastAsia="Times New Roman" w:hAnsi="Times New Roman" w:cs="Times New Roman"/>
          <w:bCs/>
          <w:sz w:val="24"/>
          <w:szCs w:val="24"/>
        </w:rPr>
        <w:t>Signature</w:t>
      </w:r>
      <w:r w:rsidRPr="00417929">
        <w:rPr>
          <w:rFonts w:ascii="Times New Roman" w:eastAsia="Times New Roman" w:hAnsi="Times New Roman" w:cs="Times New Roman"/>
          <w:bCs/>
          <w:sz w:val="24"/>
          <w:szCs w:val="24"/>
        </w:rPr>
        <w:tab/>
      </w:r>
      <w:r w:rsidR="0037402D" w:rsidRPr="00417929">
        <w:rPr>
          <w:rFonts w:ascii="Times New Roman" w:eastAsia="Times New Roman" w:hAnsi="Times New Roman" w:cs="Times New Roman"/>
          <w:bCs/>
          <w:sz w:val="24"/>
          <w:szCs w:val="24"/>
        </w:rPr>
        <w:tab/>
      </w:r>
      <w:r w:rsidR="0037402D" w:rsidRPr="00417929">
        <w:rPr>
          <w:rFonts w:ascii="Times New Roman" w:eastAsia="Times New Roman" w:hAnsi="Times New Roman" w:cs="Times New Roman"/>
          <w:bCs/>
          <w:sz w:val="24"/>
          <w:szCs w:val="24"/>
        </w:rPr>
        <w:tab/>
      </w:r>
      <w:r w:rsidR="0037402D" w:rsidRPr="00417929">
        <w:rPr>
          <w:rFonts w:ascii="Times New Roman" w:eastAsia="Times New Roman" w:hAnsi="Times New Roman" w:cs="Times New Roman"/>
          <w:bCs/>
          <w:sz w:val="24"/>
          <w:szCs w:val="24"/>
        </w:rPr>
        <w:tab/>
      </w:r>
      <w:r w:rsidRPr="00417929">
        <w:rPr>
          <w:rFonts w:ascii="Times New Roman" w:eastAsia="Times New Roman" w:hAnsi="Times New Roman" w:cs="Times New Roman"/>
          <w:bCs/>
          <w:sz w:val="24"/>
          <w:szCs w:val="24"/>
        </w:rPr>
        <w:t>Date</w:t>
      </w:r>
    </w:p>
    <w:p w14:paraId="5C1707F6" w14:textId="5BAAA1BE" w:rsidR="002E5B40" w:rsidRPr="00417929" w:rsidRDefault="00A0507F" w:rsidP="00417929">
      <w:pPr>
        <w:spacing w:line="360" w:lineRule="auto"/>
        <w:rPr>
          <w:rFonts w:ascii="Times New Roman" w:eastAsia="Times New Roman" w:hAnsi="Times New Roman" w:cs="Times New Roman"/>
          <w:bCs/>
          <w:sz w:val="24"/>
          <w:szCs w:val="24"/>
        </w:rPr>
      </w:pPr>
      <w:r w:rsidRPr="00417929">
        <w:rPr>
          <w:rFonts w:ascii="Times New Roman" w:eastAsia="Times New Roman" w:hAnsi="Times New Roman" w:cs="Times New Roman"/>
          <w:bCs/>
          <w:sz w:val="24"/>
          <w:szCs w:val="24"/>
        </w:rPr>
        <w:t>…</w:t>
      </w:r>
      <w:r w:rsidR="00870106" w:rsidRPr="00417929">
        <w:rPr>
          <w:rFonts w:ascii="Times New Roman" w:eastAsia="Times New Roman" w:hAnsi="Times New Roman" w:cs="Times New Roman"/>
          <w:bCs/>
          <w:sz w:val="24"/>
          <w:szCs w:val="24"/>
        </w:rPr>
        <w:t>……………………………</w:t>
      </w:r>
      <w:r w:rsidR="0037402D" w:rsidRPr="00417929">
        <w:rPr>
          <w:rFonts w:ascii="Times New Roman" w:eastAsia="Times New Roman" w:hAnsi="Times New Roman" w:cs="Times New Roman"/>
          <w:bCs/>
          <w:sz w:val="24"/>
          <w:szCs w:val="24"/>
        </w:rPr>
        <w:t xml:space="preserve">           ………………..</w:t>
      </w:r>
      <w:r w:rsidR="00870106" w:rsidRPr="00417929">
        <w:rPr>
          <w:rFonts w:ascii="Times New Roman" w:eastAsia="Times New Roman" w:hAnsi="Times New Roman" w:cs="Times New Roman"/>
          <w:bCs/>
          <w:sz w:val="24"/>
          <w:szCs w:val="24"/>
        </w:rPr>
        <w:t>……………..</w:t>
      </w:r>
      <w:r w:rsidR="0037402D" w:rsidRPr="00417929">
        <w:rPr>
          <w:rFonts w:ascii="Times New Roman" w:eastAsia="Times New Roman" w:hAnsi="Times New Roman" w:cs="Times New Roman"/>
          <w:bCs/>
          <w:sz w:val="24"/>
          <w:szCs w:val="24"/>
        </w:rPr>
        <w:t xml:space="preserve">             ………………….</w:t>
      </w:r>
    </w:p>
    <w:p w14:paraId="03D222B4" w14:textId="77777777" w:rsidR="00A0507F" w:rsidRPr="00417929" w:rsidRDefault="00870106" w:rsidP="00417929">
      <w:pPr>
        <w:spacing w:line="360" w:lineRule="auto"/>
        <w:rPr>
          <w:rFonts w:ascii="Times New Roman" w:eastAsia="Times New Roman" w:hAnsi="Times New Roman" w:cs="Times New Roman"/>
          <w:bCs/>
          <w:sz w:val="24"/>
          <w:szCs w:val="24"/>
        </w:rPr>
      </w:pPr>
      <w:r w:rsidRPr="00417929">
        <w:rPr>
          <w:rFonts w:ascii="Times New Roman" w:eastAsia="Arial" w:hAnsi="Times New Roman" w:cs="Times New Roman"/>
          <w:bCs/>
          <w:sz w:val="24"/>
          <w:szCs w:val="24"/>
        </w:rPr>
        <w:t>Examiner 2</w:t>
      </w:r>
      <w:r w:rsidR="00A0507F" w:rsidRPr="00417929">
        <w:rPr>
          <w:rFonts w:ascii="Times New Roman" w:eastAsia="Arial" w:hAnsi="Times New Roman" w:cs="Times New Roman"/>
          <w:bCs/>
          <w:sz w:val="24"/>
          <w:szCs w:val="24"/>
        </w:rPr>
        <w:tab/>
      </w:r>
      <w:r w:rsidR="00A0507F" w:rsidRPr="00417929">
        <w:rPr>
          <w:rFonts w:ascii="Times New Roman" w:eastAsia="Arial" w:hAnsi="Times New Roman" w:cs="Times New Roman"/>
          <w:bCs/>
          <w:sz w:val="24"/>
          <w:szCs w:val="24"/>
        </w:rPr>
        <w:tab/>
      </w:r>
      <w:r w:rsidR="00A0507F" w:rsidRPr="00417929">
        <w:rPr>
          <w:rFonts w:ascii="Times New Roman" w:eastAsia="Arial" w:hAnsi="Times New Roman" w:cs="Times New Roman"/>
          <w:bCs/>
          <w:sz w:val="24"/>
          <w:szCs w:val="24"/>
        </w:rPr>
        <w:tab/>
      </w:r>
      <w:r w:rsidR="00A0507F" w:rsidRPr="00417929">
        <w:rPr>
          <w:rFonts w:ascii="Times New Roman" w:eastAsia="Arial" w:hAnsi="Times New Roman" w:cs="Times New Roman"/>
          <w:bCs/>
          <w:sz w:val="24"/>
          <w:szCs w:val="24"/>
        </w:rPr>
        <w:tab/>
      </w:r>
      <w:r w:rsidRPr="00417929">
        <w:rPr>
          <w:rFonts w:ascii="Times New Roman" w:eastAsia="Times New Roman" w:hAnsi="Times New Roman" w:cs="Times New Roman"/>
          <w:bCs/>
          <w:sz w:val="24"/>
          <w:szCs w:val="24"/>
        </w:rPr>
        <w:t>Signature</w:t>
      </w:r>
      <w:r w:rsidR="00A0507F" w:rsidRPr="00417929">
        <w:rPr>
          <w:rFonts w:ascii="Times New Roman" w:eastAsia="Times New Roman" w:hAnsi="Times New Roman" w:cs="Times New Roman"/>
          <w:bCs/>
          <w:sz w:val="24"/>
          <w:szCs w:val="24"/>
        </w:rPr>
        <w:tab/>
      </w:r>
      <w:r w:rsidR="00A0507F" w:rsidRPr="00417929">
        <w:rPr>
          <w:rFonts w:ascii="Times New Roman" w:eastAsia="Times New Roman" w:hAnsi="Times New Roman" w:cs="Times New Roman"/>
          <w:bCs/>
          <w:sz w:val="24"/>
          <w:szCs w:val="24"/>
        </w:rPr>
        <w:tab/>
      </w:r>
      <w:r w:rsidR="00A0507F" w:rsidRPr="00417929">
        <w:rPr>
          <w:rFonts w:ascii="Times New Roman" w:eastAsia="Times New Roman" w:hAnsi="Times New Roman" w:cs="Times New Roman"/>
          <w:bCs/>
          <w:sz w:val="24"/>
          <w:szCs w:val="24"/>
        </w:rPr>
        <w:tab/>
      </w:r>
      <w:r w:rsidR="00A0507F" w:rsidRPr="00417929">
        <w:rPr>
          <w:rFonts w:ascii="Times New Roman" w:eastAsia="Times New Roman" w:hAnsi="Times New Roman" w:cs="Times New Roman"/>
          <w:bCs/>
          <w:sz w:val="24"/>
          <w:szCs w:val="24"/>
        </w:rPr>
        <w:tab/>
      </w:r>
      <w:r w:rsidRPr="00417929">
        <w:rPr>
          <w:rFonts w:ascii="Times New Roman" w:eastAsia="Times New Roman" w:hAnsi="Times New Roman" w:cs="Times New Roman"/>
          <w:bCs/>
          <w:sz w:val="24"/>
          <w:szCs w:val="24"/>
        </w:rPr>
        <w:t>Date</w:t>
      </w:r>
    </w:p>
    <w:p w14:paraId="5DD73D14" w14:textId="77777777" w:rsidR="00A0507F" w:rsidRPr="00417929" w:rsidRDefault="00A0507F" w:rsidP="00417929">
      <w:pPr>
        <w:spacing w:line="360" w:lineRule="auto"/>
        <w:rPr>
          <w:rFonts w:ascii="Times New Roman" w:eastAsia="Times New Roman" w:hAnsi="Times New Roman" w:cs="Times New Roman"/>
          <w:bCs/>
          <w:sz w:val="24"/>
          <w:szCs w:val="24"/>
        </w:rPr>
      </w:pPr>
    </w:p>
    <w:p w14:paraId="29B77E12" w14:textId="4ED93F1D" w:rsidR="00870106" w:rsidRPr="00417929" w:rsidRDefault="00870106" w:rsidP="00417929">
      <w:pPr>
        <w:spacing w:line="360" w:lineRule="auto"/>
        <w:rPr>
          <w:rFonts w:ascii="Times New Roman" w:eastAsia="Times New Roman" w:hAnsi="Times New Roman" w:cs="Times New Roman"/>
          <w:bCs/>
          <w:sz w:val="24"/>
          <w:szCs w:val="24"/>
        </w:rPr>
      </w:pPr>
      <w:r w:rsidRPr="00417929">
        <w:rPr>
          <w:rFonts w:ascii="Times New Roman" w:eastAsia="Times New Roman" w:hAnsi="Times New Roman" w:cs="Times New Roman"/>
          <w:bCs/>
          <w:sz w:val="24"/>
          <w:szCs w:val="24"/>
        </w:rPr>
        <w:t>………………………………</w:t>
      </w:r>
      <w:r w:rsidR="00A0507F" w:rsidRPr="00417929">
        <w:rPr>
          <w:rFonts w:ascii="Times New Roman" w:eastAsia="Times New Roman" w:hAnsi="Times New Roman" w:cs="Times New Roman"/>
          <w:bCs/>
          <w:sz w:val="24"/>
          <w:szCs w:val="24"/>
        </w:rPr>
        <w:t xml:space="preserve">            ………….</w:t>
      </w:r>
      <w:r w:rsidRPr="00417929">
        <w:rPr>
          <w:rFonts w:ascii="Times New Roman" w:eastAsia="Times New Roman" w:hAnsi="Times New Roman" w:cs="Times New Roman"/>
          <w:bCs/>
          <w:sz w:val="24"/>
          <w:szCs w:val="24"/>
        </w:rPr>
        <w:t>…………………..</w:t>
      </w:r>
      <w:r w:rsidR="00A0507F" w:rsidRPr="00417929">
        <w:rPr>
          <w:rFonts w:ascii="Times New Roman" w:eastAsia="Times New Roman" w:hAnsi="Times New Roman" w:cs="Times New Roman"/>
          <w:bCs/>
          <w:sz w:val="24"/>
          <w:szCs w:val="24"/>
        </w:rPr>
        <w:t xml:space="preserve">             .………………….</w:t>
      </w:r>
    </w:p>
    <w:p w14:paraId="681B83F4" w14:textId="77777777" w:rsidR="002E5B40" w:rsidRPr="00417929" w:rsidRDefault="002E5B40" w:rsidP="00417929">
      <w:pPr>
        <w:spacing w:line="360" w:lineRule="auto"/>
        <w:rPr>
          <w:rFonts w:ascii="Times New Roman" w:eastAsia="Times New Roman" w:hAnsi="Times New Roman" w:cs="Times New Roman"/>
          <w:bCs/>
          <w:sz w:val="24"/>
          <w:szCs w:val="24"/>
        </w:rPr>
      </w:pPr>
    </w:p>
    <w:p w14:paraId="5D69144A" w14:textId="233C4EE0" w:rsidR="00417929" w:rsidRDefault="00870106" w:rsidP="00417929">
      <w:pPr>
        <w:spacing w:line="360" w:lineRule="auto"/>
        <w:rPr>
          <w:rFonts w:ascii="Times New Roman" w:eastAsia="Times New Roman" w:hAnsi="Times New Roman" w:cs="Times New Roman"/>
          <w:bCs/>
          <w:sz w:val="24"/>
          <w:szCs w:val="24"/>
        </w:rPr>
      </w:pPr>
      <w:r w:rsidRPr="00417929">
        <w:rPr>
          <w:rFonts w:ascii="Times New Roman" w:eastAsia="Arial" w:hAnsi="Times New Roman" w:cs="Times New Roman"/>
          <w:bCs/>
          <w:sz w:val="24"/>
          <w:szCs w:val="24"/>
        </w:rPr>
        <w:t>Examiner 3</w:t>
      </w:r>
      <w:r w:rsidR="00A0507F" w:rsidRPr="00417929">
        <w:rPr>
          <w:rFonts w:ascii="Times New Roman" w:eastAsia="Arial" w:hAnsi="Times New Roman" w:cs="Times New Roman"/>
          <w:bCs/>
          <w:sz w:val="24"/>
          <w:szCs w:val="24"/>
        </w:rPr>
        <w:tab/>
      </w:r>
      <w:r w:rsidR="00A0507F" w:rsidRPr="00417929">
        <w:rPr>
          <w:rFonts w:ascii="Times New Roman" w:eastAsia="Arial" w:hAnsi="Times New Roman" w:cs="Times New Roman"/>
          <w:bCs/>
          <w:sz w:val="24"/>
          <w:szCs w:val="24"/>
        </w:rPr>
        <w:tab/>
      </w:r>
      <w:r w:rsidR="00A0507F" w:rsidRPr="00417929">
        <w:rPr>
          <w:rFonts w:ascii="Times New Roman" w:eastAsia="Arial" w:hAnsi="Times New Roman" w:cs="Times New Roman"/>
          <w:bCs/>
          <w:sz w:val="24"/>
          <w:szCs w:val="24"/>
        </w:rPr>
        <w:tab/>
      </w:r>
      <w:r w:rsidR="00A0507F" w:rsidRPr="00417929">
        <w:rPr>
          <w:rFonts w:ascii="Times New Roman" w:eastAsia="Arial" w:hAnsi="Times New Roman" w:cs="Times New Roman"/>
          <w:bCs/>
          <w:sz w:val="24"/>
          <w:szCs w:val="24"/>
        </w:rPr>
        <w:tab/>
      </w:r>
      <w:r w:rsidRPr="00417929">
        <w:rPr>
          <w:rFonts w:ascii="Times New Roman" w:eastAsia="Times New Roman" w:hAnsi="Times New Roman" w:cs="Times New Roman"/>
          <w:bCs/>
          <w:sz w:val="24"/>
          <w:szCs w:val="24"/>
        </w:rPr>
        <w:t>Signature</w:t>
      </w:r>
      <w:r w:rsidR="00A0507F" w:rsidRPr="00417929">
        <w:rPr>
          <w:rFonts w:ascii="Times New Roman" w:eastAsia="Times New Roman" w:hAnsi="Times New Roman" w:cs="Times New Roman"/>
          <w:bCs/>
          <w:sz w:val="24"/>
          <w:szCs w:val="24"/>
        </w:rPr>
        <w:tab/>
      </w:r>
      <w:r w:rsidR="00A0507F" w:rsidRPr="00417929">
        <w:rPr>
          <w:rFonts w:ascii="Times New Roman" w:eastAsia="Times New Roman" w:hAnsi="Times New Roman" w:cs="Times New Roman"/>
          <w:bCs/>
          <w:sz w:val="24"/>
          <w:szCs w:val="24"/>
        </w:rPr>
        <w:tab/>
      </w:r>
      <w:r w:rsidR="00A0507F" w:rsidRPr="00417929">
        <w:rPr>
          <w:rFonts w:ascii="Times New Roman" w:eastAsia="Times New Roman" w:hAnsi="Times New Roman" w:cs="Times New Roman"/>
          <w:bCs/>
          <w:sz w:val="24"/>
          <w:szCs w:val="24"/>
        </w:rPr>
        <w:tab/>
      </w:r>
      <w:r w:rsidR="00A0507F" w:rsidRPr="00417929">
        <w:rPr>
          <w:rFonts w:ascii="Times New Roman" w:eastAsia="Times New Roman" w:hAnsi="Times New Roman" w:cs="Times New Roman"/>
          <w:bCs/>
          <w:sz w:val="24"/>
          <w:szCs w:val="24"/>
        </w:rPr>
        <w:tab/>
      </w:r>
      <w:r w:rsidRPr="00417929">
        <w:rPr>
          <w:rFonts w:ascii="Times New Roman" w:eastAsia="Times New Roman" w:hAnsi="Times New Roman" w:cs="Times New Roman"/>
          <w:bCs/>
          <w:sz w:val="24"/>
          <w:szCs w:val="24"/>
        </w:rPr>
        <w:t>Date</w:t>
      </w:r>
    </w:p>
    <w:p w14:paraId="22F1744B" w14:textId="77777777" w:rsidR="00417929" w:rsidRPr="00417929" w:rsidRDefault="00417929" w:rsidP="00417929">
      <w:pPr>
        <w:spacing w:line="360" w:lineRule="auto"/>
        <w:rPr>
          <w:rFonts w:ascii="Times New Roman" w:eastAsia="Times New Roman" w:hAnsi="Times New Roman" w:cs="Times New Roman"/>
          <w:bCs/>
          <w:sz w:val="24"/>
          <w:szCs w:val="24"/>
        </w:rPr>
      </w:pPr>
    </w:p>
    <w:p w14:paraId="1A11CF6B" w14:textId="36435E3D" w:rsidR="00870106" w:rsidRPr="00417929" w:rsidRDefault="00870106" w:rsidP="00417929">
      <w:pPr>
        <w:spacing w:line="360" w:lineRule="auto"/>
        <w:rPr>
          <w:rFonts w:ascii="Times New Roman" w:eastAsia="Times New Roman" w:hAnsi="Times New Roman" w:cs="Times New Roman"/>
          <w:bCs/>
          <w:sz w:val="24"/>
          <w:szCs w:val="24"/>
        </w:rPr>
      </w:pPr>
      <w:r w:rsidRPr="00417929">
        <w:rPr>
          <w:rFonts w:ascii="Times New Roman" w:eastAsia="Times New Roman" w:hAnsi="Times New Roman" w:cs="Times New Roman"/>
          <w:bCs/>
          <w:sz w:val="24"/>
          <w:szCs w:val="24"/>
        </w:rPr>
        <w:t>………………………………</w:t>
      </w:r>
      <w:r w:rsidR="00903F1E" w:rsidRPr="00417929">
        <w:rPr>
          <w:rFonts w:ascii="Times New Roman" w:eastAsia="Times New Roman" w:hAnsi="Times New Roman" w:cs="Times New Roman"/>
          <w:bCs/>
          <w:sz w:val="24"/>
          <w:szCs w:val="24"/>
        </w:rPr>
        <w:t xml:space="preserve">            …………………………..</w:t>
      </w:r>
      <w:r w:rsidRPr="00417929">
        <w:rPr>
          <w:rFonts w:ascii="Times New Roman" w:eastAsia="Times New Roman" w:hAnsi="Times New Roman" w:cs="Times New Roman"/>
          <w:bCs/>
          <w:sz w:val="24"/>
          <w:szCs w:val="24"/>
        </w:rPr>
        <w:t>…</w:t>
      </w:r>
      <w:r w:rsidR="0056359A" w:rsidRPr="00417929">
        <w:rPr>
          <w:rFonts w:ascii="Times New Roman" w:eastAsia="Times New Roman" w:hAnsi="Times New Roman" w:cs="Times New Roman"/>
          <w:bCs/>
          <w:sz w:val="24"/>
          <w:szCs w:val="24"/>
        </w:rPr>
        <w:t>.</w:t>
      </w:r>
      <w:r w:rsidR="00903F1E" w:rsidRPr="00417929">
        <w:rPr>
          <w:rFonts w:ascii="Times New Roman" w:eastAsia="Times New Roman" w:hAnsi="Times New Roman" w:cs="Times New Roman"/>
          <w:bCs/>
          <w:sz w:val="24"/>
          <w:szCs w:val="24"/>
        </w:rPr>
        <w:t xml:space="preserve">             ………</w:t>
      </w:r>
      <w:r w:rsidRPr="00417929">
        <w:rPr>
          <w:rFonts w:ascii="Times New Roman" w:eastAsia="Times New Roman" w:hAnsi="Times New Roman" w:cs="Times New Roman"/>
          <w:bCs/>
          <w:sz w:val="24"/>
          <w:szCs w:val="24"/>
        </w:rPr>
        <w:t>…………..</w:t>
      </w:r>
    </w:p>
    <w:p w14:paraId="2149E1DE" w14:textId="77777777" w:rsidR="002E5B40" w:rsidRPr="00417929" w:rsidRDefault="002E5B40" w:rsidP="00417929">
      <w:pPr>
        <w:spacing w:line="360" w:lineRule="auto"/>
        <w:rPr>
          <w:rFonts w:ascii="Times New Roman" w:eastAsia="Times New Roman" w:hAnsi="Times New Roman" w:cs="Times New Roman"/>
          <w:bCs/>
          <w:sz w:val="24"/>
          <w:szCs w:val="24"/>
        </w:rPr>
      </w:pPr>
    </w:p>
    <w:p w14:paraId="021C0041" w14:textId="2E047650" w:rsidR="00903F1E" w:rsidRPr="00417929" w:rsidRDefault="00870106" w:rsidP="00417929">
      <w:pPr>
        <w:spacing w:after="0" w:line="360" w:lineRule="auto"/>
        <w:rPr>
          <w:rFonts w:ascii="Times New Roman" w:eastAsia="Arial" w:hAnsi="Times New Roman" w:cs="Times New Roman"/>
          <w:bCs/>
          <w:sz w:val="24"/>
          <w:szCs w:val="24"/>
        </w:rPr>
      </w:pPr>
      <w:r w:rsidRPr="00417929">
        <w:rPr>
          <w:rFonts w:ascii="Times New Roman" w:eastAsia="Arial" w:hAnsi="Times New Roman" w:cs="Times New Roman"/>
          <w:bCs/>
          <w:sz w:val="24"/>
          <w:szCs w:val="24"/>
        </w:rPr>
        <w:t>Chairperson</w:t>
      </w:r>
      <w:r w:rsidR="000D6144" w:rsidRPr="00417929">
        <w:rPr>
          <w:rFonts w:ascii="Times New Roman" w:eastAsia="Arial" w:hAnsi="Times New Roman" w:cs="Times New Roman"/>
          <w:bCs/>
          <w:sz w:val="24"/>
          <w:szCs w:val="24"/>
        </w:rPr>
        <w:t>/</w:t>
      </w:r>
      <w:r w:rsidRPr="00417929">
        <w:rPr>
          <w:rFonts w:ascii="Times New Roman" w:eastAsia="Arial" w:hAnsi="Times New Roman" w:cs="Times New Roman"/>
          <w:bCs/>
          <w:sz w:val="24"/>
          <w:szCs w:val="24"/>
        </w:rPr>
        <w:t xml:space="preserve"> </w:t>
      </w:r>
    </w:p>
    <w:p w14:paraId="1B64B9CD" w14:textId="2F0F21FB" w:rsidR="005F1E45" w:rsidRDefault="00870106" w:rsidP="00417929">
      <w:pPr>
        <w:spacing w:after="0" w:line="360" w:lineRule="auto"/>
        <w:rPr>
          <w:rFonts w:ascii="Times New Roman" w:eastAsia="Times New Roman" w:hAnsi="Times New Roman" w:cs="Times New Roman"/>
          <w:bCs/>
          <w:sz w:val="24"/>
          <w:szCs w:val="24"/>
        </w:rPr>
      </w:pPr>
      <w:r w:rsidRPr="00417929">
        <w:rPr>
          <w:rFonts w:ascii="Times New Roman" w:eastAsia="Arial" w:hAnsi="Times New Roman" w:cs="Times New Roman"/>
          <w:bCs/>
          <w:sz w:val="24"/>
          <w:szCs w:val="24"/>
        </w:rPr>
        <w:t xml:space="preserve">Board of </w:t>
      </w:r>
      <w:r w:rsidR="00903F1E" w:rsidRPr="00417929">
        <w:rPr>
          <w:rFonts w:ascii="Times New Roman" w:eastAsia="Arial" w:hAnsi="Times New Roman" w:cs="Times New Roman"/>
          <w:bCs/>
          <w:sz w:val="24"/>
          <w:szCs w:val="24"/>
        </w:rPr>
        <w:t>E</w:t>
      </w:r>
      <w:r w:rsidRPr="00417929">
        <w:rPr>
          <w:rFonts w:ascii="Times New Roman" w:eastAsia="Arial" w:hAnsi="Times New Roman" w:cs="Times New Roman"/>
          <w:bCs/>
          <w:sz w:val="24"/>
          <w:szCs w:val="24"/>
        </w:rPr>
        <w:t>xaminers</w:t>
      </w:r>
      <w:r w:rsidR="005F1E45" w:rsidRPr="00417929">
        <w:rPr>
          <w:rFonts w:ascii="Times New Roman" w:eastAsia="Arial" w:hAnsi="Times New Roman" w:cs="Times New Roman"/>
          <w:bCs/>
          <w:sz w:val="24"/>
          <w:szCs w:val="24"/>
        </w:rPr>
        <w:tab/>
      </w:r>
      <w:r w:rsidR="005F1E45" w:rsidRPr="00417929">
        <w:rPr>
          <w:rFonts w:ascii="Times New Roman" w:eastAsia="Arial" w:hAnsi="Times New Roman" w:cs="Times New Roman"/>
          <w:bCs/>
          <w:sz w:val="24"/>
          <w:szCs w:val="24"/>
        </w:rPr>
        <w:tab/>
      </w:r>
      <w:r w:rsidR="00247562" w:rsidRPr="00417929">
        <w:rPr>
          <w:rFonts w:ascii="Times New Roman" w:eastAsia="Arial" w:hAnsi="Times New Roman" w:cs="Times New Roman"/>
          <w:bCs/>
          <w:sz w:val="24"/>
          <w:szCs w:val="24"/>
        </w:rPr>
        <w:tab/>
      </w:r>
      <w:r w:rsidRPr="00417929">
        <w:rPr>
          <w:rFonts w:ascii="Times New Roman" w:eastAsia="Times New Roman" w:hAnsi="Times New Roman" w:cs="Times New Roman"/>
          <w:bCs/>
          <w:sz w:val="24"/>
          <w:szCs w:val="24"/>
        </w:rPr>
        <w:t>Signature</w:t>
      </w:r>
      <w:r w:rsidR="005F1E45" w:rsidRPr="00417929">
        <w:rPr>
          <w:rFonts w:ascii="Times New Roman" w:eastAsia="Times New Roman" w:hAnsi="Times New Roman" w:cs="Times New Roman"/>
          <w:bCs/>
          <w:sz w:val="24"/>
          <w:szCs w:val="24"/>
        </w:rPr>
        <w:tab/>
      </w:r>
      <w:r w:rsidR="005F1E45" w:rsidRPr="00417929">
        <w:rPr>
          <w:rFonts w:ascii="Times New Roman" w:eastAsia="Times New Roman" w:hAnsi="Times New Roman" w:cs="Times New Roman"/>
          <w:bCs/>
          <w:sz w:val="24"/>
          <w:szCs w:val="24"/>
        </w:rPr>
        <w:tab/>
      </w:r>
      <w:r w:rsidR="005F1E45" w:rsidRPr="00417929">
        <w:rPr>
          <w:rFonts w:ascii="Times New Roman" w:eastAsia="Times New Roman" w:hAnsi="Times New Roman" w:cs="Times New Roman"/>
          <w:bCs/>
          <w:sz w:val="24"/>
          <w:szCs w:val="24"/>
        </w:rPr>
        <w:tab/>
      </w:r>
      <w:r w:rsidR="005F1E45" w:rsidRPr="00417929">
        <w:rPr>
          <w:rFonts w:ascii="Times New Roman" w:eastAsia="Times New Roman" w:hAnsi="Times New Roman" w:cs="Times New Roman"/>
          <w:bCs/>
          <w:sz w:val="24"/>
          <w:szCs w:val="24"/>
        </w:rPr>
        <w:tab/>
      </w:r>
      <w:r w:rsidRPr="00417929">
        <w:rPr>
          <w:rFonts w:ascii="Times New Roman" w:eastAsia="Times New Roman" w:hAnsi="Times New Roman" w:cs="Times New Roman"/>
          <w:bCs/>
          <w:sz w:val="24"/>
          <w:szCs w:val="24"/>
        </w:rPr>
        <w:t>Date</w:t>
      </w:r>
    </w:p>
    <w:p w14:paraId="2407359E" w14:textId="77777777" w:rsidR="00417929" w:rsidRPr="00417929" w:rsidRDefault="00417929" w:rsidP="00417929">
      <w:pPr>
        <w:spacing w:after="0" w:line="360" w:lineRule="auto"/>
        <w:rPr>
          <w:rFonts w:ascii="Times New Roman" w:eastAsia="Times New Roman" w:hAnsi="Times New Roman" w:cs="Times New Roman"/>
          <w:bCs/>
          <w:sz w:val="24"/>
          <w:szCs w:val="24"/>
        </w:rPr>
      </w:pPr>
    </w:p>
    <w:p w14:paraId="5E008F47" w14:textId="72976482" w:rsidR="002E5B40" w:rsidRPr="00417929" w:rsidRDefault="00870106" w:rsidP="00417929">
      <w:pPr>
        <w:spacing w:line="360" w:lineRule="auto"/>
        <w:rPr>
          <w:rFonts w:ascii="Times New Roman" w:eastAsia="Arial" w:hAnsi="Times New Roman" w:cs="Times New Roman"/>
          <w:bCs/>
          <w:sz w:val="24"/>
          <w:szCs w:val="24"/>
        </w:rPr>
      </w:pPr>
      <w:r w:rsidRPr="00417929">
        <w:rPr>
          <w:rFonts w:ascii="Times New Roman" w:eastAsia="Times New Roman" w:hAnsi="Times New Roman" w:cs="Times New Roman"/>
          <w:bCs/>
          <w:sz w:val="24"/>
          <w:szCs w:val="24"/>
        </w:rPr>
        <w:t>………………………………</w:t>
      </w:r>
      <w:r w:rsidR="005F1E45" w:rsidRPr="00417929">
        <w:rPr>
          <w:rFonts w:ascii="Times New Roman" w:eastAsia="Times New Roman" w:hAnsi="Times New Roman" w:cs="Times New Roman"/>
          <w:bCs/>
          <w:sz w:val="24"/>
          <w:szCs w:val="24"/>
        </w:rPr>
        <w:t xml:space="preserve">            ………………………</w:t>
      </w:r>
      <w:r w:rsidRPr="00417929">
        <w:rPr>
          <w:rFonts w:ascii="Times New Roman" w:eastAsia="Times New Roman" w:hAnsi="Times New Roman" w:cs="Times New Roman"/>
          <w:bCs/>
          <w:sz w:val="24"/>
          <w:szCs w:val="24"/>
        </w:rPr>
        <w:t>………</w:t>
      </w:r>
      <w:r w:rsidR="0056359A" w:rsidRPr="00417929">
        <w:rPr>
          <w:rFonts w:ascii="Times New Roman" w:eastAsia="Times New Roman" w:hAnsi="Times New Roman" w:cs="Times New Roman"/>
          <w:bCs/>
          <w:sz w:val="24"/>
          <w:szCs w:val="24"/>
        </w:rPr>
        <w:t xml:space="preserve">            ………</w:t>
      </w:r>
      <w:r w:rsidRPr="00417929">
        <w:rPr>
          <w:rFonts w:ascii="Times New Roman" w:eastAsia="Times New Roman" w:hAnsi="Times New Roman" w:cs="Times New Roman"/>
          <w:bCs/>
          <w:sz w:val="24"/>
          <w:szCs w:val="24"/>
        </w:rPr>
        <w:t>…………..</w:t>
      </w:r>
    </w:p>
    <w:p w14:paraId="1DA3E22E" w14:textId="34F7D69F" w:rsidR="00AB6082" w:rsidRDefault="00870106" w:rsidP="00417929">
      <w:pPr>
        <w:spacing w:line="360" w:lineRule="auto"/>
        <w:rPr>
          <w:rFonts w:ascii="Times New Roman" w:eastAsia="Times New Roman" w:hAnsi="Times New Roman" w:cs="Times New Roman"/>
          <w:bCs/>
          <w:sz w:val="24"/>
          <w:szCs w:val="24"/>
        </w:rPr>
      </w:pPr>
      <w:r w:rsidRPr="00417929">
        <w:rPr>
          <w:rFonts w:ascii="Times New Roman" w:eastAsia="Arial" w:hAnsi="Times New Roman" w:cs="Times New Roman"/>
          <w:bCs/>
          <w:sz w:val="24"/>
          <w:szCs w:val="24"/>
        </w:rPr>
        <w:t>Supervisor</w:t>
      </w:r>
      <w:r w:rsidR="00AB6082" w:rsidRPr="00417929">
        <w:rPr>
          <w:rFonts w:ascii="Times New Roman" w:eastAsia="Arial" w:hAnsi="Times New Roman" w:cs="Times New Roman"/>
          <w:bCs/>
          <w:sz w:val="24"/>
          <w:szCs w:val="24"/>
        </w:rPr>
        <w:tab/>
      </w:r>
      <w:r w:rsidR="00AB6082" w:rsidRPr="00417929">
        <w:rPr>
          <w:rFonts w:ascii="Times New Roman" w:eastAsia="Arial" w:hAnsi="Times New Roman" w:cs="Times New Roman"/>
          <w:bCs/>
          <w:sz w:val="24"/>
          <w:szCs w:val="24"/>
        </w:rPr>
        <w:tab/>
      </w:r>
      <w:r w:rsidR="00AB6082" w:rsidRPr="00417929">
        <w:rPr>
          <w:rFonts w:ascii="Times New Roman" w:eastAsia="Arial" w:hAnsi="Times New Roman" w:cs="Times New Roman"/>
          <w:bCs/>
          <w:sz w:val="24"/>
          <w:szCs w:val="24"/>
        </w:rPr>
        <w:tab/>
      </w:r>
      <w:r w:rsidR="00AB6082" w:rsidRPr="00417929">
        <w:rPr>
          <w:rFonts w:ascii="Times New Roman" w:eastAsia="Arial" w:hAnsi="Times New Roman" w:cs="Times New Roman"/>
          <w:bCs/>
          <w:sz w:val="24"/>
          <w:szCs w:val="24"/>
        </w:rPr>
        <w:tab/>
      </w:r>
      <w:r w:rsidRPr="00417929">
        <w:rPr>
          <w:rFonts w:ascii="Times New Roman" w:eastAsia="Times New Roman" w:hAnsi="Times New Roman" w:cs="Times New Roman"/>
          <w:bCs/>
          <w:sz w:val="24"/>
          <w:szCs w:val="24"/>
        </w:rPr>
        <w:t>Signature</w:t>
      </w:r>
      <w:r w:rsidR="00AB6082" w:rsidRPr="00417929">
        <w:rPr>
          <w:rFonts w:ascii="Times New Roman" w:eastAsia="Times New Roman" w:hAnsi="Times New Roman" w:cs="Times New Roman"/>
          <w:bCs/>
          <w:sz w:val="24"/>
          <w:szCs w:val="24"/>
        </w:rPr>
        <w:tab/>
      </w:r>
      <w:r w:rsidR="00AB6082" w:rsidRPr="00417929">
        <w:rPr>
          <w:rFonts w:ascii="Times New Roman" w:eastAsia="Times New Roman" w:hAnsi="Times New Roman" w:cs="Times New Roman"/>
          <w:bCs/>
          <w:sz w:val="24"/>
          <w:szCs w:val="24"/>
        </w:rPr>
        <w:tab/>
      </w:r>
      <w:r w:rsidR="00AB6082" w:rsidRPr="00417929">
        <w:rPr>
          <w:rFonts w:ascii="Times New Roman" w:eastAsia="Times New Roman" w:hAnsi="Times New Roman" w:cs="Times New Roman"/>
          <w:bCs/>
          <w:sz w:val="24"/>
          <w:szCs w:val="24"/>
        </w:rPr>
        <w:tab/>
      </w:r>
      <w:r w:rsidR="00AB6082" w:rsidRPr="00417929">
        <w:rPr>
          <w:rFonts w:ascii="Times New Roman" w:eastAsia="Times New Roman" w:hAnsi="Times New Roman" w:cs="Times New Roman"/>
          <w:bCs/>
          <w:sz w:val="24"/>
          <w:szCs w:val="24"/>
        </w:rPr>
        <w:tab/>
      </w:r>
      <w:r w:rsidRPr="00417929">
        <w:rPr>
          <w:rFonts w:ascii="Times New Roman" w:eastAsia="Times New Roman" w:hAnsi="Times New Roman" w:cs="Times New Roman"/>
          <w:bCs/>
          <w:sz w:val="24"/>
          <w:szCs w:val="24"/>
        </w:rPr>
        <w:t>Date</w:t>
      </w:r>
    </w:p>
    <w:p w14:paraId="43A0B61B" w14:textId="77777777" w:rsidR="00417929" w:rsidRPr="00417929" w:rsidRDefault="00417929" w:rsidP="00417929">
      <w:pPr>
        <w:spacing w:line="360" w:lineRule="auto"/>
        <w:rPr>
          <w:rFonts w:ascii="Times New Roman" w:eastAsia="Times New Roman" w:hAnsi="Times New Roman" w:cs="Times New Roman"/>
          <w:bCs/>
          <w:sz w:val="24"/>
          <w:szCs w:val="24"/>
        </w:rPr>
      </w:pPr>
    </w:p>
    <w:p w14:paraId="1AD32D85" w14:textId="03373561" w:rsidR="00870106" w:rsidRPr="00417929" w:rsidRDefault="00AB6082" w:rsidP="00417929">
      <w:pPr>
        <w:spacing w:line="360" w:lineRule="auto"/>
        <w:rPr>
          <w:rFonts w:ascii="Times New Roman" w:eastAsia="Times New Roman" w:hAnsi="Times New Roman" w:cs="Times New Roman"/>
          <w:bCs/>
          <w:sz w:val="24"/>
          <w:szCs w:val="24"/>
        </w:rPr>
      </w:pPr>
      <w:r w:rsidRPr="00417929">
        <w:rPr>
          <w:rFonts w:ascii="Times New Roman" w:eastAsia="Times New Roman" w:hAnsi="Times New Roman" w:cs="Times New Roman"/>
          <w:bCs/>
          <w:sz w:val="24"/>
          <w:szCs w:val="24"/>
        </w:rPr>
        <w:t>…………………………</w:t>
      </w:r>
      <w:r w:rsidR="00870106" w:rsidRPr="00417929">
        <w:rPr>
          <w:rFonts w:ascii="Times New Roman" w:eastAsia="Times New Roman" w:hAnsi="Times New Roman" w:cs="Times New Roman"/>
          <w:bCs/>
          <w:sz w:val="24"/>
          <w:szCs w:val="24"/>
        </w:rPr>
        <w:t>……</w:t>
      </w:r>
      <w:r w:rsidRPr="00417929">
        <w:rPr>
          <w:rFonts w:ascii="Times New Roman" w:eastAsia="Times New Roman" w:hAnsi="Times New Roman" w:cs="Times New Roman"/>
          <w:bCs/>
          <w:sz w:val="24"/>
          <w:szCs w:val="24"/>
        </w:rPr>
        <w:t xml:space="preserve">            </w:t>
      </w:r>
      <w:r w:rsidR="00870106" w:rsidRPr="00417929">
        <w:rPr>
          <w:rFonts w:ascii="Times New Roman" w:eastAsia="Times New Roman" w:hAnsi="Times New Roman" w:cs="Times New Roman"/>
          <w:bCs/>
          <w:sz w:val="24"/>
          <w:szCs w:val="24"/>
        </w:rPr>
        <w:t>………………………………</w:t>
      </w:r>
      <w:r w:rsidRPr="00417929">
        <w:rPr>
          <w:rFonts w:ascii="Times New Roman" w:eastAsia="Times New Roman" w:hAnsi="Times New Roman" w:cs="Times New Roman"/>
          <w:bCs/>
          <w:sz w:val="24"/>
          <w:szCs w:val="24"/>
        </w:rPr>
        <w:t xml:space="preserve">            ………</w:t>
      </w:r>
      <w:r w:rsidR="00870106" w:rsidRPr="00417929">
        <w:rPr>
          <w:rFonts w:ascii="Times New Roman" w:eastAsia="Times New Roman" w:hAnsi="Times New Roman" w:cs="Times New Roman"/>
          <w:bCs/>
          <w:sz w:val="24"/>
          <w:szCs w:val="24"/>
        </w:rPr>
        <w:t>…………..</w:t>
      </w:r>
    </w:p>
    <w:p w14:paraId="4375C5CD" w14:textId="18322257" w:rsidR="00870106" w:rsidRPr="00417929" w:rsidRDefault="00870106" w:rsidP="00417929">
      <w:pPr>
        <w:pStyle w:val="Heading1"/>
        <w:rPr>
          <w:rFonts w:ascii="Times New Roman" w:hAnsi="Times New Roman" w:cs="Times New Roman"/>
          <w:sz w:val="24"/>
          <w:szCs w:val="24"/>
        </w:rPr>
      </w:pPr>
    </w:p>
    <w:p w14:paraId="565C276A" w14:textId="01159368" w:rsidR="00870106" w:rsidRPr="00417929" w:rsidRDefault="00870106" w:rsidP="00417929">
      <w:pPr>
        <w:spacing w:line="360" w:lineRule="auto"/>
        <w:rPr>
          <w:rFonts w:ascii="Times New Roman" w:hAnsi="Times New Roman" w:cs="Times New Roman"/>
          <w:sz w:val="24"/>
          <w:szCs w:val="24"/>
        </w:rPr>
      </w:pPr>
    </w:p>
    <w:p w14:paraId="33C4B14F" w14:textId="1BD2E3D7" w:rsidR="002E5B40" w:rsidRPr="00417929" w:rsidRDefault="002E5B40" w:rsidP="00417929">
      <w:pPr>
        <w:spacing w:line="360" w:lineRule="auto"/>
        <w:rPr>
          <w:rFonts w:ascii="Times New Roman" w:hAnsi="Times New Roman" w:cs="Times New Roman"/>
          <w:sz w:val="24"/>
          <w:szCs w:val="24"/>
        </w:rPr>
      </w:pPr>
    </w:p>
    <w:p w14:paraId="047B80AB" w14:textId="77777777" w:rsidR="002E5B40" w:rsidRPr="00417929" w:rsidRDefault="002E5B40" w:rsidP="00417929">
      <w:pPr>
        <w:spacing w:line="360" w:lineRule="auto"/>
        <w:rPr>
          <w:rFonts w:ascii="Times New Roman" w:hAnsi="Times New Roman" w:cs="Times New Roman"/>
          <w:sz w:val="24"/>
          <w:szCs w:val="24"/>
        </w:rPr>
      </w:pPr>
    </w:p>
    <w:p w14:paraId="2E81CEF8" w14:textId="150D8A0D" w:rsidR="004D58EE" w:rsidRPr="00417929" w:rsidRDefault="004D58EE" w:rsidP="00417929">
      <w:pPr>
        <w:pStyle w:val="Heading1"/>
        <w:spacing w:before="0" w:after="240"/>
        <w:rPr>
          <w:rFonts w:ascii="Times New Roman" w:hAnsi="Times New Roman" w:cs="Times New Roman"/>
          <w:b/>
          <w:sz w:val="24"/>
          <w:szCs w:val="24"/>
        </w:rPr>
      </w:pPr>
      <w:bookmarkStart w:id="3" w:name="_Toc99666732"/>
      <w:r w:rsidRPr="00417929">
        <w:rPr>
          <w:rFonts w:ascii="Times New Roman" w:hAnsi="Times New Roman" w:cs="Times New Roman"/>
          <w:b/>
          <w:sz w:val="24"/>
          <w:szCs w:val="24"/>
        </w:rPr>
        <w:lastRenderedPageBreak/>
        <w:t>ABSTRACT</w:t>
      </w:r>
      <w:bookmarkEnd w:id="3"/>
    </w:p>
    <w:p w14:paraId="44EDBF42" w14:textId="4A7C3E33" w:rsidR="004D58EE" w:rsidRPr="00417929" w:rsidRDefault="004D58EE" w:rsidP="00D42C99">
      <w:pPr>
        <w:spacing w:after="240" w:line="276" w:lineRule="auto"/>
        <w:jc w:val="both"/>
        <w:rPr>
          <w:rFonts w:ascii="Times New Roman" w:hAnsi="Times New Roman" w:cs="Times New Roman"/>
          <w:sz w:val="24"/>
          <w:szCs w:val="24"/>
        </w:rPr>
      </w:pPr>
      <w:r w:rsidRPr="00417929">
        <w:rPr>
          <w:rFonts w:ascii="Times New Roman" w:eastAsia="Times New Roman" w:hAnsi="Times New Roman" w:cs="Times New Roman"/>
          <w:sz w:val="24"/>
          <w:szCs w:val="24"/>
          <w:lang w:val="en-US"/>
        </w:rPr>
        <w:t xml:space="preserve">The study was conducted to establish the factors affecting the adoption of e-PACRA services through the Government Service Bus. The study adapted the UTAUT model as a conceptual framework to formulate and generate the five hypotheses as determinants and predictors, and the survey questionnaire was used for data collection. The research study assessed the factors affecting the adoption of the e-PACRA services that were provided through the Government Service Bus under the Smart Zambia Institute in order to ascertain and identify whether adoption and actual usage of electronic services were affected by the five constructs/predictors of the UTAUT </w:t>
      </w:r>
      <w:r w:rsidR="00E37944" w:rsidRPr="00417929">
        <w:rPr>
          <w:rFonts w:ascii="Times New Roman" w:eastAsia="Times New Roman" w:hAnsi="Times New Roman" w:cs="Times New Roman"/>
          <w:sz w:val="24"/>
          <w:szCs w:val="24"/>
          <w:lang w:val="en-US"/>
        </w:rPr>
        <w:t>m</w:t>
      </w:r>
      <w:r w:rsidRPr="00417929">
        <w:rPr>
          <w:rFonts w:ascii="Times New Roman" w:eastAsia="Times New Roman" w:hAnsi="Times New Roman" w:cs="Times New Roman"/>
          <w:sz w:val="24"/>
          <w:szCs w:val="24"/>
          <w:lang w:val="en-US"/>
        </w:rPr>
        <w:t xml:space="preserve">odel. The study was conducted in Lusaka, the capital city of Zambia, and the Cochrane’s Formula was used to derive the sample size of 132. </w:t>
      </w:r>
      <w:r w:rsidRPr="00417929">
        <w:rPr>
          <w:rFonts w:ascii="Times New Roman" w:hAnsi="Times New Roman" w:cs="Times New Roman"/>
          <w:sz w:val="24"/>
          <w:szCs w:val="24"/>
        </w:rPr>
        <w:t xml:space="preserve">The target population was the PACRA customers that primarily register businesses and use online services. The location, site, and interfaces used to conduct the study were the One-Stop Shop in Lusaka’s CBD and complimentary information from PACRA’s head office and Smart Zambia Institute. The data captured was qualitatively and quantitatively analysed from the structured questionnaires collected from various respondents. The survey questionnaire used was generated based on the UTAUT conceptual model and took into account the five predictors: PE, SI, EE, FC, and BI, to determine the adoption and actual use of the e-PACRA services. The response rate was 100% of 132 respondents through the survey questionnaires, with 85 (64.4%) being male and 47 (35.6%) being female. Parameters included age, educational attainment, employment type, and marital status, which were descriptively represented. The study also used a five-point </w:t>
      </w:r>
      <w:proofErr w:type="spellStart"/>
      <w:r w:rsidRPr="00417929">
        <w:rPr>
          <w:rFonts w:ascii="Times New Roman" w:hAnsi="Times New Roman" w:cs="Times New Roman"/>
          <w:sz w:val="24"/>
          <w:szCs w:val="24"/>
        </w:rPr>
        <w:t>Likert</w:t>
      </w:r>
      <w:proofErr w:type="spellEnd"/>
      <w:r w:rsidRPr="00417929">
        <w:rPr>
          <w:rFonts w:ascii="Times New Roman" w:hAnsi="Times New Roman" w:cs="Times New Roman"/>
          <w:sz w:val="24"/>
          <w:szCs w:val="24"/>
        </w:rPr>
        <w:t xml:space="preserve"> scale in its questionnaire. The output of the data was eventually analysed by SPSS and the ANOVA test to determine the relationship between variables. Three out of the five (5) hypotheses were accepted as they showed a statistically significant relationship between the variables. These variable constructs, effort expectancy, facilitating conditions, and behavioural intention, represented the building models 2, 4, and 5 in this study. The measure of the p-value was at ≤ 0.05. The research implications suggest how the findings may be important for policy, socio-economic development, practice, theory, and subsequent research.</w:t>
      </w:r>
    </w:p>
    <w:p w14:paraId="3AAB6BAB" w14:textId="77777777" w:rsidR="00FC28D6" w:rsidRPr="00417929" w:rsidRDefault="00FC28D6" w:rsidP="00D42C99">
      <w:pPr>
        <w:spacing w:line="276" w:lineRule="auto"/>
        <w:jc w:val="both"/>
        <w:rPr>
          <w:rFonts w:ascii="Times New Roman" w:eastAsia="Times New Roman" w:hAnsi="Times New Roman" w:cs="Times New Roman"/>
          <w:color w:val="FF0000"/>
          <w:sz w:val="24"/>
          <w:szCs w:val="24"/>
        </w:rPr>
      </w:pPr>
    </w:p>
    <w:p w14:paraId="7EE9C466" w14:textId="1459ABFC" w:rsidR="004D58EE" w:rsidRPr="00417929" w:rsidRDefault="004D58EE" w:rsidP="00364FAC">
      <w:pPr>
        <w:widowControl w:val="0"/>
        <w:spacing w:line="276" w:lineRule="auto"/>
        <w:jc w:val="center"/>
        <w:rPr>
          <w:rFonts w:ascii="Times New Roman" w:eastAsia="EB Garamond" w:hAnsi="Times New Roman" w:cs="Times New Roman"/>
          <w:sz w:val="24"/>
          <w:szCs w:val="24"/>
        </w:rPr>
      </w:pPr>
      <w:bookmarkStart w:id="4" w:name="_Hlk97465357"/>
      <w:r w:rsidRPr="00417929">
        <w:rPr>
          <w:rFonts w:ascii="Times New Roman" w:eastAsia="Times New Roman" w:hAnsi="Times New Roman" w:cs="Times New Roman"/>
          <w:b/>
          <w:sz w:val="24"/>
          <w:szCs w:val="24"/>
        </w:rPr>
        <w:t xml:space="preserve">Keywords: </w:t>
      </w:r>
      <w:r w:rsidRPr="00417929">
        <w:rPr>
          <w:rFonts w:ascii="Times New Roman" w:eastAsia="Times New Roman" w:hAnsi="Times New Roman" w:cs="Times New Roman"/>
          <w:bCs/>
          <w:sz w:val="24"/>
          <w:szCs w:val="24"/>
        </w:rPr>
        <w:t xml:space="preserve">PACRA, Smart Zambia Institute, </w:t>
      </w:r>
      <w:r w:rsidRPr="00417929">
        <w:rPr>
          <w:rFonts w:ascii="Times New Roman" w:hAnsi="Times New Roman" w:cs="Times New Roman"/>
          <w:color w:val="000000"/>
          <w:kern w:val="2"/>
          <w:sz w:val="24"/>
          <w:szCs w:val="24"/>
        </w:rPr>
        <w:t xml:space="preserve">e-PACRA, e-Government, Government Service </w:t>
      </w:r>
      <w:r w:rsidR="009354B7" w:rsidRPr="00417929">
        <w:rPr>
          <w:rFonts w:ascii="Times New Roman" w:hAnsi="Times New Roman" w:cs="Times New Roman"/>
          <w:color w:val="000000"/>
          <w:kern w:val="2"/>
          <w:sz w:val="24"/>
          <w:szCs w:val="24"/>
        </w:rPr>
        <w:tab/>
        <w:t xml:space="preserve">        </w:t>
      </w:r>
      <w:r w:rsidRPr="00417929">
        <w:rPr>
          <w:rFonts w:ascii="Times New Roman" w:hAnsi="Times New Roman" w:cs="Times New Roman"/>
          <w:color w:val="000000"/>
          <w:kern w:val="2"/>
          <w:sz w:val="24"/>
          <w:szCs w:val="24"/>
        </w:rPr>
        <w:t>Bus, UTAUT Model</w:t>
      </w:r>
    </w:p>
    <w:bookmarkEnd w:id="4"/>
    <w:p w14:paraId="69207A55" w14:textId="77777777" w:rsidR="004D58EE" w:rsidRDefault="004D58EE" w:rsidP="00364FAC">
      <w:pPr>
        <w:spacing w:line="360" w:lineRule="auto"/>
        <w:jc w:val="center"/>
        <w:rPr>
          <w:rFonts w:ascii="Times New Roman" w:eastAsia="Times New Roman" w:hAnsi="Times New Roman" w:cs="Times New Roman"/>
          <w:b/>
          <w:color w:val="FF0000"/>
          <w:sz w:val="24"/>
          <w:szCs w:val="24"/>
        </w:rPr>
      </w:pPr>
    </w:p>
    <w:p w14:paraId="26A6BD76" w14:textId="77777777" w:rsidR="00D42C99" w:rsidRDefault="00D42C99" w:rsidP="00417929">
      <w:pPr>
        <w:spacing w:line="360" w:lineRule="auto"/>
        <w:jc w:val="both"/>
        <w:rPr>
          <w:rFonts w:ascii="Times New Roman" w:eastAsia="Times New Roman" w:hAnsi="Times New Roman" w:cs="Times New Roman"/>
          <w:b/>
          <w:color w:val="FF0000"/>
          <w:sz w:val="24"/>
          <w:szCs w:val="24"/>
        </w:rPr>
      </w:pPr>
    </w:p>
    <w:p w14:paraId="7C3FC42D" w14:textId="77777777" w:rsidR="00D42C99" w:rsidRDefault="00D42C99" w:rsidP="00417929">
      <w:pPr>
        <w:spacing w:line="360" w:lineRule="auto"/>
        <w:jc w:val="both"/>
        <w:rPr>
          <w:rFonts w:ascii="Times New Roman" w:eastAsia="Times New Roman" w:hAnsi="Times New Roman" w:cs="Times New Roman"/>
          <w:b/>
          <w:color w:val="FF0000"/>
          <w:sz w:val="24"/>
          <w:szCs w:val="24"/>
        </w:rPr>
      </w:pPr>
    </w:p>
    <w:p w14:paraId="3555F626" w14:textId="77777777" w:rsidR="00D42C99" w:rsidRPr="00417929" w:rsidRDefault="00D42C99" w:rsidP="00417929">
      <w:pPr>
        <w:spacing w:line="360" w:lineRule="auto"/>
        <w:jc w:val="both"/>
        <w:rPr>
          <w:rFonts w:ascii="Times New Roman" w:eastAsia="Times New Roman" w:hAnsi="Times New Roman" w:cs="Times New Roman"/>
          <w:b/>
          <w:color w:val="FF0000"/>
          <w:sz w:val="24"/>
          <w:szCs w:val="24"/>
        </w:rPr>
      </w:pPr>
    </w:p>
    <w:p w14:paraId="1E0203B2" w14:textId="77777777" w:rsidR="004D58EE" w:rsidRPr="00417929" w:rsidRDefault="004D58EE" w:rsidP="00417929">
      <w:pPr>
        <w:spacing w:line="360" w:lineRule="auto"/>
        <w:jc w:val="both"/>
        <w:rPr>
          <w:rFonts w:ascii="Times New Roman" w:eastAsia="Times New Roman" w:hAnsi="Times New Roman" w:cs="Times New Roman"/>
          <w:b/>
          <w:sz w:val="24"/>
          <w:szCs w:val="24"/>
        </w:rPr>
      </w:pPr>
    </w:p>
    <w:p w14:paraId="619C579C" w14:textId="293F8840" w:rsidR="006B0D60" w:rsidRPr="00417929" w:rsidRDefault="006B0D60" w:rsidP="00417929">
      <w:pPr>
        <w:pStyle w:val="Heading1"/>
        <w:spacing w:before="0" w:after="240"/>
        <w:rPr>
          <w:rFonts w:ascii="Times New Roman" w:hAnsi="Times New Roman" w:cs="Times New Roman"/>
          <w:b/>
          <w:sz w:val="24"/>
          <w:szCs w:val="24"/>
        </w:rPr>
      </w:pPr>
      <w:bookmarkStart w:id="5" w:name="_Toc99666733"/>
      <w:r w:rsidRPr="00417929">
        <w:rPr>
          <w:rFonts w:ascii="Times New Roman" w:hAnsi="Times New Roman" w:cs="Times New Roman"/>
          <w:b/>
          <w:sz w:val="24"/>
          <w:szCs w:val="24"/>
        </w:rPr>
        <w:lastRenderedPageBreak/>
        <w:t>ACKNOWLEDGEMENTS</w:t>
      </w:r>
      <w:bookmarkEnd w:id="5"/>
    </w:p>
    <w:p w14:paraId="45D9E0E6" w14:textId="77777777" w:rsidR="006B0D60" w:rsidRPr="00417929" w:rsidRDefault="006B0D60"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This research would not have been possible without considerable information and facts gotten from other researchers and similar sources that have researched extensively, sharing and communicating their findings, for this, the researcher duly acknowledges their input to the study.</w:t>
      </w:r>
    </w:p>
    <w:p w14:paraId="5295C09A" w14:textId="77777777" w:rsidR="006B0D60" w:rsidRPr="00417929" w:rsidRDefault="006B0D60"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My deepest appreciation goes to my supervisor, </w:t>
      </w:r>
      <w:proofErr w:type="spellStart"/>
      <w:r w:rsidRPr="00417929">
        <w:rPr>
          <w:rFonts w:ascii="Times New Roman" w:eastAsia="Times New Roman" w:hAnsi="Times New Roman" w:cs="Times New Roman"/>
          <w:sz w:val="24"/>
          <w:szCs w:val="24"/>
        </w:rPr>
        <w:t>Dr.</w:t>
      </w:r>
      <w:proofErr w:type="spellEnd"/>
      <w:r w:rsidRPr="00417929">
        <w:rPr>
          <w:rFonts w:ascii="Times New Roman" w:eastAsia="Times New Roman" w:hAnsi="Times New Roman" w:cs="Times New Roman"/>
          <w:sz w:val="24"/>
          <w:szCs w:val="24"/>
        </w:rPr>
        <w:t xml:space="preserve"> Jackson </w:t>
      </w:r>
      <w:proofErr w:type="spellStart"/>
      <w:r w:rsidRPr="00417929">
        <w:rPr>
          <w:rFonts w:ascii="Times New Roman" w:eastAsia="Times New Roman" w:hAnsi="Times New Roman" w:cs="Times New Roman"/>
          <w:sz w:val="24"/>
          <w:szCs w:val="24"/>
        </w:rPr>
        <w:t>Phiri</w:t>
      </w:r>
      <w:proofErr w:type="spellEnd"/>
      <w:r w:rsidRPr="00417929">
        <w:rPr>
          <w:rFonts w:ascii="Times New Roman" w:eastAsia="Times New Roman" w:hAnsi="Times New Roman" w:cs="Times New Roman"/>
          <w:sz w:val="24"/>
          <w:szCs w:val="24"/>
        </w:rPr>
        <w:t xml:space="preserve"> for taking the patience of reading through my work and making constructive criticisms and useful suggestions that helped me to stay focused from the beginning of this work till the end. I am highly indebted to my parents, for their constant financial, material and moral support without which this research would not have been made possible; and to my brother, sisters and family for their love, encouragement and prayers which gave me the strength to go on at every stage.</w:t>
      </w:r>
    </w:p>
    <w:p w14:paraId="560AC71C" w14:textId="03D6F54A" w:rsidR="006B0D60" w:rsidRPr="00417929" w:rsidRDefault="006B0D60"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Secondly, I wish to extend a heartfelt thank you to all my incredibly special friends whose discussions and ideas in one way or another enlightened me while carrying out this research. Finally, I would like to say special thanks to God Almighty for giving me his grace throughout this period and providing me with both the intellectual and physical capa</w:t>
      </w:r>
      <w:r w:rsidR="005C0B98" w:rsidRPr="00417929">
        <w:rPr>
          <w:rFonts w:ascii="Times New Roman" w:eastAsia="Times New Roman" w:hAnsi="Times New Roman" w:cs="Times New Roman"/>
          <w:sz w:val="24"/>
          <w:szCs w:val="24"/>
        </w:rPr>
        <w:t>bil</w:t>
      </w:r>
      <w:r w:rsidRPr="00417929">
        <w:rPr>
          <w:rFonts w:ascii="Times New Roman" w:eastAsia="Times New Roman" w:hAnsi="Times New Roman" w:cs="Times New Roman"/>
          <w:sz w:val="24"/>
          <w:szCs w:val="24"/>
        </w:rPr>
        <w:t>ities and the opportunity to live up to the completion of this research. To all those whose names have not been mentioned here, know that am grateful to you.</w:t>
      </w:r>
    </w:p>
    <w:p w14:paraId="76855DFA" w14:textId="77777777" w:rsidR="006B0D60" w:rsidRPr="00417929" w:rsidRDefault="006B0D60" w:rsidP="00417929">
      <w:pPr>
        <w:spacing w:line="360" w:lineRule="auto"/>
        <w:jc w:val="both"/>
        <w:rPr>
          <w:rFonts w:ascii="Times New Roman" w:eastAsia="Times New Roman" w:hAnsi="Times New Roman" w:cs="Times New Roman"/>
          <w:sz w:val="24"/>
          <w:szCs w:val="24"/>
        </w:rPr>
      </w:pPr>
    </w:p>
    <w:p w14:paraId="757333BB" w14:textId="77777777" w:rsidR="006B0D60" w:rsidRPr="00417929" w:rsidRDefault="006B0D60" w:rsidP="00417929">
      <w:pPr>
        <w:spacing w:line="360" w:lineRule="auto"/>
        <w:rPr>
          <w:rFonts w:ascii="Times New Roman" w:eastAsia="Times New Roman" w:hAnsi="Times New Roman" w:cs="Times New Roman"/>
          <w:sz w:val="24"/>
          <w:szCs w:val="24"/>
        </w:rPr>
      </w:pPr>
    </w:p>
    <w:p w14:paraId="5F948D22" w14:textId="77777777" w:rsidR="006B0D60" w:rsidRPr="00417929" w:rsidRDefault="006B0D60" w:rsidP="00417929">
      <w:pPr>
        <w:spacing w:line="360" w:lineRule="auto"/>
        <w:rPr>
          <w:rFonts w:ascii="Times New Roman" w:eastAsia="Times New Roman" w:hAnsi="Times New Roman" w:cs="Times New Roman"/>
          <w:sz w:val="24"/>
          <w:szCs w:val="24"/>
        </w:rPr>
      </w:pPr>
    </w:p>
    <w:p w14:paraId="60F74976" w14:textId="77777777" w:rsidR="006B0D60" w:rsidRPr="00417929" w:rsidRDefault="006B0D60" w:rsidP="00417929">
      <w:pPr>
        <w:spacing w:line="360" w:lineRule="auto"/>
        <w:rPr>
          <w:rFonts w:ascii="Times New Roman" w:eastAsia="Times New Roman" w:hAnsi="Times New Roman" w:cs="Times New Roman"/>
          <w:sz w:val="24"/>
          <w:szCs w:val="24"/>
        </w:rPr>
      </w:pPr>
    </w:p>
    <w:p w14:paraId="09CA143B" w14:textId="77777777" w:rsidR="006B0D60" w:rsidRPr="00417929" w:rsidRDefault="006B0D60" w:rsidP="00417929">
      <w:pPr>
        <w:spacing w:line="360" w:lineRule="auto"/>
        <w:rPr>
          <w:rFonts w:ascii="Times New Roman" w:eastAsia="Times New Roman" w:hAnsi="Times New Roman" w:cs="Times New Roman"/>
          <w:sz w:val="24"/>
          <w:szCs w:val="24"/>
        </w:rPr>
      </w:pPr>
    </w:p>
    <w:p w14:paraId="2876BF2D" w14:textId="77777777" w:rsidR="006B0D60" w:rsidRPr="00417929" w:rsidRDefault="006B0D60" w:rsidP="00417929">
      <w:pPr>
        <w:spacing w:line="360" w:lineRule="auto"/>
        <w:rPr>
          <w:rFonts w:ascii="Times New Roman" w:eastAsia="Times New Roman" w:hAnsi="Times New Roman" w:cs="Times New Roman"/>
          <w:sz w:val="24"/>
          <w:szCs w:val="24"/>
        </w:rPr>
      </w:pPr>
    </w:p>
    <w:p w14:paraId="6E90ED79" w14:textId="77777777" w:rsidR="006B0D60" w:rsidRPr="00417929" w:rsidRDefault="006B0D60" w:rsidP="00417929">
      <w:pPr>
        <w:spacing w:line="360" w:lineRule="auto"/>
        <w:jc w:val="both"/>
        <w:rPr>
          <w:rFonts w:ascii="Times New Roman" w:eastAsia="Times New Roman" w:hAnsi="Times New Roman" w:cs="Times New Roman"/>
          <w:b/>
          <w:sz w:val="24"/>
          <w:szCs w:val="24"/>
        </w:rPr>
      </w:pPr>
    </w:p>
    <w:p w14:paraId="48F329C7" w14:textId="77777777" w:rsidR="006B0D60" w:rsidRPr="00417929" w:rsidRDefault="006B0D60" w:rsidP="00417929">
      <w:pPr>
        <w:spacing w:line="360" w:lineRule="auto"/>
        <w:jc w:val="both"/>
        <w:rPr>
          <w:rFonts w:ascii="Times New Roman" w:eastAsia="Times New Roman" w:hAnsi="Times New Roman" w:cs="Times New Roman"/>
          <w:b/>
          <w:sz w:val="24"/>
          <w:szCs w:val="24"/>
        </w:rPr>
      </w:pPr>
    </w:p>
    <w:p w14:paraId="3E65BC9D" w14:textId="61FD73D2" w:rsidR="00A20539" w:rsidRPr="00417929" w:rsidRDefault="00A20539" w:rsidP="00417929">
      <w:pPr>
        <w:spacing w:line="360" w:lineRule="auto"/>
        <w:rPr>
          <w:rFonts w:ascii="Times New Roman" w:eastAsia="Arial" w:hAnsi="Times New Roman" w:cs="Times New Roman"/>
          <w:b/>
          <w:sz w:val="24"/>
          <w:szCs w:val="24"/>
        </w:rPr>
      </w:pPr>
    </w:p>
    <w:p w14:paraId="53512856" w14:textId="77777777" w:rsidR="00DD2AE9" w:rsidRPr="00417929" w:rsidRDefault="00DD2AE9" w:rsidP="00417929">
      <w:pPr>
        <w:spacing w:line="360" w:lineRule="auto"/>
        <w:rPr>
          <w:rFonts w:ascii="Times New Roman" w:eastAsia="Arial" w:hAnsi="Times New Roman" w:cs="Times New Roman"/>
          <w:b/>
          <w:sz w:val="24"/>
          <w:szCs w:val="24"/>
        </w:rPr>
      </w:pPr>
    </w:p>
    <w:p w14:paraId="10EEA9E2" w14:textId="36399CB4" w:rsidR="00DE285B" w:rsidRPr="00417929" w:rsidRDefault="00DE285B" w:rsidP="00417929">
      <w:pPr>
        <w:pStyle w:val="Heading1"/>
        <w:rPr>
          <w:rFonts w:ascii="Times New Roman" w:hAnsi="Times New Roman" w:cs="Times New Roman"/>
          <w:sz w:val="24"/>
          <w:szCs w:val="24"/>
        </w:rPr>
      </w:pPr>
    </w:p>
    <w:p w14:paraId="5B3D82AD" w14:textId="77777777" w:rsidR="006B0D60" w:rsidRPr="00417929" w:rsidRDefault="006B0D60" w:rsidP="00417929">
      <w:pPr>
        <w:spacing w:line="360" w:lineRule="auto"/>
        <w:rPr>
          <w:rFonts w:ascii="Times New Roman" w:hAnsi="Times New Roman" w:cs="Times New Roman"/>
          <w:sz w:val="24"/>
          <w:szCs w:val="24"/>
        </w:rPr>
      </w:pPr>
    </w:p>
    <w:p w14:paraId="6001B45E" w14:textId="2CA6AAAE" w:rsidR="00A20539" w:rsidRPr="00417929" w:rsidRDefault="002C7620" w:rsidP="00417929">
      <w:pPr>
        <w:pStyle w:val="Heading1"/>
        <w:spacing w:before="0" w:after="240"/>
        <w:rPr>
          <w:rFonts w:ascii="Times New Roman" w:hAnsi="Times New Roman" w:cs="Times New Roman"/>
          <w:b/>
          <w:sz w:val="24"/>
          <w:szCs w:val="24"/>
        </w:rPr>
      </w:pPr>
      <w:bookmarkStart w:id="6" w:name="_Toc99666734"/>
      <w:r w:rsidRPr="00417929">
        <w:rPr>
          <w:rFonts w:ascii="Times New Roman" w:hAnsi="Times New Roman" w:cs="Times New Roman"/>
          <w:b/>
          <w:sz w:val="24"/>
          <w:szCs w:val="24"/>
        </w:rPr>
        <w:lastRenderedPageBreak/>
        <w:t>DEDICATION</w:t>
      </w:r>
      <w:bookmarkEnd w:id="6"/>
    </w:p>
    <w:p w14:paraId="4A351FCB" w14:textId="65498A16" w:rsidR="004F1856" w:rsidRPr="00417929" w:rsidRDefault="004F1856" w:rsidP="00417929">
      <w:pPr>
        <w:spacing w:after="24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To my beloved parents, Mr </w:t>
      </w:r>
      <w:proofErr w:type="spellStart"/>
      <w:r w:rsidRPr="00417929">
        <w:rPr>
          <w:rFonts w:ascii="Times New Roman" w:eastAsia="Times New Roman" w:hAnsi="Times New Roman" w:cs="Times New Roman"/>
          <w:sz w:val="24"/>
          <w:szCs w:val="24"/>
        </w:rPr>
        <w:t>Weeden</w:t>
      </w:r>
      <w:proofErr w:type="spellEnd"/>
      <w:r w:rsidRPr="00417929">
        <w:rPr>
          <w:rFonts w:ascii="Times New Roman" w:eastAsia="Times New Roman" w:hAnsi="Times New Roman" w:cs="Times New Roman"/>
          <w:sz w:val="24"/>
          <w:szCs w:val="24"/>
        </w:rPr>
        <w:t xml:space="preserve"> Kozo </w:t>
      </w:r>
      <w:proofErr w:type="spellStart"/>
      <w:proofErr w:type="gramStart"/>
      <w:r w:rsidRPr="00417929">
        <w:rPr>
          <w:rFonts w:ascii="Times New Roman" w:eastAsia="Times New Roman" w:hAnsi="Times New Roman" w:cs="Times New Roman"/>
          <w:sz w:val="24"/>
          <w:szCs w:val="24"/>
        </w:rPr>
        <w:t>Mwinga</w:t>
      </w:r>
      <w:proofErr w:type="spellEnd"/>
      <w:r w:rsidRPr="00417929">
        <w:rPr>
          <w:rFonts w:ascii="Times New Roman" w:eastAsia="Times New Roman" w:hAnsi="Times New Roman" w:cs="Times New Roman"/>
          <w:sz w:val="24"/>
          <w:szCs w:val="24"/>
        </w:rPr>
        <w:t>(</w:t>
      </w:r>
      <w:proofErr w:type="gramEnd"/>
      <w:r w:rsidRPr="00417929">
        <w:rPr>
          <w:rFonts w:ascii="Times New Roman" w:eastAsia="Times New Roman" w:hAnsi="Times New Roman" w:cs="Times New Roman"/>
          <w:sz w:val="24"/>
          <w:szCs w:val="24"/>
        </w:rPr>
        <w:t xml:space="preserve">late) and Mrs Nancy </w:t>
      </w:r>
      <w:proofErr w:type="spellStart"/>
      <w:r w:rsidRPr="00417929">
        <w:rPr>
          <w:rFonts w:ascii="Times New Roman" w:eastAsia="Times New Roman" w:hAnsi="Times New Roman" w:cs="Times New Roman"/>
          <w:sz w:val="24"/>
          <w:szCs w:val="24"/>
        </w:rPr>
        <w:t>Mbololwa</w:t>
      </w:r>
      <w:proofErr w:type="spellEnd"/>
      <w:r w:rsidRPr="00417929">
        <w:rPr>
          <w:rFonts w:ascii="Times New Roman" w:eastAsia="Times New Roman" w:hAnsi="Times New Roman" w:cs="Times New Roman"/>
          <w:sz w:val="24"/>
          <w:szCs w:val="24"/>
        </w:rPr>
        <w:t xml:space="preserve"> </w:t>
      </w:r>
      <w:proofErr w:type="spellStart"/>
      <w:r w:rsidRPr="00417929">
        <w:rPr>
          <w:rFonts w:ascii="Times New Roman" w:eastAsia="Times New Roman" w:hAnsi="Times New Roman" w:cs="Times New Roman"/>
          <w:sz w:val="24"/>
          <w:szCs w:val="24"/>
        </w:rPr>
        <w:t>Mukwamataba</w:t>
      </w:r>
      <w:proofErr w:type="spellEnd"/>
      <w:r w:rsidRPr="00417929">
        <w:rPr>
          <w:rFonts w:ascii="Times New Roman" w:eastAsia="Times New Roman" w:hAnsi="Times New Roman" w:cs="Times New Roman"/>
          <w:sz w:val="24"/>
          <w:szCs w:val="24"/>
        </w:rPr>
        <w:t xml:space="preserve"> </w:t>
      </w:r>
      <w:proofErr w:type="spellStart"/>
      <w:r w:rsidRPr="00417929">
        <w:rPr>
          <w:rFonts w:ascii="Times New Roman" w:eastAsia="Times New Roman" w:hAnsi="Times New Roman" w:cs="Times New Roman"/>
          <w:sz w:val="24"/>
          <w:szCs w:val="24"/>
        </w:rPr>
        <w:t>Mwinga</w:t>
      </w:r>
      <w:proofErr w:type="spellEnd"/>
      <w:r w:rsidRPr="00417929">
        <w:rPr>
          <w:rFonts w:ascii="Times New Roman" w:eastAsia="Times New Roman" w:hAnsi="Times New Roman" w:cs="Times New Roman"/>
          <w:sz w:val="24"/>
          <w:szCs w:val="24"/>
        </w:rPr>
        <w:t>, I would like to thank you first for the life you gave me, the financial, material and moral support throughout my journ</w:t>
      </w:r>
      <w:r w:rsidR="002557D7" w:rsidRPr="00417929">
        <w:rPr>
          <w:rFonts w:ascii="Times New Roman" w:eastAsia="Times New Roman" w:hAnsi="Times New Roman" w:cs="Times New Roman"/>
          <w:sz w:val="24"/>
          <w:szCs w:val="24"/>
        </w:rPr>
        <w:t>ey</w:t>
      </w:r>
      <w:r w:rsidRPr="00417929">
        <w:rPr>
          <w:rFonts w:ascii="Times New Roman" w:eastAsia="Times New Roman" w:hAnsi="Times New Roman" w:cs="Times New Roman"/>
          <w:sz w:val="24"/>
          <w:szCs w:val="24"/>
        </w:rPr>
        <w:t xml:space="preserve"> to date, to get here and complete this dissertation as </w:t>
      </w:r>
      <w:r w:rsidR="00280019" w:rsidRPr="00417929">
        <w:rPr>
          <w:rFonts w:ascii="Times New Roman" w:eastAsia="Times New Roman" w:hAnsi="Times New Roman" w:cs="Times New Roman"/>
          <w:sz w:val="24"/>
          <w:szCs w:val="24"/>
        </w:rPr>
        <w:t xml:space="preserve">partial </w:t>
      </w:r>
      <w:r w:rsidRPr="00417929">
        <w:rPr>
          <w:rFonts w:ascii="Times New Roman" w:eastAsia="Times New Roman" w:hAnsi="Times New Roman" w:cs="Times New Roman"/>
          <w:sz w:val="24"/>
          <w:szCs w:val="24"/>
        </w:rPr>
        <w:t>fulfilment to achieve my Master’s Degree in Management Strategy in this year 202</w:t>
      </w:r>
      <w:r w:rsidR="005C0B98" w:rsidRPr="00417929">
        <w:rPr>
          <w:rFonts w:ascii="Times New Roman" w:eastAsia="Times New Roman" w:hAnsi="Times New Roman" w:cs="Times New Roman"/>
          <w:sz w:val="24"/>
          <w:szCs w:val="24"/>
        </w:rPr>
        <w:t xml:space="preserve">2 </w:t>
      </w:r>
      <w:r w:rsidRPr="00417929">
        <w:rPr>
          <w:rFonts w:ascii="Times New Roman" w:eastAsia="Times New Roman" w:hAnsi="Times New Roman" w:cs="Times New Roman"/>
          <w:sz w:val="24"/>
          <w:szCs w:val="24"/>
        </w:rPr>
        <w:t>at Graduate School of Business, University of Zambia in Lusaka, Zambia.</w:t>
      </w:r>
    </w:p>
    <w:p w14:paraId="626805D0" w14:textId="77777777" w:rsidR="00A20539" w:rsidRPr="00417929" w:rsidRDefault="002C7620" w:rsidP="00417929">
      <w:pPr>
        <w:spacing w:line="360" w:lineRule="auto"/>
        <w:rPr>
          <w:rFonts w:ascii="Times New Roman" w:eastAsia="Times New Roman" w:hAnsi="Times New Roman" w:cs="Times New Roman"/>
          <w:sz w:val="24"/>
          <w:szCs w:val="24"/>
        </w:rPr>
      </w:pPr>
      <w:r w:rsidRPr="00417929">
        <w:rPr>
          <w:rFonts w:ascii="Times New Roman" w:hAnsi="Times New Roman" w:cs="Times New Roman"/>
          <w:sz w:val="24"/>
          <w:szCs w:val="24"/>
        </w:rPr>
        <w:br w:type="page"/>
      </w:r>
    </w:p>
    <w:p w14:paraId="5D748A6E" w14:textId="77777777" w:rsidR="00A20539" w:rsidRPr="00D42C99" w:rsidRDefault="002C7620" w:rsidP="00417929">
      <w:pPr>
        <w:pStyle w:val="Heading1"/>
        <w:rPr>
          <w:rFonts w:ascii="Times New Roman" w:hAnsi="Times New Roman" w:cs="Times New Roman"/>
          <w:b/>
          <w:sz w:val="24"/>
          <w:szCs w:val="24"/>
        </w:rPr>
      </w:pPr>
      <w:bookmarkStart w:id="7" w:name="_Toc99666735"/>
      <w:r w:rsidRPr="00D42C99">
        <w:rPr>
          <w:rFonts w:ascii="Times New Roman" w:hAnsi="Times New Roman" w:cs="Times New Roman"/>
          <w:b/>
          <w:sz w:val="24"/>
          <w:szCs w:val="24"/>
        </w:rPr>
        <w:lastRenderedPageBreak/>
        <w:t>TABLE OF CONTENTS</w:t>
      </w:r>
      <w:bookmarkEnd w:id="7"/>
    </w:p>
    <w:sdt>
      <w:sdtPr>
        <w:id w:val="-2086752347"/>
        <w:docPartObj>
          <w:docPartGallery w:val="Table of Contents"/>
          <w:docPartUnique/>
        </w:docPartObj>
      </w:sdtPr>
      <w:sdtEndPr>
        <w:rPr>
          <w:noProof w:val="0"/>
        </w:rPr>
      </w:sdtEndPr>
      <w:sdtContent>
        <w:p w14:paraId="2FFB1E5F" w14:textId="57BF1C5A" w:rsidR="00DD661F" w:rsidRPr="00D42C99" w:rsidRDefault="002C7620" w:rsidP="00D42C99">
          <w:pPr>
            <w:pStyle w:val="TOC1"/>
            <w:rPr>
              <w:rFonts w:eastAsiaTheme="minorEastAsia"/>
              <w:lang w:val="en-US"/>
            </w:rPr>
          </w:pPr>
          <w:r w:rsidRPr="00D42C99">
            <w:fldChar w:fldCharType="begin"/>
          </w:r>
          <w:r w:rsidRPr="00D42C99">
            <w:instrText xml:space="preserve"> TOC \h \u \z </w:instrText>
          </w:r>
          <w:r w:rsidRPr="00D42C99">
            <w:fldChar w:fldCharType="separate"/>
          </w:r>
          <w:hyperlink w:anchor="_Toc99666729" w:history="1">
            <w:r w:rsidR="00DD661F" w:rsidRPr="00D42C99">
              <w:rPr>
                <w:rStyle w:val="Hyperlink"/>
                <w:b/>
              </w:rPr>
              <w:t>DECLARATION</w:t>
            </w:r>
            <w:r w:rsidR="00DD661F" w:rsidRPr="00D42C99">
              <w:rPr>
                <w:webHidden/>
              </w:rPr>
              <w:tab/>
            </w:r>
            <w:r w:rsidR="00DD661F" w:rsidRPr="00D42C99">
              <w:rPr>
                <w:webHidden/>
              </w:rPr>
              <w:fldChar w:fldCharType="begin"/>
            </w:r>
            <w:r w:rsidR="00DD661F" w:rsidRPr="00D42C99">
              <w:rPr>
                <w:webHidden/>
              </w:rPr>
              <w:instrText xml:space="preserve"> PAGEREF _Toc99666729 \h </w:instrText>
            </w:r>
            <w:r w:rsidR="00DD661F" w:rsidRPr="00D42C99">
              <w:rPr>
                <w:webHidden/>
              </w:rPr>
            </w:r>
            <w:r w:rsidR="00DD661F" w:rsidRPr="00D42C99">
              <w:rPr>
                <w:webHidden/>
              </w:rPr>
              <w:fldChar w:fldCharType="separate"/>
            </w:r>
            <w:r w:rsidR="002F5453">
              <w:rPr>
                <w:webHidden/>
              </w:rPr>
              <w:t>i</w:t>
            </w:r>
            <w:r w:rsidR="00DD661F" w:rsidRPr="00D42C99">
              <w:rPr>
                <w:webHidden/>
              </w:rPr>
              <w:fldChar w:fldCharType="end"/>
            </w:r>
          </w:hyperlink>
        </w:p>
        <w:p w14:paraId="4FC8E2E0" w14:textId="6CB337C9" w:rsidR="00DD661F" w:rsidRPr="00D42C99" w:rsidRDefault="00417929" w:rsidP="00D42C99">
          <w:pPr>
            <w:pStyle w:val="TOC1"/>
            <w:rPr>
              <w:rFonts w:eastAsiaTheme="minorEastAsia"/>
              <w:lang w:val="en-US"/>
            </w:rPr>
          </w:pPr>
          <w:hyperlink w:anchor="_Toc99666730" w:history="1">
            <w:r w:rsidR="00DD661F" w:rsidRPr="00D42C99">
              <w:rPr>
                <w:rStyle w:val="Hyperlink"/>
                <w:b/>
              </w:rPr>
              <w:t>COPYRIGHT</w:t>
            </w:r>
            <w:r w:rsidR="00DD661F" w:rsidRPr="00D42C99">
              <w:rPr>
                <w:webHidden/>
              </w:rPr>
              <w:tab/>
            </w:r>
            <w:r w:rsidR="00DD661F" w:rsidRPr="00D42C99">
              <w:rPr>
                <w:webHidden/>
              </w:rPr>
              <w:fldChar w:fldCharType="begin"/>
            </w:r>
            <w:r w:rsidR="00DD661F" w:rsidRPr="00D42C99">
              <w:rPr>
                <w:webHidden/>
              </w:rPr>
              <w:instrText xml:space="preserve"> PAGEREF _Toc99666730 \h </w:instrText>
            </w:r>
            <w:r w:rsidR="00DD661F" w:rsidRPr="00D42C99">
              <w:rPr>
                <w:webHidden/>
              </w:rPr>
            </w:r>
            <w:r w:rsidR="00DD661F" w:rsidRPr="00D42C99">
              <w:rPr>
                <w:webHidden/>
              </w:rPr>
              <w:fldChar w:fldCharType="separate"/>
            </w:r>
            <w:r w:rsidR="002F5453">
              <w:rPr>
                <w:webHidden/>
              </w:rPr>
              <w:t>ii</w:t>
            </w:r>
            <w:r w:rsidR="00DD661F" w:rsidRPr="00D42C99">
              <w:rPr>
                <w:webHidden/>
              </w:rPr>
              <w:fldChar w:fldCharType="end"/>
            </w:r>
          </w:hyperlink>
        </w:p>
        <w:p w14:paraId="68B48656" w14:textId="0CE5257F" w:rsidR="00DD661F" w:rsidRPr="00D42C99" w:rsidRDefault="00417929" w:rsidP="00D42C99">
          <w:pPr>
            <w:pStyle w:val="TOC1"/>
            <w:rPr>
              <w:rFonts w:eastAsiaTheme="minorEastAsia"/>
              <w:lang w:val="en-US"/>
            </w:rPr>
          </w:pPr>
          <w:hyperlink w:anchor="_Toc99666731" w:history="1">
            <w:r w:rsidR="00DD661F" w:rsidRPr="00D42C99">
              <w:rPr>
                <w:rStyle w:val="Hyperlink"/>
                <w:b/>
              </w:rPr>
              <w:t>CERTIFICATE OF APPROVAL</w:t>
            </w:r>
            <w:r w:rsidR="00DD661F" w:rsidRPr="00D42C99">
              <w:rPr>
                <w:webHidden/>
              </w:rPr>
              <w:tab/>
            </w:r>
            <w:r w:rsidR="00DD661F" w:rsidRPr="00D42C99">
              <w:rPr>
                <w:webHidden/>
              </w:rPr>
              <w:fldChar w:fldCharType="begin"/>
            </w:r>
            <w:r w:rsidR="00DD661F" w:rsidRPr="00D42C99">
              <w:rPr>
                <w:webHidden/>
              </w:rPr>
              <w:instrText xml:space="preserve"> PAGEREF _Toc99666731 \h </w:instrText>
            </w:r>
            <w:r w:rsidR="00DD661F" w:rsidRPr="00D42C99">
              <w:rPr>
                <w:webHidden/>
              </w:rPr>
            </w:r>
            <w:r w:rsidR="00DD661F" w:rsidRPr="00D42C99">
              <w:rPr>
                <w:webHidden/>
              </w:rPr>
              <w:fldChar w:fldCharType="separate"/>
            </w:r>
            <w:r w:rsidR="002F5453">
              <w:rPr>
                <w:webHidden/>
              </w:rPr>
              <w:t>iii</w:t>
            </w:r>
            <w:r w:rsidR="00DD661F" w:rsidRPr="00D42C99">
              <w:rPr>
                <w:webHidden/>
              </w:rPr>
              <w:fldChar w:fldCharType="end"/>
            </w:r>
          </w:hyperlink>
        </w:p>
        <w:p w14:paraId="70927EB6" w14:textId="12B0F452" w:rsidR="00DD661F" w:rsidRPr="00D42C99" w:rsidRDefault="00417929" w:rsidP="00D42C99">
          <w:pPr>
            <w:pStyle w:val="TOC1"/>
            <w:rPr>
              <w:rFonts w:eastAsiaTheme="minorEastAsia"/>
              <w:lang w:val="en-US"/>
            </w:rPr>
          </w:pPr>
          <w:hyperlink w:anchor="_Toc99666732" w:history="1">
            <w:r w:rsidR="00DD661F" w:rsidRPr="00D42C99">
              <w:rPr>
                <w:rStyle w:val="Hyperlink"/>
                <w:b/>
              </w:rPr>
              <w:t>ABSTRACT</w:t>
            </w:r>
            <w:r w:rsidR="00DD661F" w:rsidRPr="00D42C99">
              <w:rPr>
                <w:webHidden/>
              </w:rPr>
              <w:tab/>
            </w:r>
            <w:r w:rsidR="00DD661F" w:rsidRPr="00D42C99">
              <w:rPr>
                <w:webHidden/>
              </w:rPr>
              <w:fldChar w:fldCharType="begin"/>
            </w:r>
            <w:r w:rsidR="00DD661F" w:rsidRPr="00D42C99">
              <w:rPr>
                <w:webHidden/>
              </w:rPr>
              <w:instrText xml:space="preserve"> PAGEREF _Toc99666732 \h </w:instrText>
            </w:r>
            <w:r w:rsidR="00DD661F" w:rsidRPr="00D42C99">
              <w:rPr>
                <w:webHidden/>
              </w:rPr>
            </w:r>
            <w:r w:rsidR="00DD661F" w:rsidRPr="00D42C99">
              <w:rPr>
                <w:webHidden/>
              </w:rPr>
              <w:fldChar w:fldCharType="separate"/>
            </w:r>
            <w:r w:rsidR="002F5453">
              <w:rPr>
                <w:webHidden/>
              </w:rPr>
              <w:t>iv</w:t>
            </w:r>
            <w:r w:rsidR="00DD661F" w:rsidRPr="00D42C99">
              <w:rPr>
                <w:webHidden/>
              </w:rPr>
              <w:fldChar w:fldCharType="end"/>
            </w:r>
          </w:hyperlink>
        </w:p>
        <w:p w14:paraId="3F13F46B" w14:textId="09A0B347" w:rsidR="00DD661F" w:rsidRPr="00D42C99" w:rsidRDefault="00417929" w:rsidP="00D42C99">
          <w:pPr>
            <w:pStyle w:val="TOC1"/>
            <w:rPr>
              <w:rFonts w:eastAsiaTheme="minorEastAsia"/>
              <w:lang w:val="en-US"/>
            </w:rPr>
          </w:pPr>
          <w:hyperlink w:anchor="_Toc99666733" w:history="1">
            <w:r w:rsidR="00DD661F" w:rsidRPr="00D42C99">
              <w:rPr>
                <w:rStyle w:val="Hyperlink"/>
                <w:b/>
              </w:rPr>
              <w:t>ACKNOWLEDGEMENTS</w:t>
            </w:r>
            <w:r w:rsidR="00DD661F" w:rsidRPr="00D42C99">
              <w:rPr>
                <w:webHidden/>
              </w:rPr>
              <w:tab/>
            </w:r>
            <w:r w:rsidR="00DD661F" w:rsidRPr="00D42C99">
              <w:rPr>
                <w:webHidden/>
              </w:rPr>
              <w:fldChar w:fldCharType="begin"/>
            </w:r>
            <w:r w:rsidR="00DD661F" w:rsidRPr="00D42C99">
              <w:rPr>
                <w:webHidden/>
              </w:rPr>
              <w:instrText xml:space="preserve"> PAGEREF _Toc99666733 \h </w:instrText>
            </w:r>
            <w:r w:rsidR="00DD661F" w:rsidRPr="00D42C99">
              <w:rPr>
                <w:webHidden/>
              </w:rPr>
            </w:r>
            <w:r w:rsidR="00DD661F" w:rsidRPr="00D42C99">
              <w:rPr>
                <w:webHidden/>
              </w:rPr>
              <w:fldChar w:fldCharType="separate"/>
            </w:r>
            <w:r w:rsidR="002F5453">
              <w:rPr>
                <w:webHidden/>
              </w:rPr>
              <w:t>v</w:t>
            </w:r>
            <w:r w:rsidR="00DD661F" w:rsidRPr="00D42C99">
              <w:rPr>
                <w:webHidden/>
              </w:rPr>
              <w:fldChar w:fldCharType="end"/>
            </w:r>
          </w:hyperlink>
        </w:p>
        <w:p w14:paraId="7B9480B6" w14:textId="2BDD5713" w:rsidR="00DD661F" w:rsidRPr="00D42C99" w:rsidRDefault="00417929" w:rsidP="00D42C99">
          <w:pPr>
            <w:pStyle w:val="TOC1"/>
            <w:rPr>
              <w:rFonts w:eastAsiaTheme="minorEastAsia"/>
              <w:lang w:val="en-US"/>
            </w:rPr>
          </w:pPr>
          <w:hyperlink w:anchor="_Toc99666734" w:history="1">
            <w:r w:rsidR="00DD661F" w:rsidRPr="00D42C99">
              <w:rPr>
                <w:rStyle w:val="Hyperlink"/>
                <w:b/>
              </w:rPr>
              <w:t>DEDICATION</w:t>
            </w:r>
            <w:r w:rsidR="00DD661F" w:rsidRPr="00D42C99">
              <w:rPr>
                <w:webHidden/>
              </w:rPr>
              <w:tab/>
            </w:r>
            <w:r w:rsidR="00DD661F" w:rsidRPr="00D42C99">
              <w:rPr>
                <w:webHidden/>
              </w:rPr>
              <w:fldChar w:fldCharType="begin"/>
            </w:r>
            <w:r w:rsidR="00DD661F" w:rsidRPr="00D42C99">
              <w:rPr>
                <w:webHidden/>
              </w:rPr>
              <w:instrText xml:space="preserve"> PAGEREF _Toc99666734 \h </w:instrText>
            </w:r>
            <w:r w:rsidR="00DD661F" w:rsidRPr="00D42C99">
              <w:rPr>
                <w:webHidden/>
              </w:rPr>
            </w:r>
            <w:r w:rsidR="00DD661F" w:rsidRPr="00D42C99">
              <w:rPr>
                <w:webHidden/>
              </w:rPr>
              <w:fldChar w:fldCharType="separate"/>
            </w:r>
            <w:r w:rsidR="002F5453">
              <w:rPr>
                <w:webHidden/>
              </w:rPr>
              <w:t>vi</w:t>
            </w:r>
            <w:r w:rsidR="00DD661F" w:rsidRPr="00D42C99">
              <w:rPr>
                <w:webHidden/>
              </w:rPr>
              <w:fldChar w:fldCharType="end"/>
            </w:r>
          </w:hyperlink>
        </w:p>
        <w:p w14:paraId="0B1AD023" w14:textId="03762FEE" w:rsidR="00DD661F" w:rsidRPr="00D42C99" w:rsidRDefault="00417929" w:rsidP="00D42C99">
          <w:pPr>
            <w:pStyle w:val="TOC1"/>
            <w:rPr>
              <w:rFonts w:eastAsiaTheme="minorEastAsia"/>
              <w:lang w:val="en-US"/>
            </w:rPr>
          </w:pPr>
          <w:hyperlink w:anchor="_Toc99666735" w:history="1">
            <w:r w:rsidR="00DD661F" w:rsidRPr="00D42C99">
              <w:rPr>
                <w:rStyle w:val="Hyperlink"/>
                <w:b/>
              </w:rPr>
              <w:t>TABLE OF CONTENTS</w:t>
            </w:r>
            <w:r w:rsidR="00DD661F" w:rsidRPr="00D42C99">
              <w:rPr>
                <w:webHidden/>
              </w:rPr>
              <w:tab/>
            </w:r>
            <w:r w:rsidR="00DD661F" w:rsidRPr="00D42C99">
              <w:rPr>
                <w:webHidden/>
              </w:rPr>
              <w:fldChar w:fldCharType="begin"/>
            </w:r>
            <w:r w:rsidR="00DD661F" w:rsidRPr="00D42C99">
              <w:rPr>
                <w:webHidden/>
              </w:rPr>
              <w:instrText xml:space="preserve"> PAGEREF _Toc99666735 \h </w:instrText>
            </w:r>
            <w:r w:rsidR="00DD661F" w:rsidRPr="00D42C99">
              <w:rPr>
                <w:webHidden/>
              </w:rPr>
            </w:r>
            <w:r w:rsidR="00DD661F" w:rsidRPr="00D42C99">
              <w:rPr>
                <w:webHidden/>
              </w:rPr>
              <w:fldChar w:fldCharType="separate"/>
            </w:r>
            <w:r w:rsidR="002F5453">
              <w:rPr>
                <w:webHidden/>
              </w:rPr>
              <w:t>vii</w:t>
            </w:r>
            <w:r w:rsidR="00DD661F" w:rsidRPr="00D42C99">
              <w:rPr>
                <w:webHidden/>
              </w:rPr>
              <w:fldChar w:fldCharType="end"/>
            </w:r>
          </w:hyperlink>
        </w:p>
        <w:p w14:paraId="1EAF98AC" w14:textId="317C0AF7" w:rsidR="00DD661F" w:rsidRPr="00D42C99" w:rsidRDefault="00417929" w:rsidP="00D42C99">
          <w:pPr>
            <w:pStyle w:val="TOC1"/>
            <w:rPr>
              <w:rFonts w:eastAsiaTheme="minorEastAsia"/>
              <w:lang w:val="en-US"/>
            </w:rPr>
          </w:pPr>
          <w:hyperlink w:anchor="_Toc99666736" w:history="1">
            <w:r w:rsidR="00DD661F" w:rsidRPr="00D42C99">
              <w:rPr>
                <w:rStyle w:val="Hyperlink"/>
                <w:b/>
              </w:rPr>
              <w:t>LIST OF TABLES</w:t>
            </w:r>
            <w:r w:rsidR="00DD661F" w:rsidRPr="00D42C99">
              <w:rPr>
                <w:webHidden/>
              </w:rPr>
              <w:tab/>
            </w:r>
            <w:r w:rsidR="00DD661F" w:rsidRPr="00D42C99">
              <w:rPr>
                <w:webHidden/>
              </w:rPr>
              <w:fldChar w:fldCharType="begin"/>
            </w:r>
            <w:r w:rsidR="00DD661F" w:rsidRPr="00D42C99">
              <w:rPr>
                <w:webHidden/>
              </w:rPr>
              <w:instrText xml:space="preserve"> PAGEREF _Toc99666736 \h </w:instrText>
            </w:r>
            <w:r w:rsidR="00DD661F" w:rsidRPr="00D42C99">
              <w:rPr>
                <w:webHidden/>
              </w:rPr>
            </w:r>
            <w:r w:rsidR="00DD661F" w:rsidRPr="00D42C99">
              <w:rPr>
                <w:webHidden/>
              </w:rPr>
              <w:fldChar w:fldCharType="separate"/>
            </w:r>
            <w:r w:rsidR="002F5453">
              <w:rPr>
                <w:webHidden/>
              </w:rPr>
              <w:t>xii</w:t>
            </w:r>
            <w:r w:rsidR="00DD661F" w:rsidRPr="00D42C99">
              <w:rPr>
                <w:webHidden/>
              </w:rPr>
              <w:fldChar w:fldCharType="end"/>
            </w:r>
          </w:hyperlink>
        </w:p>
        <w:p w14:paraId="5180BCAD" w14:textId="46FC13E6" w:rsidR="00DD661F" w:rsidRPr="00D42C99" w:rsidRDefault="00417929" w:rsidP="00D42C99">
          <w:pPr>
            <w:pStyle w:val="TOC1"/>
            <w:rPr>
              <w:rFonts w:eastAsiaTheme="minorEastAsia"/>
              <w:lang w:val="en-US"/>
            </w:rPr>
          </w:pPr>
          <w:hyperlink w:anchor="_Toc99666737" w:history="1">
            <w:r w:rsidR="00DD661F" w:rsidRPr="00D42C99">
              <w:rPr>
                <w:rStyle w:val="Hyperlink"/>
                <w:b/>
              </w:rPr>
              <w:t>LIST OF FIGURES</w:t>
            </w:r>
            <w:r w:rsidR="00DD661F" w:rsidRPr="00D42C99">
              <w:rPr>
                <w:webHidden/>
              </w:rPr>
              <w:tab/>
            </w:r>
            <w:r w:rsidR="00DD661F" w:rsidRPr="00D42C99">
              <w:rPr>
                <w:webHidden/>
              </w:rPr>
              <w:fldChar w:fldCharType="begin"/>
            </w:r>
            <w:r w:rsidR="00DD661F" w:rsidRPr="00D42C99">
              <w:rPr>
                <w:webHidden/>
              </w:rPr>
              <w:instrText xml:space="preserve"> PAGEREF _Toc99666737 \h </w:instrText>
            </w:r>
            <w:r w:rsidR="00DD661F" w:rsidRPr="00D42C99">
              <w:rPr>
                <w:webHidden/>
              </w:rPr>
            </w:r>
            <w:r w:rsidR="00DD661F" w:rsidRPr="00D42C99">
              <w:rPr>
                <w:webHidden/>
              </w:rPr>
              <w:fldChar w:fldCharType="separate"/>
            </w:r>
            <w:r w:rsidR="002F5453">
              <w:rPr>
                <w:webHidden/>
              </w:rPr>
              <w:t>xiii</w:t>
            </w:r>
            <w:r w:rsidR="00DD661F" w:rsidRPr="00D42C99">
              <w:rPr>
                <w:webHidden/>
              </w:rPr>
              <w:fldChar w:fldCharType="end"/>
            </w:r>
          </w:hyperlink>
        </w:p>
        <w:p w14:paraId="52D3098B" w14:textId="070D2C4B" w:rsidR="00DD661F" w:rsidRPr="00D42C99" w:rsidRDefault="00417929" w:rsidP="00D42C99">
          <w:pPr>
            <w:pStyle w:val="TOC1"/>
            <w:rPr>
              <w:rFonts w:eastAsiaTheme="minorEastAsia"/>
              <w:lang w:val="en-US"/>
            </w:rPr>
          </w:pPr>
          <w:hyperlink w:anchor="_Toc99666738" w:history="1">
            <w:r w:rsidR="00DD661F" w:rsidRPr="00D42C99">
              <w:rPr>
                <w:rStyle w:val="Hyperlink"/>
                <w:b/>
              </w:rPr>
              <w:t>ABBREVIATIONS AND ACRONYMS</w:t>
            </w:r>
            <w:r w:rsidR="00DD661F" w:rsidRPr="00D42C99">
              <w:rPr>
                <w:webHidden/>
              </w:rPr>
              <w:tab/>
            </w:r>
            <w:r w:rsidR="00DD661F" w:rsidRPr="00D42C99">
              <w:rPr>
                <w:webHidden/>
              </w:rPr>
              <w:fldChar w:fldCharType="begin"/>
            </w:r>
            <w:r w:rsidR="00DD661F" w:rsidRPr="00D42C99">
              <w:rPr>
                <w:webHidden/>
              </w:rPr>
              <w:instrText xml:space="preserve"> PAGEREF _Toc99666738 \h </w:instrText>
            </w:r>
            <w:r w:rsidR="00DD661F" w:rsidRPr="00D42C99">
              <w:rPr>
                <w:webHidden/>
              </w:rPr>
            </w:r>
            <w:r w:rsidR="00DD661F" w:rsidRPr="00D42C99">
              <w:rPr>
                <w:webHidden/>
              </w:rPr>
              <w:fldChar w:fldCharType="separate"/>
            </w:r>
            <w:r w:rsidR="002F5453">
              <w:rPr>
                <w:webHidden/>
              </w:rPr>
              <w:t>xiv</w:t>
            </w:r>
            <w:r w:rsidR="00DD661F" w:rsidRPr="00D42C99">
              <w:rPr>
                <w:webHidden/>
              </w:rPr>
              <w:fldChar w:fldCharType="end"/>
            </w:r>
          </w:hyperlink>
        </w:p>
        <w:p w14:paraId="05220B64" w14:textId="3979D01F" w:rsidR="00DD661F" w:rsidRPr="00D42C99" w:rsidRDefault="00417929" w:rsidP="00D42C99">
          <w:pPr>
            <w:pStyle w:val="TOC1"/>
            <w:rPr>
              <w:rFonts w:eastAsiaTheme="minorEastAsia"/>
              <w:lang w:val="en-US"/>
            </w:rPr>
          </w:pPr>
          <w:hyperlink w:anchor="_Toc99666739" w:history="1">
            <w:r w:rsidR="00D42C99" w:rsidRPr="00D42C99">
              <w:rPr>
                <w:rStyle w:val="Hyperlink"/>
                <w:b/>
              </w:rPr>
              <w:t>CHAPTER ONE</w:t>
            </w:r>
            <w:r w:rsidR="00DD661F" w:rsidRPr="00D42C99">
              <w:rPr>
                <w:rStyle w:val="Hyperlink"/>
                <w:b/>
              </w:rPr>
              <w:t>:INTRODUCTION AND BACKGROUND</w:t>
            </w:r>
            <w:r w:rsidR="00DD661F" w:rsidRPr="00D42C99">
              <w:rPr>
                <w:webHidden/>
              </w:rPr>
              <w:tab/>
            </w:r>
            <w:r w:rsidR="00DD661F" w:rsidRPr="00D42C99">
              <w:rPr>
                <w:webHidden/>
              </w:rPr>
              <w:fldChar w:fldCharType="begin"/>
            </w:r>
            <w:r w:rsidR="00DD661F" w:rsidRPr="00D42C99">
              <w:rPr>
                <w:webHidden/>
              </w:rPr>
              <w:instrText xml:space="preserve"> PAGEREF _Toc99666739 \h </w:instrText>
            </w:r>
            <w:r w:rsidR="00DD661F" w:rsidRPr="00D42C99">
              <w:rPr>
                <w:webHidden/>
              </w:rPr>
            </w:r>
            <w:r w:rsidR="00DD661F" w:rsidRPr="00D42C99">
              <w:rPr>
                <w:webHidden/>
              </w:rPr>
              <w:fldChar w:fldCharType="separate"/>
            </w:r>
            <w:r w:rsidR="002F5453">
              <w:rPr>
                <w:webHidden/>
              </w:rPr>
              <w:t>1</w:t>
            </w:r>
            <w:r w:rsidR="00DD661F" w:rsidRPr="00D42C99">
              <w:rPr>
                <w:webHidden/>
              </w:rPr>
              <w:fldChar w:fldCharType="end"/>
            </w:r>
          </w:hyperlink>
        </w:p>
        <w:p w14:paraId="061BB267" w14:textId="7FB5274D"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740" w:history="1">
            <w:r w:rsidR="00DD661F" w:rsidRPr="00D42C99">
              <w:rPr>
                <w:rStyle w:val="Hyperlink"/>
                <w:rFonts w:ascii="Times New Roman" w:hAnsi="Times New Roman" w:cs="Times New Roman"/>
                <w:noProof/>
                <w:sz w:val="24"/>
                <w:szCs w:val="24"/>
              </w:rPr>
              <w:t>1.0 Introduction</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_Toc99666740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1</w:t>
            </w:r>
            <w:r w:rsidR="00DD661F" w:rsidRPr="00D42C99">
              <w:rPr>
                <w:rFonts w:ascii="Times New Roman" w:hAnsi="Times New Roman" w:cs="Times New Roman"/>
                <w:noProof/>
                <w:webHidden/>
                <w:sz w:val="24"/>
                <w:szCs w:val="24"/>
              </w:rPr>
              <w:fldChar w:fldCharType="end"/>
            </w:r>
          </w:hyperlink>
        </w:p>
        <w:p w14:paraId="6F97E04C" w14:textId="352F7DB2"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741" w:history="1">
            <w:r w:rsidR="00DD661F" w:rsidRPr="00D42C99">
              <w:rPr>
                <w:rStyle w:val="Hyperlink"/>
                <w:rFonts w:ascii="Times New Roman" w:hAnsi="Times New Roman" w:cs="Times New Roman"/>
                <w:noProof/>
                <w:sz w:val="24"/>
                <w:szCs w:val="24"/>
              </w:rPr>
              <w:t>1.1 A brief background of e-government and e-governance</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_Toc99666741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5</w:t>
            </w:r>
            <w:r w:rsidR="00DD661F" w:rsidRPr="00D42C99">
              <w:rPr>
                <w:rFonts w:ascii="Times New Roman" w:hAnsi="Times New Roman" w:cs="Times New Roman"/>
                <w:noProof/>
                <w:webHidden/>
                <w:sz w:val="24"/>
                <w:szCs w:val="24"/>
              </w:rPr>
              <w:fldChar w:fldCharType="end"/>
            </w:r>
          </w:hyperlink>
        </w:p>
        <w:p w14:paraId="3084BD5E" w14:textId="6B4555C8"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742" w:history="1">
            <w:r w:rsidR="00DD661F" w:rsidRPr="00D42C99">
              <w:rPr>
                <w:rStyle w:val="Hyperlink"/>
                <w:rFonts w:ascii="Times New Roman" w:hAnsi="Times New Roman" w:cs="Times New Roman"/>
                <w:noProof/>
                <w:sz w:val="24"/>
                <w:szCs w:val="24"/>
              </w:rPr>
              <w:t>1.2 The adoption of e-government in Zambia</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_Toc99666742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8</w:t>
            </w:r>
            <w:r w:rsidR="00DD661F" w:rsidRPr="00D42C99">
              <w:rPr>
                <w:rFonts w:ascii="Times New Roman" w:hAnsi="Times New Roman" w:cs="Times New Roman"/>
                <w:noProof/>
                <w:webHidden/>
                <w:sz w:val="24"/>
                <w:szCs w:val="24"/>
              </w:rPr>
              <w:fldChar w:fldCharType="end"/>
            </w:r>
          </w:hyperlink>
        </w:p>
        <w:p w14:paraId="6F619F6E" w14:textId="2E12A6F2"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743" w:history="1">
            <w:r w:rsidR="00DD661F" w:rsidRPr="00D42C99">
              <w:rPr>
                <w:rStyle w:val="Hyperlink"/>
                <w:rFonts w:ascii="Times New Roman" w:hAnsi="Times New Roman" w:cs="Times New Roman"/>
                <w:noProof/>
                <w:sz w:val="24"/>
                <w:szCs w:val="24"/>
              </w:rPr>
              <w:t>1.3 Forms of e-Government services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_Toc99666743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9</w:t>
            </w:r>
            <w:r w:rsidR="00DD661F" w:rsidRPr="00D42C99">
              <w:rPr>
                <w:rFonts w:ascii="Times New Roman" w:hAnsi="Times New Roman" w:cs="Times New Roman"/>
                <w:noProof/>
                <w:webHidden/>
                <w:sz w:val="24"/>
                <w:szCs w:val="24"/>
              </w:rPr>
              <w:fldChar w:fldCharType="end"/>
            </w:r>
          </w:hyperlink>
        </w:p>
        <w:p w14:paraId="0F2E2877" w14:textId="11C3B9D0"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744" w:history="1">
            <w:r w:rsidR="00DD661F" w:rsidRPr="00D42C99">
              <w:rPr>
                <w:rStyle w:val="Hyperlink"/>
                <w:rFonts w:ascii="Times New Roman" w:hAnsi="Times New Roman" w:cs="Times New Roman"/>
                <w:noProof/>
                <w:sz w:val="24"/>
                <w:szCs w:val="24"/>
              </w:rPr>
              <w:t>1.4 Service Design of e-Government Services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_Toc99666744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10</w:t>
            </w:r>
            <w:r w:rsidR="00DD661F" w:rsidRPr="00D42C99">
              <w:rPr>
                <w:rFonts w:ascii="Times New Roman" w:hAnsi="Times New Roman" w:cs="Times New Roman"/>
                <w:noProof/>
                <w:webHidden/>
                <w:sz w:val="24"/>
                <w:szCs w:val="24"/>
              </w:rPr>
              <w:fldChar w:fldCharType="end"/>
            </w:r>
          </w:hyperlink>
        </w:p>
        <w:p w14:paraId="78D3071D" w14:textId="79535308"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745" w:history="1">
            <w:r w:rsidR="00DD661F" w:rsidRPr="00D42C99">
              <w:rPr>
                <w:rStyle w:val="Hyperlink"/>
                <w:rFonts w:ascii="Times New Roman" w:hAnsi="Times New Roman" w:cs="Times New Roman"/>
                <w:noProof/>
                <w:sz w:val="24"/>
                <w:szCs w:val="24"/>
              </w:rPr>
              <w:t>1.5 The challenges of e-Government systems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_Toc99666745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12</w:t>
            </w:r>
            <w:r w:rsidR="00DD661F" w:rsidRPr="00D42C99">
              <w:rPr>
                <w:rFonts w:ascii="Times New Roman" w:hAnsi="Times New Roman" w:cs="Times New Roman"/>
                <w:noProof/>
                <w:webHidden/>
                <w:sz w:val="24"/>
                <w:szCs w:val="24"/>
              </w:rPr>
              <w:fldChar w:fldCharType="end"/>
            </w:r>
          </w:hyperlink>
        </w:p>
        <w:p w14:paraId="52C4D1FB" w14:textId="3BBE75AE"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746" w:history="1">
            <w:r w:rsidR="00DD661F" w:rsidRPr="00D42C99">
              <w:rPr>
                <w:rStyle w:val="Hyperlink"/>
                <w:rFonts w:ascii="Times New Roman" w:hAnsi="Times New Roman" w:cs="Times New Roman"/>
                <w:noProof/>
                <w:sz w:val="24"/>
                <w:szCs w:val="24"/>
              </w:rPr>
              <w:t>1.6 The benefits of e-government systems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_Toc99666746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14</w:t>
            </w:r>
            <w:r w:rsidR="00DD661F" w:rsidRPr="00D42C99">
              <w:rPr>
                <w:rFonts w:ascii="Times New Roman" w:hAnsi="Times New Roman" w:cs="Times New Roman"/>
                <w:noProof/>
                <w:webHidden/>
                <w:sz w:val="24"/>
                <w:szCs w:val="24"/>
              </w:rPr>
              <w:fldChar w:fldCharType="end"/>
            </w:r>
          </w:hyperlink>
        </w:p>
        <w:p w14:paraId="63B85A21" w14:textId="0D65F041"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747" w:history="1">
            <w:r w:rsidR="00DD661F" w:rsidRPr="00D42C99">
              <w:rPr>
                <w:rStyle w:val="Hyperlink"/>
                <w:rFonts w:ascii="Times New Roman" w:hAnsi="Times New Roman" w:cs="Times New Roman"/>
                <w:noProof/>
                <w:sz w:val="24"/>
                <w:szCs w:val="24"/>
              </w:rPr>
              <w:t>1.7 Change Management Theory</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_Toc99666747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16</w:t>
            </w:r>
            <w:r w:rsidR="00DD661F" w:rsidRPr="00D42C99">
              <w:rPr>
                <w:rFonts w:ascii="Times New Roman" w:hAnsi="Times New Roman" w:cs="Times New Roman"/>
                <w:noProof/>
                <w:webHidden/>
                <w:sz w:val="24"/>
                <w:szCs w:val="24"/>
              </w:rPr>
              <w:fldChar w:fldCharType="end"/>
            </w:r>
          </w:hyperlink>
        </w:p>
        <w:p w14:paraId="32669CEC" w14:textId="1F089797"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748" w:history="1">
            <w:r w:rsidR="00DD661F" w:rsidRPr="00D42C99">
              <w:rPr>
                <w:rStyle w:val="Hyperlink"/>
                <w:rFonts w:ascii="Times New Roman" w:hAnsi="Times New Roman" w:cs="Times New Roman"/>
                <w:noProof/>
                <w:sz w:val="24"/>
                <w:szCs w:val="24"/>
                <w:highlight w:val="white"/>
              </w:rPr>
              <w:t>1.8 Background of Government Service Bus (GSB)</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_Toc99666748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17</w:t>
            </w:r>
            <w:r w:rsidR="00DD661F" w:rsidRPr="00D42C99">
              <w:rPr>
                <w:rFonts w:ascii="Times New Roman" w:hAnsi="Times New Roman" w:cs="Times New Roman"/>
                <w:noProof/>
                <w:webHidden/>
                <w:sz w:val="24"/>
                <w:szCs w:val="24"/>
              </w:rPr>
              <w:fldChar w:fldCharType="end"/>
            </w:r>
          </w:hyperlink>
        </w:p>
        <w:p w14:paraId="259EEA05" w14:textId="147837DB"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749" w:history="1">
            <w:r w:rsidR="00DD661F" w:rsidRPr="00D42C99">
              <w:rPr>
                <w:rStyle w:val="Hyperlink"/>
                <w:rFonts w:ascii="Times New Roman" w:hAnsi="Times New Roman" w:cs="Times New Roman"/>
                <w:noProof/>
                <w:sz w:val="24"/>
                <w:szCs w:val="24"/>
              </w:rPr>
              <w:t>1.9 Statement of the Problem</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_Toc99666749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20</w:t>
            </w:r>
            <w:r w:rsidR="00DD661F" w:rsidRPr="00D42C99">
              <w:rPr>
                <w:rFonts w:ascii="Times New Roman" w:hAnsi="Times New Roman" w:cs="Times New Roman"/>
                <w:noProof/>
                <w:webHidden/>
                <w:sz w:val="24"/>
                <w:szCs w:val="24"/>
              </w:rPr>
              <w:fldChar w:fldCharType="end"/>
            </w:r>
          </w:hyperlink>
        </w:p>
        <w:p w14:paraId="5C8484F3" w14:textId="17EF0F78"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750" w:history="1">
            <w:r w:rsidR="00DD661F" w:rsidRPr="00D42C99">
              <w:rPr>
                <w:rStyle w:val="Hyperlink"/>
                <w:rFonts w:ascii="Times New Roman" w:hAnsi="Times New Roman" w:cs="Times New Roman"/>
                <w:noProof/>
                <w:sz w:val="24"/>
                <w:szCs w:val="24"/>
              </w:rPr>
              <w:t>1.10 Aim of the Study</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_Toc99666750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21</w:t>
            </w:r>
            <w:r w:rsidR="00DD661F" w:rsidRPr="00D42C99">
              <w:rPr>
                <w:rFonts w:ascii="Times New Roman" w:hAnsi="Times New Roman" w:cs="Times New Roman"/>
                <w:noProof/>
                <w:webHidden/>
                <w:sz w:val="24"/>
                <w:szCs w:val="24"/>
              </w:rPr>
              <w:fldChar w:fldCharType="end"/>
            </w:r>
          </w:hyperlink>
        </w:p>
        <w:p w14:paraId="62ED54E3" w14:textId="0141CCAF"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751" w:history="1">
            <w:r w:rsidR="00DD661F" w:rsidRPr="00D42C99">
              <w:rPr>
                <w:rStyle w:val="Hyperlink"/>
                <w:rFonts w:ascii="Times New Roman" w:hAnsi="Times New Roman" w:cs="Times New Roman"/>
                <w:noProof/>
                <w:sz w:val="24"/>
                <w:szCs w:val="24"/>
              </w:rPr>
              <w:t>1.11 Research Objectives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_Toc99666751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21</w:t>
            </w:r>
            <w:r w:rsidR="00DD661F" w:rsidRPr="00D42C99">
              <w:rPr>
                <w:rFonts w:ascii="Times New Roman" w:hAnsi="Times New Roman" w:cs="Times New Roman"/>
                <w:noProof/>
                <w:webHidden/>
                <w:sz w:val="24"/>
                <w:szCs w:val="24"/>
              </w:rPr>
              <w:fldChar w:fldCharType="end"/>
            </w:r>
          </w:hyperlink>
        </w:p>
        <w:p w14:paraId="45DE76E9" w14:textId="02C2F39E"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752" w:history="1">
            <w:r w:rsidR="00DD661F" w:rsidRPr="00D42C99">
              <w:rPr>
                <w:rStyle w:val="Hyperlink"/>
                <w:rFonts w:ascii="Times New Roman" w:hAnsi="Times New Roman" w:cs="Times New Roman"/>
                <w:noProof/>
                <w:sz w:val="24"/>
                <w:szCs w:val="24"/>
              </w:rPr>
              <w:t>1.12 Research Questions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_Toc99666752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21</w:t>
            </w:r>
            <w:r w:rsidR="00DD661F" w:rsidRPr="00D42C99">
              <w:rPr>
                <w:rFonts w:ascii="Times New Roman" w:hAnsi="Times New Roman" w:cs="Times New Roman"/>
                <w:noProof/>
                <w:webHidden/>
                <w:sz w:val="24"/>
                <w:szCs w:val="24"/>
              </w:rPr>
              <w:fldChar w:fldCharType="end"/>
            </w:r>
          </w:hyperlink>
        </w:p>
        <w:p w14:paraId="02849872" w14:textId="41CF9D0D"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753" w:history="1">
            <w:r w:rsidR="00DD661F" w:rsidRPr="00D42C99">
              <w:rPr>
                <w:rStyle w:val="Hyperlink"/>
                <w:rFonts w:ascii="Times New Roman" w:hAnsi="Times New Roman" w:cs="Times New Roman"/>
                <w:noProof/>
                <w:sz w:val="24"/>
                <w:szCs w:val="24"/>
              </w:rPr>
              <w:t>1.13 Significance of the Study</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_Toc99666753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21</w:t>
            </w:r>
            <w:r w:rsidR="00DD661F" w:rsidRPr="00D42C99">
              <w:rPr>
                <w:rFonts w:ascii="Times New Roman" w:hAnsi="Times New Roman" w:cs="Times New Roman"/>
                <w:noProof/>
                <w:webHidden/>
                <w:sz w:val="24"/>
                <w:szCs w:val="24"/>
              </w:rPr>
              <w:fldChar w:fldCharType="end"/>
            </w:r>
          </w:hyperlink>
        </w:p>
        <w:p w14:paraId="33D9120D" w14:textId="37FD47BD"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754" w:history="1">
            <w:r w:rsidR="00DD661F" w:rsidRPr="00D42C99">
              <w:rPr>
                <w:rStyle w:val="Hyperlink"/>
                <w:rFonts w:ascii="Times New Roman" w:hAnsi="Times New Roman" w:cs="Times New Roman"/>
                <w:noProof/>
                <w:sz w:val="24"/>
                <w:szCs w:val="24"/>
              </w:rPr>
              <w:t>1.14 Scope of the study</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_Toc99666754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22</w:t>
            </w:r>
            <w:r w:rsidR="00DD661F" w:rsidRPr="00D42C99">
              <w:rPr>
                <w:rFonts w:ascii="Times New Roman" w:hAnsi="Times New Roman" w:cs="Times New Roman"/>
                <w:noProof/>
                <w:webHidden/>
                <w:sz w:val="24"/>
                <w:szCs w:val="24"/>
              </w:rPr>
              <w:fldChar w:fldCharType="end"/>
            </w:r>
          </w:hyperlink>
        </w:p>
        <w:p w14:paraId="29963EE3" w14:textId="0351CAC0"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755" w:history="1">
            <w:r w:rsidR="00DD661F" w:rsidRPr="00D42C99">
              <w:rPr>
                <w:rStyle w:val="Hyperlink"/>
                <w:rFonts w:ascii="Times New Roman" w:hAnsi="Times New Roman" w:cs="Times New Roman"/>
                <w:noProof/>
                <w:sz w:val="24"/>
                <w:szCs w:val="24"/>
              </w:rPr>
              <w:t>1.15 Organization of the Dissertation</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_Toc99666755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22</w:t>
            </w:r>
            <w:r w:rsidR="00DD661F" w:rsidRPr="00D42C99">
              <w:rPr>
                <w:rFonts w:ascii="Times New Roman" w:hAnsi="Times New Roman" w:cs="Times New Roman"/>
                <w:noProof/>
                <w:webHidden/>
                <w:sz w:val="24"/>
                <w:szCs w:val="24"/>
              </w:rPr>
              <w:fldChar w:fldCharType="end"/>
            </w:r>
          </w:hyperlink>
        </w:p>
        <w:p w14:paraId="03F763DC" w14:textId="5672DADA"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756" w:history="1">
            <w:r w:rsidR="00DD661F" w:rsidRPr="00D42C99">
              <w:rPr>
                <w:rStyle w:val="Hyperlink"/>
                <w:rFonts w:ascii="Times New Roman" w:hAnsi="Times New Roman" w:cs="Times New Roman"/>
                <w:noProof/>
                <w:sz w:val="24"/>
                <w:szCs w:val="24"/>
              </w:rPr>
              <w:t>1.16 Chapter Summary</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_Toc99666756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23</w:t>
            </w:r>
            <w:r w:rsidR="00DD661F" w:rsidRPr="00D42C99">
              <w:rPr>
                <w:rFonts w:ascii="Times New Roman" w:hAnsi="Times New Roman" w:cs="Times New Roman"/>
                <w:noProof/>
                <w:webHidden/>
                <w:sz w:val="24"/>
                <w:szCs w:val="24"/>
              </w:rPr>
              <w:fldChar w:fldCharType="end"/>
            </w:r>
          </w:hyperlink>
        </w:p>
        <w:p w14:paraId="44BE96C9" w14:textId="15860A4F" w:rsidR="00DD661F" w:rsidRPr="00D42C99" w:rsidRDefault="00417929" w:rsidP="00D42C99">
          <w:pPr>
            <w:pStyle w:val="TOC1"/>
            <w:rPr>
              <w:rFonts w:eastAsiaTheme="minorEastAsia"/>
              <w:lang w:val="en-US"/>
            </w:rPr>
          </w:pPr>
          <w:hyperlink w:anchor="_Toc99666757" w:history="1">
            <w:r w:rsidR="00D42C99">
              <w:rPr>
                <w:rStyle w:val="Hyperlink"/>
                <w:b/>
              </w:rPr>
              <w:t>CHAPTER TWO</w:t>
            </w:r>
            <w:r w:rsidR="00DD661F" w:rsidRPr="00D42C99">
              <w:rPr>
                <w:rStyle w:val="Hyperlink"/>
                <w:b/>
              </w:rPr>
              <w:t>: LITERATURE REVIEW</w:t>
            </w:r>
            <w:r w:rsidR="00DD661F" w:rsidRPr="00D42C99">
              <w:rPr>
                <w:webHidden/>
              </w:rPr>
              <w:tab/>
            </w:r>
            <w:r w:rsidR="00DD661F" w:rsidRPr="00D42C99">
              <w:rPr>
                <w:webHidden/>
              </w:rPr>
              <w:fldChar w:fldCharType="begin"/>
            </w:r>
            <w:r w:rsidR="00DD661F" w:rsidRPr="00D42C99">
              <w:rPr>
                <w:webHidden/>
              </w:rPr>
              <w:instrText xml:space="preserve"> PAGEREF _Toc99666757 \h </w:instrText>
            </w:r>
            <w:r w:rsidR="00DD661F" w:rsidRPr="00D42C99">
              <w:rPr>
                <w:webHidden/>
              </w:rPr>
            </w:r>
            <w:r w:rsidR="00DD661F" w:rsidRPr="00D42C99">
              <w:rPr>
                <w:webHidden/>
              </w:rPr>
              <w:fldChar w:fldCharType="separate"/>
            </w:r>
            <w:r w:rsidR="002F5453">
              <w:rPr>
                <w:webHidden/>
              </w:rPr>
              <w:t>24</w:t>
            </w:r>
            <w:r w:rsidR="00DD661F" w:rsidRPr="00D42C99">
              <w:rPr>
                <w:webHidden/>
              </w:rPr>
              <w:fldChar w:fldCharType="end"/>
            </w:r>
          </w:hyperlink>
        </w:p>
        <w:p w14:paraId="5EAB68C5" w14:textId="5388F263"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758" w:history="1">
            <w:r w:rsidR="00DD661F" w:rsidRPr="00D42C99">
              <w:rPr>
                <w:rStyle w:val="Hyperlink"/>
                <w:rFonts w:ascii="Times New Roman" w:hAnsi="Times New Roman" w:cs="Times New Roman"/>
                <w:noProof/>
                <w:sz w:val="24"/>
                <w:szCs w:val="24"/>
              </w:rPr>
              <w:t>2.0 Introduction</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_Toc99666758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24</w:t>
            </w:r>
            <w:r w:rsidR="00DD661F" w:rsidRPr="00D42C99">
              <w:rPr>
                <w:rFonts w:ascii="Times New Roman" w:hAnsi="Times New Roman" w:cs="Times New Roman"/>
                <w:noProof/>
                <w:webHidden/>
                <w:sz w:val="24"/>
                <w:szCs w:val="24"/>
              </w:rPr>
              <w:fldChar w:fldCharType="end"/>
            </w:r>
          </w:hyperlink>
        </w:p>
        <w:p w14:paraId="70DF3FE8" w14:textId="531E9A92"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759" w:history="1">
            <w:r w:rsidR="00DD661F" w:rsidRPr="00D42C99">
              <w:rPr>
                <w:rStyle w:val="Hyperlink"/>
                <w:rFonts w:ascii="Times New Roman" w:hAnsi="Times New Roman" w:cs="Times New Roman"/>
                <w:noProof/>
                <w:sz w:val="24"/>
                <w:szCs w:val="24"/>
              </w:rPr>
              <w:t>2.1 A comparative analysis of e-government in selected countries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_Toc99666759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24</w:t>
            </w:r>
            <w:r w:rsidR="00DD661F" w:rsidRPr="00D42C99">
              <w:rPr>
                <w:rFonts w:ascii="Times New Roman" w:hAnsi="Times New Roman" w:cs="Times New Roman"/>
                <w:noProof/>
                <w:webHidden/>
                <w:sz w:val="24"/>
                <w:szCs w:val="24"/>
              </w:rPr>
              <w:fldChar w:fldCharType="end"/>
            </w:r>
          </w:hyperlink>
        </w:p>
        <w:p w14:paraId="3FA3882A" w14:textId="60FE2FF1"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760" w:history="1">
            <w:r w:rsidR="00DD661F" w:rsidRPr="00D42C99">
              <w:rPr>
                <w:rStyle w:val="Hyperlink"/>
                <w:rFonts w:ascii="Times New Roman" w:hAnsi="Times New Roman" w:cs="Times New Roman"/>
                <w:noProof/>
                <w:sz w:val="24"/>
                <w:szCs w:val="24"/>
              </w:rPr>
              <w:t>2.2 Country Comparison</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_Toc99666760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26</w:t>
            </w:r>
            <w:r w:rsidR="00DD661F" w:rsidRPr="00D42C99">
              <w:rPr>
                <w:rFonts w:ascii="Times New Roman" w:hAnsi="Times New Roman" w:cs="Times New Roman"/>
                <w:noProof/>
                <w:webHidden/>
                <w:sz w:val="24"/>
                <w:szCs w:val="24"/>
              </w:rPr>
              <w:fldChar w:fldCharType="end"/>
            </w:r>
          </w:hyperlink>
        </w:p>
        <w:p w14:paraId="7FAB87D9" w14:textId="22BB65A8"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61" w:history="1">
            <w:r w:rsidR="00DD661F" w:rsidRPr="00D42C99">
              <w:rPr>
                <w:rStyle w:val="Hyperlink"/>
                <w:rFonts w:ascii="Times New Roman" w:hAnsi="Times New Roman" w:cs="Times New Roman"/>
                <w:noProof/>
                <w:sz w:val="24"/>
                <w:szCs w:val="24"/>
              </w:rPr>
              <w:t>2.3.1 Africa</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_Toc99666761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26</w:t>
            </w:r>
            <w:r w:rsidR="00DD661F" w:rsidRPr="00D42C99">
              <w:rPr>
                <w:rFonts w:ascii="Times New Roman" w:hAnsi="Times New Roman" w:cs="Times New Roman"/>
                <w:noProof/>
                <w:webHidden/>
                <w:sz w:val="24"/>
                <w:szCs w:val="24"/>
              </w:rPr>
              <w:fldChar w:fldCharType="end"/>
            </w:r>
          </w:hyperlink>
        </w:p>
        <w:p w14:paraId="728792CE" w14:textId="131A9FC7"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62" w:history="1">
            <w:r w:rsidR="00DD661F" w:rsidRPr="00D42C99">
              <w:rPr>
                <w:rStyle w:val="Hyperlink"/>
                <w:rFonts w:ascii="Times New Roman" w:hAnsi="Times New Roman" w:cs="Times New Roman"/>
                <w:noProof/>
                <w:sz w:val="24"/>
                <w:szCs w:val="24"/>
              </w:rPr>
              <w:t>2.3.2 Kenya</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_Toc99666762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27</w:t>
            </w:r>
            <w:r w:rsidR="00DD661F" w:rsidRPr="00D42C99">
              <w:rPr>
                <w:rFonts w:ascii="Times New Roman" w:hAnsi="Times New Roman" w:cs="Times New Roman"/>
                <w:noProof/>
                <w:webHidden/>
                <w:sz w:val="24"/>
                <w:szCs w:val="24"/>
              </w:rPr>
              <w:fldChar w:fldCharType="end"/>
            </w:r>
          </w:hyperlink>
        </w:p>
        <w:p w14:paraId="5617D628" w14:textId="134DEC1A"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63" w:history="1">
            <w:r w:rsidR="00DD661F" w:rsidRPr="00D42C99">
              <w:rPr>
                <w:rStyle w:val="Hyperlink"/>
                <w:rFonts w:ascii="Times New Roman" w:hAnsi="Times New Roman" w:cs="Times New Roman"/>
                <w:noProof/>
                <w:sz w:val="24"/>
                <w:szCs w:val="24"/>
              </w:rPr>
              <w:t>2.3.3 Nigeria</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_Toc99666763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27</w:t>
            </w:r>
            <w:r w:rsidR="00DD661F" w:rsidRPr="00D42C99">
              <w:rPr>
                <w:rFonts w:ascii="Times New Roman" w:hAnsi="Times New Roman" w:cs="Times New Roman"/>
                <w:noProof/>
                <w:webHidden/>
                <w:sz w:val="24"/>
                <w:szCs w:val="24"/>
              </w:rPr>
              <w:fldChar w:fldCharType="end"/>
            </w:r>
          </w:hyperlink>
        </w:p>
        <w:p w14:paraId="6B7F96F8" w14:textId="2ABBAD33"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64" w:history="1">
            <w:r w:rsidR="00DD661F" w:rsidRPr="00D42C99">
              <w:rPr>
                <w:rStyle w:val="Hyperlink"/>
                <w:rFonts w:ascii="Times New Roman" w:hAnsi="Times New Roman" w:cs="Times New Roman"/>
                <w:noProof/>
                <w:sz w:val="24"/>
                <w:szCs w:val="24"/>
              </w:rPr>
              <w:t>2.3.4 Asia</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_Toc99666764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27</w:t>
            </w:r>
            <w:r w:rsidR="00DD661F" w:rsidRPr="00D42C99">
              <w:rPr>
                <w:rFonts w:ascii="Times New Roman" w:hAnsi="Times New Roman" w:cs="Times New Roman"/>
                <w:noProof/>
                <w:webHidden/>
                <w:sz w:val="24"/>
                <w:szCs w:val="24"/>
              </w:rPr>
              <w:fldChar w:fldCharType="end"/>
            </w:r>
          </w:hyperlink>
        </w:p>
        <w:p w14:paraId="18CF8B27" w14:textId="2A5D4DF2"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65" w:history="1">
            <w:r w:rsidR="00DD661F" w:rsidRPr="00D42C99">
              <w:rPr>
                <w:rStyle w:val="Hyperlink"/>
                <w:rFonts w:ascii="Times New Roman" w:hAnsi="Times New Roman" w:cs="Times New Roman"/>
                <w:noProof/>
                <w:sz w:val="24"/>
                <w:szCs w:val="24"/>
              </w:rPr>
              <w:t>2.3.5 India</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_Toc99666765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28</w:t>
            </w:r>
            <w:r w:rsidR="00DD661F" w:rsidRPr="00D42C99">
              <w:rPr>
                <w:rFonts w:ascii="Times New Roman" w:hAnsi="Times New Roman" w:cs="Times New Roman"/>
                <w:noProof/>
                <w:webHidden/>
                <w:sz w:val="24"/>
                <w:szCs w:val="24"/>
              </w:rPr>
              <w:fldChar w:fldCharType="end"/>
            </w:r>
          </w:hyperlink>
        </w:p>
        <w:p w14:paraId="6D1A0FBD" w14:textId="59F76EFF"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66" w:history="1">
            <w:r w:rsidR="00DD661F" w:rsidRPr="00D42C99">
              <w:rPr>
                <w:rStyle w:val="Hyperlink"/>
                <w:rFonts w:ascii="Times New Roman" w:hAnsi="Times New Roman" w:cs="Times New Roman"/>
                <w:noProof/>
                <w:sz w:val="24"/>
                <w:szCs w:val="24"/>
              </w:rPr>
              <w:t>2.3.6 Pakistan</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_Toc99666766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28</w:t>
            </w:r>
            <w:r w:rsidR="00DD661F" w:rsidRPr="00D42C99">
              <w:rPr>
                <w:rFonts w:ascii="Times New Roman" w:hAnsi="Times New Roman" w:cs="Times New Roman"/>
                <w:noProof/>
                <w:webHidden/>
                <w:sz w:val="24"/>
                <w:szCs w:val="24"/>
              </w:rPr>
              <w:fldChar w:fldCharType="end"/>
            </w:r>
          </w:hyperlink>
        </w:p>
        <w:p w14:paraId="1BDAA4D2" w14:textId="758F6512"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67" w:history="1">
            <w:r w:rsidR="00DD661F" w:rsidRPr="00D42C99">
              <w:rPr>
                <w:rStyle w:val="Hyperlink"/>
                <w:rFonts w:ascii="Times New Roman" w:hAnsi="Times New Roman" w:cs="Times New Roman"/>
                <w:noProof/>
                <w:sz w:val="24"/>
                <w:szCs w:val="24"/>
              </w:rPr>
              <w:t>2.3.7 Australia</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_Toc99666767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29</w:t>
            </w:r>
            <w:r w:rsidR="00DD661F" w:rsidRPr="00D42C99">
              <w:rPr>
                <w:rFonts w:ascii="Times New Roman" w:hAnsi="Times New Roman" w:cs="Times New Roman"/>
                <w:noProof/>
                <w:webHidden/>
                <w:sz w:val="24"/>
                <w:szCs w:val="24"/>
              </w:rPr>
              <w:fldChar w:fldCharType="end"/>
            </w:r>
          </w:hyperlink>
        </w:p>
        <w:p w14:paraId="2DF1DA24" w14:textId="4A5942CE"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68" w:history="1">
            <w:r w:rsidR="00DD661F" w:rsidRPr="00D42C99">
              <w:rPr>
                <w:rStyle w:val="Hyperlink"/>
                <w:rFonts w:ascii="Times New Roman" w:hAnsi="Times New Roman" w:cs="Times New Roman"/>
                <w:noProof/>
                <w:sz w:val="24"/>
                <w:szCs w:val="24"/>
              </w:rPr>
              <w:t>2.3.8 Australia</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_Toc99666768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29</w:t>
            </w:r>
            <w:r w:rsidR="00DD661F" w:rsidRPr="00D42C99">
              <w:rPr>
                <w:rFonts w:ascii="Times New Roman" w:hAnsi="Times New Roman" w:cs="Times New Roman"/>
                <w:noProof/>
                <w:webHidden/>
                <w:sz w:val="24"/>
                <w:szCs w:val="24"/>
              </w:rPr>
              <w:fldChar w:fldCharType="end"/>
            </w:r>
          </w:hyperlink>
        </w:p>
        <w:p w14:paraId="324A665A" w14:textId="7B528694"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69" w:history="1">
            <w:r w:rsidR="00DD661F" w:rsidRPr="00D42C99">
              <w:rPr>
                <w:rStyle w:val="Hyperlink"/>
                <w:rFonts w:ascii="Times New Roman" w:hAnsi="Times New Roman" w:cs="Times New Roman"/>
                <w:noProof/>
                <w:sz w:val="24"/>
                <w:szCs w:val="24"/>
              </w:rPr>
              <w:t>2.3.9 New Zealand</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_Toc99666769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29</w:t>
            </w:r>
            <w:r w:rsidR="00DD661F" w:rsidRPr="00D42C99">
              <w:rPr>
                <w:rFonts w:ascii="Times New Roman" w:hAnsi="Times New Roman" w:cs="Times New Roman"/>
                <w:noProof/>
                <w:webHidden/>
                <w:sz w:val="24"/>
                <w:szCs w:val="24"/>
              </w:rPr>
              <w:fldChar w:fldCharType="end"/>
            </w:r>
          </w:hyperlink>
        </w:p>
        <w:p w14:paraId="6B456B47" w14:textId="66CB9405"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70" w:history="1">
            <w:r w:rsidR="00DD661F" w:rsidRPr="00D42C99">
              <w:rPr>
                <w:rStyle w:val="Hyperlink"/>
                <w:rFonts w:ascii="Times New Roman" w:hAnsi="Times New Roman" w:cs="Times New Roman"/>
                <w:noProof/>
                <w:sz w:val="24"/>
                <w:szCs w:val="24"/>
              </w:rPr>
              <w:t>2.3.10 Europe</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_Toc99666770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30</w:t>
            </w:r>
            <w:r w:rsidR="00DD661F" w:rsidRPr="00D42C99">
              <w:rPr>
                <w:rFonts w:ascii="Times New Roman" w:hAnsi="Times New Roman" w:cs="Times New Roman"/>
                <w:noProof/>
                <w:webHidden/>
                <w:sz w:val="24"/>
                <w:szCs w:val="24"/>
              </w:rPr>
              <w:fldChar w:fldCharType="end"/>
            </w:r>
          </w:hyperlink>
        </w:p>
        <w:p w14:paraId="613161CD" w14:textId="636056C2"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71" w:history="1">
            <w:r w:rsidR="00DD661F" w:rsidRPr="00D42C99">
              <w:rPr>
                <w:rStyle w:val="Hyperlink"/>
                <w:rFonts w:ascii="Times New Roman" w:hAnsi="Times New Roman" w:cs="Times New Roman"/>
                <w:noProof/>
                <w:sz w:val="24"/>
                <w:szCs w:val="24"/>
              </w:rPr>
              <w:t>2.3.11 United Kingdom</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_Toc99666771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31</w:t>
            </w:r>
            <w:r w:rsidR="00DD661F" w:rsidRPr="00D42C99">
              <w:rPr>
                <w:rFonts w:ascii="Times New Roman" w:hAnsi="Times New Roman" w:cs="Times New Roman"/>
                <w:noProof/>
                <w:webHidden/>
                <w:sz w:val="24"/>
                <w:szCs w:val="24"/>
              </w:rPr>
              <w:fldChar w:fldCharType="end"/>
            </w:r>
          </w:hyperlink>
        </w:p>
        <w:p w14:paraId="3E81DB9A" w14:textId="07C15A73"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72" w:history="1">
            <w:r w:rsidR="00DD661F" w:rsidRPr="00D42C99">
              <w:rPr>
                <w:rStyle w:val="Hyperlink"/>
                <w:rFonts w:ascii="Times New Roman" w:hAnsi="Times New Roman" w:cs="Times New Roman"/>
                <w:noProof/>
                <w:sz w:val="24"/>
                <w:szCs w:val="24"/>
              </w:rPr>
              <w:t>2.3.12 Germany</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_Toc99666772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32</w:t>
            </w:r>
            <w:r w:rsidR="00DD661F" w:rsidRPr="00D42C99">
              <w:rPr>
                <w:rFonts w:ascii="Times New Roman" w:hAnsi="Times New Roman" w:cs="Times New Roman"/>
                <w:noProof/>
                <w:webHidden/>
                <w:sz w:val="24"/>
                <w:szCs w:val="24"/>
              </w:rPr>
              <w:fldChar w:fldCharType="end"/>
            </w:r>
          </w:hyperlink>
        </w:p>
        <w:p w14:paraId="16D26C87" w14:textId="60705D46"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73" w:history="1">
            <w:r w:rsidR="00DD661F" w:rsidRPr="00D42C99">
              <w:rPr>
                <w:rStyle w:val="Hyperlink"/>
                <w:rFonts w:ascii="Times New Roman" w:hAnsi="Times New Roman" w:cs="Times New Roman"/>
                <w:noProof/>
                <w:sz w:val="24"/>
                <w:szCs w:val="24"/>
              </w:rPr>
              <w:t>2.3.13 North America</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_Toc99666773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32</w:t>
            </w:r>
            <w:r w:rsidR="00DD661F" w:rsidRPr="00D42C99">
              <w:rPr>
                <w:rFonts w:ascii="Times New Roman" w:hAnsi="Times New Roman" w:cs="Times New Roman"/>
                <w:noProof/>
                <w:webHidden/>
                <w:sz w:val="24"/>
                <w:szCs w:val="24"/>
              </w:rPr>
              <w:fldChar w:fldCharType="end"/>
            </w:r>
          </w:hyperlink>
        </w:p>
        <w:p w14:paraId="219A38C2" w14:textId="790EBC41"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74" w:history="1">
            <w:r w:rsidR="00DD661F" w:rsidRPr="00D42C99">
              <w:rPr>
                <w:rStyle w:val="Hyperlink"/>
                <w:rFonts w:ascii="Times New Roman" w:hAnsi="Times New Roman" w:cs="Times New Roman"/>
                <w:noProof/>
                <w:sz w:val="24"/>
                <w:szCs w:val="24"/>
              </w:rPr>
              <w:t>2.3.14 United States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_Toc99666774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33</w:t>
            </w:r>
            <w:r w:rsidR="00DD661F" w:rsidRPr="00D42C99">
              <w:rPr>
                <w:rFonts w:ascii="Times New Roman" w:hAnsi="Times New Roman" w:cs="Times New Roman"/>
                <w:noProof/>
                <w:webHidden/>
                <w:sz w:val="24"/>
                <w:szCs w:val="24"/>
              </w:rPr>
              <w:fldChar w:fldCharType="end"/>
            </w:r>
          </w:hyperlink>
        </w:p>
        <w:p w14:paraId="3480296B" w14:textId="02FFF281"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75" w:history="1">
            <w:r w:rsidR="00DD661F" w:rsidRPr="00D42C99">
              <w:rPr>
                <w:rStyle w:val="Hyperlink"/>
                <w:rFonts w:ascii="Times New Roman" w:hAnsi="Times New Roman" w:cs="Times New Roman"/>
                <w:noProof/>
                <w:sz w:val="24"/>
                <w:szCs w:val="24"/>
              </w:rPr>
              <w:t>2.3.15 Canada</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_Toc99666775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33</w:t>
            </w:r>
            <w:r w:rsidR="00DD661F" w:rsidRPr="00D42C99">
              <w:rPr>
                <w:rFonts w:ascii="Times New Roman" w:hAnsi="Times New Roman" w:cs="Times New Roman"/>
                <w:noProof/>
                <w:webHidden/>
                <w:sz w:val="24"/>
                <w:szCs w:val="24"/>
              </w:rPr>
              <w:fldChar w:fldCharType="end"/>
            </w:r>
          </w:hyperlink>
        </w:p>
        <w:p w14:paraId="33C1B787" w14:textId="17774F2B"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76" w:history="1">
            <w:r w:rsidR="00DD661F" w:rsidRPr="00D42C99">
              <w:rPr>
                <w:rStyle w:val="Hyperlink"/>
                <w:rFonts w:ascii="Times New Roman" w:hAnsi="Times New Roman" w:cs="Times New Roman"/>
                <w:noProof/>
                <w:sz w:val="24"/>
                <w:szCs w:val="24"/>
              </w:rPr>
              <w:t>2.3.16 South America</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_Toc99666776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34</w:t>
            </w:r>
            <w:r w:rsidR="00DD661F" w:rsidRPr="00D42C99">
              <w:rPr>
                <w:rFonts w:ascii="Times New Roman" w:hAnsi="Times New Roman" w:cs="Times New Roman"/>
                <w:noProof/>
                <w:webHidden/>
                <w:sz w:val="24"/>
                <w:szCs w:val="24"/>
              </w:rPr>
              <w:fldChar w:fldCharType="end"/>
            </w:r>
          </w:hyperlink>
        </w:p>
        <w:p w14:paraId="29AA7EBA" w14:textId="3CC4FA45"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77" w:history="1">
            <w:r w:rsidR="00DD661F" w:rsidRPr="00D42C99">
              <w:rPr>
                <w:rStyle w:val="Hyperlink"/>
                <w:rFonts w:ascii="Times New Roman" w:hAnsi="Times New Roman" w:cs="Times New Roman"/>
                <w:noProof/>
                <w:sz w:val="24"/>
                <w:szCs w:val="24"/>
              </w:rPr>
              <w:t>2.3.17 Argentina</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_Toc99666777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34</w:t>
            </w:r>
            <w:r w:rsidR="00DD661F" w:rsidRPr="00D42C99">
              <w:rPr>
                <w:rFonts w:ascii="Times New Roman" w:hAnsi="Times New Roman" w:cs="Times New Roman"/>
                <w:noProof/>
                <w:webHidden/>
                <w:sz w:val="24"/>
                <w:szCs w:val="24"/>
              </w:rPr>
              <w:fldChar w:fldCharType="end"/>
            </w:r>
          </w:hyperlink>
        </w:p>
        <w:p w14:paraId="0CCC6064" w14:textId="0CB712CD"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78" w:history="1">
            <w:r w:rsidR="00DD661F" w:rsidRPr="00D42C99">
              <w:rPr>
                <w:rStyle w:val="Hyperlink"/>
                <w:rFonts w:ascii="Times New Roman" w:hAnsi="Times New Roman" w:cs="Times New Roman"/>
                <w:noProof/>
                <w:sz w:val="24"/>
                <w:szCs w:val="24"/>
              </w:rPr>
              <w:t>2.3.18 Brazil</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_Toc99666778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34</w:t>
            </w:r>
            <w:r w:rsidR="00DD661F" w:rsidRPr="00D42C99">
              <w:rPr>
                <w:rFonts w:ascii="Times New Roman" w:hAnsi="Times New Roman" w:cs="Times New Roman"/>
                <w:noProof/>
                <w:webHidden/>
                <w:sz w:val="24"/>
                <w:szCs w:val="24"/>
              </w:rPr>
              <w:fldChar w:fldCharType="end"/>
            </w:r>
          </w:hyperlink>
        </w:p>
        <w:p w14:paraId="179AA65C" w14:textId="7FE5A5AB"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779" w:history="1">
            <w:r w:rsidR="00DD661F" w:rsidRPr="00D42C99">
              <w:rPr>
                <w:rStyle w:val="Hyperlink"/>
                <w:rFonts w:ascii="Times New Roman" w:hAnsi="Times New Roman" w:cs="Times New Roman"/>
                <w:noProof/>
                <w:sz w:val="24"/>
                <w:szCs w:val="24"/>
              </w:rPr>
              <w:t>2.4 Background of PACRA</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_Toc99666779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35</w:t>
            </w:r>
            <w:r w:rsidR="00DD661F" w:rsidRPr="00D42C99">
              <w:rPr>
                <w:rFonts w:ascii="Times New Roman" w:hAnsi="Times New Roman" w:cs="Times New Roman"/>
                <w:noProof/>
                <w:webHidden/>
                <w:sz w:val="24"/>
                <w:szCs w:val="24"/>
              </w:rPr>
              <w:fldChar w:fldCharType="end"/>
            </w:r>
          </w:hyperlink>
        </w:p>
        <w:p w14:paraId="22ECDC95" w14:textId="430145EB"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80" w:history="1">
            <w:r w:rsidR="00DD661F" w:rsidRPr="00D42C99">
              <w:rPr>
                <w:rStyle w:val="Hyperlink"/>
                <w:rFonts w:ascii="Times New Roman" w:hAnsi="Times New Roman" w:cs="Times New Roman"/>
                <w:noProof/>
                <w:sz w:val="24"/>
                <w:szCs w:val="24"/>
              </w:rPr>
              <w:t>2.4.0 Overview of PACRA</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_Toc99666780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35</w:t>
            </w:r>
            <w:r w:rsidR="00DD661F" w:rsidRPr="00D42C99">
              <w:rPr>
                <w:rFonts w:ascii="Times New Roman" w:hAnsi="Times New Roman" w:cs="Times New Roman"/>
                <w:noProof/>
                <w:webHidden/>
                <w:sz w:val="24"/>
                <w:szCs w:val="24"/>
              </w:rPr>
              <w:fldChar w:fldCharType="end"/>
            </w:r>
          </w:hyperlink>
        </w:p>
        <w:p w14:paraId="73D70CB4" w14:textId="26AD9005"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81" w:history="1">
            <w:r w:rsidR="00DD661F" w:rsidRPr="00D42C99">
              <w:rPr>
                <w:rStyle w:val="Hyperlink"/>
                <w:rFonts w:ascii="Times New Roman" w:hAnsi="Times New Roman" w:cs="Times New Roman"/>
                <w:noProof/>
                <w:sz w:val="24"/>
                <w:szCs w:val="24"/>
              </w:rPr>
              <w:t>2.4.1 PACRA Objectives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_Toc99666781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35</w:t>
            </w:r>
            <w:r w:rsidR="00DD661F" w:rsidRPr="00D42C99">
              <w:rPr>
                <w:rFonts w:ascii="Times New Roman" w:hAnsi="Times New Roman" w:cs="Times New Roman"/>
                <w:noProof/>
                <w:webHidden/>
                <w:sz w:val="24"/>
                <w:szCs w:val="24"/>
              </w:rPr>
              <w:fldChar w:fldCharType="end"/>
            </w:r>
          </w:hyperlink>
        </w:p>
        <w:p w14:paraId="1C0F47A9" w14:textId="6548C4DD"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82" w:history="1">
            <w:r w:rsidR="00DD661F" w:rsidRPr="00D42C99">
              <w:rPr>
                <w:rStyle w:val="Hyperlink"/>
                <w:rFonts w:ascii="Times New Roman" w:hAnsi="Times New Roman" w:cs="Times New Roman"/>
                <w:noProof/>
                <w:sz w:val="24"/>
                <w:szCs w:val="24"/>
              </w:rPr>
              <w:t>2.4.2 Nature and Functions of Online PACRA services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_Toc99666782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36</w:t>
            </w:r>
            <w:r w:rsidR="00DD661F" w:rsidRPr="00D42C99">
              <w:rPr>
                <w:rFonts w:ascii="Times New Roman" w:hAnsi="Times New Roman" w:cs="Times New Roman"/>
                <w:noProof/>
                <w:webHidden/>
                <w:sz w:val="24"/>
                <w:szCs w:val="24"/>
              </w:rPr>
              <w:fldChar w:fldCharType="end"/>
            </w:r>
          </w:hyperlink>
        </w:p>
        <w:p w14:paraId="113CD206" w14:textId="4DEB19ED"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83" w:history="1">
            <w:r w:rsidR="00DD661F" w:rsidRPr="00D42C99">
              <w:rPr>
                <w:rStyle w:val="Hyperlink"/>
                <w:rFonts w:ascii="Times New Roman" w:hAnsi="Times New Roman" w:cs="Times New Roman"/>
                <w:noProof/>
                <w:sz w:val="24"/>
                <w:szCs w:val="24"/>
              </w:rPr>
              <w:t>2.4.3 Effective Online Services at PACRA</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_Toc99666783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37</w:t>
            </w:r>
            <w:r w:rsidR="00DD661F" w:rsidRPr="00D42C99">
              <w:rPr>
                <w:rFonts w:ascii="Times New Roman" w:hAnsi="Times New Roman" w:cs="Times New Roman"/>
                <w:noProof/>
                <w:webHidden/>
                <w:sz w:val="24"/>
                <w:szCs w:val="24"/>
              </w:rPr>
              <w:fldChar w:fldCharType="end"/>
            </w:r>
          </w:hyperlink>
        </w:p>
        <w:p w14:paraId="6551E96C" w14:textId="11A19B95"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84" w:history="1">
            <w:r w:rsidR="00DD661F" w:rsidRPr="00D42C99">
              <w:rPr>
                <w:rStyle w:val="Hyperlink"/>
                <w:rFonts w:ascii="Times New Roman" w:hAnsi="Times New Roman" w:cs="Times New Roman"/>
                <w:noProof/>
                <w:sz w:val="24"/>
                <w:szCs w:val="24"/>
              </w:rPr>
              <w:t>2.4.4 Platform of e-PACRA services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_Toc99666784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38</w:t>
            </w:r>
            <w:r w:rsidR="00DD661F" w:rsidRPr="00D42C99">
              <w:rPr>
                <w:rFonts w:ascii="Times New Roman" w:hAnsi="Times New Roman" w:cs="Times New Roman"/>
                <w:noProof/>
                <w:webHidden/>
                <w:sz w:val="24"/>
                <w:szCs w:val="24"/>
              </w:rPr>
              <w:fldChar w:fldCharType="end"/>
            </w:r>
          </w:hyperlink>
        </w:p>
        <w:p w14:paraId="1274CBC0" w14:textId="79F95EC8"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85" w:history="1">
            <w:r w:rsidR="00DD661F" w:rsidRPr="00D42C99">
              <w:rPr>
                <w:rStyle w:val="Hyperlink"/>
                <w:rFonts w:ascii="Times New Roman" w:hAnsi="Times New Roman" w:cs="Times New Roman"/>
                <w:noProof/>
                <w:sz w:val="24"/>
                <w:szCs w:val="24"/>
              </w:rPr>
              <w:t>2.4.5 Organizational Performance</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_Toc99666785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39</w:t>
            </w:r>
            <w:r w:rsidR="00DD661F" w:rsidRPr="00D42C99">
              <w:rPr>
                <w:rFonts w:ascii="Times New Roman" w:hAnsi="Times New Roman" w:cs="Times New Roman"/>
                <w:noProof/>
                <w:webHidden/>
                <w:sz w:val="24"/>
                <w:szCs w:val="24"/>
              </w:rPr>
              <w:fldChar w:fldCharType="end"/>
            </w:r>
          </w:hyperlink>
        </w:p>
        <w:p w14:paraId="25B92D5D" w14:textId="5C6BA86D"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86" w:history="1">
            <w:r w:rsidR="00DD661F" w:rsidRPr="00D42C99">
              <w:rPr>
                <w:rStyle w:val="Hyperlink"/>
                <w:rFonts w:ascii="Times New Roman" w:hAnsi="Times New Roman" w:cs="Times New Roman"/>
                <w:noProof/>
                <w:sz w:val="24"/>
                <w:szCs w:val="24"/>
              </w:rPr>
              <w:t>2.4.6 Barriers to Effective Online Service Delivery</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_Toc99666786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40</w:t>
            </w:r>
            <w:r w:rsidR="00DD661F" w:rsidRPr="00D42C99">
              <w:rPr>
                <w:rFonts w:ascii="Times New Roman" w:hAnsi="Times New Roman" w:cs="Times New Roman"/>
                <w:noProof/>
                <w:webHidden/>
                <w:sz w:val="24"/>
                <w:szCs w:val="24"/>
              </w:rPr>
              <w:fldChar w:fldCharType="end"/>
            </w:r>
          </w:hyperlink>
        </w:p>
        <w:p w14:paraId="4C0E0D7E" w14:textId="2E268B04"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87" w:history="1">
            <w:r w:rsidR="00DD661F" w:rsidRPr="00D42C99">
              <w:rPr>
                <w:rStyle w:val="Hyperlink"/>
                <w:rFonts w:ascii="Times New Roman" w:hAnsi="Times New Roman" w:cs="Times New Roman"/>
                <w:noProof/>
                <w:sz w:val="24"/>
                <w:szCs w:val="24"/>
              </w:rPr>
              <w:t>2.4.7 Environmental and Physical Barriers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_Toc99666787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43</w:t>
            </w:r>
            <w:r w:rsidR="00DD661F" w:rsidRPr="00D42C99">
              <w:rPr>
                <w:rFonts w:ascii="Times New Roman" w:hAnsi="Times New Roman" w:cs="Times New Roman"/>
                <w:noProof/>
                <w:webHidden/>
                <w:sz w:val="24"/>
                <w:szCs w:val="24"/>
              </w:rPr>
              <w:fldChar w:fldCharType="end"/>
            </w:r>
          </w:hyperlink>
        </w:p>
        <w:p w14:paraId="52288A44" w14:textId="5073E102"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88" w:history="1">
            <w:r w:rsidR="00DD661F" w:rsidRPr="00D42C99">
              <w:rPr>
                <w:rStyle w:val="Hyperlink"/>
                <w:rFonts w:ascii="Times New Roman" w:hAnsi="Times New Roman" w:cs="Times New Roman"/>
                <w:noProof/>
                <w:sz w:val="24"/>
                <w:szCs w:val="24"/>
              </w:rPr>
              <w:t>2.4.8 Psychosocial Barriers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_Toc99666788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44</w:t>
            </w:r>
            <w:r w:rsidR="00DD661F" w:rsidRPr="00D42C99">
              <w:rPr>
                <w:rFonts w:ascii="Times New Roman" w:hAnsi="Times New Roman" w:cs="Times New Roman"/>
                <w:noProof/>
                <w:webHidden/>
                <w:sz w:val="24"/>
                <w:szCs w:val="24"/>
              </w:rPr>
              <w:fldChar w:fldCharType="end"/>
            </w:r>
          </w:hyperlink>
        </w:p>
        <w:p w14:paraId="784D3754" w14:textId="7B4F7034"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789" w:history="1">
            <w:r w:rsidR="00DD661F" w:rsidRPr="00D42C99">
              <w:rPr>
                <w:rStyle w:val="Hyperlink"/>
                <w:rFonts w:ascii="Times New Roman" w:hAnsi="Times New Roman" w:cs="Times New Roman"/>
                <w:noProof/>
                <w:sz w:val="24"/>
                <w:szCs w:val="24"/>
              </w:rPr>
              <w:t>2.5 Theoretical Framework</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_Toc99666789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45</w:t>
            </w:r>
            <w:r w:rsidR="00DD661F" w:rsidRPr="00D42C99">
              <w:rPr>
                <w:rFonts w:ascii="Times New Roman" w:hAnsi="Times New Roman" w:cs="Times New Roman"/>
                <w:noProof/>
                <w:webHidden/>
                <w:sz w:val="24"/>
                <w:szCs w:val="24"/>
              </w:rPr>
              <w:fldChar w:fldCharType="end"/>
            </w:r>
          </w:hyperlink>
        </w:p>
        <w:p w14:paraId="45508F8C" w14:textId="0F535385"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90" w:history="1">
            <w:r w:rsidR="00DD661F" w:rsidRPr="00D42C99">
              <w:rPr>
                <w:rStyle w:val="Hyperlink"/>
                <w:rFonts w:ascii="Times New Roman" w:hAnsi="Times New Roman" w:cs="Times New Roman"/>
                <w:noProof/>
                <w:sz w:val="24"/>
                <w:szCs w:val="24"/>
              </w:rPr>
              <w:t>2.5.1 Technology Adoption Theories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_Toc99666790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47</w:t>
            </w:r>
            <w:r w:rsidR="00DD661F" w:rsidRPr="00D42C99">
              <w:rPr>
                <w:rFonts w:ascii="Times New Roman" w:hAnsi="Times New Roman" w:cs="Times New Roman"/>
                <w:noProof/>
                <w:webHidden/>
                <w:sz w:val="24"/>
                <w:szCs w:val="24"/>
              </w:rPr>
              <w:fldChar w:fldCharType="end"/>
            </w:r>
          </w:hyperlink>
        </w:p>
        <w:p w14:paraId="3E9FB56B" w14:textId="48EF3649"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91" w:history="1">
            <w:r w:rsidR="00DD661F" w:rsidRPr="00D42C99">
              <w:rPr>
                <w:rStyle w:val="Hyperlink"/>
                <w:rFonts w:ascii="Times New Roman" w:hAnsi="Times New Roman" w:cs="Times New Roman"/>
                <w:noProof/>
                <w:sz w:val="24"/>
                <w:szCs w:val="24"/>
              </w:rPr>
              <w:t>2.5.2 Diffusion of Innovation Theory (Roger, 1960)</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_Toc99666791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47</w:t>
            </w:r>
            <w:r w:rsidR="00DD661F" w:rsidRPr="00D42C99">
              <w:rPr>
                <w:rFonts w:ascii="Times New Roman" w:hAnsi="Times New Roman" w:cs="Times New Roman"/>
                <w:noProof/>
                <w:webHidden/>
                <w:sz w:val="24"/>
                <w:szCs w:val="24"/>
              </w:rPr>
              <w:fldChar w:fldCharType="end"/>
            </w:r>
          </w:hyperlink>
        </w:p>
        <w:p w14:paraId="0FFF8F42" w14:textId="25D4674A"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92" w:history="1">
            <w:r w:rsidR="00DD661F" w:rsidRPr="00D42C99">
              <w:rPr>
                <w:rStyle w:val="Hyperlink"/>
                <w:rFonts w:ascii="Times New Roman" w:hAnsi="Times New Roman" w:cs="Times New Roman"/>
                <w:noProof/>
                <w:sz w:val="24"/>
                <w:szCs w:val="24"/>
              </w:rPr>
              <w:t>2.5.3 Theory of Reasoned Action (Fishbein and Ajzen,1975)</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_Toc99666792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48</w:t>
            </w:r>
            <w:r w:rsidR="00DD661F" w:rsidRPr="00D42C99">
              <w:rPr>
                <w:rFonts w:ascii="Times New Roman" w:hAnsi="Times New Roman" w:cs="Times New Roman"/>
                <w:noProof/>
                <w:webHidden/>
                <w:sz w:val="24"/>
                <w:szCs w:val="24"/>
              </w:rPr>
              <w:fldChar w:fldCharType="end"/>
            </w:r>
          </w:hyperlink>
        </w:p>
        <w:p w14:paraId="5A279218" w14:textId="5CAC80FE"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93" w:history="1">
            <w:r w:rsidR="00DD661F" w:rsidRPr="00D42C99">
              <w:rPr>
                <w:rStyle w:val="Hyperlink"/>
                <w:rFonts w:ascii="Times New Roman" w:hAnsi="Times New Roman" w:cs="Times New Roman"/>
                <w:noProof/>
                <w:sz w:val="24"/>
                <w:szCs w:val="24"/>
              </w:rPr>
              <w:t>2.5.4 Theory of Planned Behaviour (TPB Ajzen, 1991)</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_Toc99666793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49</w:t>
            </w:r>
            <w:r w:rsidR="00DD661F" w:rsidRPr="00D42C99">
              <w:rPr>
                <w:rFonts w:ascii="Times New Roman" w:hAnsi="Times New Roman" w:cs="Times New Roman"/>
                <w:noProof/>
                <w:webHidden/>
                <w:sz w:val="24"/>
                <w:szCs w:val="24"/>
              </w:rPr>
              <w:fldChar w:fldCharType="end"/>
            </w:r>
          </w:hyperlink>
        </w:p>
        <w:p w14:paraId="3B1C889F" w14:textId="28A45310"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94" w:history="1">
            <w:r w:rsidR="00DD661F" w:rsidRPr="00D42C99">
              <w:rPr>
                <w:rStyle w:val="Hyperlink"/>
                <w:rFonts w:ascii="Times New Roman" w:hAnsi="Times New Roman" w:cs="Times New Roman"/>
                <w:noProof/>
                <w:sz w:val="24"/>
                <w:szCs w:val="24"/>
              </w:rPr>
              <w:t>2.5.5 Social Cognitive theory (Bandura, 1986)</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_Toc99666794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49</w:t>
            </w:r>
            <w:r w:rsidR="00DD661F" w:rsidRPr="00D42C99">
              <w:rPr>
                <w:rFonts w:ascii="Times New Roman" w:hAnsi="Times New Roman" w:cs="Times New Roman"/>
                <w:noProof/>
                <w:webHidden/>
                <w:sz w:val="24"/>
                <w:szCs w:val="24"/>
              </w:rPr>
              <w:fldChar w:fldCharType="end"/>
            </w:r>
          </w:hyperlink>
        </w:p>
        <w:p w14:paraId="50B216CD" w14:textId="58815B6B"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95" w:history="1">
            <w:r w:rsidR="00DD661F" w:rsidRPr="00D42C99">
              <w:rPr>
                <w:rStyle w:val="Hyperlink"/>
                <w:rFonts w:ascii="Times New Roman" w:hAnsi="Times New Roman" w:cs="Times New Roman"/>
                <w:noProof/>
                <w:sz w:val="24"/>
                <w:szCs w:val="24"/>
              </w:rPr>
              <w:t>2.5.6 Technology Acceptance Model (Davis 1989)</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_Toc99666795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50</w:t>
            </w:r>
            <w:r w:rsidR="00DD661F" w:rsidRPr="00D42C99">
              <w:rPr>
                <w:rFonts w:ascii="Times New Roman" w:hAnsi="Times New Roman" w:cs="Times New Roman"/>
                <w:noProof/>
                <w:webHidden/>
                <w:sz w:val="24"/>
                <w:szCs w:val="24"/>
              </w:rPr>
              <w:fldChar w:fldCharType="end"/>
            </w:r>
          </w:hyperlink>
        </w:p>
        <w:p w14:paraId="5B21848C" w14:textId="23CEA3D0"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796" w:history="1">
            <w:r w:rsidR="00DD661F" w:rsidRPr="00D42C99">
              <w:rPr>
                <w:rStyle w:val="Hyperlink"/>
                <w:rFonts w:ascii="Times New Roman" w:hAnsi="Times New Roman" w:cs="Times New Roman"/>
                <w:noProof/>
                <w:sz w:val="24"/>
                <w:szCs w:val="24"/>
              </w:rPr>
              <w:t>2.5.7 Model of PC utilization (Thompson et.al. 1991)</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_Toc99666796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50</w:t>
            </w:r>
            <w:r w:rsidR="00DD661F" w:rsidRPr="00D42C99">
              <w:rPr>
                <w:rFonts w:ascii="Times New Roman" w:hAnsi="Times New Roman" w:cs="Times New Roman"/>
                <w:noProof/>
                <w:webHidden/>
                <w:sz w:val="24"/>
                <w:szCs w:val="24"/>
              </w:rPr>
              <w:fldChar w:fldCharType="end"/>
            </w:r>
          </w:hyperlink>
        </w:p>
        <w:p w14:paraId="2FE6D30A" w14:textId="491CE7BB"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797" w:history="1">
            <w:r w:rsidR="00DD661F" w:rsidRPr="00D42C99">
              <w:rPr>
                <w:rStyle w:val="Hyperlink"/>
                <w:rFonts w:ascii="Times New Roman" w:hAnsi="Times New Roman" w:cs="Times New Roman"/>
                <w:noProof/>
                <w:sz w:val="24"/>
                <w:szCs w:val="24"/>
              </w:rPr>
              <w:t>2.6 Related works and gaps in the literature</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_Toc99666797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51</w:t>
            </w:r>
            <w:r w:rsidR="00DD661F" w:rsidRPr="00D42C99">
              <w:rPr>
                <w:rFonts w:ascii="Times New Roman" w:hAnsi="Times New Roman" w:cs="Times New Roman"/>
                <w:noProof/>
                <w:webHidden/>
                <w:sz w:val="24"/>
                <w:szCs w:val="24"/>
              </w:rPr>
              <w:fldChar w:fldCharType="end"/>
            </w:r>
          </w:hyperlink>
        </w:p>
        <w:p w14:paraId="453AFADA" w14:textId="220657D8"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798" w:history="1">
            <w:r w:rsidR="00DD661F" w:rsidRPr="00D42C99">
              <w:rPr>
                <w:rStyle w:val="Hyperlink"/>
                <w:rFonts w:ascii="Times New Roman" w:hAnsi="Times New Roman" w:cs="Times New Roman"/>
                <w:noProof/>
                <w:sz w:val="24"/>
                <w:szCs w:val="24"/>
              </w:rPr>
              <w:t>2.7 A summary of the related works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_Toc99666798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51</w:t>
            </w:r>
            <w:r w:rsidR="00DD661F" w:rsidRPr="00D42C99">
              <w:rPr>
                <w:rFonts w:ascii="Times New Roman" w:hAnsi="Times New Roman" w:cs="Times New Roman"/>
                <w:noProof/>
                <w:webHidden/>
                <w:sz w:val="24"/>
                <w:szCs w:val="24"/>
              </w:rPr>
              <w:fldChar w:fldCharType="end"/>
            </w:r>
          </w:hyperlink>
        </w:p>
        <w:p w14:paraId="02B65D55" w14:textId="7C706D5F"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799" w:history="1">
            <w:r w:rsidR="00DD661F" w:rsidRPr="00D42C99">
              <w:rPr>
                <w:rStyle w:val="Hyperlink"/>
                <w:rFonts w:ascii="Times New Roman" w:hAnsi="Times New Roman" w:cs="Times New Roman"/>
                <w:noProof/>
                <w:sz w:val="24"/>
                <w:szCs w:val="24"/>
              </w:rPr>
              <w:t>2.8 Personal critique of existing literature</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_Toc99666799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58</w:t>
            </w:r>
            <w:r w:rsidR="00DD661F" w:rsidRPr="00D42C99">
              <w:rPr>
                <w:rFonts w:ascii="Times New Roman" w:hAnsi="Times New Roman" w:cs="Times New Roman"/>
                <w:noProof/>
                <w:webHidden/>
                <w:sz w:val="24"/>
                <w:szCs w:val="24"/>
              </w:rPr>
              <w:fldChar w:fldCharType="end"/>
            </w:r>
          </w:hyperlink>
        </w:p>
        <w:p w14:paraId="29273B14" w14:textId="062F652E"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00" w:history="1">
            <w:r w:rsidR="00DD661F" w:rsidRPr="00D42C99">
              <w:rPr>
                <w:rStyle w:val="Hyperlink"/>
                <w:rFonts w:ascii="Times New Roman" w:hAnsi="Times New Roman" w:cs="Times New Roman"/>
                <w:noProof/>
                <w:sz w:val="24"/>
                <w:szCs w:val="24"/>
              </w:rPr>
              <w:t>2.9 Lessons learnt</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_Toc99666800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59</w:t>
            </w:r>
            <w:r w:rsidR="00DD661F" w:rsidRPr="00D42C99">
              <w:rPr>
                <w:rFonts w:ascii="Times New Roman" w:hAnsi="Times New Roman" w:cs="Times New Roman"/>
                <w:noProof/>
                <w:webHidden/>
                <w:sz w:val="24"/>
                <w:szCs w:val="24"/>
              </w:rPr>
              <w:fldChar w:fldCharType="end"/>
            </w:r>
          </w:hyperlink>
        </w:p>
        <w:p w14:paraId="611246C2" w14:textId="0E2D6F1D"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01" w:history="1">
            <w:r w:rsidR="00DD661F" w:rsidRPr="00D42C99">
              <w:rPr>
                <w:rStyle w:val="Hyperlink"/>
                <w:rFonts w:ascii="Times New Roman" w:hAnsi="Times New Roman" w:cs="Times New Roman"/>
                <w:noProof/>
                <w:sz w:val="24"/>
                <w:szCs w:val="24"/>
              </w:rPr>
              <w:t>2.10 Conceptual Framework</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_Toc99666801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61</w:t>
            </w:r>
            <w:r w:rsidR="00DD661F" w:rsidRPr="00D42C99">
              <w:rPr>
                <w:rFonts w:ascii="Times New Roman" w:hAnsi="Times New Roman" w:cs="Times New Roman"/>
                <w:noProof/>
                <w:webHidden/>
                <w:sz w:val="24"/>
                <w:szCs w:val="24"/>
              </w:rPr>
              <w:fldChar w:fldCharType="end"/>
            </w:r>
          </w:hyperlink>
        </w:p>
        <w:p w14:paraId="15315ED0" w14:textId="767A7E30"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02" w:history="1">
            <w:r w:rsidR="00DD661F" w:rsidRPr="00D42C99">
              <w:rPr>
                <w:rStyle w:val="Hyperlink"/>
                <w:rFonts w:ascii="Times New Roman" w:hAnsi="Times New Roman" w:cs="Times New Roman"/>
                <w:noProof/>
                <w:sz w:val="24"/>
                <w:szCs w:val="24"/>
              </w:rPr>
              <w:t>2.11 Definition of UTAUT Model Predicators/Moderators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_Toc99666802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62</w:t>
            </w:r>
            <w:r w:rsidR="00DD661F" w:rsidRPr="00D42C99">
              <w:rPr>
                <w:rFonts w:ascii="Times New Roman" w:hAnsi="Times New Roman" w:cs="Times New Roman"/>
                <w:noProof/>
                <w:webHidden/>
                <w:sz w:val="24"/>
                <w:szCs w:val="24"/>
              </w:rPr>
              <w:fldChar w:fldCharType="end"/>
            </w:r>
          </w:hyperlink>
        </w:p>
        <w:p w14:paraId="220F1F57" w14:textId="682DAB60"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803" w:history="1">
            <w:r w:rsidR="00DD661F" w:rsidRPr="00D42C99">
              <w:rPr>
                <w:rStyle w:val="Hyperlink"/>
                <w:rFonts w:ascii="Times New Roman" w:hAnsi="Times New Roman" w:cs="Times New Roman"/>
                <w:noProof/>
                <w:sz w:val="24"/>
                <w:szCs w:val="24"/>
              </w:rPr>
              <w:t>2.11.0 Performance Expectancy</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_Toc99666803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62</w:t>
            </w:r>
            <w:r w:rsidR="00DD661F" w:rsidRPr="00D42C99">
              <w:rPr>
                <w:rFonts w:ascii="Times New Roman" w:hAnsi="Times New Roman" w:cs="Times New Roman"/>
                <w:noProof/>
                <w:webHidden/>
                <w:sz w:val="24"/>
                <w:szCs w:val="24"/>
              </w:rPr>
              <w:fldChar w:fldCharType="end"/>
            </w:r>
          </w:hyperlink>
        </w:p>
        <w:p w14:paraId="393214E9" w14:textId="178527DA"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804" w:history="1">
            <w:r w:rsidR="00DD661F" w:rsidRPr="00D42C99">
              <w:rPr>
                <w:rStyle w:val="Hyperlink"/>
                <w:rFonts w:ascii="Times New Roman" w:hAnsi="Times New Roman" w:cs="Times New Roman"/>
                <w:noProof/>
                <w:sz w:val="24"/>
                <w:szCs w:val="24"/>
              </w:rPr>
              <w:t>2.11.1 Effort Expectancy</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_Toc99666804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62</w:t>
            </w:r>
            <w:r w:rsidR="00DD661F" w:rsidRPr="00D42C99">
              <w:rPr>
                <w:rFonts w:ascii="Times New Roman" w:hAnsi="Times New Roman" w:cs="Times New Roman"/>
                <w:noProof/>
                <w:webHidden/>
                <w:sz w:val="24"/>
                <w:szCs w:val="24"/>
              </w:rPr>
              <w:fldChar w:fldCharType="end"/>
            </w:r>
          </w:hyperlink>
        </w:p>
        <w:p w14:paraId="51591359" w14:textId="1847D67E"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805" w:history="1">
            <w:r w:rsidR="00DD661F" w:rsidRPr="00D42C99">
              <w:rPr>
                <w:rStyle w:val="Hyperlink"/>
                <w:rFonts w:ascii="Times New Roman" w:hAnsi="Times New Roman" w:cs="Times New Roman"/>
                <w:noProof/>
                <w:sz w:val="24"/>
                <w:szCs w:val="24"/>
              </w:rPr>
              <w:t>2.11.2 Social Influence</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_Toc99666805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63</w:t>
            </w:r>
            <w:r w:rsidR="00DD661F" w:rsidRPr="00D42C99">
              <w:rPr>
                <w:rFonts w:ascii="Times New Roman" w:hAnsi="Times New Roman" w:cs="Times New Roman"/>
                <w:noProof/>
                <w:webHidden/>
                <w:sz w:val="24"/>
                <w:szCs w:val="24"/>
              </w:rPr>
              <w:fldChar w:fldCharType="end"/>
            </w:r>
          </w:hyperlink>
        </w:p>
        <w:p w14:paraId="61481BF7" w14:textId="6851F896"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806" w:history="1">
            <w:r w:rsidR="00DD661F" w:rsidRPr="00D42C99">
              <w:rPr>
                <w:rStyle w:val="Hyperlink"/>
                <w:rFonts w:ascii="Times New Roman" w:hAnsi="Times New Roman" w:cs="Times New Roman"/>
                <w:noProof/>
                <w:sz w:val="24"/>
                <w:szCs w:val="24"/>
              </w:rPr>
              <w:t>2.11.3 Facilitating Conditions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_Toc99666806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63</w:t>
            </w:r>
            <w:r w:rsidR="00DD661F" w:rsidRPr="00D42C99">
              <w:rPr>
                <w:rFonts w:ascii="Times New Roman" w:hAnsi="Times New Roman" w:cs="Times New Roman"/>
                <w:noProof/>
                <w:webHidden/>
                <w:sz w:val="24"/>
                <w:szCs w:val="24"/>
              </w:rPr>
              <w:fldChar w:fldCharType="end"/>
            </w:r>
          </w:hyperlink>
        </w:p>
        <w:p w14:paraId="2665BC62" w14:textId="2AEBDE44"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807" w:history="1">
            <w:r w:rsidR="00DD661F" w:rsidRPr="00D42C99">
              <w:rPr>
                <w:rStyle w:val="Hyperlink"/>
                <w:rFonts w:ascii="Times New Roman" w:hAnsi="Times New Roman" w:cs="Times New Roman"/>
                <w:noProof/>
                <w:sz w:val="24"/>
                <w:szCs w:val="24"/>
              </w:rPr>
              <w:t>2.11.4 Behavioural Intention</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_Toc99666807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64</w:t>
            </w:r>
            <w:r w:rsidR="00DD661F" w:rsidRPr="00D42C99">
              <w:rPr>
                <w:rFonts w:ascii="Times New Roman" w:hAnsi="Times New Roman" w:cs="Times New Roman"/>
                <w:noProof/>
                <w:webHidden/>
                <w:sz w:val="24"/>
                <w:szCs w:val="24"/>
              </w:rPr>
              <w:fldChar w:fldCharType="end"/>
            </w:r>
          </w:hyperlink>
        </w:p>
        <w:p w14:paraId="27F8B36D" w14:textId="54D48486"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08" w:history="1">
            <w:r w:rsidR="00DD661F" w:rsidRPr="00D42C99">
              <w:rPr>
                <w:rStyle w:val="Hyperlink"/>
                <w:rFonts w:ascii="Times New Roman" w:hAnsi="Times New Roman" w:cs="Times New Roman"/>
                <w:noProof/>
                <w:sz w:val="24"/>
                <w:szCs w:val="24"/>
              </w:rPr>
              <w:t>2.12 Theoretical direction of the study</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_Toc99666808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64</w:t>
            </w:r>
            <w:r w:rsidR="00DD661F" w:rsidRPr="00D42C99">
              <w:rPr>
                <w:rFonts w:ascii="Times New Roman" w:hAnsi="Times New Roman" w:cs="Times New Roman"/>
                <w:noProof/>
                <w:webHidden/>
                <w:sz w:val="24"/>
                <w:szCs w:val="24"/>
              </w:rPr>
              <w:fldChar w:fldCharType="end"/>
            </w:r>
          </w:hyperlink>
        </w:p>
        <w:p w14:paraId="0B081C71" w14:textId="55397FCF"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09" w:history="1">
            <w:r w:rsidR="00DD661F" w:rsidRPr="00D42C99">
              <w:rPr>
                <w:rStyle w:val="Hyperlink"/>
                <w:rFonts w:ascii="Times New Roman" w:hAnsi="Times New Roman" w:cs="Times New Roman"/>
                <w:noProof/>
                <w:sz w:val="24"/>
                <w:szCs w:val="24"/>
              </w:rPr>
              <w:t>2.13 Research Hypotheses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_Toc99666809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64</w:t>
            </w:r>
            <w:r w:rsidR="00DD661F" w:rsidRPr="00D42C99">
              <w:rPr>
                <w:rFonts w:ascii="Times New Roman" w:hAnsi="Times New Roman" w:cs="Times New Roman"/>
                <w:noProof/>
                <w:webHidden/>
                <w:sz w:val="24"/>
                <w:szCs w:val="24"/>
              </w:rPr>
              <w:fldChar w:fldCharType="end"/>
            </w:r>
          </w:hyperlink>
        </w:p>
        <w:p w14:paraId="5137C53C" w14:textId="19FD56F2"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810" w:history="1">
            <w:r w:rsidR="00DD661F" w:rsidRPr="00D42C99">
              <w:rPr>
                <w:rStyle w:val="Hyperlink"/>
                <w:rFonts w:ascii="Times New Roman" w:hAnsi="Times New Roman" w:cs="Times New Roman"/>
                <w:noProof/>
                <w:sz w:val="24"/>
                <w:szCs w:val="24"/>
              </w:rPr>
              <w:t>2.13.0 Hypothesis statements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_Toc99666810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64</w:t>
            </w:r>
            <w:r w:rsidR="00DD661F" w:rsidRPr="00D42C99">
              <w:rPr>
                <w:rFonts w:ascii="Times New Roman" w:hAnsi="Times New Roman" w:cs="Times New Roman"/>
                <w:noProof/>
                <w:webHidden/>
                <w:sz w:val="24"/>
                <w:szCs w:val="24"/>
              </w:rPr>
              <w:fldChar w:fldCharType="end"/>
            </w:r>
          </w:hyperlink>
        </w:p>
        <w:p w14:paraId="639672C0" w14:textId="5EBBE38C"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11" w:history="1">
            <w:r w:rsidR="00DD661F" w:rsidRPr="00D42C99">
              <w:rPr>
                <w:rStyle w:val="Hyperlink"/>
                <w:rFonts w:ascii="Times New Roman" w:hAnsi="Times New Roman" w:cs="Times New Roman"/>
                <w:noProof/>
                <w:sz w:val="24"/>
                <w:szCs w:val="24"/>
              </w:rPr>
              <w:t>2.14 Chapter Summary</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_Toc99666811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65</w:t>
            </w:r>
            <w:r w:rsidR="00DD661F" w:rsidRPr="00D42C99">
              <w:rPr>
                <w:rFonts w:ascii="Times New Roman" w:hAnsi="Times New Roman" w:cs="Times New Roman"/>
                <w:noProof/>
                <w:webHidden/>
                <w:sz w:val="24"/>
                <w:szCs w:val="24"/>
              </w:rPr>
              <w:fldChar w:fldCharType="end"/>
            </w:r>
          </w:hyperlink>
        </w:p>
        <w:p w14:paraId="1DBD156E" w14:textId="46A28123" w:rsidR="00DD661F" w:rsidRPr="00D42C99" w:rsidRDefault="00417929" w:rsidP="00D42C99">
          <w:pPr>
            <w:pStyle w:val="TOC1"/>
            <w:rPr>
              <w:rFonts w:eastAsiaTheme="minorEastAsia"/>
              <w:lang w:val="en-US"/>
            </w:rPr>
          </w:pPr>
          <w:hyperlink w:anchor="_Toc99666812" w:history="1">
            <w:r w:rsidR="00D42C99" w:rsidRPr="00D42C99">
              <w:rPr>
                <w:rStyle w:val="Hyperlink"/>
                <w:b/>
              </w:rPr>
              <w:t>CHAPTER THREE</w:t>
            </w:r>
            <w:r w:rsidR="00DD661F" w:rsidRPr="00D42C99">
              <w:rPr>
                <w:rStyle w:val="Hyperlink"/>
                <w:b/>
              </w:rPr>
              <w:t>: RESEARCH METHODOLOGY</w:t>
            </w:r>
            <w:r w:rsidR="00DD661F" w:rsidRPr="00D42C99">
              <w:rPr>
                <w:webHidden/>
              </w:rPr>
              <w:tab/>
            </w:r>
            <w:r w:rsidR="00DD661F" w:rsidRPr="00D42C99">
              <w:rPr>
                <w:webHidden/>
              </w:rPr>
              <w:fldChar w:fldCharType="begin"/>
            </w:r>
            <w:r w:rsidR="00DD661F" w:rsidRPr="00D42C99">
              <w:rPr>
                <w:webHidden/>
              </w:rPr>
              <w:instrText xml:space="preserve"> PAGEREF _Toc99666812 \h </w:instrText>
            </w:r>
            <w:r w:rsidR="00DD661F" w:rsidRPr="00D42C99">
              <w:rPr>
                <w:webHidden/>
              </w:rPr>
            </w:r>
            <w:r w:rsidR="00DD661F" w:rsidRPr="00D42C99">
              <w:rPr>
                <w:webHidden/>
              </w:rPr>
              <w:fldChar w:fldCharType="separate"/>
            </w:r>
            <w:r w:rsidR="002F5453">
              <w:rPr>
                <w:webHidden/>
              </w:rPr>
              <w:t>67</w:t>
            </w:r>
            <w:r w:rsidR="00DD661F" w:rsidRPr="00D42C99">
              <w:rPr>
                <w:webHidden/>
              </w:rPr>
              <w:fldChar w:fldCharType="end"/>
            </w:r>
          </w:hyperlink>
        </w:p>
        <w:p w14:paraId="79EBE317" w14:textId="1D2BA339"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13" w:history="1">
            <w:r w:rsidR="00DD661F" w:rsidRPr="00D42C99">
              <w:rPr>
                <w:rStyle w:val="Hyperlink"/>
                <w:rFonts w:ascii="Times New Roman" w:hAnsi="Times New Roman" w:cs="Times New Roman"/>
                <w:noProof/>
                <w:sz w:val="24"/>
                <w:szCs w:val="24"/>
              </w:rPr>
              <w:t>3.0 Introduction</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_Toc99666813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67</w:t>
            </w:r>
            <w:r w:rsidR="00DD661F" w:rsidRPr="00D42C99">
              <w:rPr>
                <w:rFonts w:ascii="Times New Roman" w:hAnsi="Times New Roman" w:cs="Times New Roman"/>
                <w:noProof/>
                <w:webHidden/>
                <w:sz w:val="24"/>
                <w:szCs w:val="24"/>
              </w:rPr>
              <w:fldChar w:fldCharType="end"/>
            </w:r>
          </w:hyperlink>
        </w:p>
        <w:p w14:paraId="6973EA28" w14:textId="5908CAA9"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14" w:history="1">
            <w:r w:rsidR="00DD661F" w:rsidRPr="00D42C99">
              <w:rPr>
                <w:rStyle w:val="Hyperlink"/>
                <w:rFonts w:ascii="Times New Roman" w:hAnsi="Times New Roman" w:cs="Times New Roman"/>
                <w:noProof/>
                <w:sz w:val="24"/>
                <w:szCs w:val="24"/>
              </w:rPr>
              <w:t>3.1 Research design</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_Toc99666814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67</w:t>
            </w:r>
            <w:r w:rsidR="00DD661F" w:rsidRPr="00D42C99">
              <w:rPr>
                <w:rFonts w:ascii="Times New Roman" w:hAnsi="Times New Roman" w:cs="Times New Roman"/>
                <w:noProof/>
                <w:webHidden/>
                <w:sz w:val="24"/>
                <w:szCs w:val="24"/>
              </w:rPr>
              <w:fldChar w:fldCharType="end"/>
            </w:r>
          </w:hyperlink>
        </w:p>
        <w:p w14:paraId="1EEAE3AA" w14:textId="40DDFD9C"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15" w:history="1">
            <w:r w:rsidR="00DD661F" w:rsidRPr="00D42C99">
              <w:rPr>
                <w:rStyle w:val="Hyperlink"/>
                <w:rFonts w:ascii="Times New Roman" w:hAnsi="Times New Roman" w:cs="Times New Roman"/>
                <w:noProof/>
                <w:sz w:val="24"/>
                <w:szCs w:val="24"/>
              </w:rPr>
              <w:t>3.2 Population of the study</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_Toc99666815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67</w:t>
            </w:r>
            <w:r w:rsidR="00DD661F" w:rsidRPr="00D42C99">
              <w:rPr>
                <w:rFonts w:ascii="Times New Roman" w:hAnsi="Times New Roman" w:cs="Times New Roman"/>
                <w:noProof/>
                <w:webHidden/>
                <w:sz w:val="24"/>
                <w:szCs w:val="24"/>
              </w:rPr>
              <w:fldChar w:fldCharType="end"/>
            </w:r>
          </w:hyperlink>
        </w:p>
        <w:p w14:paraId="342CB026" w14:textId="6F1F318F"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16" w:history="1">
            <w:r w:rsidR="00DD661F" w:rsidRPr="00D42C99">
              <w:rPr>
                <w:rStyle w:val="Hyperlink"/>
                <w:rFonts w:ascii="Times New Roman" w:hAnsi="Times New Roman" w:cs="Times New Roman"/>
                <w:noProof/>
                <w:sz w:val="24"/>
                <w:szCs w:val="24"/>
              </w:rPr>
              <w:t>3.3 Sample size and Sampling technique</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_Toc99666816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67</w:t>
            </w:r>
            <w:r w:rsidR="00DD661F" w:rsidRPr="00D42C99">
              <w:rPr>
                <w:rFonts w:ascii="Times New Roman" w:hAnsi="Times New Roman" w:cs="Times New Roman"/>
                <w:noProof/>
                <w:webHidden/>
                <w:sz w:val="24"/>
                <w:szCs w:val="24"/>
              </w:rPr>
              <w:fldChar w:fldCharType="end"/>
            </w:r>
          </w:hyperlink>
        </w:p>
        <w:p w14:paraId="316E6EE8" w14:textId="65881BE3"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17" w:history="1">
            <w:r w:rsidR="00DD661F" w:rsidRPr="00D42C99">
              <w:rPr>
                <w:rStyle w:val="Hyperlink"/>
                <w:rFonts w:ascii="Times New Roman" w:hAnsi="Times New Roman" w:cs="Times New Roman"/>
                <w:noProof/>
                <w:sz w:val="24"/>
                <w:szCs w:val="24"/>
              </w:rPr>
              <w:t>3.4 Data collection methods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_Toc99666817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69</w:t>
            </w:r>
            <w:r w:rsidR="00DD661F" w:rsidRPr="00D42C99">
              <w:rPr>
                <w:rFonts w:ascii="Times New Roman" w:hAnsi="Times New Roman" w:cs="Times New Roman"/>
                <w:noProof/>
                <w:webHidden/>
                <w:sz w:val="24"/>
                <w:szCs w:val="24"/>
              </w:rPr>
              <w:fldChar w:fldCharType="end"/>
            </w:r>
          </w:hyperlink>
        </w:p>
        <w:p w14:paraId="74A19099" w14:textId="4971F469"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18" w:history="1">
            <w:r w:rsidR="00DD661F" w:rsidRPr="00D42C99">
              <w:rPr>
                <w:rStyle w:val="Hyperlink"/>
                <w:rFonts w:ascii="Times New Roman" w:hAnsi="Times New Roman" w:cs="Times New Roman"/>
                <w:noProof/>
                <w:sz w:val="24"/>
                <w:szCs w:val="24"/>
              </w:rPr>
              <w:t>3.5 Instruments for data collection</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_Toc99666818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70</w:t>
            </w:r>
            <w:r w:rsidR="00DD661F" w:rsidRPr="00D42C99">
              <w:rPr>
                <w:rFonts w:ascii="Times New Roman" w:hAnsi="Times New Roman" w:cs="Times New Roman"/>
                <w:noProof/>
                <w:webHidden/>
                <w:sz w:val="24"/>
                <w:szCs w:val="24"/>
              </w:rPr>
              <w:fldChar w:fldCharType="end"/>
            </w:r>
          </w:hyperlink>
        </w:p>
        <w:p w14:paraId="75352102" w14:textId="0D3D8878"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19" w:history="1">
            <w:r w:rsidR="00DD661F" w:rsidRPr="00D42C99">
              <w:rPr>
                <w:rStyle w:val="Hyperlink"/>
                <w:rFonts w:ascii="Times New Roman" w:hAnsi="Times New Roman" w:cs="Times New Roman"/>
                <w:noProof/>
                <w:sz w:val="24"/>
                <w:szCs w:val="24"/>
              </w:rPr>
              <w:t>3.6 Questionnaire</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_Toc99666819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70</w:t>
            </w:r>
            <w:r w:rsidR="00DD661F" w:rsidRPr="00D42C99">
              <w:rPr>
                <w:rFonts w:ascii="Times New Roman" w:hAnsi="Times New Roman" w:cs="Times New Roman"/>
                <w:noProof/>
                <w:webHidden/>
                <w:sz w:val="24"/>
                <w:szCs w:val="24"/>
              </w:rPr>
              <w:fldChar w:fldCharType="end"/>
            </w:r>
          </w:hyperlink>
        </w:p>
        <w:p w14:paraId="12404B6E" w14:textId="4D9F0272"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20" w:history="1">
            <w:r w:rsidR="00DD661F" w:rsidRPr="00D42C99">
              <w:rPr>
                <w:rStyle w:val="Hyperlink"/>
                <w:rFonts w:ascii="Times New Roman" w:hAnsi="Times New Roman" w:cs="Times New Roman"/>
                <w:noProof/>
                <w:sz w:val="24"/>
                <w:szCs w:val="24"/>
              </w:rPr>
              <w:t>3.7 Data Analysis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_Toc99666820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71</w:t>
            </w:r>
            <w:r w:rsidR="00DD661F" w:rsidRPr="00D42C99">
              <w:rPr>
                <w:rFonts w:ascii="Times New Roman" w:hAnsi="Times New Roman" w:cs="Times New Roman"/>
                <w:noProof/>
                <w:webHidden/>
                <w:sz w:val="24"/>
                <w:szCs w:val="24"/>
              </w:rPr>
              <w:fldChar w:fldCharType="end"/>
            </w:r>
          </w:hyperlink>
        </w:p>
        <w:p w14:paraId="479A7E9F" w14:textId="38E2E9E2"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821" w:history="1">
            <w:r w:rsidR="00DD661F" w:rsidRPr="00D42C99">
              <w:rPr>
                <w:rStyle w:val="Hyperlink"/>
                <w:rFonts w:ascii="Times New Roman" w:hAnsi="Times New Roman" w:cs="Times New Roman"/>
                <w:noProof/>
                <w:sz w:val="24"/>
                <w:szCs w:val="24"/>
              </w:rPr>
              <w:t>3.7.0 Reliability of data</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_Toc99666821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71</w:t>
            </w:r>
            <w:r w:rsidR="00DD661F" w:rsidRPr="00D42C99">
              <w:rPr>
                <w:rFonts w:ascii="Times New Roman" w:hAnsi="Times New Roman" w:cs="Times New Roman"/>
                <w:noProof/>
                <w:webHidden/>
                <w:sz w:val="24"/>
                <w:szCs w:val="24"/>
              </w:rPr>
              <w:fldChar w:fldCharType="end"/>
            </w:r>
          </w:hyperlink>
        </w:p>
        <w:p w14:paraId="0CF8746E" w14:textId="71170001"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822" w:history="1">
            <w:r w:rsidR="00DD661F" w:rsidRPr="00D42C99">
              <w:rPr>
                <w:rStyle w:val="Hyperlink"/>
                <w:rFonts w:ascii="Times New Roman" w:hAnsi="Times New Roman" w:cs="Times New Roman"/>
                <w:noProof/>
                <w:sz w:val="24"/>
                <w:szCs w:val="24"/>
              </w:rPr>
              <w:t>3.7.1 Validity of data</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_Toc99666822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72</w:t>
            </w:r>
            <w:r w:rsidR="00DD661F" w:rsidRPr="00D42C99">
              <w:rPr>
                <w:rFonts w:ascii="Times New Roman" w:hAnsi="Times New Roman" w:cs="Times New Roman"/>
                <w:noProof/>
                <w:webHidden/>
                <w:sz w:val="24"/>
                <w:szCs w:val="24"/>
              </w:rPr>
              <w:fldChar w:fldCharType="end"/>
            </w:r>
          </w:hyperlink>
        </w:p>
        <w:p w14:paraId="32974B32" w14:textId="28689CC1"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23" w:history="1">
            <w:r w:rsidR="00DD661F" w:rsidRPr="00D42C99">
              <w:rPr>
                <w:rStyle w:val="Hyperlink"/>
                <w:rFonts w:ascii="Times New Roman" w:hAnsi="Times New Roman" w:cs="Times New Roman"/>
                <w:noProof/>
                <w:sz w:val="24"/>
                <w:szCs w:val="24"/>
              </w:rPr>
              <w:t>3.8 Ethical Considerations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_Toc99666823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72</w:t>
            </w:r>
            <w:r w:rsidR="00DD661F" w:rsidRPr="00D42C99">
              <w:rPr>
                <w:rFonts w:ascii="Times New Roman" w:hAnsi="Times New Roman" w:cs="Times New Roman"/>
                <w:noProof/>
                <w:webHidden/>
                <w:sz w:val="24"/>
                <w:szCs w:val="24"/>
              </w:rPr>
              <w:fldChar w:fldCharType="end"/>
            </w:r>
          </w:hyperlink>
        </w:p>
        <w:p w14:paraId="712C8F95" w14:textId="00C30AAD"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24" w:history="1">
            <w:r w:rsidR="00DD661F" w:rsidRPr="00D42C99">
              <w:rPr>
                <w:rStyle w:val="Hyperlink"/>
                <w:rFonts w:ascii="Times New Roman" w:hAnsi="Times New Roman" w:cs="Times New Roman"/>
                <w:noProof/>
                <w:sz w:val="24"/>
                <w:szCs w:val="24"/>
              </w:rPr>
              <w:t>3.9 Limitations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_Toc99666824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72</w:t>
            </w:r>
            <w:r w:rsidR="00DD661F" w:rsidRPr="00D42C99">
              <w:rPr>
                <w:rFonts w:ascii="Times New Roman" w:hAnsi="Times New Roman" w:cs="Times New Roman"/>
                <w:noProof/>
                <w:webHidden/>
                <w:sz w:val="24"/>
                <w:szCs w:val="24"/>
              </w:rPr>
              <w:fldChar w:fldCharType="end"/>
            </w:r>
          </w:hyperlink>
        </w:p>
        <w:p w14:paraId="558D3FD6" w14:textId="4318484C"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25" w:history="1">
            <w:r w:rsidR="00DD661F" w:rsidRPr="00D42C99">
              <w:rPr>
                <w:rStyle w:val="Hyperlink"/>
                <w:rFonts w:ascii="Times New Roman" w:hAnsi="Times New Roman" w:cs="Times New Roman"/>
                <w:noProof/>
                <w:sz w:val="24"/>
                <w:szCs w:val="24"/>
              </w:rPr>
              <w:t>3.10 Chapter Summary</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_Toc99666825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73</w:t>
            </w:r>
            <w:r w:rsidR="00DD661F" w:rsidRPr="00D42C99">
              <w:rPr>
                <w:rFonts w:ascii="Times New Roman" w:hAnsi="Times New Roman" w:cs="Times New Roman"/>
                <w:noProof/>
                <w:webHidden/>
                <w:sz w:val="24"/>
                <w:szCs w:val="24"/>
              </w:rPr>
              <w:fldChar w:fldCharType="end"/>
            </w:r>
          </w:hyperlink>
        </w:p>
        <w:p w14:paraId="26D6E68F" w14:textId="1A6EF3D1" w:rsidR="00DD661F" w:rsidRPr="00D42C99" w:rsidRDefault="00417929" w:rsidP="00D42C99">
          <w:pPr>
            <w:pStyle w:val="TOC1"/>
            <w:rPr>
              <w:rFonts w:eastAsiaTheme="minorEastAsia"/>
              <w:lang w:val="en-US"/>
            </w:rPr>
          </w:pPr>
          <w:hyperlink w:anchor="_Toc99666826" w:history="1">
            <w:r w:rsidR="00D42C99" w:rsidRPr="00D42C99">
              <w:rPr>
                <w:rStyle w:val="Hyperlink"/>
                <w:b/>
              </w:rPr>
              <w:t>CHAPTER FOUR</w:t>
            </w:r>
            <w:r w:rsidR="00DD661F" w:rsidRPr="00D42C99">
              <w:rPr>
                <w:rStyle w:val="Hyperlink"/>
                <w:b/>
              </w:rPr>
              <w:t>: RESULTS</w:t>
            </w:r>
            <w:r w:rsidR="00DD661F" w:rsidRPr="00D42C99">
              <w:rPr>
                <w:webHidden/>
              </w:rPr>
              <w:tab/>
            </w:r>
            <w:r w:rsidR="00DD661F" w:rsidRPr="00D42C99">
              <w:rPr>
                <w:webHidden/>
              </w:rPr>
              <w:fldChar w:fldCharType="begin"/>
            </w:r>
            <w:r w:rsidR="00DD661F" w:rsidRPr="00D42C99">
              <w:rPr>
                <w:webHidden/>
              </w:rPr>
              <w:instrText xml:space="preserve"> PAGEREF _Toc99666826 \h </w:instrText>
            </w:r>
            <w:r w:rsidR="00DD661F" w:rsidRPr="00D42C99">
              <w:rPr>
                <w:webHidden/>
              </w:rPr>
            </w:r>
            <w:r w:rsidR="00DD661F" w:rsidRPr="00D42C99">
              <w:rPr>
                <w:webHidden/>
              </w:rPr>
              <w:fldChar w:fldCharType="separate"/>
            </w:r>
            <w:r w:rsidR="002F5453">
              <w:rPr>
                <w:webHidden/>
              </w:rPr>
              <w:t>74</w:t>
            </w:r>
            <w:r w:rsidR="00DD661F" w:rsidRPr="00D42C99">
              <w:rPr>
                <w:webHidden/>
              </w:rPr>
              <w:fldChar w:fldCharType="end"/>
            </w:r>
          </w:hyperlink>
        </w:p>
        <w:p w14:paraId="1D57D26B" w14:textId="535EB5BD"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27" w:history="1">
            <w:r w:rsidR="00DD661F" w:rsidRPr="00D42C99">
              <w:rPr>
                <w:rStyle w:val="Hyperlink"/>
                <w:rFonts w:ascii="Times New Roman" w:hAnsi="Times New Roman" w:cs="Times New Roman"/>
                <w:noProof/>
                <w:sz w:val="24"/>
                <w:szCs w:val="24"/>
              </w:rPr>
              <w:t>4.0 Introduction</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_Toc99666827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74</w:t>
            </w:r>
            <w:r w:rsidR="00DD661F" w:rsidRPr="00D42C99">
              <w:rPr>
                <w:rFonts w:ascii="Times New Roman" w:hAnsi="Times New Roman" w:cs="Times New Roman"/>
                <w:noProof/>
                <w:webHidden/>
                <w:sz w:val="24"/>
                <w:szCs w:val="24"/>
              </w:rPr>
              <w:fldChar w:fldCharType="end"/>
            </w:r>
          </w:hyperlink>
        </w:p>
        <w:p w14:paraId="4D301DE0" w14:textId="048B374B"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28" w:history="1">
            <w:r w:rsidR="00DD661F" w:rsidRPr="00D42C99">
              <w:rPr>
                <w:rStyle w:val="Hyperlink"/>
                <w:rFonts w:ascii="Times New Roman" w:hAnsi="Times New Roman" w:cs="Times New Roman"/>
                <w:noProof/>
                <w:sz w:val="24"/>
                <w:szCs w:val="24"/>
              </w:rPr>
              <w:t>4.1 Descriptive statistics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_Toc99666828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74</w:t>
            </w:r>
            <w:r w:rsidR="00DD661F" w:rsidRPr="00D42C99">
              <w:rPr>
                <w:rFonts w:ascii="Times New Roman" w:hAnsi="Times New Roman" w:cs="Times New Roman"/>
                <w:noProof/>
                <w:webHidden/>
                <w:sz w:val="24"/>
                <w:szCs w:val="24"/>
              </w:rPr>
              <w:fldChar w:fldCharType="end"/>
            </w:r>
          </w:hyperlink>
        </w:p>
        <w:p w14:paraId="49F6ED65" w14:textId="617DF439"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29" w:history="1">
            <w:r w:rsidR="00DD661F" w:rsidRPr="00D42C99">
              <w:rPr>
                <w:rStyle w:val="Hyperlink"/>
                <w:rFonts w:ascii="Times New Roman" w:hAnsi="Times New Roman" w:cs="Times New Roman"/>
                <w:noProof/>
                <w:sz w:val="24"/>
                <w:szCs w:val="24"/>
              </w:rPr>
              <w:t>4.2 Demographic data</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_Toc99666829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74</w:t>
            </w:r>
            <w:r w:rsidR="00DD661F" w:rsidRPr="00D42C99">
              <w:rPr>
                <w:rFonts w:ascii="Times New Roman" w:hAnsi="Times New Roman" w:cs="Times New Roman"/>
                <w:noProof/>
                <w:webHidden/>
                <w:sz w:val="24"/>
                <w:szCs w:val="24"/>
              </w:rPr>
              <w:fldChar w:fldCharType="end"/>
            </w:r>
          </w:hyperlink>
        </w:p>
        <w:p w14:paraId="20FE1F6C" w14:textId="37260DBC"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830" w:history="1">
            <w:r w:rsidR="00DD661F" w:rsidRPr="00D42C99">
              <w:rPr>
                <w:rStyle w:val="Hyperlink"/>
                <w:rFonts w:ascii="Times New Roman" w:hAnsi="Times New Roman" w:cs="Times New Roman"/>
                <w:noProof/>
                <w:sz w:val="24"/>
                <w:szCs w:val="24"/>
              </w:rPr>
              <w:t>4.2.0 Gender</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_Toc99666830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76</w:t>
            </w:r>
            <w:r w:rsidR="00DD661F" w:rsidRPr="00D42C99">
              <w:rPr>
                <w:rFonts w:ascii="Times New Roman" w:hAnsi="Times New Roman" w:cs="Times New Roman"/>
                <w:noProof/>
                <w:webHidden/>
                <w:sz w:val="24"/>
                <w:szCs w:val="24"/>
              </w:rPr>
              <w:fldChar w:fldCharType="end"/>
            </w:r>
          </w:hyperlink>
        </w:p>
        <w:p w14:paraId="50084302" w14:textId="25F7C32B"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831" w:history="1">
            <w:r w:rsidR="00DD661F" w:rsidRPr="00D42C99">
              <w:rPr>
                <w:rStyle w:val="Hyperlink"/>
                <w:rFonts w:ascii="Times New Roman" w:hAnsi="Times New Roman" w:cs="Times New Roman"/>
                <w:noProof/>
                <w:sz w:val="24"/>
                <w:szCs w:val="24"/>
              </w:rPr>
              <w:t>4.2.1 Marital Status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_Toc99666831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77</w:t>
            </w:r>
            <w:r w:rsidR="00DD661F" w:rsidRPr="00D42C99">
              <w:rPr>
                <w:rFonts w:ascii="Times New Roman" w:hAnsi="Times New Roman" w:cs="Times New Roman"/>
                <w:noProof/>
                <w:webHidden/>
                <w:sz w:val="24"/>
                <w:szCs w:val="24"/>
              </w:rPr>
              <w:fldChar w:fldCharType="end"/>
            </w:r>
          </w:hyperlink>
        </w:p>
        <w:p w14:paraId="67FF7638" w14:textId="008C168D"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832" w:history="1">
            <w:r w:rsidR="00DD661F" w:rsidRPr="00D42C99">
              <w:rPr>
                <w:rStyle w:val="Hyperlink"/>
                <w:rFonts w:ascii="Times New Roman" w:hAnsi="Times New Roman" w:cs="Times New Roman"/>
                <w:noProof/>
                <w:sz w:val="24"/>
                <w:szCs w:val="24"/>
              </w:rPr>
              <w:t>4.2.2 Age</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_Toc99666832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78</w:t>
            </w:r>
            <w:r w:rsidR="00DD661F" w:rsidRPr="00D42C99">
              <w:rPr>
                <w:rFonts w:ascii="Times New Roman" w:hAnsi="Times New Roman" w:cs="Times New Roman"/>
                <w:noProof/>
                <w:webHidden/>
                <w:sz w:val="24"/>
                <w:szCs w:val="24"/>
              </w:rPr>
              <w:fldChar w:fldCharType="end"/>
            </w:r>
          </w:hyperlink>
        </w:p>
        <w:p w14:paraId="4E674205" w14:textId="3F2DB9D3"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833" w:history="1">
            <w:r w:rsidR="00DD661F" w:rsidRPr="00D42C99">
              <w:rPr>
                <w:rStyle w:val="Hyperlink"/>
                <w:rFonts w:ascii="Times New Roman" w:hAnsi="Times New Roman" w:cs="Times New Roman"/>
                <w:noProof/>
                <w:sz w:val="24"/>
                <w:szCs w:val="24"/>
              </w:rPr>
              <w:t>4.2.3 Age by Gender</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_Toc99666833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79</w:t>
            </w:r>
            <w:r w:rsidR="00DD661F" w:rsidRPr="00D42C99">
              <w:rPr>
                <w:rFonts w:ascii="Times New Roman" w:hAnsi="Times New Roman" w:cs="Times New Roman"/>
                <w:noProof/>
                <w:webHidden/>
                <w:sz w:val="24"/>
                <w:szCs w:val="24"/>
              </w:rPr>
              <w:fldChar w:fldCharType="end"/>
            </w:r>
          </w:hyperlink>
        </w:p>
        <w:p w14:paraId="6A5CA76F" w14:textId="74D97BD7"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834" w:history="1">
            <w:r w:rsidR="00DD661F" w:rsidRPr="00D42C99">
              <w:rPr>
                <w:rStyle w:val="Hyperlink"/>
                <w:rFonts w:ascii="Times New Roman" w:hAnsi="Times New Roman" w:cs="Times New Roman"/>
                <w:noProof/>
                <w:sz w:val="24"/>
                <w:szCs w:val="24"/>
              </w:rPr>
              <w:t>4.2.4 Highest Level of Education</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_Toc99666834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80</w:t>
            </w:r>
            <w:r w:rsidR="00DD661F" w:rsidRPr="00D42C99">
              <w:rPr>
                <w:rFonts w:ascii="Times New Roman" w:hAnsi="Times New Roman" w:cs="Times New Roman"/>
                <w:noProof/>
                <w:webHidden/>
                <w:sz w:val="24"/>
                <w:szCs w:val="24"/>
              </w:rPr>
              <w:fldChar w:fldCharType="end"/>
            </w:r>
          </w:hyperlink>
        </w:p>
        <w:p w14:paraId="7F90438F" w14:textId="45244AE9"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835" w:history="1">
            <w:r w:rsidR="00DD661F" w:rsidRPr="00D42C99">
              <w:rPr>
                <w:rStyle w:val="Hyperlink"/>
                <w:rFonts w:ascii="Times New Roman" w:hAnsi="Times New Roman" w:cs="Times New Roman"/>
                <w:noProof/>
                <w:sz w:val="24"/>
                <w:szCs w:val="24"/>
              </w:rPr>
              <w:t>4.2.5 Type of Employment</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_Toc99666835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81</w:t>
            </w:r>
            <w:r w:rsidR="00DD661F" w:rsidRPr="00D42C99">
              <w:rPr>
                <w:rFonts w:ascii="Times New Roman" w:hAnsi="Times New Roman" w:cs="Times New Roman"/>
                <w:noProof/>
                <w:webHidden/>
                <w:sz w:val="24"/>
                <w:szCs w:val="24"/>
              </w:rPr>
              <w:fldChar w:fldCharType="end"/>
            </w:r>
          </w:hyperlink>
        </w:p>
        <w:p w14:paraId="5C7CB6EA" w14:textId="5D278F6A"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36" w:history="1">
            <w:r w:rsidR="00DD661F" w:rsidRPr="00D42C99">
              <w:rPr>
                <w:rStyle w:val="Hyperlink"/>
                <w:rFonts w:ascii="Times New Roman" w:hAnsi="Times New Roman" w:cs="Times New Roman"/>
                <w:noProof/>
                <w:sz w:val="24"/>
                <w:szCs w:val="24"/>
                <w:lang w:val="en-ZA"/>
              </w:rPr>
              <w:t>4.3 Reliability and factor analysis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_Toc99666836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84</w:t>
            </w:r>
            <w:r w:rsidR="00DD661F" w:rsidRPr="00D42C99">
              <w:rPr>
                <w:rFonts w:ascii="Times New Roman" w:hAnsi="Times New Roman" w:cs="Times New Roman"/>
                <w:noProof/>
                <w:webHidden/>
                <w:sz w:val="24"/>
                <w:szCs w:val="24"/>
              </w:rPr>
              <w:fldChar w:fldCharType="end"/>
            </w:r>
          </w:hyperlink>
        </w:p>
        <w:p w14:paraId="3782137D" w14:textId="45703456"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37" w:history="1">
            <w:r w:rsidR="00DD661F" w:rsidRPr="00D42C99">
              <w:rPr>
                <w:rStyle w:val="Hyperlink"/>
                <w:rFonts w:ascii="Times New Roman" w:hAnsi="Times New Roman" w:cs="Times New Roman"/>
                <w:noProof/>
                <w:sz w:val="24"/>
                <w:szCs w:val="24"/>
              </w:rPr>
              <w:t>4.4 All other descriptive statistics results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_Toc99666837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86</w:t>
            </w:r>
            <w:r w:rsidR="00DD661F" w:rsidRPr="00D42C99">
              <w:rPr>
                <w:rFonts w:ascii="Times New Roman" w:hAnsi="Times New Roman" w:cs="Times New Roman"/>
                <w:noProof/>
                <w:webHidden/>
                <w:sz w:val="24"/>
                <w:szCs w:val="24"/>
              </w:rPr>
              <w:fldChar w:fldCharType="end"/>
            </w:r>
          </w:hyperlink>
        </w:p>
        <w:p w14:paraId="14326C25" w14:textId="6C33DCF7"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38" w:history="1">
            <w:r w:rsidR="00DD661F" w:rsidRPr="00D42C99">
              <w:rPr>
                <w:rStyle w:val="Hyperlink"/>
                <w:rFonts w:ascii="Times New Roman" w:hAnsi="Times New Roman" w:cs="Times New Roman"/>
                <w:noProof/>
                <w:sz w:val="24"/>
                <w:szCs w:val="24"/>
              </w:rPr>
              <w:t>4.5 Hypothesis Testing (Inference Statistics) / Thematic Analysis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_Toc99666838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91</w:t>
            </w:r>
            <w:r w:rsidR="00DD661F" w:rsidRPr="00D42C99">
              <w:rPr>
                <w:rFonts w:ascii="Times New Roman" w:hAnsi="Times New Roman" w:cs="Times New Roman"/>
                <w:noProof/>
                <w:webHidden/>
                <w:sz w:val="24"/>
                <w:szCs w:val="24"/>
              </w:rPr>
              <w:fldChar w:fldCharType="end"/>
            </w:r>
          </w:hyperlink>
        </w:p>
        <w:p w14:paraId="6D6B70B9" w14:textId="4645AB5F"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39" w:history="1">
            <w:r w:rsidR="00DD661F" w:rsidRPr="00D42C99">
              <w:rPr>
                <w:rStyle w:val="Hyperlink"/>
                <w:rFonts w:ascii="Times New Roman" w:hAnsi="Times New Roman" w:cs="Times New Roman"/>
                <w:noProof/>
                <w:sz w:val="24"/>
                <w:szCs w:val="24"/>
              </w:rPr>
              <w:t>4.5.0 Hypothesis 1 (X1)</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_Toc99666839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91</w:t>
            </w:r>
            <w:r w:rsidR="00DD661F" w:rsidRPr="00D42C99">
              <w:rPr>
                <w:rFonts w:ascii="Times New Roman" w:hAnsi="Times New Roman" w:cs="Times New Roman"/>
                <w:noProof/>
                <w:webHidden/>
                <w:sz w:val="24"/>
                <w:szCs w:val="24"/>
              </w:rPr>
              <w:fldChar w:fldCharType="end"/>
            </w:r>
          </w:hyperlink>
        </w:p>
        <w:p w14:paraId="4DD06CA1" w14:textId="2955B8CF"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40" w:history="1">
            <w:r w:rsidR="00DD661F" w:rsidRPr="00D42C99">
              <w:rPr>
                <w:rStyle w:val="Hyperlink"/>
                <w:rFonts w:ascii="Times New Roman" w:hAnsi="Times New Roman" w:cs="Times New Roman"/>
                <w:noProof/>
                <w:sz w:val="24"/>
                <w:szCs w:val="24"/>
              </w:rPr>
              <w:t>4.5.1 Hypothesis 2 (X2)</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_Toc99666840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92</w:t>
            </w:r>
            <w:r w:rsidR="00DD661F" w:rsidRPr="00D42C99">
              <w:rPr>
                <w:rFonts w:ascii="Times New Roman" w:hAnsi="Times New Roman" w:cs="Times New Roman"/>
                <w:noProof/>
                <w:webHidden/>
                <w:sz w:val="24"/>
                <w:szCs w:val="24"/>
              </w:rPr>
              <w:fldChar w:fldCharType="end"/>
            </w:r>
          </w:hyperlink>
        </w:p>
        <w:p w14:paraId="4FE44D68" w14:textId="0146976E"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41" w:history="1">
            <w:r w:rsidR="00DD661F" w:rsidRPr="00D42C99">
              <w:rPr>
                <w:rStyle w:val="Hyperlink"/>
                <w:rFonts w:ascii="Times New Roman" w:hAnsi="Times New Roman" w:cs="Times New Roman"/>
                <w:noProof/>
                <w:sz w:val="24"/>
                <w:szCs w:val="24"/>
              </w:rPr>
              <w:t>4.5.2 Hypothesis 3 (X3)</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_Toc99666841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92</w:t>
            </w:r>
            <w:r w:rsidR="00DD661F" w:rsidRPr="00D42C99">
              <w:rPr>
                <w:rFonts w:ascii="Times New Roman" w:hAnsi="Times New Roman" w:cs="Times New Roman"/>
                <w:noProof/>
                <w:webHidden/>
                <w:sz w:val="24"/>
                <w:szCs w:val="24"/>
              </w:rPr>
              <w:fldChar w:fldCharType="end"/>
            </w:r>
          </w:hyperlink>
        </w:p>
        <w:p w14:paraId="047A5E5C" w14:textId="11E6AD5D"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42" w:history="1">
            <w:r w:rsidR="00DD661F" w:rsidRPr="00D42C99">
              <w:rPr>
                <w:rStyle w:val="Hyperlink"/>
                <w:rFonts w:ascii="Times New Roman" w:hAnsi="Times New Roman" w:cs="Times New Roman"/>
                <w:noProof/>
                <w:sz w:val="24"/>
                <w:szCs w:val="24"/>
              </w:rPr>
              <w:t>4.5.3 Hypothesis 4 (X4)</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_Toc99666842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93</w:t>
            </w:r>
            <w:r w:rsidR="00DD661F" w:rsidRPr="00D42C99">
              <w:rPr>
                <w:rFonts w:ascii="Times New Roman" w:hAnsi="Times New Roman" w:cs="Times New Roman"/>
                <w:noProof/>
                <w:webHidden/>
                <w:sz w:val="24"/>
                <w:szCs w:val="24"/>
              </w:rPr>
              <w:fldChar w:fldCharType="end"/>
            </w:r>
          </w:hyperlink>
        </w:p>
        <w:p w14:paraId="65829F26" w14:textId="55CE8375"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43" w:history="1">
            <w:r w:rsidR="00DD661F" w:rsidRPr="00D42C99">
              <w:rPr>
                <w:rStyle w:val="Hyperlink"/>
                <w:rFonts w:ascii="Times New Roman" w:hAnsi="Times New Roman" w:cs="Times New Roman"/>
                <w:noProof/>
                <w:sz w:val="24"/>
                <w:szCs w:val="24"/>
              </w:rPr>
              <w:t>4.5.4 Hypothesis 5 (X5)</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_Toc99666843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93</w:t>
            </w:r>
            <w:r w:rsidR="00DD661F" w:rsidRPr="00D42C99">
              <w:rPr>
                <w:rFonts w:ascii="Times New Roman" w:hAnsi="Times New Roman" w:cs="Times New Roman"/>
                <w:noProof/>
                <w:webHidden/>
                <w:sz w:val="24"/>
                <w:szCs w:val="24"/>
              </w:rPr>
              <w:fldChar w:fldCharType="end"/>
            </w:r>
          </w:hyperlink>
        </w:p>
        <w:p w14:paraId="5F2069B1" w14:textId="0A82D708"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44" w:history="1">
            <w:r w:rsidR="00DD661F" w:rsidRPr="00D42C99">
              <w:rPr>
                <w:rStyle w:val="Hyperlink"/>
                <w:rFonts w:ascii="Times New Roman" w:hAnsi="Times New Roman" w:cs="Times New Roman"/>
                <w:noProof/>
                <w:sz w:val="24"/>
                <w:szCs w:val="24"/>
                <w:lang w:val="en-ZA"/>
              </w:rPr>
              <w:t>4.6 Model building</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_Toc99666844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93</w:t>
            </w:r>
            <w:r w:rsidR="00DD661F" w:rsidRPr="00D42C99">
              <w:rPr>
                <w:rFonts w:ascii="Times New Roman" w:hAnsi="Times New Roman" w:cs="Times New Roman"/>
                <w:noProof/>
                <w:webHidden/>
                <w:sz w:val="24"/>
                <w:szCs w:val="24"/>
              </w:rPr>
              <w:fldChar w:fldCharType="end"/>
            </w:r>
          </w:hyperlink>
        </w:p>
        <w:p w14:paraId="798392EC" w14:textId="438DC995"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45" w:history="1">
            <w:r w:rsidR="00DD661F" w:rsidRPr="00D42C99">
              <w:rPr>
                <w:rStyle w:val="Hyperlink"/>
                <w:rFonts w:ascii="Times New Roman" w:hAnsi="Times New Roman" w:cs="Times New Roman"/>
                <w:noProof/>
                <w:sz w:val="24"/>
                <w:szCs w:val="24"/>
              </w:rPr>
              <w:t>4.7 Chapter summary</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_Toc99666845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97</w:t>
            </w:r>
            <w:r w:rsidR="00DD661F" w:rsidRPr="00D42C99">
              <w:rPr>
                <w:rFonts w:ascii="Times New Roman" w:hAnsi="Times New Roman" w:cs="Times New Roman"/>
                <w:noProof/>
                <w:webHidden/>
                <w:sz w:val="24"/>
                <w:szCs w:val="24"/>
              </w:rPr>
              <w:fldChar w:fldCharType="end"/>
            </w:r>
          </w:hyperlink>
        </w:p>
        <w:p w14:paraId="47A86FF4" w14:textId="5B346D91" w:rsidR="00DD661F" w:rsidRPr="00D42C99" w:rsidRDefault="00417929" w:rsidP="00D42C99">
          <w:pPr>
            <w:pStyle w:val="TOC1"/>
            <w:rPr>
              <w:rFonts w:eastAsiaTheme="minorEastAsia"/>
              <w:lang w:val="en-US"/>
            </w:rPr>
          </w:pPr>
          <w:hyperlink w:anchor="_Toc99666846" w:history="1">
            <w:r w:rsidR="00D42C99" w:rsidRPr="00D42C99">
              <w:rPr>
                <w:rStyle w:val="Hyperlink"/>
                <w:b/>
              </w:rPr>
              <w:t>CHAPTER FIVE</w:t>
            </w:r>
            <w:r w:rsidR="00DD661F" w:rsidRPr="00D42C99">
              <w:rPr>
                <w:rStyle w:val="Hyperlink"/>
                <w:b/>
              </w:rPr>
              <w:t>: DISCUSSION AND CONCLUSIONS</w:t>
            </w:r>
            <w:r w:rsidR="00DD661F" w:rsidRPr="00D42C99">
              <w:rPr>
                <w:webHidden/>
              </w:rPr>
              <w:tab/>
            </w:r>
            <w:r w:rsidR="00DD661F" w:rsidRPr="00D42C99">
              <w:rPr>
                <w:webHidden/>
              </w:rPr>
              <w:fldChar w:fldCharType="begin"/>
            </w:r>
            <w:r w:rsidR="00DD661F" w:rsidRPr="00D42C99">
              <w:rPr>
                <w:webHidden/>
              </w:rPr>
              <w:instrText xml:space="preserve"> PAGEREF _Toc99666846 \h </w:instrText>
            </w:r>
            <w:r w:rsidR="00DD661F" w:rsidRPr="00D42C99">
              <w:rPr>
                <w:webHidden/>
              </w:rPr>
            </w:r>
            <w:r w:rsidR="00DD661F" w:rsidRPr="00D42C99">
              <w:rPr>
                <w:webHidden/>
              </w:rPr>
              <w:fldChar w:fldCharType="separate"/>
            </w:r>
            <w:r w:rsidR="002F5453">
              <w:rPr>
                <w:webHidden/>
              </w:rPr>
              <w:t>98</w:t>
            </w:r>
            <w:r w:rsidR="00DD661F" w:rsidRPr="00D42C99">
              <w:rPr>
                <w:webHidden/>
              </w:rPr>
              <w:fldChar w:fldCharType="end"/>
            </w:r>
          </w:hyperlink>
        </w:p>
        <w:p w14:paraId="23DBC62C" w14:textId="5F6705C3"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47" w:history="1">
            <w:r w:rsidR="00DD661F" w:rsidRPr="00D42C99">
              <w:rPr>
                <w:rStyle w:val="Hyperlink"/>
                <w:rFonts w:ascii="Times New Roman" w:hAnsi="Times New Roman" w:cs="Times New Roman"/>
                <w:noProof/>
                <w:sz w:val="24"/>
                <w:szCs w:val="24"/>
              </w:rPr>
              <w:t>5.0 Introduction</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_Toc99666847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98</w:t>
            </w:r>
            <w:r w:rsidR="00DD661F" w:rsidRPr="00D42C99">
              <w:rPr>
                <w:rFonts w:ascii="Times New Roman" w:hAnsi="Times New Roman" w:cs="Times New Roman"/>
                <w:noProof/>
                <w:webHidden/>
                <w:sz w:val="24"/>
                <w:szCs w:val="24"/>
              </w:rPr>
              <w:fldChar w:fldCharType="end"/>
            </w:r>
          </w:hyperlink>
        </w:p>
        <w:p w14:paraId="414E5A5B" w14:textId="69A99C24"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48" w:history="1">
            <w:r w:rsidR="00DD661F" w:rsidRPr="00D42C99">
              <w:rPr>
                <w:rStyle w:val="Hyperlink"/>
                <w:rFonts w:ascii="Times New Roman" w:hAnsi="Times New Roman" w:cs="Times New Roman"/>
                <w:noProof/>
                <w:sz w:val="24"/>
                <w:szCs w:val="24"/>
              </w:rPr>
              <w:t>5.1 Discussion on comparative findings of other studies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_Toc99666848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98</w:t>
            </w:r>
            <w:r w:rsidR="00DD661F" w:rsidRPr="00D42C99">
              <w:rPr>
                <w:rFonts w:ascii="Times New Roman" w:hAnsi="Times New Roman" w:cs="Times New Roman"/>
                <w:noProof/>
                <w:webHidden/>
                <w:sz w:val="24"/>
                <w:szCs w:val="24"/>
              </w:rPr>
              <w:fldChar w:fldCharType="end"/>
            </w:r>
          </w:hyperlink>
        </w:p>
        <w:p w14:paraId="75ED1CC3" w14:textId="3986FD98"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49" w:history="1">
            <w:r w:rsidR="00DD661F" w:rsidRPr="00D42C99">
              <w:rPr>
                <w:rStyle w:val="Hyperlink"/>
                <w:rFonts w:ascii="Times New Roman" w:hAnsi="Times New Roman" w:cs="Times New Roman"/>
                <w:noProof/>
                <w:sz w:val="24"/>
                <w:szCs w:val="24"/>
              </w:rPr>
              <w:t>5.2 Discussion linking the UTUAT model to the study results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_Toc99666849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100</w:t>
            </w:r>
            <w:r w:rsidR="00DD661F" w:rsidRPr="00D42C99">
              <w:rPr>
                <w:rFonts w:ascii="Times New Roman" w:hAnsi="Times New Roman" w:cs="Times New Roman"/>
                <w:noProof/>
                <w:webHidden/>
                <w:sz w:val="24"/>
                <w:szCs w:val="24"/>
              </w:rPr>
              <w:fldChar w:fldCharType="end"/>
            </w:r>
          </w:hyperlink>
        </w:p>
        <w:p w14:paraId="24755E87" w14:textId="569DFF47"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850" w:history="1">
            <w:r w:rsidR="00DD661F" w:rsidRPr="00D42C99">
              <w:rPr>
                <w:rStyle w:val="Hyperlink"/>
                <w:rFonts w:ascii="Times New Roman" w:hAnsi="Times New Roman" w:cs="Times New Roman"/>
                <w:noProof/>
                <w:sz w:val="24"/>
                <w:szCs w:val="24"/>
              </w:rPr>
              <w:t>5.2.0 Objective 1 Discussion</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_Toc99666850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102</w:t>
            </w:r>
            <w:r w:rsidR="00DD661F" w:rsidRPr="00D42C99">
              <w:rPr>
                <w:rFonts w:ascii="Times New Roman" w:hAnsi="Times New Roman" w:cs="Times New Roman"/>
                <w:noProof/>
                <w:webHidden/>
                <w:sz w:val="24"/>
                <w:szCs w:val="24"/>
              </w:rPr>
              <w:fldChar w:fldCharType="end"/>
            </w:r>
          </w:hyperlink>
        </w:p>
        <w:p w14:paraId="45B813EB" w14:textId="580A32D5" w:rsidR="00DD661F" w:rsidRPr="00D42C99" w:rsidRDefault="00417929" w:rsidP="00417929">
          <w:pPr>
            <w:pStyle w:val="TOC3"/>
            <w:tabs>
              <w:tab w:val="right" w:pos="9016"/>
            </w:tabs>
            <w:spacing w:line="360" w:lineRule="auto"/>
            <w:rPr>
              <w:rFonts w:ascii="Times New Roman" w:eastAsiaTheme="minorEastAsia" w:hAnsi="Times New Roman" w:cs="Times New Roman"/>
              <w:noProof/>
              <w:sz w:val="24"/>
              <w:szCs w:val="24"/>
              <w:lang w:val="en-US"/>
            </w:rPr>
          </w:pPr>
          <w:hyperlink w:anchor="_Toc99666851" w:history="1">
            <w:r w:rsidR="00DD661F" w:rsidRPr="00D42C99">
              <w:rPr>
                <w:rStyle w:val="Hyperlink"/>
                <w:rFonts w:ascii="Times New Roman" w:hAnsi="Times New Roman" w:cs="Times New Roman"/>
                <w:noProof/>
                <w:sz w:val="24"/>
                <w:szCs w:val="24"/>
              </w:rPr>
              <w:t>5.2.1 Objective 2 Discussion</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_Toc99666851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102</w:t>
            </w:r>
            <w:r w:rsidR="00DD661F" w:rsidRPr="00D42C99">
              <w:rPr>
                <w:rFonts w:ascii="Times New Roman" w:hAnsi="Times New Roman" w:cs="Times New Roman"/>
                <w:noProof/>
                <w:webHidden/>
                <w:sz w:val="24"/>
                <w:szCs w:val="24"/>
              </w:rPr>
              <w:fldChar w:fldCharType="end"/>
            </w:r>
          </w:hyperlink>
        </w:p>
        <w:p w14:paraId="41E10506" w14:textId="160337B0"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52" w:history="1">
            <w:r w:rsidR="00DD661F" w:rsidRPr="00D42C99">
              <w:rPr>
                <w:rStyle w:val="Hyperlink"/>
                <w:rFonts w:ascii="Times New Roman" w:hAnsi="Times New Roman" w:cs="Times New Roman"/>
                <w:noProof/>
                <w:sz w:val="24"/>
                <w:szCs w:val="24"/>
              </w:rPr>
              <w:t>5.3 Results Interpreted</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_Toc99666852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103</w:t>
            </w:r>
            <w:r w:rsidR="00DD661F" w:rsidRPr="00D42C99">
              <w:rPr>
                <w:rFonts w:ascii="Times New Roman" w:hAnsi="Times New Roman" w:cs="Times New Roman"/>
                <w:noProof/>
                <w:webHidden/>
                <w:sz w:val="24"/>
                <w:szCs w:val="24"/>
              </w:rPr>
              <w:fldChar w:fldCharType="end"/>
            </w:r>
          </w:hyperlink>
        </w:p>
        <w:p w14:paraId="708A8B2C" w14:textId="79ABA2DD"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53" w:history="1">
            <w:r w:rsidR="00DD661F" w:rsidRPr="00D42C99">
              <w:rPr>
                <w:rStyle w:val="Hyperlink"/>
                <w:rFonts w:ascii="Times New Roman" w:hAnsi="Times New Roman" w:cs="Times New Roman"/>
                <w:noProof/>
                <w:sz w:val="24"/>
                <w:szCs w:val="24"/>
              </w:rPr>
              <w:t>5.4 Conclusions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_Toc99666853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103</w:t>
            </w:r>
            <w:r w:rsidR="00DD661F" w:rsidRPr="00D42C99">
              <w:rPr>
                <w:rFonts w:ascii="Times New Roman" w:hAnsi="Times New Roman" w:cs="Times New Roman"/>
                <w:noProof/>
                <w:webHidden/>
                <w:sz w:val="24"/>
                <w:szCs w:val="24"/>
              </w:rPr>
              <w:fldChar w:fldCharType="end"/>
            </w:r>
          </w:hyperlink>
        </w:p>
        <w:p w14:paraId="0E0A0894" w14:textId="6BD99162"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54" w:history="1">
            <w:r w:rsidR="00DD661F" w:rsidRPr="00D42C99">
              <w:rPr>
                <w:rStyle w:val="Hyperlink"/>
                <w:rFonts w:ascii="Times New Roman" w:hAnsi="Times New Roman" w:cs="Times New Roman"/>
                <w:noProof/>
                <w:sz w:val="24"/>
                <w:szCs w:val="24"/>
              </w:rPr>
              <w:t>5.5 Recommendations</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_Toc99666854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105</w:t>
            </w:r>
            <w:r w:rsidR="00DD661F" w:rsidRPr="00D42C99">
              <w:rPr>
                <w:rFonts w:ascii="Times New Roman" w:hAnsi="Times New Roman" w:cs="Times New Roman"/>
                <w:noProof/>
                <w:webHidden/>
                <w:sz w:val="24"/>
                <w:szCs w:val="24"/>
              </w:rPr>
              <w:fldChar w:fldCharType="end"/>
            </w:r>
          </w:hyperlink>
        </w:p>
        <w:p w14:paraId="31F7D754" w14:textId="0C8D0297" w:rsidR="00DD661F" w:rsidRPr="00D42C99" w:rsidRDefault="00417929" w:rsidP="00417929">
          <w:pPr>
            <w:pStyle w:val="TOC2"/>
            <w:tabs>
              <w:tab w:val="right" w:pos="9016"/>
            </w:tabs>
            <w:spacing w:line="360" w:lineRule="auto"/>
            <w:rPr>
              <w:rFonts w:ascii="Times New Roman" w:eastAsiaTheme="minorEastAsia" w:hAnsi="Times New Roman" w:cs="Times New Roman"/>
              <w:noProof/>
              <w:sz w:val="24"/>
              <w:szCs w:val="24"/>
              <w:lang w:val="en-US"/>
            </w:rPr>
          </w:pPr>
          <w:hyperlink w:anchor="_Toc99666855" w:history="1">
            <w:r w:rsidR="00DD661F" w:rsidRPr="00D42C99">
              <w:rPr>
                <w:rStyle w:val="Hyperlink"/>
                <w:rFonts w:ascii="Times New Roman" w:hAnsi="Times New Roman" w:cs="Times New Roman"/>
                <w:noProof/>
                <w:sz w:val="24"/>
                <w:szCs w:val="24"/>
              </w:rPr>
              <w:t>5.6 Chapter Summary</w:t>
            </w:r>
            <w:r w:rsidR="00DD661F" w:rsidRPr="00D42C99">
              <w:rPr>
                <w:rFonts w:ascii="Times New Roman" w:hAnsi="Times New Roman" w:cs="Times New Roman"/>
                <w:noProof/>
                <w:webHidden/>
                <w:sz w:val="24"/>
                <w:szCs w:val="24"/>
              </w:rPr>
              <w:tab/>
            </w:r>
            <w:r w:rsidR="00DD661F" w:rsidRPr="00D42C99">
              <w:rPr>
                <w:rFonts w:ascii="Times New Roman" w:hAnsi="Times New Roman" w:cs="Times New Roman"/>
                <w:noProof/>
                <w:webHidden/>
                <w:sz w:val="24"/>
                <w:szCs w:val="24"/>
              </w:rPr>
              <w:fldChar w:fldCharType="begin"/>
            </w:r>
            <w:r w:rsidR="00DD661F" w:rsidRPr="00D42C99">
              <w:rPr>
                <w:rFonts w:ascii="Times New Roman" w:hAnsi="Times New Roman" w:cs="Times New Roman"/>
                <w:noProof/>
                <w:webHidden/>
                <w:sz w:val="24"/>
                <w:szCs w:val="24"/>
              </w:rPr>
              <w:instrText xml:space="preserve"> PAGEREF _Toc99666855 \h </w:instrText>
            </w:r>
            <w:r w:rsidR="00DD661F" w:rsidRPr="00D42C99">
              <w:rPr>
                <w:rFonts w:ascii="Times New Roman" w:hAnsi="Times New Roman" w:cs="Times New Roman"/>
                <w:noProof/>
                <w:webHidden/>
                <w:sz w:val="24"/>
                <w:szCs w:val="24"/>
              </w:rPr>
            </w:r>
            <w:r w:rsidR="00DD661F" w:rsidRPr="00D42C99">
              <w:rPr>
                <w:rFonts w:ascii="Times New Roman" w:hAnsi="Times New Roman" w:cs="Times New Roman"/>
                <w:noProof/>
                <w:webHidden/>
                <w:sz w:val="24"/>
                <w:szCs w:val="24"/>
              </w:rPr>
              <w:fldChar w:fldCharType="separate"/>
            </w:r>
            <w:r w:rsidR="002F5453">
              <w:rPr>
                <w:rFonts w:ascii="Times New Roman" w:hAnsi="Times New Roman" w:cs="Times New Roman"/>
                <w:noProof/>
                <w:webHidden/>
                <w:sz w:val="24"/>
                <w:szCs w:val="24"/>
              </w:rPr>
              <w:t>106</w:t>
            </w:r>
            <w:r w:rsidR="00DD661F" w:rsidRPr="00D42C99">
              <w:rPr>
                <w:rFonts w:ascii="Times New Roman" w:hAnsi="Times New Roman" w:cs="Times New Roman"/>
                <w:noProof/>
                <w:webHidden/>
                <w:sz w:val="24"/>
                <w:szCs w:val="24"/>
              </w:rPr>
              <w:fldChar w:fldCharType="end"/>
            </w:r>
          </w:hyperlink>
        </w:p>
        <w:p w14:paraId="0C0C88E3" w14:textId="57215D41" w:rsidR="00DD661F" w:rsidRPr="0054694A" w:rsidRDefault="00417929" w:rsidP="00D42C99">
          <w:pPr>
            <w:pStyle w:val="TOC1"/>
            <w:rPr>
              <w:rFonts w:eastAsiaTheme="minorEastAsia"/>
              <w:b/>
              <w:lang w:val="en-US"/>
            </w:rPr>
          </w:pPr>
          <w:hyperlink w:anchor="_Toc99666856" w:history="1">
            <w:r w:rsidR="00D42C99" w:rsidRPr="0054694A">
              <w:rPr>
                <w:rStyle w:val="Hyperlink"/>
                <w:b/>
              </w:rPr>
              <w:t>REFERENCES</w:t>
            </w:r>
            <w:r w:rsidR="00DD661F" w:rsidRPr="0054694A">
              <w:rPr>
                <w:b/>
                <w:webHidden/>
              </w:rPr>
              <w:tab/>
            </w:r>
            <w:r w:rsidR="00DD661F" w:rsidRPr="0054694A">
              <w:rPr>
                <w:b/>
                <w:webHidden/>
              </w:rPr>
              <w:fldChar w:fldCharType="begin"/>
            </w:r>
            <w:r w:rsidR="00DD661F" w:rsidRPr="0054694A">
              <w:rPr>
                <w:b/>
                <w:webHidden/>
              </w:rPr>
              <w:instrText xml:space="preserve"> PAGEREF _Toc99666856 \h </w:instrText>
            </w:r>
            <w:r w:rsidR="00DD661F" w:rsidRPr="0054694A">
              <w:rPr>
                <w:b/>
                <w:webHidden/>
              </w:rPr>
            </w:r>
            <w:r w:rsidR="00DD661F" w:rsidRPr="0054694A">
              <w:rPr>
                <w:b/>
                <w:webHidden/>
              </w:rPr>
              <w:fldChar w:fldCharType="separate"/>
            </w:r>
            <w:r w:rsidR="002F5453">
              <w:rPr>
                <w:b/>
                <w:webHidden/>
              </w:rPr>
              <w:t>107</w:t>
            </w:r>
            <w:r w:rsidR="00DD661F" w:rsidRPr="0054694A">
              <w:rPr>
                <w:b/>
                <w:webHidden/>
              </w:rPr>
              <w:fldChar w:fldCharType="end"/>
            </w:r>
          </w:hyperlink>
        </w:p>
        <w:p w14:paraId="57EC17FF" w14:textId="36866E45" w:rsidR="00DD661F" w:rsidRPr="0054694A" w:rsidRDefault="00417929" w:rsidP="00D42C99">
          <w:pPr>
            <w:pStyle w:val="TOC1"/>
            <w:rPr>
              <w:rFonts w:eastAsiaTheme="minorEastAsia"/>
              <w:b/>
              <w:lang w:val="en-US"/>
            </w:rPr>
          </w:pPr>
          <w:hyperlink w:anchor="_Toc99666857" w:history="1">
            <w:r w:rsidR="0054694A" w:rsidRPr="0054694A">
              <w:rPr>
                <w:rStyle w:val="Hyperlink"/>
                <w:b/>
              </w:rPr>
              <w:t>APPENDIX</w:t>
            </w:r>
            <w:r w:rsidR="00DD661F" w:rsidRPr="0054694A">
              <w:rPr>
                <w:b/>
                <w:webHidden/>
              </w:rPr>
              <w:tab/>
            </w:r>
            <w:r w:rsidR="00DD661F" w:rsidRPr="0054694A">
              <w:rPr>
                <w:b/>
                <w:webHidden/>
              </w:rPr>
              <w:fldChar w:fldCharType="begin"/>
            </w:r>
            <w:r w:rsidR="00DD661F" w:rsidRPr="0054694A">
              <w:rPr>
                <w:b/>
                <w:webHidden/>
              </w:rPr>
              <w:instrText xml:space="preserve"> PAGEREF _Toc99666857 \h </w:instrText>
            </w:r>
            <w:r w:rsidR="00DD661F" w:rsidRPr="0054694A">
              <w:rPr>
                <w:b/>
                <w:webHidden/>
              </w:rPr>
            </w:r>
            <w:r w:rsidR="00DD661F" w:rsidRPr="0054694A">
              <w:rPr>
                <w:b/>
                <w:webHidden/>
              </w:rPr>
              <w:fldChar w:fldCharType="separate"/>
            </w:r>
            <w:r w:rsidR="002F5453">
              <w:rPr>
                <w:b/>
                <w:webHidden/>
              </w:rPr>
              <w:t>120</w:t>
            </w:r>
            <w:r w:rsidR="00DD661F" w:rsidRPr="0054694A">
              <w:rPr>
                <w:b/>
                <w:webHidden/>
              </w:rPr>
              <w:fldChar w:fldCharType="end"/>
            </w:r>
          </w:hyperlink>
        </w:p>
        <w:p w14:paraId="4E7385A2" w14:textId="1275B5B0" w:rsidR="00A20539" w:rsidRPr="00417929" w:rsidRDefault="002C7620" w:rsidP="00417929">
          <w:pPr>
            <w:spacing w:line="360" w:lineRule="auto"/>
            <w:jc w:val="center"/>
            <w:rPr>
              <w:rFonts w:ascii="Times New Roman" w:eastAsia="Times New Roman" w:hAnsi="Times New Roman" w:cs="Times New Roman"/>
              <w:b/>
              <w:sz w:val="24"/>
              <w:szCs w:val="24"/>
            </w:rPr>
          </w:pPr>
          <w:r w:rsidRPr="00D42C99">
            <w:rPr>
              <w:rFonts w:ascii="Times New Roman" w:hAnsi="Times New Roman" w:cs="Times New Roman"/>
              <w:b/>
              <w:sz w:val="24"/>
              <w:szCs w:val="24"/>
            </w:rPr>
            <w:fldChar w:fldCharType="end"/>
          </w:r>
        </w:p>
      </w:sdtContent>
    </w:sdt>
    <w:p w14:paraId="40DA6D1F" w14:textId="10D3FFB5" w:rsidR="00A20539" w:rsidRPr="00417929" w:rsidRDefault="00A20539" w:rsidP="00417929">
      <w:pPr>
        <w:spacing w:line="360" w:lineRule="auto"/>
        <w:jc w:val="center"/>
        <w:rPr>
          <w:rFonts w:ascii="Times New Roman" w:eastAsia="Times New Roman" w:hAnsi="Times New Roman" w:cs="Times New Roman"/>
          <w:b/>
          <w:sz w:val="24"/>
          <w:szCs w:val="24"/>
        </w:rPr>
      </w:pPr>
    </w:p>
    <w:p w14:paraId="30058A03" w14:textId="5F8C64F6" w:rsidR="00E73EA3" w:rsidRPr="00417929" w:rsidRDefault="00E73EA3" w:rsidP="00417929">
      <w:pPr>
        <w:spacing w:line="360" w:lineRule="auto"/>
        <w:jc w:val="center"/>
        <w:rPr>
          <w:rFonts w:ascii="Times New Roman" w:eastAsia="Times New Roman" w:hAnsi="Times New Roman" w:cs="Times New Roman"/>
          <w:b/>
          <w:sz w:val="24"/>
          <w:szCs w:val="24"/>
        </w:rPr>
      </w:pPr>
    </w:p>
    <w:p w14:paraId="280A2356" w14:textId="27FA5849" w:rsidR="00E73EA3" w:rsidRPr="00417929" w:rsidRDefault="00E73EA3" w:rsidP="00417929">
      <w:pPr>
        <w:spacing w:line="360" w:lineRule="auto"/>
        <w:jc w:val="center"/>
        <w:rPr>
          <w:rFonts w:ascii="Times New Roman" w:eastAsia="Times New Roman" w:hAnsi="Times New Roman" w:cs="Times New Roman"/>
          <w:b/>
          <w:sz w:val="24"/>
          <w:szCs w:val="24"/>
        </w:rPr>
      </w:pPr>
    </w:p>
    <w:p w14:paraId="02DAEA32" w14:textId="6128CB4D" w:rsidR="00B67F57" w:rsidRPr="00E81E81" w:rsidRDefault="002C7620" w:rsidP="00417929">
      <w:pPr>
        <w:pStyle w:val="Heading1"/>
        <w:spacing w:before="0" w:after="240"/>
        <w:rPr>
          <w:rFonts w:ascii="Times New Roman" w:hAnsi="Times New Roman" w:cs="Times New Roman"/>
          <w:b/>
          <w:sz w:val="24"/>
          <w:szCs w:val="24"/>
        </w:rPr>
      </w:pPr>
      <w:bookmarkStart w:id="8" w:name="_1baon6m" w:colFirst="0" w:colLast="0"/>
      <w:bookmarkStart w:id="9" w:name="_Toc99666736"/>
      <w:bookmarkEnd w:id="8"/>
      <w:r w:rsidRPr="00E81E81">
        <w:rPr>
          <w:rFonts w:ascii="Times New Roman" w:hAnsi="Times New Roman" w:cs="Times New Roman"/>
          <w:b/>
          <w:sz w:val="24"/>
          <w:szCs w:val="24"/>
        </w:rPr>
        <w:lastRenderedPageBreak/>
        <w:t>LIST OF TABLES</w:t>
      </w:r>
      <w:bookmarkEnd w:id="9"/>
    </w:p>
    <w:p w14:paraId="28E2D8BC" w14:textId="6DCBA90C" w:rsidR="007243ED" w:rsidRPr="00417929" w:rsidRDefault="00FE23FD" w:rsidP="00417929">
      <w:pPr>
        <w:pStyle w:val="TableofFigures"/>
        <w:tabs>
          <w:tab w:val="right" w:pos="9016"/>
        </w:tabs>
        <w:spacing w:line="360" w:lineRule="auto"/>
        <w:rPr>
          <w:rFonts w:ascii="Times New Roman" w:eastAsiaTheme="minorEastAsia" w:hAnsi="Times New Roman" w:cs="Times New Roman"/>
          <w:b w:val="0"/>
          <w:bCs w:val="0"/>
          <w:noProof/>
          <w:sz w:val="24"/>
          <w:szCs w:val="24"/>
          <w:lang w:val="en-US"/>
        </w:rPr>
      </w:pPr>
      <w:r w:rsidRPr="00417929">
        <w:rPr>
          <w:rFonts w:ascii="Times New Roman" w:eastAsia="Times New Roman" w:hAnsi="Times New Roman" w:cs="Times New Roman"/>
          <w:b w:val="0"/>
          <w:bCs w:val="0"/>
          <w:color w:val="0563C1"/>
          <w:sz w:val="24"/>
          <w:szCs w:val="24"/>
          <w:u w:val="single"/>
        </w:rPr>
        <w:fldChar w:fldCharType="begin"/>
      </w:r>
      <w:r w:rsidRPr="00417929">
        <w:rPr>
          <w:rFonts w:ascii="Times New Roman" w:eastAsia="Times New Roman" w:hAnsi="Times New Roman" w:cs="Times New Roman"/>
          <w:b w:val="0"/>
          <w:bCs w:val="0"/>
          <w:color w:val="0563C1"/>
          <w:sz w:val="24"/>
          <w:szCs w:val="24"/>
          <w:u w:val="single"/>
        </w:rPr>
        <w:instrText xml:space="preserve"> TOC \h \z \c "Table" </w:instrText>
      </w:r>
      <w:r w:rsidRPr="00417929">
        <w:rPr>
          <w:rFonts w:ascii="Times New Roman" w:eastAsia="Times New Roman" w:hAnsi="Times New Roman" w:cs="Times New Roman"/>
          <w:b w:val="0"/>
          <w:bCs w:val="0"/>
          <w:color w:val="0563C1"/>
          <w:sz w:val="24"/>
          <w:szCs w:val="24"/>
          <w:u w:val="single"/>
        </w:rPr>
        <w:fldChar w:fldCharType="separate"/>
      </w:r>
      <w:hyperlink w:anchor="_Toc90893772" w:history="1">
        <w:r w:rsidR="007243ED" w:rsidRPr="00417929">
          <w:rPr>
            <w:rStyle w:val="Hyperlink"/>
            <w:rFonts w:ascii="Times New Roman" w:hAnsi="Times New Roman" w:cs="Times New Roman"/>
            <w:b w:val="0"/>
            <w:bCs w:val="0"/>
            <w:noProof/>
            <w:sz w:val="24"/>
            <w:szCs w:val="24"/>
          </w:rPr>
          <w:t>Table 1: Literature Review and Gaps</w:t>
        </w:r>
        <w:r w:rsidR="007243ED" w:rsidRPr="00417929">
          <w:rPr>
            <w:rFonts w:ascii="Times New Roman" w:hAnsi="Times New Roman" w:cs="Times New Roman"/>
            <w:b w:val="0"/>
            <w:bCs w:val="0"/>
            <w:noProof/>
            <w:webHidden/>
            <w:sz w:val="24"/>
            <w:szCs w:val="24"/>
          </w:rPr>
          <w:tab/>
        </w:r>
        <w:r w:rsidR="007243ED" w:rsidRPr="00417929">
          <w:rPr>
            <w:rFonts w:ascii="Times New Roman" w:hAnsi="Times New Roman" w:cs="Times New Roman"/>
            <w:b w:val="0"/>
            <w:bCs w:val="0"/>
            <w:noProof/>
            <w:webHidden/>
            <w:sz w:val="24"/>
            <w:szCs w:val="24"/>
          </w:rPr>
          <w:fldChar w:fldCharType="begin"/>
        </w:r>
        <w:r w:rsidR="007243ED" w:rsidRPr="00417929">
          <w:rPr>
            <w:rFonts w:ascii="Times New Roman" w:hAnsi="Times New Roman" w:cs="Times New Roman"/>
            <w:b w:val="0"/>
            <w:bCs w:val="0"/>
            <w:noProof/>
            <w:webHidden/>
            <w:sz w:val="24"/>
            <w:szCs w:val="24"/>
          </w:rPr>
          <w:instrText xml:space="preserve"> PAGEREF _Toc90893772 \h </w:instrText>
        </w:r>
        <w:r w:rsidR="007243ED" w:rsidRPr="00417929">
          <w:rPr>
            <w:rFonts w:ascii="Times New Roman" w:hAnsi="Times New Roman" w:cs="Times New Roman"/>
            <w:b w:val="0"/>
            <w:bCs w:val="0"/>
            <w:noProof/>
            <w:webHidden/>
            <w:sz w:val="24"/>
            <w:szCs w:val="24"/>
          </w:rPr>
        </w:r>
        <w:r w:rsidR="007243ED" w:rsidRPr="00417929">
          <w:rPr>
            <w:rFonts w:ascii="Times New Roman" w:hAnsi="Times New Roman" w:cs="Times New Roman"/>
            <w:b w:val="0"/>
            <w:bCs w:val="0"/>
            <w:noProof/>
            <w:webHidden/>
            <w:sz w:val="24"/>
            <w:szCs w:val="24"/>
          </w:rPr>
          <w:fldChar w:fldCharType="separate"/>
        </w:r>
        <w:r w:rsidR="002F5453">
          <w:rPr>
            <w:rFonts w:ascii="Times New Roman" w:hAnsi="Times New Roman" w:cs="Times New Roman"/>
            <w:b w:val="0"/>
            <w:bCs w:val="0"/>
            <w:noProof/>
            <w:webHidden/>
            <w:sz w:val="24"/>
            <w:szCs w:val="24"/>
          </w:rPr>
          <w:t>51</w:t>
        </w:r>
        <w:r w:rsidR="007243ED" w:rsidRPr="00417929">
          <w:rPr>
            <w:rFonts w:ascii="Times New Roman" w:hAnsi="Times New Roman" w:cs="Times New Roman"/>
            <w:b w:val="0"/>
            <w:bCs w:val="0"/>
            <w:noProof/>
            <w:webHidden/>
            <w:sz w:val="24"/>
            <w:szCs w:val="24"/>
          </w:rPr>
          <w:fldChar w:fldCharType="end"/>
        </w:r>
      </w:hyperlink>
    </w:p>
    <w:p w14:paraId="21A17080" w14:textId="4577E119" w:rsidR="007243ED" w:rsidRPr="00417929" w:rsidRDefault="00417929" w:rsidP="00417929">
      <w:pPr>
        <w:pStyle w:val="TableofFigures"/>
        <w:tabs>
          <w:tab w:val="right" w:pos="9016"/>
        </w:tabs>
        <w:spacing w:line="360" w:lineRule="auto"/>
        <w:rPr>
          <w:rFonts w:ascii="Times New Roman" w:eastAsiaTheme="minorEastAsia" w:hAnsi="Times New Roman" w:cs="Times New Roman"/>
          <w:b w:val="0"/>
          <w:bCs w:val="0"/>
          <w:noProof/>
          <w:sz w:val="24"/>
          <w:szCs w:val="24"/>
          <w:lang w:val="en-US"/>
        </w:rPr>
      </w:pPr>
      <w:hyperlink w:anchor="_Toc90893773" w:history="1">
        <w:r w:rsidR="007243ED" w:rsidRPr="00417929">
          <w:rPr>
            <w:rStyle w:val="Hyperlink"/>
            <w:rFonts w:ascii="Times New Roman" w:hAnsi="Times New Roman" w:cs="Times New Roman"/>
            <w:b w:val="0"/>
            <w:bCs w:val="0"/>
            <w:noProof/>
            <w:sz w:val="24"/>
            <w:szCs w:val="24"/>
          </w:rPr>
          <w:t>Table 2: Demographic Profile of respondents</w:t>
        </w:r>
        <w:r w:rsidR="007243ED" w:rsidRPr="00417929">
          <w:rPr>
            <w:rFonts w:ascii="Times New Roman" w:hAnsi="Times New Roman" w:cs="Times New Roman"/>
            <w:b w:val="0"/>
            <w:bCs w:val="0"/>
            <w:noProof/>
            <w:webHidden/>
            <w:sz w:val="24"/>
            <w:szCs w:val="24"/>
          </w:rPr>
          <w:tab/>
        </w:r>
        <w:r w:rsidR="007243ED" w:rsidRPr="00417929">
          <w:rPr>
            <w:rFonts w:ascii="Times New Roman" w:hAnsi="Times New Roman" w:cs="Times New Roman"/>
            <w:b w:val="0"/>
            <w:bCs w:val="0"/>
            <w:noProof/>
            <w:webHidden/>
            <w:sz w:val="24"/>
            <w:szCs w:val="24"/>
          </w:rPr>
          <w:fldChar w:fldCharType="begin"/>
        </w:r>
        <w:r w:rsidR="007243ED" w:rsidRPr="00417929">
          <w:rPr>
            <w:rFonts w:ascii="Times New Roman" w:hAnsi="Times New Roman" w:cs="Times New Roman"/>
            <w:b w:val="0"/>
            <w:bCs w:val="0"/>
            <w:noProof/>
            <w:webHidden/>
            <w:sz w:val="24"/>
            <w:szCs w:val="24"/>
          </w:rPr>
          <w:instrText xml:space="preserve"> PAGEREF _Toc90893773 \h </w:instrText>
        </w:r>
        <w:r w:rsidR="007243ED" w:rsidRPr="00417929">
          <w:rPr>
            <w:rFonts w:ascii="Times New Roman" w:hAnsi="Times New Roman" w:cs="Times New Roman"/>
            <w:b w:val="0"/>
            <w:bCs w:val="0"/>
            <w:noProof/>
            <w:webHidden/>
            <w:sz w:val="24"/>
            <w:szCs w:val="24"/>
          </w:rPr>
        </w:r>
        <w:r w:rsidR="007243ED" w:rsidRPr="00417929">
          <w:rPr>
            <w:rFonts w:ascii="Times New Roman" w:hAnsi="Times New Roman" w:cs="Times New Roman"/>
            <w:b w:val="0"/>
            <w:bCs w:val="0"/>
            <w:noProof/>
            <w:webHidden/>
            <w:sz w:val="24"/>
            <w:szCs w:val="24"/>
          </w:rPr>
          <w:fldChar w:fldCharType="separate"/>
        </w:r>
        <w:r w:rsidR="002F5453">
          <w:rPr>
            <w:rFonts w:ascii="Times New Roman" w:hAnsi="Times New Roman" w:cs="Times New Roman"/>
            <w:b w:val="0"/>
            <w:bCs w:val="0"/>
            <w:noProof/>
            <w:webHidden/>
            <w:sz w:val="24"/>
            <w:szCs w:val="24"/>
          </w:rPr>
          <w:t>75</w:t>
        </w:r>
        <w:r w:rsidR="007243ED" w:rsidRPr="00417929">
          <w:rPr>
            <w:rFonts w:ascii="Times New Roman" w:hAnsi="Times New Roman" w:cs="Times New Roman"/>
            <w:b w:val="0"/>
            <w:bCs w:val="0"/>
            <w:noProof/>
            <w:webHidden/>
            <w:sz w:val="24"/>
            <w:szCs w:val="24"/>
          </w:rPr>
          <w:fldChar w:fldCharType="end"/>
        </w:r>
      </w:hyperlink>
    </w:p>
    <w:p w14:paraId="4965ADEC" w14:textId="5462951E" w:rsidR="007243ED" w:rsidRPr="00417929" w:rsidRDefault="00417929" w:rsidP="00417929">
      <w:pPr>
        <w:pStyle w:val="TableofFigures"/>
        <w:tabs>
          <w:tab w:val="right" w:pos="9016"/>
        </w:tabs>
        <w:spacing w:line="360" w:lineRule="auto"/>
        <w:rPr>
          <w:rFonts w:ascii="Times New Roman" w:eastAsiaTheme="minorEastAsia" w:hAnsi="Times New Roman" w:cs="Times New Roman"/>
          <w:b w:val="0"/>
          <w:bCs w:val="0"/>
          <w:noProof/>
          <w:sz w:val="24"/>
          <w:szCs w:val="24"/>
          <w:lang w:val="en-US"/>
        </w:rPr>
      </w:pPr>
      <w:hyperlink w:anchor="_Toc90893774" w:history="1">
        <w:r w:rsidR="007243ED" w:rsidRPr="00417929">
          <w:rPr>
            <w:rStyle w:val="Hyperlink"/>
            <w:rFonts w:ascii="Times New Roman" w:hAnsi="Times New Roman" w:cs="Times New Roman"/>
            <w:b w:val="0"/>
            <w:bCs w:val="0"/>
            <w:noProof/>
            <w:sz w:val="24"/>
            <w:szCs w:val="24"/>
          </w:rPr>
          <w:t>Table 3: Gender</w:t>
        </w:r>
        <w:r w:rsidR="007243ED" w:rsidRPr="00417929">
          <w:rPr>
            <w:rFonts w:ascii="Times New Roman" w:hAnsi="Times New Roman" w:cs="Times New Roman"/>
            <w:b w:val="0"/>
            <w:bCs w:val="0"/>
            <w:noProof/>
            <w:webHidden/>
            <w:sz w:val="24"/>
            <w:szCs w:val="24"/>
          </w:rPr>
          <w:tab/>
        </w:r>
        <w:r w:rsidR="007243ED" w:rsidRPr="00417929">
          <w:rPr>
            <w:rFonts w:ascii="Times New Roman" w:hAnsi="Times New Roman" w:cs="Times New Roman"/>
            <w:b w:val="0"/>
            <w:bCs w:val="0"/>
            <w:noProof/>
            <w:webHidden/>
            <w:sz w:val="24"/>
            <w:szCs w:val="24"/>
          </w:rPr>
          <w:fldChar w:fldCharType="begin"/>
        </w:r>
        <w:r w:rsidR="007243ED" w:rsidRPr="00417929">
          <w:rPr>
            <w:rFonts w:ascii="Times New Roman" w:hAnsi="Times New Roman" w:cs="Times New Roman"/>
            <w:b w:val="0"/>
            <w:bCs w:val="0"/>
            <w:noProof/>
            <w:webHidden/>
            <w:sz w:val="24"/>
            <w:szCs w:val="24"/>
          </w:rPr>
          <w:instrText xml:space="preserve"> PAGEREF _Toc90893774 \h </w:instrText>
        </w:r>
        <w:r w:rsidR="007243ED" w:rsidRPr="00417929">
          <w:rPr>
            <w:rFonts w:ascii="Times New Roman" w:hAnsi="Times New Roman" w:cs="Times New Roman"/>
            <w:b w:val="0"/>
            <w:bCs w:val="0"/>
            <w:noProof/>
            <w:webHidden/>
            <w:sz w:val="24"/>
            <w:szCs w:val="24"/>
          </w:rPr>
        </w:r>
        <w:r w:rsidR="007243ED" w:rsidRPr="00417929">
          <w:rPr>
            <w:rFonts w:ascii="Times New Roman" w:hAnsi="Times New Roman" w:cs="Times New Roman"/>
            <w:b w:val="0"/>
            <w:bCs w:val="0"/>
            <w:noProof/>
            <w:webHidden/>
            <w:sz w:val="24"/>
            <w:szCs w:val="24"/>
          </w:rPr>
          <w:fldChar w:fldCharType="separate"/>
        </w:r>
        <w:r w:rsidR="002F5453">
          <w:rPr>
            <w:rFonts w:ascii="Times New Roman" w:hAnsi="Times New Roman" w:cs="Times New Roman"/>
            <w:b w:val="0"/>
            <w:bCs w:val="0"/>
            <w:noProof/>
            <w:webHidden/>
            <w:sz w:val="24"/>
            <w:szCs w:val="24"/>
          </w:rPr>
          <w:t>76</w:t>
        </w:r>
        <w:r w:rsidR="007243ED" w:rsidRPr="00417929">
          <w:rPr>
            <w:rFonts w:ascii="Times New Roman" w:hAnsi="Times New Roman" w:cs="Times New Roman"/>
            <w:b w:val="0"/>
            <w:bCs w:val="0"/>
            <w:noProof/>
            <w:webHidden/>
            <w:sz w:val="24"/>
            <w:szCs w:val="24"/>
          </w:rPr>
          <w:fldChar w:fldCharType="end"/>
        </w:r>
      </w:hyperlink>
    </w:p>
    <w:p w14:paraId="5CCE2541" w14:textId="39C863FE" w:rsidR="007243ED" w:rsidRPr="00417929" w:rsidRDefault="00417929" w:rsidP="00417929">
      <w:pPr>
        <w:pStyle w:val="TableofFigures"/>
        <w:tabs>
          <w:tab w:val="right" w:pos="9016"/>
        </w:tabs>
        <w:spacing w:line="360" w:lineRule="auto"/>
        <w:rPr>
          <w:rFonts w:ascii="Times New Roman" w:eastAsiaTheme="minorEastAsia" w:hAnsi="Times New Roman" w:cs="Times New Roman"/>
          <w:b w:val="0"/>
          <w:bCs w:val="0"/>
          <w:noProof/>
          <w:sz w:val="24"/>
          <w:szCs w:val="24"/>
          <w:lang w:val="en-US"/>
        </w:rPr>
      </w:pPr>
      <w:hyperlink w:anchor="_Toc90893775" w:history="1">
        <w:r w:rsidR="007243ED" w:rsidRPr="00417929">
          <w:rPr>
            <w:rStyle w:val="Hyperlink"/>
            <w:rFonts w:ascii="Times New Roman" w:hAnsi="Times New Roman" w:cs="Times New Roman"/>
            <w:b w:val="0"/>
            <w:bCs w:val="0"/>
            <w:noProof/>
            <w:sz w:val="24"/>
            <w:szCs w:val="24"/>
          </w:rPr>
          <w:t>Table 4:Marital Status</w:t>
        </w:r>
        <w:r w:rsidR="007243ED" w:rsidRPr="00417929">
          <w:rPr>
            <w:rFonts w:ascii="Times New Roman" w:hAnsi="Times New Roman" w:cs="Times New Roman"/>
            <w:b w:val="0"/>
            <w:bCs w:val="0"/>
            <w:noProof/>
            <w:webHidden/>
            <w:sz w:val="24"/>
            <w:szCs w:val="24"/>
          </w:rPr>
          <w:tab/>
        </w:r>
        <w:r w:rsidR="007243ED" w:rsidRPr="00417929">
          <w:rPr>
            <w:rFonts w:ascii="Times New Roman" w:hAnsi="Times New Roman" w:cs="Times New Roman"/>
            <w:b w:val="0"/>
            <w:bCs w:val="0"/>
            <w:noProof/>
            <w:webHidden/>
            <w:sz w:val="24"/>
            <w:szCs w:val="24"/>
          </w:rPr>
          <w:fldChar w:fldCharType="begin"/>
        </w:r>
        <w:r w:rsidR="007243ED" w:rsidRPr="00417929">
          <w:rPr>
            <w:rFonts w:ascii="Times New Roman" w:hAnsi="Times New Roman" w:cs="Times New Roman"/>
            <w:b w:val="0"/>
            <w:bCs w:val="0"/>
            <w:noProof/>
            <w:webHidden/>
            <w:sz w:val="24"/>
            <w:szCs w:val="24"/>
          </w:rPr>
          <w:instrText xml:space="preserve"> PAGEREF _Toc90893775 \h </w:instrText>
        </w:r>
        <w:r w:rsidR="007243ED" w:rsidRPr="00417929">
          <w:rPr>
            <w:rFonts w:ascii="Times New Roman" w:hAnsi="Times New Roman" w:cs="Times New Roman"/>
            <w:b w:val="0"/>
            <w:bCs w:val="0"/>
            <w:noProof/>
            <w:webHidden/>
            <w:sz w:val="24"/>
            <w:szCs w:val="24"/>
          </w:rPr>
        </w:r>
        <w:r w:rsidR="007243ED" w:rsidRPr="00417929">
          <w:rPr>
            <w:rFonts w:ascii="Times New Roman" w:hAnsi="Times New Roman" w:cs="Times New Roman"/>
            <w:b w:val="0"/>
            <w:bCs w:val="0"/>
            <w:noProof/>
            <w:webHidden/>
            <w:sz w:val="24"/>
            <w:szCs w:val="24"/>
          </w:rPr>
          <w:fldChar w:fldCharType="separate"/>
        </w:r>
        <w:r w:rsidR="002F5453">
          <w:rPr>
            <w:rFonts w:ascii="Times New Roman" w:hAnsi="Times New Roman" w:cs="Times New Roman"/>
            <w:b w:val="0"/>
            <w:bCs w:val="0"/>
            <w:noProof/>
            <w:webHidden/>
            <w:sz w:val="24"/>
            <w:szCs w:val="24"/>
          </w:rPr>
          <w:t>77</w:t>
        </w:r>
        <w:r w:rsidR="007243ED" w:rsidRPr="00417929">
          <w:rPr>
            <w:rFonts w:ascii="Times New Roman" w:hAnsi="Times New Roman" w:cs="Times New Roman"/>
            <w:b w:val="0"/>
            <w:bCs w:val="0"/>
            <w:noProof/>
            <w:webHidden/>
            <w:sz w:val="24"/>
            <w:szCs w:val="24"/>
          </w:rPr>
          <w:fldChar w:fldCharType="end"/>
        </w:r>
      </w:hyperlink>
    </w:p>
    <w:p w14:paraId="6B780561" w14:textId="393CF5C0" w:rsidR="007243ED" w:rsidRPr="00417929" w:rsidRDefault="00417929" w:rsidP="00417929">
      <w:pPr>
        <w:pStyle w:val="TableofFigures"/>
        <w:tabs>
          <w:tab w:val="right" w:pos="9016"/>
        </w:tabs>
        <w:spacing w:line="360" w:lineRule="auto"/>
        <w:rPr>
          <w:rFonts w:ascii="Times New Roman" w:eastAsiaTheme="minorEastAsia" w:hAnsi="Times New Roman" w:cs="Times New Roman"/>
          <w:b w:val="0"/>
          <w:bCs w:val="0"/>
          <w:noProof/>
          <w:sz w:val="24"/>
          <w:szCs w:val="24"/>
          <w:lang w:val="en-US"/>
        </w:rPr>
      </w:pPr>
      <w:hyperlink w:anchor="_Toc90893776" w:history="1">
        <w:r w:rsidR="007243ED" w:rsidRPr="00417929">
          <w:rPr>
            <w:rStyle w:val="Hyperlink"/>
            <w:rFonts w:ascii="Times New Roman" w:hAnsi="Times New Roman" w:cs="Times New Roman"/>
            <w:b w:val="0"/>
            <w:bCs w:val="0"/>
            <w:noProof/>
            <w:sz w:val="24"/>
            <w:szCs w:val="24"/>
          </w:rPr>
          <w:t>Table 5: Age</w:t>
        </w:r>
        <w:r w:rsidR="007243ED" w:rsidRPr="00417929">
          <w:rPr>
            <w:rFonts w:ascii="Times New Roman" w:hAnsi="Times New Roman" w:cs="Times New Roman"/>
            <w:b w:val="0"/>
            <w:bCs w:val="0"/>
            <w:noProof/>
            <w:webHidden/>
            <w:sz w:val="24"/>
            <w:szCs w:val="24"/>
          </w:rPr>
          <w:tab/>
        </w:r>
        <w:r w:rsidR="007243ED" w:rsidRPr="00417929">
          <w:rPr>
            <w:rFonts w:ascii="Times New Roman" w:hAnsi="Times New Roman" w:cs="Times New Roman"/>
            <w:b w:val="0"/>
            <w:bCs w:val="0"/>
            <w:noProof/>
            <w:webHidden/>
            <w:sz w:val="24"/>
            <w:szCs w:val="24"/>
          </w:rPr>
          <w:fldChar w:fldCharType="begin"/>
        </w:r>
        <w:r w:rsidR="007243ED" w:rsidRPr="00417929">
          <w:rPr>
            <w:rFonts w:ascii="Times New Roman" w:hAnsi="Times New Roman" w:cs="Times New Roman"/>
            <w:b w:val="0"/>
            <w:bCs w:val="0"/>
            <w:noProof/>
            <w:webHidden/>
            <w:sz w:val="24"/>
            <w:szCs w:val="24"/>
          </w:rPr>
          <w:instrText xml:space="preserve"> PAGEREF _Toc90893776 \h </w:instrText>
        </w:r>
        <w:r w:rsidR="007243ED" w:rsidRPr="00417929">
          <w:rPr>
            <w:rFonts w:ascii="Times New Roman" w:hAnsi="Times New Roman" w:cs="Times New Roman"/>
            <w:b w:val="0"/>
            <w:bCs w:val="0"/>
            <w:noProof/>
            <w:webHidden/>
            <w:sz w:val="24"/>
            <w:szCs w:val="24"/>
          </w:rPr>
        </w:r>
        <w:r w:rsidR="007243ED" w:rsidRPr="00417929">
          <w:rPr>
            <w:rFonts w:ascii="Times New Roman" w:hAnsi="Times New Roman" w:cs="Times New Roman"/>
            <w:b w:val="0"/>
            <w:bCs w:val="0"/>
            <w:noProof/>
            <w:webHidden/>
            <w:sz w:val="24"/>
            <w:szCs w:val="24"/>
          </w:rPr>
          <w:fldChar w:fldCharType="separate"/>
        </w:r>
        <w:r w:rsidR="002F5453">
          <w:rPr>
            <w:rFonts w:ascii="Times New Roman" w:hAnsi="Times New Roman" w:cs="Times New Roman"/>
            <w:b w:val="0"/>
            <w:bCs w:val="0"/>
            <w:noProof/>
            <w:webHidden/>
            <w:sz w:val="24"/>
            <w:szCs w:val="24"/>
          </w:rPr>
          <w:t>78</w:t>
        </w:r>
        <w:r w:rsidR="007243ED" w:rsidRPr="00417929">
          <w:rPr>
            <w:rFonts w:ascii="Times New Roman" w:hAnsi="Times New Roman" w:cs="Times New Roman"/>
            <w:b w:val="0"/>
            <w:bCs w:val="0"/>
            <w:noProof/>
            <w:webHidden/>
            <w:sz w:val="24"/>
            <w:szCs w:val="24"/>
          </w:rPr>
          <w:fldChar w:fldCharType="end"/>
        </w:r>
      </w:hyperlink>
    </w:p>
    <w:p w14:paraId="7673411D" w14:textId="60A5948A" w:rsidR="007243ED" w:rsidRPr="00417929" w:rsidRDefault="00417929" w:rsidP="00417929">
      <w:pPr>
        <w:pStyle w:val="TableofFigures"/>
        <w:tabs>
          <w:tab w:val="right" w:pos="9016"/>
        </w:tabs>
        <w:spacing w:line="360" w:lineRule="auto"/>
        <w:rPr>
          <w:rFonts w:ascii="Times New Roman" w:eastAsiaTheme="minorEastAsia" w:hAnsi="Times New Roman" w:cs="Times New Roman"/>
          <w:b w:val="0"/>
          <w:bCs w:val="0"/>
          <w:noProof/>
          <w:sz w:val="24"/>
          <w:szCs w:val="24"/>
          <w:lang w:val="en-US"/>
        </w:rPr>
      </w:pPr>
      <w:hyperlink w:anchor="_Toc90893777" w:history="1">
        <w:r w:rsidR="007243ED" w:rsidRPr="00417929">
          <w:rPr>
            <w:rStyle w:val="Hyperlink"/>
            <w:rFonts w:ascii="Times New Roman" w:hAnsi="Times New Roman" w:cs="Times New Roman"/>
            <w:b w:val="0"/>
            <w:bCs w:val="0"/>
            <w:noProof/>
            <w:sz w:val="24"/>
            <w:szCs w:val="24"/>
          </w:rPr>
          <w:t>Table 6: Age by Gender</w:t>
        </w:r>
        <w:r w:rsidR="007243ED" w:rsidRPr="00417929">
          <w:rPr>
            <w:rFonts w:ascii="Times New Roman" w:hAnsi="Times New Roman" w:cs="Times New Roman"/>
            <w:b w:val="0"/>
            <w:bCs w:val="0"/>
            <w:noProof/>
            <w:webHidden/>
            <w:sz w:val="24"/>
            <w:szCs w:val="24"/>
          </w:rPr>
          <w:tab/>
        </w:r>
        <w:r w:rsidR="007243ED" w:rsidRPr="00417929">
          <w:rPr>
            <w:rFonts w:ascii="Times New Roman" w:hAnsi="Times New Roman" w:cs="Times New Roman"/>
            <w:b w:val="0"/>
            <w:bCs w:val="0"/>
            <w:noProof/>
            <w:webHidden/>
            <w:sz w:val="24"/>
            <w:szCs w:val="24"/>
          </w:rPr>
          <w:fldChar w:fldCharType="begin"/>
        </w:r>
        <w:r w:rsidR="007243ED" w:rsidRPr="00417929">
          <w:rPr>
            <w:rFonts w:ascii="Times New Roman" w:hAnsi="Times New Roman" w:cs="Times New Roman"/>
            <w:b w:val="0"/>
            <w:bCs w:val="0"/>
            <w:noProof/>
            <w:webHidden/>
            <w:sz w:val="24"/>
            <w:szCs w:val="24"/>
          </w:rPr>
          <w:instrText xml:space="preserve"> PAGEREF _Toc90893777 \h </w:instrText>
        </w:r>
        <w:r w:rsidR="007243ED" w:rsidRPr="00417929">
          <w:rPr>
            <w:rFonts w:ascii="Times New Roman" w:hAnsi="Times New Roman" w:cs="Times New Roman"/>
            <w:b w:val="0"/>
            <w:bCs w:val="0"/>
            <w:noProof/>
            <w:webHidden/>
            <w:sz w:val="24"/>
            <w:szCs w:val="24"/>
          </w:rPr>
        </w:r>
        <w:r w:rsidR="007243ED" w:rsidRPr="00417929">
          <w:rPr>
            <w:rFonts w:ascii="Times New Roman" w:hAnsi="Times New Roman" w:cs="Times New Roman"/>
            <w:b w:val="0"/>
            <w:bCs w:val="0"/>
            <w:noProof/>
            <w:webHidden/>
            <w:sz w:val="24"/>
            <w:szCs w:val="24"/>
          </w:rPr>
          <w:fldChar w:fldCharType="separate"/>
        </w:r>
        <w:r w:rsidR="002F5453">
          <w:rPr>
            <w:rFonts w:ascii="Times New Roman" w:hAnsi="Times New Roman" w:cs="Times New Roman"/>
            <w:b w:val="0"/>
            <w:bCs w:val="0"/>
            <w:noProof/>
            <w:webHidden/>
            <w:sz w:val="24"/>
            <w:szCs w:val="24"/>
          </w:rPr>
          <w:t>79</w:t>
        </w:r>
        <w:r w:rsidR="007243ED" w:rsidRPr="00417929">
          <w:rPr>
            <w:rFonts w:ascii="Times New Roman" w:hAnsi="Times New Roman" w:cs="Times New Roman"/>
            <w:b w:val="0"/>
            <w:bCs w:val="0"/>
            <w:noProof/>
            <w:webHidden/>
            <w:sz w:val="24"/>
            <w:szCs w:val="24"/>
          </w:rPr>
          <w:fldChar w:fldCharType="end"/>
        </w:r>
      </w:hyperlink>
    </w:p>
    <w:p w14:paraId="3E95DE83" w14:textId="7E13D117" w:rsidR="007243ED" w:rsidRPr="00417929" w:rsidRDefault="00417929" w:rsidP="00417929">
      <w:pPr>
        <w:pStyle w:val="TableofFigures"/>
        <w:tabs>
          <w:tab w:val="right" w:pos="9016"/>
        </w:tabs>
        <w:spacing w:line="360" w:lineRule="auto"/>
        <w:rPr>
          <w:rFonts w:ascii="Times New Roman" w:eastAsiaTheme="minorEastAsia" w:hAnsi="Times New Roman" w:cs="Times New Roman"/>
          <w:b w:val="0"/>
          <w:bCs w:val="0"/>
          <w:noProof/>
          <w:sz w:val="24"/>
          <w:szCs w:val="24"/>
          <w:lang w:val="en-US"/>
        </w:rPr>
      </w:pPr>
      <w:hyperlink w:anchor="_Toc90893778" w:history="1">
        <w:r w:rsidR="007243ED" w:rsidRPr="00417929">
          <w:rPr>
            <w:rStyle w:val="Hyperlink"/>
            <w:rFonts w:ascii="Times New Roman" w:hAnsi="Times New Roman" w:cs="Times New Roman"/>
            <w:b w:val="0"/>
            <w:bCs w:val="0"/>
            <w:noProof/>
            <w:sz w:val="24"/>
            <w:szCs w:val="24"/>
          </w:rPr>
          <w:t>Table 7:Level of Education</w:t>
        </w:r>
        <w:r w:rsidR="007243ED" w:rsidRPr="00417929">
          <w:rPr>
            <w:rFonts w:ascii="Times New Roman" w:hAnsi="Times New Roman" w:cs="Times New Roman"/>
            <w:b w:val="0"/>
            <w:bCs w:val="0"/>
            <w:noProof/>
            <w:webHidden/>
            <w:sz w:val="24"/>
            <w:szCs w:val="24"/>
          </w:rPr>
          <w:tab/>
        </w:r>
        <w:r w:rsidR="007243ED" w:rsidRPr="00417929">
          <w:rPr>
            <w:rFonts w:ascii="Times New Roman" w:hAnsi="Times New Roman" w:cs="Times New Roman"/>
            <w:b w:val="0"/>
            <w:bCs w:val="0"/>
            <w:noProof/>
            <w:webHidden/>
            <w:sz w:val="24"/>
            <w:szCs w:val="24"/>
          </w:rPr>
          <w:fldChar w:fldCharType="begin"/>
        </w:r>
        <w:r w:rsidR="007243ED" w:rsidRPr="00417929">
          <w:rPr>
            <w:rFonts w:ascii="Times New Roman" w:hAnsi="Times New Roman" w:cs="Times New Roman"/>
            <w:b w:val="0"/>
            <w:bCs w:val="0"/>
            <w:noProof/>
            <w:webHidden/>
            <w:sz w:val="24"/>
            <w:szCs w:val="24"/>
          </w:rPr>
          <w:instrText xml:space="preserve"> PAGEREF _Toc90893778 \h </w:instrText>
        </w:r>
        <w:r w:rsidR="007243ED" w:rsidRPr="00417929">
          <w:rPr>
            <w:rFonts w:ascii="Times New Roman" w:hAnsi="Times New Roman" w:cs="Times New Roman"/>
            <w:b w:val="0"/>
            <w:bCs w:val="0"/>
            <w:noProof/>
            <w:webHidden/>
            <w:sz w:val="24"/>
            <w:szCs w:val="24"/>
          </w:rPr>
        </w:r>
        <w:r w:rsidR="007243ED" w:rsidRPr="00417929">
          <w:rPr>
            <w:rFonts w:ascii="Times New Roman" w:hAnsi="Times New Roman" w:cs="Times New Roman"/>
            <w:b w:val="0"/>
            <w:bCs w:val="0"/>
            <w:noProof/>
            <w:webHidden/>
            <w:sz w:val="24"/>
            <w:szCs w:val="24"/>
          </w:rPr>
          <w:fldChar w:fldCharType="separate"/>
        </w:r>
        <w:r w:rsidR="002F5453">
          <w:rPr>
            <w:rFonts w:ascii="Times New Roman" w:hAnsi="Times New Roman" w:cs="Times New Roman"/>
            <w:b w:val="0"/>
            <w:bCs w:val="0"/>
            <w:noProof/>
            <w:webHidden/>
            <w:sz w:val="24"/>
            <w:szCs w:val="24"/>
          </w:rPr>
          <w:t>80</w:t>
        </w:r>
        <w:r w:rsidR="007243ED" w:rsidRPr="00417929">
          <w:rPr>
            <w:rFonts w:ascii="Times New Roman" w:hAnsi="Times New Roman" w:cs="Times New Roman"/>
            <w:b w:val="0"/>
            <w:bCs w:val="0"/>
            <w:noProof/>
            <w:webHidden/>
            <w:sz w:val="24"/>
            <w:szCs w:val="24"/>
          </w:rPr>
          <w:fldChar w:fldCharType="end"/>
        </w:r>
      </w:hyperlink>
    </w:p>
    <w:p w14:paraId="16860D80" w14:textId="6CFB18AE" w:rsidR="007243ED" w:rsidRPr="00417929" w:rsidRDefault="00417929" w:rsidP="00417929">
      <w:pPr>
        <w:pStyle w:val="TableofFigures"/>
        <w:tabs>
          <w:tab w:val="right" w:pos="9016"/>
        </w:tabs>
        <w:spacing w:line="360" w:lineRule="auto"/>
        <w:rPr>
          <w:rFonts w:ascii="Times New Roman" w:eastAsiaTheme="minorEastAsia" w:hAnsi="Times New Roman" w:cs="Times New Roman"/>
          <w:b w:val="0"/>
          <w:bCs w:val="0"/>
          <w:noProof/>
          <w:sz w:val="24"/>
          <w:szCs w:val="24"/>
          <w:lang w:val="en-US"/>
        </w:rPr>
      </w:pPr>
      <w:hyperlink w:anchor="_Toc90893779" w:history="1">
        <w:r w:rsidR="007243ED" w:rsidRPr="00417929">
          <w:rPr>
            <w:rStyle w:val="Hyperlink"/>
            <w:rFonts w:ascii="Times New Roman" w:hAnsi="Times New Roman" w:cs="Times New Roman"/>
            <w:b w:val="0"/>
            <w:bCs w:val="0"/>
            <w:noProof/>
            <w:sz w:val="24"/>
            <w:szCs w:val="24"/>
          </w:rPr>
          <w:t>Table 8: Type of Employment</w:t>
        </w:r>
        <w:r w:rsidR="007243ED" w:rsidRPr="00417929">
          <w:rPr>
            <w:rFonts w:ascii="Times New Roman" w:hAnsi="Times New Roman" w:cs="Times New Roman"/>
            <w:b w:val="0"/>
            <w:bCs w:val="0"/>
            <w:noProof/>
            <w:webHidden/>
            <w:sz w:val="24"/>
            <w:szCs w:val="24"/>
          </w:rPr>
          <w:tab/>
        </w:r>
        <w:r w:rsidR="007243ED" w:rsidRPr="00417929">
          <w:rPr>
            <w:rFonts w:ascii="Times New Roman" w:hAnsi="Times New Roman" w:cs="Times New Roman"/>
            <w:b w:val="0"/>
            <w:bCs w:val="0"/>
            <w:noProof/>
            <w:webHidden/>
            <w:sz w:val="24"/>
            <w:szCs w:val="24"/>
          </w:rPr>
          <w:fldChar w:fldCharType="begin"/>
        </w:r>
        <w:r w:rsidR="007243ED" w:rsidRPr="00417929">
          <w:rPr>
            <w:rFonts w:ascii="Times New Roman" w:hAnsi="Times New Roman" w:cs="Times New Roman"/>
            <w:b w:val="0"/>
            <w:bCs w:val="0"/>
            <w:noProof/>
            <w:webHidden/>
            <w:sz w:val="24"/>
            <w:szCs w:val="24"/>
          </w:rPr>
          <w:instrText xml:space="preserve"> PAGEREF _Toc90893779 \h </w:instrText>
        </w:r>
        <w:r w:rsidR="007243ED" w:rsidRPr="00417929">
          <w:rPr>
            <w:rFonts w:ascii="Times New Roman" w:hAnsi="Times New Roman" w:cs="Times New Roman"/>
            <w:b w:val="0"/>
            <w:bCs w:val="0"/>
            <w:noProof/>
            <w:webHidden/>
            <w:sz w:val="24"/>
            <w:szCs w:val="24"/>
          </w:rPr>
        </w:r>
        <w:r w:rsidR="007243ED" w:rsidRPr="00417929">
          <w:rPr>
            <w:rFonts w:ascii="Times New Roman" w:hAnsi="Times New Roman" w:cs="Times New Roman"/>
            <w:b w:val="0"/>
            <w:bCs w:val="0"/>
            <w:noProof/>
            <w:webHidden/>
            <w:sz w:val="24"/>
            <w:szCs w:val="24"/>
          </w:rPr>
          <w:fldChar w:fldCharType="separate"/>
        </w:r>
        <w:r w:rsidR="002F5453">
          <w:rPr>
            <w:rFonts w:ascii="Times New Roman" w:hAnsi="Times New Roman" w:cs="Times New Roman"/>
            <w:b w:val="0"/>
            <w:bCs w:val="0"/>
            <w:noProof/>
            <w:webHidden/>
            <w:sz w:val="24"/>
            <w:szCs w:val="24"/>
          </w:rPr>
          <w:t>81</w:t>
        </w:r>
        <w:r w:rsidR="007243ED" w:rsidRPr="00417929">
          <w:rPr>
            <w:rFonts w:ascii="Times New Roman" w:hAnsi="Times New Roman" w:cs="Times New Roman"/>
            <w:b w:val="0"/>
            <w:bCs w:val="0"/>
            <w:noProof/>
            <w:webHidden/>
            <w:sz w:val="24"/>
            <w:szCs w:val="24"/>
          </w:rPr>
          <w:fldChar w:fldCharType="end"/>
        </w:r>
      </w:hyperlink>
    </w:p>
    <w:p w14:paraId="2FC0AD09" w14:textId="1BB9F8D1" w:rsidR="007243ED" w:rsidRPr="00417929" w:rsidRDefault="00417929" w:rsidP="00417929">
      <w:pPr>
        <w:pStyle w:val="TableofFigures"/>
        <w:tabs>
          <w:tab w:val="right" w:pos="9016"/>
        </w:tabs>
        <w:spacing w:line="360" w:lineRule="auto"/>
        <w:rPr>
          <w:rFonts w:ascii="Times New Roman" w:eastAsiaTheme="minorEastAsia" w:hAnsi="Times New Roman" w:cs="Times New Roman"/>
          <w:b w:val="0"/>
          <w:bCs w:val="0"/>
          <w:noProof/>
          <w:sz w:val="24"/>
          <w:szCs w:val="24"/>
          <w:lang w:val="en-US"/>
        </w:rPr>
      </w:pPr>
      <w:hyperlink w:anchor="_Toc90893780" w:history="1">
        <w:r w:rsidR="007243ED" w:rsidRPr="00417929">
          <w:rPr>
            <w:rStyle w:val="Hyperlink"/>
            <w:rFonts w:ascii="Times New Roman" w:hAnsi="Times New Roman" w:cs="Times New Roman"/>
            <w:b w:val="0"/>
            <w:bCs w:val="0"/>
            <w:noProof/>
            <w:sz w:val="24"/>
            <w:szCs w:val="24"/>
          </w:rPr>
          <w:t>Table 9:</w:t>
        </w:r>
        <w:r w:rsidR="007243ED" w:rsidRPr="00417929">
          <w:rPr>
            <w:rStyle w:val="Hyperlink"/>
            <w:rFonts w:ascii="Times New Roman" w:eastAsia="Times New Roman" w:hAnsi="Times New Roman" w:cs="Times New Roman"/>
            <w:b w:val="0"/>
            <w:bCs w:val="0"/>
            <w:noProof/>
            <w:sz w:val="24"/>
            <w:szCs w:val="24"/>
          </w:rPr>
          <w:t xml:space="preserve"> Occupation Profile</w:t>
        </w:r>
        <w:r w:rsidR="007243ED" w:rsidRPr="00417929">
          <w:rPr>
            <w:rFonts w:ascii="Times New Roman" w:hAnsi="Times New Roman" w:cs="Times New Roman"/>
            <w:b w:val="0"/>
            <w:bCs w:val="0"/>
            <w:noProof/>
            <w:webHidden/>
            <w:sz w:val="24"/>
            <w:szCs w:val="24"/>
          </w:rPr>
          <w:tab/>
        </w:r>
        <w:r w:rsidR="007243ED" w:rsidRPr="00417929">
          <w:rPr>
            <w:rFonts w:ascii="Times New Roman" w:hAnsi="Times New Roman" w:cs="Times New Roman"/>
            <w:b w:val="0"/>
            <w:bCs w:val="0"/>
            <w:noProof/>
            <w:webHidden/>
            <w:sz w:val="24"/>
            <w:szCs w:val="24"/>
          </w:rPr>
          <w:fldChar w:fldCharType="begin"/>
        </w:r>
        <w:r w:rsidR="007243ED" w:rsidRPr="00417929">
          <w:rPr>
            <w:rFonts w:ascii="Times New Roman" w:hAnsi="Times New Roman" w:cs="Times New Roman"/>
            <w:b w:val="0"/>
            <w:bCs w:val="0"/>
            <w:noProof/>
            <w:webHidden/>
            <w:sz w:val="24"/>
            <w:szCs w:val="24"/>
          </w:rPr>
          <w:instrText xml:space="preserve"> PAGEREF _Toc90893780 \h </w:instrText>
        </w:r>
        <w:r w:rsidR="007243ED" w:rsidRPr="00417929">
          <w:rPr>
            <w:rFonts w:ascii="Times New Roman" w:hAnsi="Times New Roman" w:cs="Times New Roman"/>
            <w:b w:val="0"/>
            <w:bCs w:val="0"/>
            <w:noProof/>
            <w:webHidden/>
            <w:sz w:val="24"/>
            <w:szCs w:val="24"/>
          </w:rPr>
        </w:r>
        <w:r w:rsidR="007243ED" w:rsidRPr="00417929">
          <w:rPr>
            <w:rFonts w:ascii="Times New Roman" w:hAnsi="Times New Roman" w:cs="Times New Roman"/>
            <w:b w:val="0"/>
            <w:bCs w:val="0"/>
            <w:noProof/>
            <w:webHidden/>
            <w:sz w:val="24"/>
            <w:szCs w:val="24"/>
          </w:rPr>
          <w:fldChar w:fldCharType="separate"/>
        </w:r>
        <w:r w:rsidR="002F5453">
          <w:rPr>
            <w:rFonts w:ascii="Times New Roman" w:hAnsi="Times New Roman" w:cs="Times New Roman"/>
            <w:b w:val="0"/>
            <w:bCs w:val="0"/>
            <w:noProof/>
            <w:webHidden/>
            <w:sz w:val="24"/>
            <w:szCs w:val="24"/>
          </w:rPr>
          <w:t>82</w:t>
        </w:r>
        <w:r w:rsidR="007243ED" w:rsidRPr="00417929">
          <w:rPr>
            <w:rFonts w:ascii="Times New Roman" w:hAnsi="Times New Roman" w:cs="Times New Roman"/>
            <w:b w:val="0"/>
            <w:bCs w:val="0"/>
            <w:noProof/>
            <w:webHidden/>
            <w:sz w:val="24"/>
            <w:szCs w:val="24"/>
          </w:rPr>
          <w:fldChar w:fldCharType="end"/>
        </w:r>
      </w:hyperlink>
    </w:p>
    <w:p w14:paraId="0DBAFB54" w14:textId="1D63B98A" w:rsidR="007243ED" w:rsidRPr="00417929" w:rsidRDefault="00417929" w:rsidP="00417929">
      <w:pPr>
        <w:pStyle w:val="TableofFigures"/>
        <w:tabs>
          <w:tab w:val="right" w:pos="9016"/>
        </w:tabs>
        <w:spacing w:line="360" w:lineRule="auto"/>
        <w:rPr>
          <w:rFonts w:ascii="Times New Roman" w:eastAsiaTheme="minorEastAsia" w:hAnsi="Times New Roman" w:cs="Times New Roman"/>
          <w:b w:val="0"/>
          <w:bCs w:val="0"/>
          <w:noProof/>
          <w:sz w:val="24"/>
          <w:szCs w:val="24"/>
          <w:lang w:val="en-US"/>
        </w:rPr>
      </w:pPr>
      <w:hyperlink w:anchor="_Toc90893781" w:history="1">
        <w:r w:rsidR="007243ED" w:rsidRPr="00417929">
          <w:rPr>
            <w:rStyle w:val="Hyperlink"/>
            <w:rFonts w:ascii="Times New Roman" w:hAnsi="Times New Roman" w:cs="Times New Roman"/>
            <w:b w:val="0"/>
            <w:bCs w:val="0"/>
            <w:noProof/>
            <w:sz w:val="24"/>
            <w:szCs w:val="24"/>
          </w:rPr>
          <w:t>Table 10: Reliability and factor analysis</w:t>
        </w:r>
        <w:r w:rsidR="007243ED" w:rsidRPr="00417929">
          <w:rPr>
            <w:rFonts w:ascii="Times New Roman" w:hAnsi="Times New Roman" w:cs="Times New Roman"/>
            <w:b w:val="0"/>
            <w:bCs w:val="0"/>
            <w:noProof/>
            <w:webHidden/>
            <w:sz w:val="24"/>
            <w:szCs w:val="24"/>
          </w:rPr>
          <w:tab/>
        </w:r>
        <w:r w:rsidR="007243ED" w:rsidRPr="00417929">
          <w:rPr>
            <w:rFonts w:ascii="Times New Roman" w:hAnsi="Times New Roman" w:cs="Times New Roman"/>
            <w:b w:val="0"/>
            <w:bCs w:val="0"/>
            <w:noProof/>
            <w:webHidden/>
            <w:sz w:val="24"/>
            <w:szCs w:val="24"/>
          </w:rPr>
          <w:fldChar w:fldCharType="begin"/>
        </w:r>
        <w:r w:rsidR="007243ED" w:rsidRPr="00417929">
          <w:rPr>
            <w:rFonts w:ascii="Times New Roman" w:hAnsi="Times New Roman" w:cs="Times New Roman"/>
            <w:b w:val="0"/>
            <w:bCs w:val="0"/>
            <w:noProof/>
            <w:webHidden/>
            <w:sz w:val="24"/>
            <w:szCs w:val="24"/>
          </w:rPr>
          <w:instrText xml:space="preserve"> PAGEREF _Toc90893781 \h </w:instrText>
        </w:r>
        <w:r w:rsidR="007243ED" w:rsidRPr="00417929">
          <w:rPr>
            <w:rFonts w:ascii="Times New Roman" w:hAnsi="Times New Roman" w:cs="Times New Roman"/>
            <w:b w:val="0"/>
            <w:bCs w:val="0"/>
            <w:noProof/>
            <w:webHidden/>
            <w:sz w:val="24"/>
            <w:szCs w:val="24"/>
          </w:rPr>
        </w:r>
        <w:r w:rsidR="007243ED" w:rsidRPr="00417929">
          <w:rPr>
            <w:rFonts w:ascii="Times New Roman" w:hAnsi="Times New Roman" w:cs="Times New Roman"/>
            <w:b w:val="0"/>
            <w:bCs w:val="0"/>
            <w:noProof/>
            <w:webHidden/>
            <w:sz w:val="24"/>
            <w:szCs w:val="24"/>
          </w:rPr>
          <w:fldChar w:fldCharType="separate"/>
        </w:r>
        <w:r w:rsidR="002F5453">
          <w:rPr>
            <w:rFonts w:ascii="Times New Roman" w:hAnsi="Times New Roman" w:cs="Times New Roman"/>
            <w:b w:val="0"/>
            <w:bCs w:val="0"/>
            <w:noProof/>
            <w:webHidden/>
            <w:sz w:val="24"/>
            <w:szCs w:val="24"/>
          </w:rPr>
          <w:t>86</w:t>
        </w:r>
        <w:r w:rsidR="007243ED" w:rsidRPr="00417929">
          <w:rPr>
            <w:rFonts w:ascii="Times New Roman" w:hAnsi="Times New Roman" w:cs="Times New Roman"/>
            <w:b w:val="0"/>
            <w:bCs w:val="0"/>
            <w:noProof/>
            <w:webHidden/>
            <w:sz w:val="24"/>
            <w:szCs w:val="24"/>
          </w:rPr>
          <w:fldChar w:fldCharType="end"/>
        </w:r>
      </w:hyperlink>
    </w:p>
    <w:p w14:paraId="59487CD0" w14:textId="25EA6091" w:rsidR="007243ED" w:rsidRPr="00417929" w:rsidRDefault="00417929" w:rsidP="00417929">
      <w:pPr>
        <w:pStyle w:val="TableofFigures"/>
        <w:tabs>
          <w:tab w:val="right" w:pos="9016"/>
        </w:tabs>
        <w:spacing w:line="360" w:lineRule="auto"/>
        <w:rPr>
          <w:rFonts w:ascii="Times New Roman" w:eastAsiaTheme="minorEastAsia" w:hAnsi="Times New Roman" w:cs="Times New Roman"/>
          <w:b w:val="0"/>
          <w:bCs w:val="0"/>
          <w:noProof/>
          <w:sz w:val="24"/>
          <w:szCs w:val="24"/>
          <w:lang w:val="en-US"/>
        </w:rPr>
      </w:pPr>
      <w:hyperlink w:anchor="_Toc90893782" w:history="1">
        <w:r w:rsidR="007243ED" w:rsidRPr="00417929">
          <w:rPr>
            <w:rStyle w:val="Hyperlink"/>
            <w:rFonts w:ascii="Times New Roman" w:hAnsi="Times New Roman" w:cs="Times New Roman"/>
            <w:b w:val="0"/>
            <w:bCs w:val="0"/>
            <w:noProof/>
            <w:sz w:val="24"/>
            <w:szCs w:val="24"/>
          </w:rPr>
          <w:t>Table 11: Descriptive of dependent and independent variable items</w:t>
        </w:r>
        <w:r w:rsidR="007243ED" w:rsidRPr="00417929">
          <w:rPr>
            <w:rFonts w:ascii="Times New Roman" w:hAnsi="Times New Roman" w:cs="Times New Roman"/>
            <w:b w:val="0"/>
            <w:bCs w:val="0"/>
            <w:noProof/>
            <w:webHidden/>
            <w:sz w:val="24"/>
            <w:szCs w:val="24"/>
          </w:rPr>
          <w:tab/>
        </w:r>
        <w:r w:rsidR="007243ED" w:rsidRPr="00417929">
          <w:rPr>
            <w:rFonts w:ascii="Times New Roman" w:hAnsi="Times New Roman" w:cs="Times New Roman"/>
            <w:b w:val="0"/>
            <w:bCs w:val="0"/>
            <w:noProof/>
            <w:webHidden/>
            <w:sz w:val="24"/>
            <w:szCs w:val="24"/>
          </w:rPr>
          <w:fldChar w:fldCharType="begin"/>
        </w:r>
        <w:r w:rsidR="007243ED" w:rsidRPr="00417929">
          <w:rPr>
            <w:rFonts w:ascii="Times New Roman" w:hAnsi="Times New Roman" w:cs="Times New Roman"/>
            <w:b w:val="0"/>
            <w:bCs w:val="0"/>
            <w:noProof/>
            <w:webHidden/>
            <w:sz w:val="24"/>
            <w:szCs w:val="24"/>
          </w:rPr>
          <w:instrText xml:space="preserve"> PAGEREF _Toc90893782 \h </w:instrText>
        </w:r>
        <w:r w:rsidR="007243ED" w:rsidRPr="00417929">
          <w:rPr>
            <w:rFonts w:ascii="Times New Roman" w:hAnsi="Times New Roman" w:cs="Times New Roman"/>
            <w:b w:val="0"/>
            <w:bCs w:val="0"/>
            <w:noProof/>
            <w:webHidden/>
            <w:sz w:val="24"/>
            <w:szCs w:val="24"/>
          </w:rPr>
        </w:r>
        <w:r w:rsidR="007243ED" w:rsidRPr="00417929">
          <w:rPr>
            <w:rFonts w:ascii="Times New Roman" w:hAnsi="Times New Roman" w:cs="Times New Roman"/>
            <w:b w:val="0"/>
            <w:bCs w:val="0"/>
            <w:noProof/>
            <w:webHidden/>
            <w:sz w:val="24"/>
            <w:szCs w:val="24"/>
          </w:rPr>
          <w:fldChar w:fldCharType="separate"/>
        </w:r>
        <w:r w:rsidR="002F5453">
          <w:rPr>
            <w:rFonts w:ascii="Times New Roman" w:hAnsi="Times New Roman" w:cs="Times New Roman"/>
            <w:b w:val="0"/>
            <w:bCs w:val="0"/>
            <w:noProof/>
            <w:webHidden/>
            <w:sz w:val="24"/>
            <w:szCs w:val="24"/>
          </w:rPr>
          <w:t>86</w:t>
        </w:r>
        <w:r w:rsidR="007243ED" w:rsidRPr="00417929">
          <w:rPr>
            <w:rFonts w:ascii="Times New Roman" w:hAnsi="Times New Roman" w:cs="Times New Roman"/>
            <w:b w:val="0"/>
            <w:bCs w:val="0"/>
            <w:noProof/>
            <w:webHidden/>
            <w:sz w:val="24"/>
            <w:szCs w:val="24"/>
          </w:rPr>
          <w:fldChar w:fldCharType="end"/>
        </w:r>
      </w:hyperlink>
    </w:p>
    <w:p w14:paraId="4CE91359" w14:textId="05E14563" w:rsidR="007243ED" w:rsidRPr="00417929" w:rsidRDefault="00417929" w:rsidP="00417929">
      <w:pPr>
        <w:pStyle w:val="TableofFigures"/>
        <w:tabs>
          <w:tab w:val="right" w:pos="9016"/>
        </w:tabs>
        <w:spacing w:line="360" w:lineRule="auto"/>
        <w:rPr>
          <w:rFonts w:ascii="Times New Roman" w:eastAsiaTheme="minorEastAsia" w:hAnsi="Times New Roman" w:cs="Times New Roman"/>
          <w:b w:val="0"/>
          <w:bCs w:val="0"/>
          <w:noProof/>
          <w:sz w:val="24"/>
          <w:szCs w:val="24"/>
          <w:lang w:val="en-US"/>
        </w:rPr>
      </w:pPr>
      <w:hyperlink w:anchor="_Toc90893783" w:history="1">
        <w:r w:rsidR="007243ED" w:rsidRPr="00417929">
          <w:rPr>
            <w:rStyle w:val="Hyperlink"/>
            <w:rFonts w:ascii="Times New Roman" w:hAnsi="Times New Roman" w:cs="Times New Roman"/>
            <w:b w:val="0"/>
            <w:bCs w:val="0"/>
            <w:noProof/>
            <w:sz w:val="24"/>
            <w:szCs w:val="24"/>
          </w:rPr>
          <w:t>Table 12: Knowledge and experience/use of computers, internet and GSB</w:t>
        </w:r>
        <w:r w:rsidR="007243ED" w:rsidRPr="00417929">
          <w:rPr>
            <w:rFonts w:ascii="Times New Roman" w:hAnsi="Times New Roman" w:cs="Times New Roman"/>
            <w:b w:val="0"/>
            <w:bCs w:val="0"/>
            <w:noProof/>
            <w:webHidden/>
            <w:sz w:val="24"/>
            <w:szCs w:val="24"/>
          </w:rPr>
          <w:tab/>
        </w:r>
        <w:r w:rsidR="007243ED" w:rsidRPr="00417929">
          <w:rPr>
            <w:rFonts w:ascii="Times New Roman" w:hAnsi="Times New Roman" w:cs="Times New Roman"/>
            <w:b w:val="0"/>
            <w:bCs w:val="0"/>
            <w:noProof/>
            <w:webHidden/>
            <w:sz w:val="24"/>
            <w:szCs w:val="24"/>
          </w:rPr>
          <w:fldChar w:fldCharType="begin"/>
        </w:r>
        <w:r w:rsidR="007243ED" w:rsidRPr="00417929">
          <w:rPr>
            <w:rFonts w:ascii="Times New Roman" w:hAnsi="Times New Roman" w:cs="Times New Roman"/>
            <w:b w:val="0"/>
            <w:bCs w:val="0"/>
            <w:noProof/>
            <w:webHidden/>
            <w:sz w:val="24"/>
            <w:szCs w:val="24"/>
          </w:rPr>
          <w:instrText xml:space="preserve"> PAGEREF _Toc90893783 \h </w:instrText>
        </w:r>
        <w:r w:rsidR="007243ED" w:rsidRPr="00417929">
          <w:rPr>
            <w:rFonts w:ascii="Times New Roman" w:hAnsi="Times New Roman" w:cs="Times New Roman"/>
            <w:b w:val="0"/>
            <w:bCs w:val="0"/>
            <w:noProof/>
            <w:webHidden/>
            <w:sz w:val="24"/>
            <w:szCs w:val="24"/>
          </w:rPr>
        </w:r>
        <w:r w:rsidR="007243ED" w:rsidRPr="00417929">
          <w:rPr>
            <w:rFonts w:ascii="Times New Roman" w:hAnsi="Times New Roman" w:cs="Times New Roman"/>
            <w:b w:val="0"/>
            <w:bCs w:val="0"/>
            <w:noProof/>
            <w:webHidden/>
            <w:sz w:val="24"/>
            <w:szCs w:val="24"/>
          </w:rPr>
          <w:fldChar w:fldCharType="separate"/>
        </w:r>
        <w:r w:rsidR="002F5453">
          <w:rPr>
            <w:rFonts w:ascii="Times New Roman" w:hAnsi="Times New Roman" w:cs="Times New Roman"/>
            <w:b w:val="0"/>
            <w:bCs w:val="0"/>
            <w:noProof/>
            <w:webHidden/>
            <w:sz w:val="24"/>
            <w:szCs w:val="24"/>
          </w:rPr>
          <w:t>88</w:t>
        </w:r>
        <w:r w:rsidR="007243ED" w:rsidRPr="00417929">
          <w:rPr>
            <w:rFonts w:ascii="Times New Roman" w:hAnsi="Times New Roman" w:cs="Times New Roman"/>
            <w:b w:val="0"/>
            <w:bCs w:val="0"/>
            <w:noProof/>
            <w:webHidden/>
            <w:sz w:val="24"/>
            <w:szCs w:val="24"/>
          </w:rPr>
          <w:fldChar w:fldCharType="end"/>
        </w:r>
      </w:hyperlink>
    </w:p>
    <w:p w14:paraId="24982ABB" w14:textId="75C2D602" w:rsidR="007243ED" w:rsidRPr="00417929" w:rsidRDefault="00417929" w:rsidP="00417929">
      <w:pPr>
        <w:pStyle w:val="TableofFigures"/>
        <w:tabs>
          <w:tab w:val="right" w:pos="9016"/>
        </w:tabs>
        <w:spacing w:line="360" w:lineRule="auto"/>
        <w:rPr>
          <w:rFonts w:ascii="Times New Roman" w:eastAsiaTheme="minorEastAsia" w:hAnsi="Times New Roman" w:cs="Times New Roman"/>
          <w:b w:val="0"/>
          <w:bCs w:val="0"/>
          <w:noProof/>
          <w:sz w:val="24"/>
          <w:szCs w:val="24"/>
          <w:lang w:val="en-US"/>
        </w:rPr>
      </w:pPr>
      <w:hyperlink w:anchor="_Toc90893784" w:history="1">
        <w:r w:rsidR="007243ED" w:rsidRPr="00417929">
          <w:rPr>
            <w:rStyle w:val="Hyperlink"/>
            <w:rFonts w:ascii="Times New Roman" w:hAnsi="Times New Roman" w:cs="Times New Roman"/>
            <w:b w:val="0"/>
            <w:bCs w:val="0"/>
            <w:noProof/>
            <w:sz w:val="24"/>
            <w:szCs w:val="24"/>
          </w:rPr>
          <w:t>Table 13: Services and actions frequently performed on GSB</w:t>
        </w:r>
        <w:r w:rsidR="007243ED" w:rsidRPr="00417929">
          <w:rPr>
            <w:rFonts w:ascii="Times New Roman" w:hAnsi="Times New Roman" w:cs="Times New Roman"/>
            <w:b w:val="0"/>
            <w:bCs w:val="0"/>
            <w:noProof/>
            <w:webHidden/>
            <w:sz w:val="24"/>
            <w:szCs w:val="24"/>
          </w:rPr>
          <w:tab/>
        </w:r>
        <w:r w:rsidR="007243ED" w:rsidRPr="00417929">
          <w:rPr>
            <w:rFonts w:ascii="Times New Roman" w:hAnsi="Times New Roman" w:cs="Times New Roman"/>
            <w:b w:val="0"/>
            <w:bCs w:val="0"/>
            <w:noProof/>
            <w:webHidden/>
            <w:sz w:val="24"/>
            <w:szCs w:val="24"/>
          </w:rPr>
          <w:fldChar w:fldCharType="begin"/>
        </w:r>
        <w:r w:rsidR="007243ED" w:rsidRPr="00417929">
          <w:rPr>
            <w:rFonts w:ascii="Times New Roman" w:hAnsi="Times New Roman" w:cs="Times New Roman"/>
            <w:b w:val="0"/>
            <w:bCs w:val="0"/>
            <w:noProof/>
            <w:webHidden/>
            <w:sz w:val="24"/>
            <w:szCs w:val="24"/>
          </w:rPr>
          <w:instrText xml:space="preserve"> PAGEREF _Toc90893784 \h </w:instrText>
        </w:r>
        <w:r w:rsidR="007243ED" w:rsidRPr="00417929">
          <w:rPr>
            <w:rFonts w:ascii="Times New Roman" w:hAnsi="Times New Roman" w:cs="Times New Roman"/>
            <w:b w:val="0"/>
            <w:bCs w:val="0"/>
            <w:noProof/>
            <w:webHidden/>
            <w:sz w:val="24"/>
            <w:szCs w:val="24"/>
          </w:rPr>
        </w:r>
        <w:r w:rsidR="007243ED" w:rsidRPr="00417929">
          <w:rPr>
            <w:rFonts w:ascii="Times New Roman" w:hAnsi="Times New Roman" w:cs="Times New Roman"/>
            <w:b w:val="0"/>
            <w:bCs w:val="0"/>
            <w:noProof/>
            <w:webHidden/>
            <w:sz w:val="24"/>
            <w:szCs w:val="24"/>
          </w:rPr>
          <w:fldChar w:fldCharType="separate"/>
        </w:r>
        <w:r w:rsidR="002F5453">
          <w:rPr>
            <w:rFonts w:ascii="Times New Roman" w:hAnsi="Times New Roman" w:cs="Times New Roman"/>
            <w:b w:val="0"/>
            <w:bCs w:val="0"/>
            <w:noProof/>
            <w:webHidden/>
            <w:sz w:val="24"/>
            <w:szCs w:val="24"/>
          </w:rPr>
          <w:t>89</w:t>
        </w:r>
        <w:r w:rsidR="007243ED" w:rsidRPr="00417929">
          <w:rPr>
            <w:rFonts w:ascii="Times New Roman" w:hAnsi="Times New Roman" w:cs="Times New Roman"/>
            <w:b w:val="0"/>
            <w:bCs w:val="0"/>
            <w:noProof/>
            <w:webHidden/>
            <w:sz w:val="24"/>
            <w:szCs w:val="24"/>
          </w:rPr>
          <w:fldChar w:fldCharType="end"/>
        </w:r>
      </w:hyperlink>
    </w:p>
    <w:p w14:paraId="7CAC02E6" w14:textId="611414E5" w:rsidR="007243ED" w:rsidRPr="00417929" w:rsidRDefault="00417929" w:rsidP="00417929">
      <w:pPr>
        <w:pStyle w:val="TableofFigures"/>
        <w:tabs>
          <w:tab w:val="right" w:pos="9016"/>
        </w:tabs>
        <w:spacing w:line="360" w:lineRule="auto"/>
        <w:rPr>
          <w:rFonts w:ascii="Times New Roman" w:eastAsiaTheme="minorEastAsia" w:hAnsi="Times New Roman" w:cs="Times New Roman"/>
          <w:b w:val="0"/>
          <w:bCs w:val="0"/>
          <w:noProof/>
          <w:sz w:val="24"/>
          <w:szCs w:val="24"/>
          <w:lang w:val="en-US"/>
        </w:rPr>
      </w:pPr>
      <w:hyperlink w:anchor="_Toc90893785" w:history="1">
        <w:r w:rsidR="007243ED" w:rsidRPr="00417929">
          <w:rPr>
            <w:rStyle w:val="Hyperlink"/>
            <w:rFonts w:ascii="Times New Roman" w:hAnsi="Times New Roman" w:cs="Times New Roman"/>
            <w:b w:val="0"/>
            <w:bCs w:val="0"/>
            <w:noProof/>
            <w:sz w:val="24"/>
            <w:szCs w:val="24"/>
          </w:rPr>
          <w:t>Table 14: Summary of Analysis of Hypotheses Results</w:t>
        </w:r>
        <w:r w:rsidR="007243ED" w:rsidRPr="00417929">
          <w:rPr>
            <w:rFonts w:ascii="Times New Roman" w:hAnsi="Times New Roman" w:cs="Times New Roman"/>
            <w:b w:val="0"/>
            <w:bCs w:val="0"/>
            <w:noProof/>
            <w:webHidden/>
            <w:sz w:val="24"/>
            <w:szCs w:val="24"/>
          </w:rPr>
          <w:tab/>
        </w:r>
        <w:r w:rsidR="007243ED" w:rsidRPr="00417929">
          <w:rPr>
            <w:rFonts w:ascii="Times New Roman" w:hAnsi="Times New Roman" w:cs="Times New Roman"/>
            <w:b w:val="0"/>
            <w:bCs w:val="0"/>
            <w:noProof/>
            <w:webHidden/>
            <w:sz w:val="24"/>
            <w:szCs w:val="24"/>
          </w:rPr>
          <w:fldChar w:fldCharType="begin"/>
        </w:r>
        <w:r w:rsidR="007243ED" w:rsidRPr="00417929">
          <w:rPr>
            <w:rFonts w:ascii="Times New Roman" w:hAnsi="Times New Roman" w:cs="Times New Roman"/>
            <w:b w:val="0"/>
            <w:bCs w:val="0"/>
            <w:noProof/>
            <w:webHidden/>
            <w:sz w:val="24"/>
            <w:szCs w:val="24"/>
          </w:rPr>
          <w:instrText xml:space="preserve"> PAGEREF _Toc90893785 \h </w:instrText>
        </w:r>
        <w:r w:rsidR="007243ED" w:rsidRPr="00417929">
          <w:rPr>
            <w:rFonts w:ascii="Times New Roman" w:hAnsi="Times New Roman" w:cs="Times New Roman"/>
            <w:b w:val="0"/>
            <w:bCs w:val="0"/>
            <w:noProof/>
            <w:webHidden/>
            <w:sz w:val="24"/>
            <w:szCs w:val="24"/>
          </w:rPr>
        </w:r>
        <w:r w:rsidR="007243ED" w:rsidRPr="00417929">
          <w:rPr>
            <w:rFonts w:ascii="Times New Roman" w:hAnsi="Times New Roman" w:cs="Times New Roman"/>
            <w:b w:val="0"/>
            <w:bCs w:val="0"/>
            <w:noProof/>
            <w:webHidden/>
            <w:sz w:val="24"/>
            <w:szCs w:val="24"/>
          </w:rPr>
          <w:fldChar w:fldCharType="separate"/>
        </w:r>
        <w:r w:rsidR="002F5453">
          <w:rPr>
            <w:rFonts w:ascii="Times New Roman" w:hAnsi="Times New Roman" w:cs="Times New Roman"/>
            <w:b w:val="0"/>
            <w:bCs w:val="0"/>
            <w:noProof/>
            <w:webHidden/>
            <w:sz w:val="24"/>
            <w:szCs w:val="24"/>
          </w:rPr>
          <w:t>91</w:t>
        </w:r>
        <w:r w:rsidR="007243ED" w:rsidRPr="00417929">
          <w:rPr>
            <w:rFonts w:ascii="Times New Roman" w:hAnsi="Times New Roman" w:cs="Times New Roman"/>
            <w:b w:val="0"/>
            <w:bCs w:val="0"/>
            <w:noProof/>
            <w:webHidden/>
            <w:sz w:val="24"/>
            <w:szCs w:val="24"/>
          </w:rPr>
          <w:fldChar w:fldCharType="end"/>
        </w:r>
      </w:hyperlink>
    </w:p>
    <w:p w14:paraId="6DF82FE2" w14:textId="759B5ABC" w:rsidR="007243ED" w:rsidRPr="00417929" w:rsidRDefault="00417929" w:rsidP="00417929">
      <w:pPr>
        <w:pStyle w:val="TableofFigures"/>
        <w:tabs>
          <w:tab w:val="right" w:pos="9016"/>
        </w:tabs>
        <w:spacing w:line="360" w:lineRule="auto"/>
        <w:rPr>
          <w:rFonts w:ascii="Times New Roman" w:eastAsiaTheme="minorEastAsia" w:hAnsi="Times New Roman" w:cs="Times New Roman"/>
          <w:b w:val="0"/>
          <w:bCs w:val="0"/>
          <w:noProof/>
          <w:sz w:val="24"/>
          <w:szCs w:val="24"/>
          <w:lang w:val="en-US"/>
        </w:rPr>
      </w:pPr>
      <w:hyperlink w:anchor="_Toc90893786" w:history="1">
        <w:r w:rsidR="007243ED" w:rsidRPr="00417929">
          <w:rPr>
            <w:rStyle w:val="Hyperlink"/>
            <w:rFonts w:ascii="Times New Roman" w:hAnsi="Times New Roman" w:cs="Times New Roman"/>
            <w:b w:val="0"/>
            <w:bCs w:val="0"/>
            <w:noProof/>
            <w:sz w:val="24"/>
            <w:szCs w:val="24"/>
          </w:rPr>
          <w:t>Table 15: ANOVA</w:t>
        </w:r>
        <w:r w:rsidR="007243ED" w:rsidRPr="00417929">
          <w:rPr>
            <w:rFonts w:ascii="Times New Roman" w:hAnsi="Times New Roman" w:cs="Times New Roman"/>
            <w:b w:val="0"/>
            <w:bCs w:val="0"/>
            <w:noProof/>
            <w:webHidden/>
            <w:sz w:val="24"/>
            <w:szCs w:val="24"/>
          </w:rPr>
          <w:tab/>
        </w:r>
        <w:r w:rsidR="007243ED" w:rsidRPr="00417929">
          <w:rPr>
            <w:rFonts w:ascii="Times New Roman" w:hAnsi="Times New Roman" w:cs="Times New Roman"/>
            <w:b w:val="0"/>
            <w:bCs w:val="0"/>
            <w:noProof/>
            <w:webHidden/>
            <w:sz w:val="24"/>
            <w:szCs w:val="24"/>
          </w:rPr>
          <w:fldChar w:fldCharType="begin"/>
        </w:r>
        <w:r w:rsidR="007243ED" w:rsidRPr="00417929">
          <w:rPr>
            <w:rFonts w:ascii="Times New Roman" w:hAnsi="Times New Roman" w:cs="Times New Roman"/>
            <w:b w:val="0"/>
            <w:bCs w:val="0"/>
            <w:noProof/>
            <w:webHidden/>
            <w:sz w:val="24"/>
            <w:szCs w:val="24"/>
          </w:rPr>
          <w:instrText xml:space="preserve"> PAGEREF _Toc90893786 \h </w:instrText>
        </w:r>
        <w:r w:rsidR="007243ED" w:rsidRPr="00417929">
          <w:rPr>
            <w:rFonts w:ascii="Times New Roman" w:hAnsi="Times New Roman" w:cs="Times New Roman"/>
            <w:b w:val="0"/>
            <w:bCs w:val="0"/>
            <w:noProof/>
            <w:webHidden/>
            <w:sz w:val="24"/>
            <w:szCs w:val="24"/>
          </w:rPr>
        </w:r>
        <w:r w:rsidR="007243ED" w:rsidRPr="00417929">
          <w:rPr>
            <w:rFonts w:ascii="Times New Roman" w:hAnsi="Times New Roman" w:cs="Times New Roman"/>
            <w:b w:val="0"/>
            <w:bCs w:val="0"/>
            <w:noProof/>
            <w:webHidden/>
            <w:sz w:val="24"/>
            <w:szCs w:val="24"/>
          </w:rPr>
          <w:fldChar w:fldCharType="separate"/>
        </w:r>
        <w:r w:rsidR="002F5453">
          <w:rPr>
            <w:rFonts w:ascii="Times New Roman" w:hAnsi="Times New Roman" w:cs="Times New Roman"/>
            <w:b w:val="0"/>
            <w:bCs w:val="0"/>
            <w:noProof/>
            <w:webHidden/>
            <w:sz w:val="24"/>
            <w:szCs w:val="24"/>
          </w:rPr>
          <w:t>94</w:t>
        </w:r>
        <w:r w:rsidR="007243ED" w:rsidRPr="00417929">
          <w:rPr>
            <w:rFonts w:ascii="Times New Roman" w:hAnsi="Times New Roman" w:cs="Times New Roman"/>
            <w:b w:val="0"/>
            <w:bCs w:val="0"/>
            <w:noProof/>
            <w:webHidden/>
            <w:sz w:val="24"/>
            <w:szCs w:val="24"/>
          </w:rPr>
          <w:fldChar w:fldCharType="end"/>
        </w:r>
      </w:hyperlink>
    </w:p>
    <w:p w14:paraId="6551D488" w14:textId="443983F9" w:rsidR="007243ED" w:rsidRPr="00417929" w:rsidRDefault="00417929" w:rsidP="00417929">
      <w:pPr>
        <w:pStyle w:val="TableofFigures"/>
        <w:tabs>
          <w:tab w:val="right" w:pos="9016"/>
        </w:tabs>
        <w:spacing w:line="360" w:lineRule="auto"/>
        <w:rPr>
          <w:rFonts w:ascii="Times New Roman" w:eastAsiaTheme="minorEastAsia" w:hAnsi="Times New Roman" w:cs="Times New Roman"/>
          <w:b w:val="0"/>
          <w:bCs w:val="0"/>
          <w:noProof/>
          <w:sz w:val="24"/>
          <w:szCs w:val="24"/>
          <w:lang w:val="en-US"/>
        </w:rPr>
      </w:pPr>
      <w:hyperlink w:anchor="_Toc90893787" w:history="1">
        <w:r w:rsidR="007243ED" w:rsidRPr="00417929">
          <w:rPr>
            <w:rStyle w:val="Hyperlink"/>
            <w:rFonts w:ascii="Times New Roman" w:hAnsi="Times New Roman" w:cs="Times New Roman"/>
            <w:b w:val="0"/>
            <w:bCs w:val="0"/>
            <w:noProof/>
            <w:sz w:val="24"/>
            <w:szCs w:val="24"/>
          </w:rPr>
          <w:t>Table 16: Hierarchical Regression Results</w:t>
        </w:r>
        <w:r w:rsidR="007243ED" w:rsidRPr="00417929">
          <w:rPr>
            <w:rFonts w:ascii="Times New Roman" w:hAnsi="Times New Roman" w:cs="Times New Roman"/>
            <w:b w:val="0"/>
            <w:bCs w:val="0"/>
            <w:noProof/>
            <w:webHidden/>
            <w:sz w:val="24"/>
            <w:szCs w:val="24"/>
          </w:rPr>
          <w:tab/>
        </w:r>
        <w:r w:rsidR="007243ED" w:rsidRPr="00417929">
          <w:rPr>
            <w:rFonts w:ascii="Times New Roman" w:hAnsi="Times New Roman" w:cs="Times New Roman"/>
            <w:b w:val="0"/>
            <w:bCs w:val="0"/>
            <w:noProof/>
            <w:webHidden/>
            <w:sz w:val="24"/>
            <w:szCs w:val="24"/>
          </w:rPr>
          <w:fldChar w:fldCharType="begin"/>
        </w:r>
        <w:r w:rsidR="007243ED" w:rsidRPr="00417929">
          <w:rPr>
            <w:rFonts w:ascii="Times New Roman" w:hAnsi="Times New Roman" w:cs="Times New Roman"/>
            <w:b w:val="0"/>
            <w:bCs w:val="0"/>
            <w:noProof/>
            <w:webHidden/>
            <w:sz w:val="24"/>
            <w:szCs w:val="24"/>
          </w:rPr>
          <w:instrText xml:space="preserve"> PAGEREF _Toc90893787 \h </w:instrText>
        </w:r>
        <w:r w:rsidR="007243ED" w:rsidRPr="00417929">
          <w:rPr>
            <w:rFonts w:ascii="Times New Roman" w:hAnsi="Times New Roman" w:cs="Times New Roman"/>
            <w:b w:val="0"/>
            <w:bCs w:val="0"/>
            <w:noProof/>
            <w:webHidden/>
            <w:sz w:val="24"/>
            <w:szCs w:val="24"/>
          </w:rPr>
        </w:r>
        <w:r w:rsidR="007243ED" w:rsidRPr="00417929">
          <w:rPr>
            <w:rFonts w:ascii="Times New Roman" w:hAnsi="Times New Roman" w:cs="Times New Roman"/>
            <w:b w:val="0"/>
            <w:bCs w:val="0"/>
            <w:noProof/>
            <w:webHidden/>
            <w:sz w:val="24"/>
            <w:szCs w:val="24"/>
          </w:rPr>
          <w:fldChar w:fldCharType="separate"/>
        </w:r>
        <w:r w:rsidR="002F5453">
          <w:rPr>
            <w:rFonts w:ascii="Times New Roman" w:hAnsi="Times New Roman" w:cs="Times New Roman"/>
            <w:b w:val="0"/>
            <w:bCs w:val="0"/>
            <w:noProof/>
            <w:webHidden/>
            <w:sz w:val="24"/>
            <w:szCs w:val="24"/>
          </w:rPr>
          <w:t>95</w:t>
        </w:r>
        <w:r w:rsidR="007243ED" w:rsidRPr="00417929">
          <w:rPr>
            <w:rFonts w:ascii="Times New Roman" w:hAnsi="Times New Roman" w:cs="Times New Roman"/>
            <w:b w:val="0"/>
            <w:bCs w:val="0"/>
            <w:noProof/>
            <w:webHidden/>
            <w:sz w:val="24"/>
            <w:szCs w:val="24"/>
          </w:rPr>
          <w:fldChar w:fldCharType="end"/>
        </w:r>
      </w:hyperlink>
    </w:p>
    <w:p w14:paraId="0F5340BF" w14:textId="335AE78C" w:rsidR="007243ED" w:rsidRPr="00417929" w:rsidRDefault="00417929" w:rsidP="00417929">
      <w:pPr>
        <w:pStyle w:val="TableofFigures"/>
        <w:tabs>
          <w:tab w:val="right" w:pos="9016"/>
        </w:tabs>
        <w:spacing w:line="360" w:lineRule="auto"/>
        <w:rPr>
          <w:rFonts w:ascii="Times New Roman" w:eastAsiaTheme="minorEastAsia" w:hAnsi="Times New Roman" w:cs="Times New Roman"/>
          <w:b w:val="0"/>
          <w:bCs w:val="0"/>
          <w:noProof/>
          <w:sz w:val="24"/>
          <w:szCs w:val="24"/>
          <w:lang w:val="en-US"/>
        </w:rPr>
      </w:pPr>
      <w:hyperlink w:anchor="_Toc90893788" w:history="1">
        <w:r w:rsidR="007243ED" w:rsidRPr="00417929">
          <w:rPr>
            <w:rStyle w:val="Hyperlink"/>
            <w:rFonts w:ascii="Times New Roman" w:hAnsi="Times New Roman" w:cs="Times New Roman"/>
            <w:b w:val="0"/>
            <w:bCs w:val="0"/>
            <w:noProof/>
            <w:sz w:val="24"/>
            <w:szCs w:val="24"/>
          </w:rPr>
          <w:t>Table 17: Summary of Hypotheses Results</w:t>
        </w:r>
        <w:r w:rsidR="007243ED" w:rsidRPr="00417929">
          <w:rPr>
            <w:rFonts w:ascii="Times New Roman" w:hAnsi="Times New Roman" w:cs="Times New Roman"/>
            <w:b w:val="0"/>
            <w:bCs w:val="0"/>
            <w:noProof/>
            <w:webHidden/>
            <w:sz w:val="24"/>
            <w:szCs w:val="24"/>
          </w:rPr>
          <w:tab/>
        </w:r>
        <w:r w:rsidR="007243ED" w:rsidRPr="00417929">
          <w:rPr>
            <w:rFonts w:ascii="Times New Roman" w:hAnsi="Times New Roman" w:cs="Times New Roman"/>
            <w:b w:val="0"/>
            <w:bCs w:val="0"/>
            <w:noProof/>
            <w:webHidden/>
            <w:sz w:val="24"/>
            <w:szCs w:val="24"/>
          </w:rPr>
          <w:fldChar w:fldCharType="begin"/>
        </w:r>
        <w:r w:rsidR="007243ED" w:rsidRPr="00417929">
          <w:rPr>
            <w:rFonts w:ascii="Times New Roman" w:hAnsi="Times New Roman" w:cs="Times New Roman"/>
            <w:b w:val="0"/>
            <w:bCs w:val="0"/>
            <w:noProof/>
            <w:webHidden/>
            <w:sz w:val="24"/>
            <w:szCs w:val="24"/>
          </w:rPr>
          <w:instrText xml:space="preserve"> PAGEREF _Toc90893788 \h </w:instrText>
        </w:r>
        <w:r w:rsidR="007243ED" w:rsidRPr="00417929">
          <w:rPr>
            <w:rFonts w:ascii="Times New Roman" w:hAnsi="Times New Roman" w:cs="Times New Roman"/>
            <w:b w:val="0"/>
            <w:bCs w:val="0"/>
            <w:noProof/>
            <w:webHidden/>
            <w:sz w:val="24"/>
            <w:szCs w:val="24"/>
          </w:rPr>
        </w:r>
        <w:r w:rsidR="007243ED" w:rsidRPr="00417929">
          <w:rPr>
            <w:rFonts w:ascii="Times New Roman" w:hAnsi="Times New Roman" w:cs="Times New Roman"/>
            <w:b w:val="0"/>
            <w:bCs w:val="0"/>
            <w:noProof/>
            <w:webHidden/>
            <w:sz w:val="24"/>
            <w:szCs w:val="24"/>
          </w:rPr>
          <w:fldChar w:fldCharType="separate"/>
        </w:r>
        <w:r w:rsidR="002F5453">
          <w:rPr>
            <w:rFonts w:ascii="Times New Roman" w:hAnsi="Times New Roman" w:cs="Times New Roman"/>
            <w:b w:val="0"/>
            <w:bCs w:val="0"/>
            <w:noProof/>
            <w:webHidden/>
            <w:sz w:val="24"/>
            <w:szCs w:val="24"/>
          </w:rPr>
          <w:t>103</w:t>
        </w:r>
        <w:r w:rsidR="007243ED" w:rsidRPr="00417929">
          <w:rPr>
            <w:rFonts w:ascii="Times New Roman" w:hAnsi="Times New Roman" w:cs="Times New Roman"/>
            <w:b w:val="0"/>
            <w:bCs w:val="0"/>
            <w:noProof/>
            <w:webHidden/>
            <w:sz w:val="24"/>
            <w:szCs w:val="24"/>
          </w:rPr>
          <w:fldChar w:fldCharType="end"/>
        </w:r>
      </w:hyperlink>
    </w:p>
    <w:p w14:paraId="5943D15D" w14:textId="7DD3D707" w:rsidR="00A20539" w:rsidRPr="00417929" w:rsidRDefault="00FE23FD" w:rsidP="00417929">
      <w:pPr>
        <w:spacing w:line="360" w:lineRule="auto"/>
        <w:jc w:val="both"/>
        <w:rPr>
          <w:rFonts w:ascii="Times New Roman" w:eastAsia="Times New Roman" w:hAnsi="Times New Roman" w:cs="Times New Roman"/>
          <w:color w:val="0563C1"/>
          <w:sz w:val="24"/>
          <w:szCs w:val="24"/>
          <w:u w:val="single"/>
        </w:rPr>
      </w:pPr>
      <w:r w:rsidRPr="00417929">
        <w:rPr>
          <w:rFonts w:ascii="Times New Roman" w:eastAsia="Times New Roman" w:hAnsi="Times New Roman" w:cs="Times New Roman"/>
          <w:color w:val="0563C1"/>
          <w:sz w:val="24"/>
          <w:szCs w:val="24"/>
          <w:u w:val="single"/>
        </w:rPr>
        <w:fldChar w:fldCharType="end"/>
      </w:r>
    </w:p>
    <w:p w14:paraId="42ED34DC" w14:textId="4000E199" w:rsidR="00E73EA3" w:rsidRPr="00417929" w:rsidRDefault="00E73EA3" w:rsidP="00417929">
      <w:pPr>
        <w:spacing w:line="360" w:lineRule="auto"/>
        <w:jc w:val="both"/>
        <w:rPr>
          <w:rFonts w:ascii="Times New Roman" w:eastAsia="Times New Roman" w:hAnsi="Times New Roman" w:cs="Times New Roman"/>
          <w:color w:val="0563C1"/>
          <w:sz w:val="24"/>
          <w:szCs w:val="24"/>
          <w:u w:val="single"/>
        </w:rPr>
      </w:pPr>
    </w:p>
    <w:p w14:paraId="7CDB749C" w14:textId="430BF6CC" w:rsidR="00E73EA3" w:rsidRPr="00417929" w:rsidRDefault="00E73EA3" w:rsidP="00417929">
      <w:pPr>
        <w:spacing w:line="360" w:lineRule="auto"/>
        <w:jc w:val="both"/>
        <w:rPr>
          <w:rFonts w:ascii="Times New Roman" w:eastAsia="Times New Roman" w:hAnsi="Times New Roman" w:cs="Times New Roman"/>
          <w:color w:val="0563C1"/>
          <w:sz w:val="24"/>
          <w:szCs w:val="24"/>
          <w:u w:val="single"/>
        </w:rPr>
      </w:pPr>
    </w:p>
    <w:p w14:paraId="3D07C60D" w14:textId="48E2BAE1" w:rsidR="00E73EA3" w:rsidRPr="00417929" w:rsidRDefault="00E73EA3" w:rsidP="00417929">
      <w:pPr>
        <w:spacing w:line="360" w:lineRule="auto"/>
        <w:jc w:val="both"/>
        <w:rPr>
          <w:rFonts w:ascii="Times New Roman" w:eastAsia="Times New Roman" w:hAnsi="Times New Roman" w:cs="Times New Roman"/>
          <w:color w:val="0563C1"/>
          <w:sz w:val="24"/>
          <w:szCs w:val="24"/>
          <w:u w:val="single"/>
        </w:rPr>
      </w:pPr>
    </w:p>
    <w:p w14:paraId="3D2813C5" w14:textId="6ED772B4" w:rsidR="00E73EA3" w:rsidRPr="00417929" w:rsidRDefault="00E73EA3" w:rsidP="00417929">
      <w:pPr>
        <w:spacing w:line="360" w:lineRule="auto"/>
        <w:jc w:val="both"/>
        <w:rPr>
          <w:rFonts w:ascii="Times New Roman" w:eastAsia="Times New Roman" w:hAnsi="Times New Roman" w:cs="Times New Roman"/>
          <w:color w:val="0563C1"/>
          <w:sz w:val="24"/>
          <w:szCs w:val="24"/>
          <w:u w:val="single"/>
        </w:rPr>
      </w:pPr>
    </w:p>
    <w:p w14:paraId="5A5863AB" w14:textId="614A3DC5" w:rsidR="00E73EA3" w:rsidRPr="00417929" w:rsidRDefault="00E73EA3" w:rsidP="00417929">
      <w:pPr>
        <w:spacing w:line="360" w:lineRule="auto"/>
        <w:jc w:val="both"/>
        <w:rPr>
          <w:rFonts w:ascii="Times New Roman" w:eastAsia="Times New Roman" w:hAnsi="Times New Roman" w:cs="Times New Roman"/>
          <w:color w:val="0563C1"/>
          <w:sz w:val="24"/>
          <w:szCs w:val="24"/>
          <w:u w:val="single"/>
        </w:rPr>
      </w:pPr>
    </w:p>
    <w:p w14:paraId="78309D28" w14:textId="78FECDBD" w:rsidR="00E73EA3" w:rsidRPr="00417929" w:rsidRDefault="00E73EA3" w:rsidP="00417929">
      <w:pPr>
        <w:spacing w:line="360" w:lineRule="auto"/>
        <w:jc w:val="both"/>
        <w:rPr>
          <w:rFonts w:ascii="Times New Roman" w:eastAsia="Times New Roman" w:hAnsi="Times New Roman" w:cs="Times New Roman"/>
          <w:color w:val="0563C1"/>
          <w:sz w:val="24"/>
          <w:szCs w:val="24"/>
          <w:u w:val="single"/>
        </w:rPr>
      </w:pPr>
    </w:p>
    <w:p w14:paraId="6227D693" w14:textId="6F8D7FB1" w:rsidR="00E73EA3" w:rsidRPr="00417929" w:rsidRDefault="00E73EA3" w:rsidP="00417929">
      <w:pPr>
        <w:spacing w:line="360" w:lineRule="auto"/>
        <w:jc w:val="both"/>
        <w:rPr>
          <w:rFonts w:ascii="Times New Roman" w:eastAsia="Times New Roman" w:hAnsi="Times New Roman" w:cs="Times New Roman"/>
          <w:color w:val="0563C1"/>
          <w:sz w:val="24"/>
          <w:szCs w:val="24"/>
          <w:u w:val="single"/>
        </w:rPr>
      </w:pPr>
    </w:p>
    <w:p w14:paraId="2268974C" w14:textId="668831D8" w:rsidR="00E73EA3" w:rsidRPr="00417929" w:rsidRDefault="00E73EA3" w:rsidP="00417929">
      <w:pPr>
        <w:spacing w:line="360" w:lineRule="auto"/>
        <w:jc w:val="both"/>
        <w:rPr>
          <w:rFonts w:ascii="Times New Roman" w:eastAsia="Times New Roman" w:hAnsi="Times New Roman" w:cs="Times New Roman"/>
          <w:color w:val="0563C1"/>
          <w:sz w:val="24"/>
          <w:szCs w:val="24"/>
          <w:u w:val="single"/>
        </w:rPr>
      </w:pPr>
    </w:p>
    <w:p w14:paraId="11ED296D" w14:textId="25C00FE1" w:rsidR="00E73EA3" w:rsidRPr="00417929" w:rsidRDefault="00E73EA3" w:rsidP="00417929">
      <w:pPr>
        <w:spacing w:line="360" w:lineRule="auto"/>
        <w:jc w:val="both"/>
        <w:rPr>
          <w:rFonts w:ascii="Times New Roman" w:eastAsia="Times New Roman" w:hAnsi="Times New Roman" w:cs="Times New Roman"/>
          <w:color w:val="0563C1"/>
          <w:sz w:val="24"/>
          <w:szCs w:val="24"/>
          <w:u w:val="single"/>
        </w:rPr>
      </w:pPr>
    </w:p>
    <w:p w14:paraId="542DED0D" w14:textId="190892D3" w:rsidR="00E73EA3" w:rsidRPr="00417929" w:rsidRDefault="00E73EA3" w:rsidP="00417929">
      <w:pPr>
        <w:spacing w:line="360" w:lineRule="auto"/>
        <w:jc w:val="both"/>
        <w:rPr>
          <w:rFonts w:ascii="Times New Roman" w:eastAsia="Times New Roman" w:hAnsi="Times New Roman" w:cs="Times New Roman"/>
          <w:color w:val="0563C1"/>
          <w:sz w:val="24"/>
          <w:szCs w:val="24"/>
          <w:u w:val="single"/>
        </w:rPr>
      </w:pPr>
    </w:p>
    <w:p w14:paraId="78F57932" w14:textId="5DD41EBC" w:rsidR="00E73EA3" w:rsidRPr="00417929" w:rsidRDefault="00E73EA3" w:rsidP="00417929">
      <w:pPr>
        <w:spacing w:line="360" w:lineRule="auto"/>
        <w:jc w:val="both"/>
        <w:rPr>
          <w:rFonts w:ascii="Times New Roman" w:eastAsia="Times New Roman" w:hAnsi="Times New Roman" w:cs="Times New Roman"/>
          <w:color w:val="0563C1"/>
          <w:sz w:val="24"/>
          <w:szCs w:val="24"/>
          <w:u w:val="single"/>
        </w:rPr>
      </w:pPr>
    </w:p>
    <w:p w14:paraId="0CB9F2ED" w14:textId="042F1D14" w:rsidR="00E133B6" w:rsidRPr="00E81E81" w:rsidRDefault="002C7620" w:rsidP="00417929">
      <w:pPr>
        <w:pStyle w:val="Heading1"/>
        <w:spacing w:before="0" w:after="240"/>
        <w:rPr>
          <w:rFonts w:ascii="Times New Roman" w:hAnsi="Times New Roman" w:cs="Times New Roman"/>
          <w:b/>
          <w:sz w:val="24"/>
          <w:szCs w:val="24"/>
        </w:rPr>
      </w:pPr>
      <w:bookmarkStart w:id="10" w:name="_Toc99666737"/>
      <w:r w:rsidRPr="00E81E81">
        <w:rPr>
          <w:rFonts w:ascii="Times New Roman" w:hAnsi="Times New Roman" w:cs="Times New Roman"/>
          <w:b/>
          <w:sz w:val="24"/>
          <w:szCs w:val="24"/>
        </w:rPr>
        <w:lastRenderedPageBreak/>
        <w:t>LIST OF FIGURES</w:t>
      </w:r>
      <w:bookmarkEnd w:id="10"/>
    </w:p>
    <w:bookmarkStart w:id="11" w:name="_3vac5uf" w:colFirst="0" w:colLast="0"/>
    <w:bookmarkEnd w:id="11"/>
    <w:p w14:paraId="0CD3D8F3" w14:textId="444142C9" w:rsidR="0047644F" w:rsidRPr="00417929" w:rsidRDefault="0047644F" w:rsidP="00417929">
      <w:pPr>
        <w:pStyle w:val="TableofFigures"/>
        <w:tabs>
          <w:tab w:val="right" w:pos="9016"/>
        </w:tabs>
        <w:spacing w:line="360" w:lineRule="auto"/>
        <w:rPr>
          <w:rFonts w:ascii="Times New Roman" w:eastAsiaTheme="minorEastAsia" w:hAnsi="Times New Roman" w:cs="Times New Roman"/>
          <w:b w:val="0"/>
          <w:bCs w:val="0"/>
          <w:noProof/>
          <w:sz w:val="24"/>
          <w:szCs w:val="24"/>
          <w:lang w:val="en-US"/>
        </w:rPr>
      </w:pPr>
      <w:r w:rsidRPr="00417929">
        <w:rPr>
          <w:rFonts w:ascii="Times New Roman" w:hAnsi="Times New Roman" w:cs="Times New Roman"/>
          <w:sz w:val="24"/>
          <w:szCs w:val="24"/>
        </w:rPr>
        <w:fldChar w:fldCharType="begin"/>
      </w:r>
      <w:r w:rsidRPr="00417929">
        <w:rPr>
          <w:rFonts w:ascii="Times New Roman" w:hAnsi="Times New Roman" w:cs="Times New Roman"/>
          <w:sz w:val="24"/>
          <w:szCs w:val="24"/>
        </w:rPr>
        <w:instrText xml:space="preserve"> TOC \h \z \c "Figure" </w:instrText>
      </w:r>
      <w:r w:rsidRPr="00417929">
        <w:rPr>
          <w:rFonts w:ascii="Times New Roman" w:hAnsi="Times New Roman" w:cs="Times New Roman"/>
          <w:sz w:val="24"/>
          <w:szCs w:val="24"/>
        </w:rPr>
        <w:fldChar w:fldCharType="separate"/>
      </w:r>
      <w:hyperlink w:anchor="_Toc90879209" w:history="1">
        <w:r w:rsidRPr="00417929">
          <w:rPr>
            <w:rStyle w:val="Hyperlink"/>
            <w:rFonts w:ascii="Times New Roman" w:hAnsi="Times New Roman" w:cs="Times New Roman"/>
            <w:b w:val="0"/>
            <w:bCs w:val="0"/>
            <w:noProof/>
            <w:sz w:val="24"/>
            <w:szCs w:val="24"/>
          </w:rPr>
          <w:t xml:space="preserve">Figure 1: </w:t>
        </w:r>
        <w:r w:rsidRPr="00417929">
          <w:rPr>
            <w:rStyle w:val="Hyperlink"/>
            <w:rFonts w:ascii="Times New Roman" w:eastAsia="Times New Roman" w:hAnsi="Times New Roman" w:cs="Times New Roman"/>
            <w:b w:val="0"/>
            <w:bCs w:val="0"/>
            <w:noProof/>
            <w:sz w:val="24"/>
            <w:szCs w:val="24"/>
          </w:rPr>
          <w:t>Theory of Reasoned Action (Fishbein &amp; Ajzen,1975)</w:t>
        </w:r>
        <w:r w:rsidRPr="00417929">
          <w:rPr>
            <w:rFonts w:ascii="Times New Roman" w:hAnsi="Times New Roman" w:cs="Times New Roman"/>
            <w:b w:val="0"/>
            <w:bCs w:val="0"/>
            <w:noProof/>
            <w:webHidden/>
            <w:sz w:val="24"/>
            <w:szCs w:val="24"/>
          </w:rPr>
          <w:tab/>
        </w:r>
        <w:r w:rsidRPr="00417929">
          <w:rPr>
            <w:rFonts w:ascii="Times New Roman" w:hAnsi="Times New Roman" w:cs="Times New Roman"/>
            <w:b w:val="0"/>
            <w:bCs w:val="0"/>
            <w:noProof/>
            <w:webHidden/>
            <w:sz w:val="24"/>
            <w:szCs w:val="24"/>
          </w:rPr>
          <w:fldChar w:fldCharType="begin"/>
        </w:r>
        <w:r w:rsidRPr="00417929">
          <w:rPr>
            <w:rFonts w:ascii="Times New Roman" w:hAnsi="Times New Roman" w:cs="Times New Roman"/>
            <w:b w:val="0"/>
            <w:bCs w:val="0"/>
            <w:noProof/>
            <w:webHidden/>
            <w:sz w:val="24"/>
            <w:szCs w:val="24"/>
          </w:rPr>
          <w:instrText xml:space="preserve"> PAGEREF _Toc90879209 \h </w:instrText>
        </w:r>
        <w:r w:rsidRPr="00417929">
          <w:rPr>
            <w:rFonts w:ascii="Times New Roman" w:hAnsi="Times New Roman" w:cs="Times New Roman"/>
            <w:b w:val="0"/>
            <w:bCs w:val="0"/>
            <w:noProof/>
            <w:webHidden/>
            <w:sz w:val="24"/>
            <w:szCs w:val="24"/>
          </w:rPr>
        </w:r>
        <w:r w:rsidRPr="00417929">
          <w:rPr>
            <w:rFonts w:ascii="Times New Roman" w:hAnsi="Times New Roman" w:cs="Times New Roman"/>
            <w:b w:val="0"/>
            <w:bCs w:val="0"/>
            <w:noProof/>
            <w:webHidden/>
            <w:sz w:val="24"/>
            <w:szCs w:val="24"/>
          </w:rPr>
          <w:fldChar w:fldCharType="separate"/>
        </w:r>
        <w:r w:rsidR="002F5453">
          <w:rPr>
            <w:rFonts w:ascii="Times New Roman" w:hAnsi="Times New Roman" w:cs="Times New Roman"/>
            <w:b w:val="0"/>
            <w:bCs w:val="0"/>
            <w:noProof/>
            <w:webHidden/>
            <w:sz w:val="24"/>
            <w:szCs w:val="24"/>
          </w:rPr>
          <w:t>49</w:t>
        </w:r>
        <w:r w:rsidRPr="00417929">
          <w:rPr>
            <w:rFonts w:ascii="Times New Roman" w:hAnsi="Times New Roman" w:cs="Times New Roman"/>
            <w:b w:val="0"/>
            <w:bCs w:val="0"/>
            <w:noProof/>
            <w:webHidden/>
            <w:sz w:val="24"/>
            <w:szCs w:val="24"/>
          </w:rPr>
          <w:fldChar w:fldCharType="end"/>
        </w:r>
      </w:hyperlink>
    </w:p>
    <w:p w14:paraId="3636A843" w14:textId="5D06B9CD" w:rsidR="0047644F" w:rsidRPr="00417929" w:rsidRDefault="00417929" w:rsidP="00417929">
      <w:pPr>
        <w:pStyle w:val="TableofFigures"/>
        <w:tabs>
          <w:tab w:val="right" w:pos="9016"/>
        </w:tabs>
        <w:spacing w:line="360" w:lineRule="auto"/>
        <w:rPr>
          <w:rFonts w:ascii="Times New Roman" w:eastAsiaTheme="minorEastAsia" w:hAnsi="Times New Roman" w:cs="Times New Roman"/>
          <w:b w:val="0"/>
          <w:bCs w:val="0"/>
          <w:noProof/>
          <w:sz w:val="24"/>
          <w:szCs w:val="24"/>
          <w:lang w:val="en-US"/>
        </w:rPr>
      </w:pPr>
      <w:hyperlink w:anchor="_Toc90879210" w:history="1">
        <w:r w:rsidR="0047644F" w:rsidRPr="00417929">
          <w:rPr>
            <w:rStyle w:val="Hyperlink"/>
            <w:rFonts w:ascii="Times New Roman" w:hAnsi="Times New Roman" w:cs="Times New Roman"/>
            <w:b w:val="0"/>
            <w:bCs w:val="0"/>
            <w:noProof/>
            <w:sz w:val="24"/>
            <w:szCs w:val="24"/>
          </w:rPr>
          <w:t xml:space="preserve">Figure 2: </w:t>
        </w:r>
        <w:r w:rsidR="0047644F" w:rsidRPr="00417929">
          <w:rPr>
            <w:rStyle w:val="Hyperlink"/>
            <w:rFonts w:ascii="Times New Roman" w:eastAsia="Times New Roman" w:hAnsi="Times New Roman" w:cs="Times New Roman"/>
            <w:b w:val="0"/>
            <w:bCs w:val="0"/>
            <w:noProof/>
            <w:sz w:val="24"/>
            <w:szCs w:val="24"/>
          </w:rPr>
          <w:t>Theory of Planned Behaviour (Ajzen, 1991)</w:t>
        </w:r>
        <w:r w:rsidR="0047644F" w:rsidRPr="00417929">
          <w:rPr>
            <w:rFonts w:ascii="Times New Roman" w:hAnsi="Times New Roman" w:cs="Times New Roman"/>
            <w:b w:val="0"/>
            <w:bCs w:val="0"/>
            <w:noProof/>
            <w:webHidden/>
            <w:sz w:val="24"/>
            <w:szCs w:val="24"/>
          </w:rPr>
          <w:tab/>
        </w:r>
        <w:r w:rsidR="0047644F" w:rsidRPr="00417929">
          <w:rPr>
            <w:rFonts w:ascii="Times New Roman" w:hAnsi="Times New Roman" w:cs="Times New Roman"/>
            <w:b w:val="0"/>
            <w:bCs w:val="0"/>
            <w:noProof/>
            <w:webHidden/>
            <w:sz w:val="24"/>
            <w:szCs w:val="24"/>
          </w:rPr>
          <w:fldChar w:fldCharType="begin"/>
        </w:r>
        <w:r w:rsidR="0047644F" w:rsidRPr="00417929">
          <w:rPr>
            <w:rFonts w:ascii="Times New Roman" w:hAnsi="Times New Roman" w:cs="Times New Roman"/>
            <w:b w:val="0"/>
            <w:bCs w:val="0"/>
            <w:noProof/>
            <w:webHidden/>
            <w:sz w:val="24"/>
            <w:szCs w:val="24"/>
          </w:rPr>
          <w:instrText xml:space="preserve"> PAGEREF _Toc90879210 \h </w:instrText>
        </w:r>
        <w:r w:rsidR="0047644F" w:rsidRPr="00417929">
          <w:rPr>
            <w:rFonts w:ascii="Times New Roman" w:hAnsi="Times New Roman" w:cs="Times New Roman"/>
            <w:b w:val="0"/>
            <w:bCs w:val="0"/>
            <w:noProof/>
            <w:webHidden/>
            <w:sz w:val="24"/>
            <w:szCs w:val="24"/>
          </w:rPr>
        </w:r>
        <w:r w:rsidR="0047644F" w:rsidRPr="00417929">
          <w:rPr>
            <w:rFonts w:ascii="Times New Roman" w:hAnsi="Times New Roman" w:cs="Times New Roman"/>
            <w:b w:val="0"/>
            <w:bCs w:val="0"/>
            <w:noProof/>
            <w:webHidden/>
            <w:sz w:val="24"/>
            <w:szCs w:val="24"/>
          </w:rPr>
          <w:fldChar w:fldCharType="separate"/>
        </w:r>
        <w:r w:rsidR="002F5453">
          <w:rPr>
            <w:rFonts w:ascii="Times New Roman" w:hAnsi="Times New Roman" w:cs="Times New Roman"/>
            <w:b w:val="0"/>
            <w:bCs w:val="0"/>
            <w:noProof/>
            <w:webHidden/>
            <w:sz w:val="24"/>
            <w:szCs w:val="24"/>
          </w:rPr>
          <w:t>49</w:t>
        </w:r>
        <w:r w:rsidR="0047644F" w:rsidRPr="00417929">
          <w:rPr>
            <w:rFonts w:ascii="Times New Roman" w:hAnsi="Times New Roman" w:cs="Times New Roman"/>
            <w:b w:val="0"/>
            <w:bCs w:val="0"/>
            <w:noProof/>
            <w:webHidden/>
            <w:sz w:val="24"/>
            <w:szCs w:val="24"/>
          </w:rPr>
          <w:fldChar w:fldCharType="end"/>
        </w:r>
      </w:hyperlink>
    </w:p>
    <w:p w14:paraId="69E1DED7" w14:textId="7A49D029" w:rsidR="0047644F" w:rsidRPr="00417929" w:rsidRDefault="00417929" w:rsidP="00417929">
      <w:pPr>
        <w:pStyle w:val="TableofFigures"/>
        <w:tabs>
          <w:tab w:val="right" w:pos="9016"/>
        </w:tabs>
        <w:spacing w:line="360" w:lineRule="auto"/>
        <w:rPr>
          <w:rFonts w:ascii="Times New Roman" w:eastAsiaTheme="minorEastAsia" w:hAnsi="Times New Roman" w:cs="Times New Roman"/>
          <w:b w:val="0"/>
          <w:bCs w:val="0"/>
          <w:noProof/>
          <w:sz w:val="24"/>
          <w:szCs w:val="24"/>
          <w:lang w:val="en-US"/>
        </w:rPr>
      </w:pPr>
      <w:hyperlink w:anchor="_Toc90879211" w:history="1">
        <w:r w:rsidR="0047644F" w:rsidRPr="00417929">
          <w:rPr>
            <w:rStyle w:val="Hyperlink"/>
            <w:rFonts w:ascii="Times New Roman" w:hAnsi="Times New Roman" w:cs="Times New Roman"/>
            <w:b w:val="0"/>
            <w:bCs w:val="0"/>
            <w:noProof/>
            <w:sz w:val="24"/>
            <w:szCs w:val="24"/>
          </w:rPr>
          <w:t xml:space="preserve">Figure 3: </w:t>
        </w:r>
        <w:r w:rsidR="0047644F" w:rsidRPr="00417929">
          <w:rPr>
            <w:rStyle w:val="Hyperlink"/>
            <w:rFonts w:ascii="Times New Roman" w:eastAsia="Times New Roman" w:hAnsi="Times New Roman" w:cs="Times New Roman"/>
            <w:b w:val="0"/>
            <w:bCs w:val="0"/>
            <w:noProof/>
            <w:sz w:val="24"/>
            <w:szCs w:val="24"/>
          </w:rPr>
          <w:t>Technology Acceptance Model (TAM) (Davis, 1989)</w:t>
        </w:r>
        <w:r w:rsidR="0047644F" w:rsidRPr="00417929">
          <w:rPr>
            <w:rFonts w:ascii="Times New Roman" w:hAnsi="Times New Roman" w:cs="Times New Roman"/>
            <w:b w:val="0"/>
            <w:bCs w:val="0"/>
            <w:noProof/>
            <w:webHidden/>
            <w:sz w:val="24"/>
            <w:szCs w:val="24"/>
          </w:rPr>
          <w:tab/>
        </w:r>
        <w:r w:rsidR="0047644F" w:rsidRPr="00417929">
          <w:rPr>
            <w:rFonts w:ascii="Times New Roman" w:hAnsi="Times New Roman" w:cs="Times New Roman"/>
            <w:b w:val="0"/>
            <w:bCs w:val="0"/>
            <w:noProof/>
            <w:webHidden/>
            <w:sz w:val="24"/>
            <w:szCs w:val="24"/>
          </w:rPr>
          <w:fldChar w:fldCharType="begin"/>
        </w:r>
        <w:r w:rsidR="0047644F" w:rsidRPr="00417929">
          <w:rPr>
            <w:rFonts w:ascii="Times New Roman" w:hAnsi="Times New Roman" w:cs="Times New Roman"/>
            <w:b w:val="0"/>
            <w:bCs w:val="0"/>
            <w:noProof/>
            <w:webHidden/>
            <w:sz w:val="24"/>
            <w:szCs w:val="24"/>
          </w:rPr>
          <w:instrText xml:space="preserve"> PAGEREF _Toc90879211 \h </w:instrText>
        </w:r>
        <w:r w:rsidR="0047644F" w:rsidRPr="00417929">
          <w:rPr>
            <w:rFonts w:ascii="Times New Roman" w:hAnsi="Times New Roman" w:cs="Times New Roman"/>
            <w:b w:val="0"/>
            <w:bCs w:val="0"/>
            <w:noProof/>
            <w:webHidden/>
            <w:sz w:val="24"/>
            <w:szCs w:val="24"/>
          </w:rPr>
        </w:r>
        <w:r w:rsidR="0047644F" w:rsidRPr="00417929">
          <w:rPr>
            <w:rFonts w:ascii="Times New Roman" w:hAnsi="Times New Roman" w:cs="Times New Roman"/>
            <w:b w:val="0"/>
            <w:bCs w:val="0"/>
            <w:noProof/>
            <w:webHidden/>
            <w:sz w:val="24"/>
            <w:szCs w:val="24"/>
          </w:rPr>
          <w:fldChar w:fldCharType="separate"/>
        </w:r>
        <w:r w:rsidR="002F5453">
          <w:rPr>
            <w:rFonts w:ascii="Times New Roman" w:hAnsi="Times New Roman" w:cs="Times New Roman"/>
            <w:b w:val="0"/>
            <w:bCs w:val="0"/>
            <w:noProof/>
            <w:webHidden/>
            <w:sz w:val="24"/>
            <w:szCs w:val="24"/>
          </w:rPr>
          <w:t>50</w:t>
        </w:r>
        <w:r w:rsidR="0047644F" w:rsidRPr="00417929">
          <w:rPr>
            <w:rFonts w:ascii="Times New Roman" w:hAnsi="Times New Roman" w:cs="Times New Roman"/>
            <w:b w:val="0"/>
            <w:bCs w:val="0"/>
            <w:noProof/>
            <w:webHidden/>
            <w:sz w:val="24"/>
            <w:szCs w:val="24"/>
          </w:rPr>
          <w:fldChar w:fldCharType="end"/>
        </w:r>
      </w:hyperlink>
    </w:p>
    <w:p w14:paraId="192EC968" w14:textId="7B40CF3D" w:rsidR="0047644F" w:rsidRPr="00417929" w:rsidRDefault="00417929" w:rsidP="00417929">
      <w:pPr>
        <w:pStyle w:val="TableofFigures"/>
        <w:tabs>
          <w:tab w:val="right" w:pos="9016"/>
        </w:tabs>
        <w:spacing w:line="360" w:lineRule="auto"/>
        <w:rPr>
          <w:rFonts w:ascii="Times New Roman" w:eastAsiaTheme="minorEastAsia" w:hAnsi="Times New Roman" w:cs="Times New Roman"/>
          <w:b w:val="0"/>
          <w:bCs w:val="0"/>
          <w:noProof/>
          <w:sz w:val="24"/>
          <w:szCs w:val="24"/>
          <w:lang w:val="en-US"/>
        </w:rPr>
      </w:pPr>
      <w:hyperlink w:anchor="_Toc90879212" w:history="1">
        <w:r w:rsidR="0047644F" w:rsidRPr="00417929">
          <w:rPr>
            <w:rStyle w:val="Hyperlink"/>
            <w:rFonts w:ascii="Times New Roman" w:hAnsi="Times New Roman" w:cs="Times New Roman"/>
            <w:b w:val="0"/>
            <w:bCs w:val="0"/>
            <w:noProof/>
            <w:sz w:val="24"/>
            <w:szCs w:val="24"/>
          </w:rPr>
          <w:t>Figure 4:</w:t>
        </w:r>
        <w:r w:rsidR="0047644F" w:rsidRPr="00417929">
          <w:rPr>
            <w:rStyle w:val="Hyperlink"/>
            <w:rFonts w:ascii="Times New Roman" w:eastAsia="Times New Roman" w:hAnsi="Times New Roman" w:cs="Times New Roman"/>
            <w:b w:val="0"/>
            <w:bCs w:val="0"/>
            <w:noProof/>
            <w:sz w:val="24"/>
            <w:szCs w:val="24"/>
          </w:rPr>
          <w:t xml:space="preserve"> Conceptual Framework</w:t>
        </w:r>
        <w:r w:rsidR="0047644F" w:rsidRPr="00417929">
          <w:rPr>
            <w:rFonts w:ascii="Times New Roman" w:hAnsi="Times New Roman" w:cs="Times New Roman"/>
            <w:b w:val="0"/>
            <w:bCs w:val="0"/>
            <w:noProof/>
            <w:webHidden/>
            <w:sz w:val="24"/>
            <w:szCs w:val="24"/>
          </w:rPr>
          <w:tab/>
        </w:r>
        <w:r w:rsidR="0047644F" w:rsidRPr="00417929">
          <w:rPr>
            <w:rFonts w:ascii="Times New Roman" w:hAnsi="Times New Roman" w:cs="Times New Roman"/>
            <w:b w:val="0"/>
            <w:bCs w:val="0"/>
            <w:noProof/>
            <w:webHidden/>
            <w:sz w:val="24"/>
            <w:szCs w:val="24"/>
          </w:rPr>
          <w:fldChar w:fldCharType="begin"/>
        </w:r>
        <w:r w:rsidR="0047644F" w:rsidRPr="00417929">
          <w:rPr>
            <w:rFonts w:ascii="Times New Roman" w:hAnsi="Times New Roman" w:cs="Times New Roman"/>
            <w:b w:val="0"/>
            <w:bCs w:val="0"/>
            <w:noProof/>
            <w:webHidden/>
            <w:sz w:val="24"/>
            <w:szCs w:val="24"/>
          </w:rPr>
          <w:instrText xml:space="preserve"> PAGEREF _Toc90879212 \h </w:instrText>
        </w:r>
        <w:r w:rsidR="0047644F" w:rsidRPr="00417929">
          <w:rPr>
            <w:rFonts w:ascii="Times New Roman" w:hAnsi="Times New Roman" w:cs="Times New Roman"/>
            <w:b w:val="0"/>
            <w:bCs w:val="0"/>
            <w:noProof/>
            <w:webHidden/>
            <w:sz w:val="24"/>
            <w:szCs w:val="24"/>
          </w:rPr>
        </w:r>
        <w:r w:rsidR="0047644F" w:rsidRPr="00417929">
          <w:rPr>
            <w:rFonts w:ascii="Times New Roman" w:hAnsi="Times New Roman" w:cs="Times New Roman"/>
            <w:b w:val="0"/>
            <w:bCs w:val="0"/>
            <w:noProof/>
            <w:webHidden/>
            <w:sz w:val="24"/>
            <w:szCs w:val="24"/>
          </w:rPr>
          <w:fldChar w:fldCharType="separate"/>
        </w:r>
        <w:r w:rsidR="002F5453">
          <w:rPr>
            <w:rFonts w:ascii="Times New Roman" w:hAnsi="Times New Roman" w:cs="Times New Roman"/>
            <w:b w:val="0"/>
            <w:bCs w:val="0"/>
            <w:noProof/>
            <w:webHidden/>
            <w:sz w:val="24"/>
            <w:szCs w:val="24"/>
          </w:rPr>
          <w:t>61</w:t>
        </w:r>
        <w:r w:rsidR="0047644F" w:rsidRPr="00417929">
          <w:rPr>
            <w:rFonts w:ascii="Times New Roman" w:hAnsi="Times New Roman" w:cs="Times New Roman"/>
            <w:b w:val="0"/>
            <w:bCs w:val="0"/>
            <w:noProof/>
            <w:webHidden/>
            <w:sz w:val="24"/>
            <w:szCs w:val="24"/>
          </w:rPr>
          <w:fldChar w:fldCharType="end"/>
        </w:r>
      </w:hyperlink>
    </w:p>
    <w:p w14:paraId="32F15274" w14:textId="4B55DAFB" w:rsidR="0047644F" w:rsidRPr="00417929" w:rsidRDefault="00417929" w:rsidP="00417929">
      <w:pPr>
        <w:pStyle w:val="TableofFigures"/>
        <w:tabs>
          <w:tab w:val="right" w:pos="9016"/>
        </w:tabs>
        <w:spacing w:line="360" w:lineRule="auto"/>
        <w:rPr>
          <w:rFonts w:ascii="Times New Roman" w:eastAsiaTheme="minorEastAsia" w:hAnsi="Times New Roman" w:cs="Times New Roman"/>
          <w:b w:val="0"/>
          <w:bCs w:val="0"/>
          <w:noProof/>
          <w:sz w:val="24"/>
          <w:szCs w:val="24"/>
          <w:lang w:val="en-US"/>
        </w:rPr>
      </w:pPr>
      <w:hyperlink w:anchor="_Toc90879213" w:history="1">
        <w:r w:rsidR="0047644F" w:rsidRPr="00417929">
          <w:rPr>
            <w:rStyle w:val="Hyperlink"/>
            <w:rFonts w:ascii="Times New Roman" w:hAnsi="Times New Roman" w:cs="Times New Roman"/>
            <w:b w:val="0"/>
            <w:bCs w:val="0"/>
            <w:noProof/>
            <w:sz w:val="24"/>
            <w:szCs w:val="24"/>
          </w:rPr>
          <w:t>Figure 5:</w:t>
        </w:r>
        <w:r w:rsidR="0047644F" w:rsidRPr="00417929">
          <w:rPr>
            <w:rStyle w:val="Hyperlink"/>
            <w:rFonts w:ascii="Times New Roman" w:hAnsi="Times New Roman" w:cs="Times New Roman"/>
            <w:b w:val="0"/>
            <w:bCs w:val="0"/>
            <w:noProof/>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Respondents by Gender</w:t>
        </w:r>
        <w:r w:rsidR="0047644F" w:rsidRPr="00417929">
          <w:rPr>
            <w:rFonts w:ascii="Times New Roman" w:hAnsi="Times New Roman" w:cs="Times New Roman"/>
            <w:b w:val="0"/>
            <w:bCs w:val="0"/>
            <w:noProof/>
            <w:webHidden/>
            <w:sz w:val="24"/>
            <w:szCs w:val="24"/>
          </w:rPr>
          <w:tab/>
        </w:r>
        <w:r w:rsidR="0047644F" w:rsidRPr="00417929">
          <w:rPr>
            <w:rFonts w:ascii="Times New Roman" w:hAnsi="Times New Roman" w:cs="Times New Roman"/>
            <w:b w:val="0"/>
            <w:bCs w:val="0"/>
            <w:noProof/>
            <w:webHidden/>
            <w:sz w:val="24"/>
            <w:szCs w:val="24"/>
          </w:rPr>
          <w:fldChar w:fldCharType="begin"/>
        </w:r>
        <w:r w:rsidR="0047644F" w:rsidRPr="00417929">
          <w:rPr>
            <w:rFonts w:ascii="Times New Roman" w:hAnsi="Times New Roman" w:cs="Times New Roman"/>
            <w:b w:val="0"/>
            <w:bCs w:val="0"/>
            <w:noProof/>
            <w:webHidden/>
            <w:sz w:val="24"/>
            <w:szCs w:val="24"/>
          </w:rPr>
          <w:instrText xml:space="preserve"> PAGEREF _Toc90879213 \h </w:instrText>
        </w:r>
        <w:r w:rsidR="0047644F" w:rsidRPr="00417929">
          <w:rPr>
            <w:rFonts w:ascii="Times New Roman" w:hAnsi="Times New Roman" w:cs="Times New Roman"/>
            <w:b w:val="0"/>
            <w:bCs w:val="0"/>
            <w:noProof/>
            <w:webHidden/>
            <w:sz w:val="24"/>
            <w:szCs w:val="24"/>
          </w:rPr>
        </w:r>
        <w:r w:rsidR="0047644F" w:rsidRPr="00417929">
          <w:rPr>
            <w:rFonts w:ascii="Times New Roman" w:hAnsi="Times New Roman" w:cs="Times New Roman"/>
            <w:b w:val="0"/>
            <w:bCs w:val="0"/>
            <w:noProof/>
            <w:webHidden/>
            <w:sz w:val="24"/>
            <w:szCs w:val="24"/>
          </w:rPr>
          <w:fldChar w:fldCharType="separate"/>
        </w:r>
        <w:r w:rsidR="002F5453">
          <w:rPr>
            <w:rFonts w:ascii="Times New Roman" w:hAnsi="Times New Roman" w:cs="Times New Roman"/>
            <w:b w:val="0"/>
            <w:bCs w:val="0"/>
            <w:noProof/>
            <w:webHidden/>
            <w:sz w:val="24"/>
            <w:szCs w:val="24"/>
          </w:rPr>
          <w:t>77</w:t>
        </w:r>
        <w:r w:rsidR="0047644F" w:rsidRPr="00417929">
          <w:rPr>
            <w:rFonts w:ascii="Times New Roman" w:hAnsi="Times New Roman" w:cs="Times New Roman"/>
            <w:b w:val="0"/>
            <w:bCs w:val="0"/>
            <w:noProof/>
            <w:webHidden/>
            <w:sz w:val="24"/>
            <w:szCs w:val="24"/>
          </w:rPr>
          <w:fldChar w:fldCharType="end"/>
        </w:r>
      </w:hyperlink>
    </w:p>
    <w:p w14:paraId="6EF50467" w14:textId="27B7D321" w:rsidR="0047644F" w:rsidRPr="00417929" w:rsidRDefault="00417929" w:rsidP="00417929">
      <w:pPr>
        <w:pStyle w:val="TableofFigures"/>
        <w:tabs>
          <w:tab w:val="right" w:pos="9016"/>
        </w:tabs>
        <w:spacing w:line="360" w:lineRule="auto"/>
        <w:rPr>
          <w:rFonts w:ascii="Times New Roman" w:eastAsiaTheme="minorEastAsia" w:hAnsi="Times New Roman" w:cs="Times New Roman"/>
          <w:b w:val="0"/>
          <w:bCs w:val="0"/>
          <w:noProof/>
          <w:sz w:val="24"/>
          <w:szCs w:val="24"/>
          <w:lang w:val="en-US"/>
        </w:rPr>
      </w:pPr>
      <w:hyperlink w:anchor="_Toc90879214" w:history="1">
        <w:r w:rsidR="0047644F" w:rsidRPr="00417929">
          <w:rPr>
            <w:rStyle w:val="Hyperlink"/>
            <w:rFonts w:ascii="Times New Roman" w:hAnsi="Times New Roman" w:cs="Times New Roman"/>
            <w:b w:val="0"/>
            <w:bCs w:val="0"/>
            <w:noProof/>
            <w:sz w:val="24"/>
            <w:szCs w:val="24"/>
          </w:rPr>
          <w:t>Figure 6:</w:t>
        </w:r>
        <w:r w:rsidR="0047644F" w:rsidRPr="00417929">
          <w:rPr>
            <w:rStyle w:val="Hyperlink"/>
            <w:rFonts w:ascii="Times New Roman" w:hAnsi="Times New Roman" w:cs="Times New Roman"/>
            <w:b w:val="0"/>
            <w:bCs w:val="0"/>
            <w:noProof/>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Respondents by Marital Status</w:t>
        </w:r>
        <w:r w:rsidR="0047644F" w:rsidRPr="00417929">
          <w:rPr>
            <w:rFonts w:ascii="Times New Roman" w:hAnsi="Times New Roman" w:cs="Times New Roman"/>
            <w:b w:val="0"/>
            <w:bCs w:val="0"/>
            <w:noProof/>
            <w:webHidden/>
            <w:sz w:val="24"/>
            <w:szCs w:val="24"/>
          </w:rPr>
          <w:tab/>
        </w:r>
        <w:r w:rsidR="0047644F" w:rsidRPr="00417929">
          <w:rPr>
            <w:rFonts w:ascii="Times New Roman" w:hAnsi="Times New Roman" w:cs="Times New Roman"/>
            <w:b w:val="0"/>
            <w:bCs w:val="0"/>
            <w:noProof/>
            <w:webHidden/>
            <w:sz w:val="24"/>
            <w:szCs w:val="24"/>
          </w:rPr>
          <w:fldChar w:fldCharType="begin"/>
        </w:r>
        <w:r w:rsidR="0047644F" w:rsidRPr="00417929">
          <w:rPr>
            <w:rFonts w:ascii="Times New Roman" w:hAnsi="Times New Roman" w:cs="Times New Roman"/>
            <w:b w:val="0"/>
            <w:bCs w:val="0"/>
            <w:noProof/>
            <w:webHidden/>
            <w:sz w:val="24"/>
            <w:szCs w:val="24"/>
          </w:rPr>
          <w:instrText xml:space="preserve"> PAGEREF _Toc90879214 \h </w:instrText>
        </w:r>
        <w:r w:rsidR="0047644F" w:rsidRPr="00417929">
          <w:rPr>
            <w:rFonts w:ascii="Times New Roman" w:hAnsi="Times New Roman" w:cs="Times New Roman"/>
            <w:b w:val="0"/>
            <w:bCs w:val="0"/>
            <w:noProof/>
            <w:webHidden/>
            <w:sz w:val="24"/>
            <w:szCs w:val="24"/>
          </w:rPr>
        </w:r>
        <w:r w:rsidR="0047644F" w:rsidRPr="00417929">
          <w:rPr>
            <w:rFonts w:ascii="Times New Roman" w:hAnsi="Times New Roman" w:cs="Times New Roman"/>
            <w:b w:val="0"/>
            <w:bCs w:val="0"/>
            <w:noProof/>
            <w:webHidden/>
            <w:sz w:val="24"/>
            <w:szCs w:val="24"/>
          </w:rPr>
          <w:fldChar w:fldCharType="separate"/>
        </w:r>
        <w:r w:rsidR="002F5453">
          <w:rPr>
            <w:rFonts w:ascii="Times New Roman" w:hAnsi="Times New Roman" w:cs="Times New Roman"/>
            <w:b w:val="0"/>
            <w:bCs w:val="0"/>
            <w:noProof/>
            <w:webHidden/>
            <w:sz w:val="24"/>
            <w:szCs w:val="24"/>
          </w:rPr>
          <w:t>77</w:t>
        </w:r>
        <w:r w:rsidR="0047644F" w:rsidRPr="00417929">
          <w:rPr>
            <w:rFonts w:ascii="Times New Roman" w:hAnsi="Times New Roman" w:cs="Times New Roman"/>
            <w:b w:val="0"/>
            <w:bCs w:val="0"/>
            <w:noProof/>
            <w:webHidden/>
            <w:sz w:val="24"/>
            <w:szCs w:val="24"/>
          </w:rPr>
          <w:fldChar w:fldCharType="end"/>
        </w:r>
      </w:hyperlink>
    </w:p>
    <w:p w14:paraId="48B6E292" w14:textId="6485875B" w:rsidR="0047644F" w:rsidRPr="00417929" w:rsidRDefault="00417929" w:rsidP="00417929">
      <w:pPr>
        <w:pStyle w:val="TableofFigures"/>
        <w:tabs>
          <w:tab w:val="right" w:pos="9016"/>
        </w:tabs>
        <w:spacing w:line="360" w:lineRule="auto"/>
        <w:rPr>
          <w:rFonts w:ascii="Times New Roman" w:eastAsiaTheme="minorEastAsia" w:hAnsi="Times New Roman" w:cs="Times New Roman"/>
          <w:b w:val="0"/>
          <w:bCs w:val="0"/>
          <w:noProof/>
          <w:sz w:val="24"/>
          <w:szCs w:val="24"/>
          <w:lang w:val="en-US"/>
        </w:rPr>
      </w:pPr>
      <w:hyperlink w:anchor="_Toc90879215" w:history="1">
        <w:r w:rsidR="0047644F" w:rsidRPr="00417929">
          <w:rPr>
            <w:rStyle w:val="Hyperlink"/>
            <w:rFonts w:ascii="Times New Roman" w:hAnsi="Times New Roman" w:cs="Times New Roman"/>
            <w:b w:val="0"/>
            <w:bCs w:val="0"/>
            <w:noProof/>
            <w:sz w:val="24"/>
            <w:szCs w:val="24"/>
          </w:rPr>
          <w:t>Figure 7:</w:t>
        </w:r>
        <w:r w:rsidR="0047644F" w:rsidRPr="00417929">
          <w:rPr>
            <w:rStyle w:val="Hyperlink"/>
            <w:rFonts w:ascii="Times New Roman" w:hAnsi="Times New Roman" w:cs="Times New Roman"/>
            <w:b w:val="0"/>
            <w:bCs w:val="0"/>
            <w:noProof/>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Respondents by Age</w:t>
        </w:r>
        <w:r w:rsidR="0047644F" w:rsidRPr="00417929">
          <w:rPr>
            <w:rFonts w:ascii="Times New Roman" w:hAnsi="Times New Roman" w:cs="Times New Roman"/>
            <w:b w:val="0"/>
            <w:bCs w:val="0"/>
            <w:noProof/>
            <w:webHidden/>
            <w:sz w:val="24"/>
            <w:szCs w:val="24"/>
          </w:rPr>
          <w:tab/>
        </w:r>
        <w:r w:rsidR="0047644F" w:rsidRPr="00417929">
          <w:rPr>
            <w:rFonts w:ascii="Times New Roman" w:hAnsi="Times New Roman" w:cs="Times New Roman"/>
            <w:b w:val="0"/>
            <w:bCs w:val="0"/>
            <w:noProof/>
            <w:webHidden/>
            <w:sz w:val="24"/>
            <w:szCs w:val="24"/>
          </w:rPr>
          <w:fldChar w:fldCharType="begin"/>
        </w:r>
        <w:r w:rsidR="0047644F" w:rsidRPr="00417929">
          <w:rPr>
            <w:rFonts w:ascii="Times New Roman" w:hAnsi="Times New Roman" w:cs="Times New Roman"/>
            <w:b w:val="0"/>
            <w:bCs w:val="0"/>
            <w:noProof/>
            <w:webHidden/>
            <w:sz w:val="24"/>
            <w:szCs w:val="24"/>
          </w:rPr>
          <w:instrText xml:space="preserve"> PAGEREF _Toc90879215 \h </w:instrText>
        </w:r>
        <w:r w:rsidR="0047644F" w:rsidRPr="00417929">
          <w:rPr>
            <w:rFonts w:ascii="Times New Roman" w:hAnsi="Times New Roman" w:cs="Times New Roman"/>
            <w:b w:val="0"/>
            <w:bCs w:val="0"/>
            <w:noProof/>
            <w:webHidden/>
            <w:sz w:val="24"/>
            <w:szCs w:val="24"/>
          </w:rPr>
        </w:r>
        <w:r w:rsidR="0047644F" w:rsidRPr="00417929">
          <w:rPr>
            <w:rFonts w:ascii="Times New Roman" w:hAnsi="Times New Roman" w:cs="Times New Roman"/>
            <w:b w:val="0"/>
            <w:bCs w:val="0"/>
            <w:noProof/>
            <w:webHidden/>
            <w:sz w:val="24"/>
            <w:szCs w:val="24"/>
          </w:rPr>
          <w:fldChar w:fldCharType="separate"/>
        </w:r>
        <w:r w:rsidR="002F5453">
          <w:rPr>
            <w:rFonts w:ascii="Times New Roman" w:hAnsi="Times New Roman" w:cs="Times New Roman"/>
            <w:b w:val="0"/>
            <w:bCs w:val="0"/>
            <w:noProof/>
            <w:webHidden/>
            <w:sz w:val="24"/>
            <w:szCs w:val="24"/>
          </w:rPr>
          <w:t>78</w:t>
        </w:r>
        <w:r w:rsidR="0047644F" w:rsidRPr="00417929">
          <w:rPr>
            <w:rFonts w:ascii="Times New Roman" w:hAnsi="Times New Roman" w:cs="Times New Roman"/>
            <w:b w:val="0"/>
            <w:bCs w:val="0"/>
            <w:noProof/>
            <w:webHidden/>
            <w:sz w:val="24"/>
            <w:szCs w:val="24"/>
          </w:rPr>
          <w:fldChar w:fldCharType="end"/>
        </w:r>
      </w:hyperlink>
    </w:p>
    <w:p w14:paraId="2B1EDE52" w14:textId="1D566D1E" w:rsidR="0047644F" w:rsidRPr="00417929" w:rsidRDefault="00417929" w:rsidP="00417929">
      <w:pPr>
        <w:pStyle w:val="TableofFigures"/>
        <w:tabs>
          <w:tab w:val="right" w:pos="9016"/>
        </w:tabs>
        <w:spacing w:line="360" w:lineRule="auto"/>
        <w:rPr>
          <w:rFonts w:ascii="Times New Roman" w:eastAsiaTheme="minorEastAsia" w:hAnsi="Times New Roman" w:cs="Times New Roman"/>
          <w:b w:val="0"/>
          <w:bCs w:val="0"/>
          <w:noProof/>
          <w:sz w:val="24"/>
          <w:szCs w:val="24"/>
          <w:lang w:val="en-US"/>
        </w:rPr>
      </w:pPr>
      <w:hyperlink w:anchor="_Toc90879216" w:history="1">
        <w:r w:rsidR="0047644F" w:rsidRPr="00417929">
          <w:rPr>
            <w:rStyle w:val="Hyperlink"/>
            <w:rFonts w:ascii="Times New Roman" w:hAnsi="Times New Roman" w:cs="Times New Roman"/>
            <w:b w:val="0"/>
            <w:bCs w:val="0"/>
            <w:noProof/>
            <w:sz w:val="24"/>
            <w:szCs w:val="24"/>
          </w:rPr>
          <w:t>Figure 8:</w:t>
        </w:r>
        <w:r w:rsidR="0047644F" w:rsidRPr="00417929">
          <w:rPr>
            <w:rStyle w:val="Hyperlink"/>
            <w:rFonts w:ascii="Times New Roman" w:hAnsi="Times New Roman" w:cs="Times New Roman"/>
            <w:b w:val="0"/>
            <w:bCs w:val="0"/>
            <w:noProof/>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Respondents of Age by Gender</w:t>
        </w:r>
        <w:r w:rsidR="0047644F" w:rsidRPr="00417929">
          <w:rPr>
            <w:rFonts w:ascii="Times New Roman" w:hAnsi="Times New Roman" w:cs="Times New Roman"/>
            <w:b w:val="0"/>
            <w:bCs w:val="0"/>
            <w:noProof/>
            <w:webHidden/>
            <w:sz w:val="24"/>
            <w:szCs w:val="24"/>
          </w:rPr>
          <w:tab/>
        </w:r>
        <w:r w:rsidR="0047644F" w:rsidRPr="00417929">
          <w:rPr>
            <w:rFonts w:ascii="Times New Roman" w:hAnsi="Times New Roman" w:cs="Times New Roman"/>
            <w:b w:val="0"/>
            <w:bCs w:val="0"/>
            <w:noProof/>
            <w:webHidden/>
            <w:sz w:val="24"/>
            <w:szCs w:val="24"/>
          </w:rPr>
          <w:fldChar w:fldCharType="begin"/>
        </w:r>
        <w:r w:rsidR="0047644F" w:rsidRPr="00417929">
          <w:rPr>
            <w:rFonts w:ascii="Times New Roman" w:hAnsi="Times New Roman" w:cs="Times New Roman"/>
            <w:b w:val="0"/>
            <w:bCs w:val="0"/>
            <w:noProof/>
            <w:webHidden/>
            <w:sz w:val="24"/>
            <w:szCs w:val="24"/>
          </w:rPr>
          <w:instrText xml:space="preserve"> PAGEREF _Toc90879216 \h </w:instrText>
        </w:r>
        <w:r w:rsidR="0047644F" w:rsidRPr="00417929">
          <w:rPr>
            <w:rFonts w:ascii="Times New Roman" w:hAnsi="Times New Roman" w:cs="Times New Roman"/>
            <w:b w:val="0"/>
            <w:bCs w:val="0"/>
            <w:noProof/>
            <w:webHidden/>
            <w:sz w:val="24"/>
            <w:szCs w:val="24"/>
          </w:rPr>
        </w:r>
        <w:r w:rsidR="0047644F" w:rsidRPr="00417929">
          <w:rPr>
            <w:rFonts w:ascii="Times New Roman" w:hAnsi="Times New Roman" w:cs="Times New Roman"/>
            <w:b w:val="0"/>
            <w:bCs w:val="0"/>
            <w:noProof/>
            <w:webHidden/>
            <w:sz w:val="24"/>
            <w:szCs w:val="24"/>
          </w:rPr>
          <w:fldChar w:fldCharType="separate"/>
        </w:r>
        <w:r w:rsidR="002F5453">
          <w:rPr>
            <w:rFonts w:ascii="Times New Roman" w:hAnsi="Times New Roman" w:cs="Times New Roman"/>
            <w:b w:val="0"/>
            <w:bCs w:val="0"/>
            <w:noProof/>
            <w:webHidden/>
            <w:sz w:val="24"/>
            <w:szCs w:val="24"/>
          </w:rPr>
          <w:t>79</w:t>
        </w:r>
        <w:r w:rsidR="0047644F" w:rsidRPr="00417929">
          <w:rPr>
            <w:rFonts w:ascii="Times New Roman" w:hAnsi="Times New Roman" w:cs="Times New Roman"/>
            <w:b w:val="0"/>
            <w:bCs w:val="0"/>
            <w:noProof/>
            <w:webHidden/>
            <w:sz w:val="24"/>
            <w:szCs w:val="24"/>
          </w:rPr>
          <w:fldChar w:fldCharType="end"/>
        </w:r>
      </w:hyperlink>
    </w:p>
    <w:p w14:paraId="5A43BD1D" w14:textId="2893AE1E" w:rsidR="0047644F" w:rsidRPr="00417929" w:rsidRDefault="00417929" w:rsidP="00417929">
      <w:pPr>
        <w:pStyle w:val="TableofFigures"/>
        <w:tabs>
          <w:tab w:val="right" w:pos="9016"/>
        </w:tabs>
        <w:spacing w:line="360" w:lineRule="auto"/>
        <w:rPr>
          <w:rFonts w:ascii="Times New Roman" w:eastAsiaTheme="minorEastAsia" w:hAnsi="Times New Roman" w:cs="Times New Roman"/>
          <w:b w:val="0"/>
          <w:bCs w:val="0"/>
          <w:noProof/>
          <w:sz w:val="24"/>
          <w:szCs w:val="24"/>
          <w:lang w:val="en-US"/>
        </w:rPr>
      </w:pPr>
      <w:hyperlink w:anchor="_Toc90879217" w:history="1">
        <w:r w:rsidR="0047644F" w:rsidRPr="00417929">
          <w:rPr>
            <w:rStyle w:val="Hyperlink"/>
            <w:rFonts w:ascii="Times New Roman" w:hAnsi="Times New Roman" w:cs="Times New Roman"/>
            <w:b w:val="0"/>
            <w:bCs w:val="0"/>
            <w:noProof/>
            <w:sz w:val="24"/>
            <w:szCs w:val="24"/>
          </w:rPr>
          <w:t xml:space="preserve">Figure 9: </w:t>
        </w:r>
        <w:r w:rsidR="0047644F" w:rsidRPr="00417929">
          <w:rPr>
            <w:rStyle w:val="Hyperlink"/>
            <w:rFonts w:ascii="Times New Roman" w:hAnsi="Times New Roman" w:cs="Times New Roman"/>
            <w:b w:val="0"/>
            <w:bCs w:val="0"/>
            <w:noProof/>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Respondents by Level of Educational</w:t>
        </w:r>
        <w:r w:rsidR="0047644F" w:rsidRPr="00417929">
          <w:rPr>
            <w:rFonts w:ascii="Times New Roman" w:hAnsi="Times New Roman" w:cs="Times New Roman"/>
            <w:b w:val="0"/>
            <w:bCs w:val="0"/>
            <w:noProof/>
            <w:webHidden/>
            <w:sz w:val="24"/>
            <w:szCs w:val="24"/>
          </w:rPr>
          <w:tab/>
        </w:r>
        <w:r w:rsidR="0047644F" w:rsidRPr="00417929">
          <w:rPr>
            <w:rFonts w:ascii="Times New Roman" w:hAnsi="Times New Roman" w:cs="Times New Roman"/>
            <w:b w:val="0"/>
            <w:bCs w:val="0"/>
            <w:noProof/>
            <w:webHidden/>
            <w:sz w:val="24"/>
            <w:szCs w:val="24"/>
          </w:rPr>
          <w:fldChar w:fldCharType="begin"/>
        </w:r>
        <w:r w:rsidR="0047644F" w:rsidRPr="00417929">
          <w:rPr>
            <w:rFonts w:ascii="Times New Roman" w:hAnsi="Times New Roman" w:cs="Times New Roman"/>
            <w:b w:val="0"/>
            <w:bCs w:val="0"/>
            <w:noProof/>
            <w:webHidden/>
            <w:sz w:val="24"/>
            <w:szCs w:val="24"/>
          </w:rPr>
          <w:instrText xml:space="preserve"> PAGEREF _Toc90879217 \h </w:instrText>
        </w:r>
        <w:r w:rsidR="0047644F" w:rsidRPr="00417929">
          <w:rPr>
            <w:rFonts w:ascii="Times New Roman" w:hAnsi="Times New Roman" w:cs="Times New Roman"/>
            <w:b w:val="0"/>
            <w:bCs w:val="0"/>
            <w:noProof/>
            <w:webHidden/>
            <w:sz w:val="24"/>
            <w:szCs w:val="24"/>
          </w:rPr>
        </w:r>
        <w:r w:rsidR="0047644F" w:rsidRPr="00417929">
          <w:rPr>
            <w:rFonts w:ascii="Times New Roman" w:hAnsi="Times New Roman" w:cs="Times New Roman"/>
            <w:b w:val="0"/>
            <w:bCs w:val="0"/>
            <w:noProof/>
            <w:webHidden/>
            <w:sz w:val="24"/>
            <w:szCs w:val="24"/>
          </w:rPr>
          <w:fldChar w:fldCharType="separate"/>
        </w:r>
        <w:r w:rsidR="002F5453">
          <w:rPr>
            <w:rFonts w:ascii="Times New Roman" w:hAnsi="Times New Roman" w:cs="Times New Roman"/>
            <w:b w:val="0"/>
            <w:bCs w:val="0"/>
            <w:noProof/>
            <w:webHidden/>
            <w:sz w:val="24"/>
            <w:szCs w:val="24"/>
          </w:rPr>
          <w:t>80</w:t>
        </w:r>
        <w:r w:rsidR="0047644F" w:rsidRPr="00417929">
          <w:rPr>
            <w:rFonts w:ascii="Times New Roman" w:hAnsi="Times New Roman" w:cs="Times New Roman"/>
            <w:b w:val="0"/>
            <w:bCs w:val="0"/>
            <w:noProof/>
            <w:webHidden/>
            <w:sz w:val="24"/>
            <w:szCs w:val="24"/>
          </w:rPr>
          <w:fldChar w:fldCharType="end"/>
        </w:r>
      </w:hyperlink>
    </w:p>
    <w:p w14:paraId="73BAECC1" w14:textId="35ED5CFE" w:rsidR="0047644F" w:rsidRPr="00417929" w:rsidRDefault="00417929" w:rsidP="00417929">
      <w:pPr>
        <w:pStyle w:val="TableofFigures"/>
        <w:tabs>
          <w:tab w:val="right" w:pos="9016"/>
        </w:tabs>
        <w:spacing w:line="360" w:lineRule="auto"/>
        <w:rPr>
          <w:rFonts w:ascii="Times New Roman" w:eastAsiaTheme="minorEastAsia" w:hAnsi="Times New Roman" w:cs="Times New Roman"/>
          <w:b w:val="0"/>
          <w:bCs w:val="0"/>
          <w:noProof/>
          <w:sz w:val="24"/>
          <w:szCs w:val="24"/>
          <w:lang w:val="en-US"/>
        </w:rPr>
      </w:pPr>
      <w:hyperlink w:anchor="_Toc90879218" w:history="1">
        <w:r w:rsidR="0047644F" w:rsidRPr="00417929">
          <w:rPr>
            <w:rStyle w:val="Hyperlink"/>
            <w:rFonts w:ascii="Times New Roman" w:hAnsi="Times New Roman" w:cs="Times New Roman"/>
            <w:b w:val="0"/>
            <w:bCs w:val="0"/>
            <w:noProof/>
            <w:sz w:val="24"/>
            <w:szCs w:val="24"/>
          </w:rPr>
          <w:t xml:space="preserve">Figure 10: </w:t>
        </w:r>
        <w:r w:rsidR="0047644F" w:rsidRPr="00417929">
          <w:rPr>
            <w:rStyle w:val="Hyperlink"/>
            <w:rFonts w:ascii="Times New Roman" w:hAnsi="Times New Roman" w:cs="Times New Roman"/>
            <w:b w:val="0"/>
            <w:bCs w:val="0"/>
            <w:noProof/>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Respondents by Type of Employment</w:t>
        </w:r>
        <w:r w:rsidR="0047644F" w:rsidRPr="00417929">
          <w:rPr>
            <w:rFonts w:ascii="Times New Roman" w:hAnsi="Times New Roman" w:cs="Times New Roman"/>
            <w:b w:val="0"/>
            <w:bCs w:val="0"/>
            <w:noProof/>
            <w:webHidden/>
            <w:sz w:val="24"/>
            <w:szCs w:val="24"/>
          </w:rPr>
          <w:tab/>
        </w:r>
        <w:r w:rsidR="0047644F" w:rsidRPr="00417929">
          <w:rPr>
            <w:rFonts w:ascii="Times New Roman" w:hAnsi="Times New Roman" w:cs="Times New Roman"/>
            <w:b w:val="0"/>
            <w:bCs w:val="0"/>
            <w:noProof/>
            <w:webHidden/>
            <w:sz w:val="24"/>
            <w:szCs w:val="24"/>
          </w:rPr>
          <w:fldChar w:fldCharType="begin"/>
        </w:r>
        <w:r w:rsidR="0047644F" w:rsidRPr="00417929">
          <w:rPr>
            <w:rFonts w:ascii="Times New Roman" w:hAnsi="Times New Roman" w:cs="Times New Roman"/>
            <w:b w:val="0"/>
            <w:bCs w:val="0"/>
            <w:noProof/>
            <w:webHidden/>
            <w:sz w:val="24"/>
            <w:szCs w:val="24"/>
          </w:rPr>
          <w:instrText xml:space="preserve"> PAGEREF _Toc90879218 \h </w:instrText>
        </w:r>
        <w:r w:rsidR="0047644F" w:rsidRPr="00417929">
          <w:rPr>
            <w:rFonts w:ascii="Times New Roman" w:hAnsi="Times New Roman" w:cs="Times New Roman"/>
            <w:b w:val="0"/>
            <w:bCs w:val="0"/>
            <w:noProof/>
            <w:webHidden/>
            <w:sz w:val="24"/>
            <w:szCs w:val="24"/>
          </w:rPr>
        </w:r>
        <w:r w:rsidR="0047644F" w:rsidRPr="00417929">
          <w:rPr>
            <w:rFonts w:ascii="Times New Roman" w:hAnsi="Times New Roman" w:cs="Times New Roman"/>
            <w:b w:val="0"/>
            <w:bCs w:val="0"/>
            <w:noProof/>
            <w:webHidden/>
            <w:sz w:val="24"/>
            <w:szCs w:val="24"/>
          </w:rPr>
          <w:fldChar w:fldCharType="separate"/>
        </w:r>
        <w:r w:rsidR="002F5453">
          <w:rPr>
            <w:rFonts w:ascii="Times New Roman" w:hAnsi="Times New Roman" w:cs="Times New Roman"/>
            <w:b w:val="0"/>
            <w:bCs w:val="0"/>
            <w:noProof/>
            <w:webHidden/>
            <w:sz w:val="24"/>
            <w:szCs w:val="24"/>
          </w:rPr>
          <w:t>81</w:t>
        </w:r>
        <w:r w:rsidR="0047644F" w:rsidRPr="00417929">
          <w:rPr>
            <w:rFonts w:ascii="Times New Roman" w:hAnsi="Times New Roman" w:cs="Times New Roman"/>
            <w:b w:val="0"/>
            <w:bCs w:val="0"/>
            <w:noProof/>
            <w:webHidden/>
            <w:sz w:val="24"/>
            <w:szCs w:val="24"/>
          </w:rPr>
          <w:fldChar w:fldCharType="end"/>
        </w:r>
      </w:hyperlink>
    </w:p>
    <w:p w14:paraId="67E3E1C1" w14:textId="77777777" w:rsidR="000D188C" w:rsidRPr="00417929" w:rsidRDefault="0047644F" w:rsidP="00417929">
      <w:pPr>
        <w:pStyle w:val="Heading1"/>
        <w:spacing w:before="0"/>
        <w:rPr>
          <w:rFonts w:ascii="Times New Roman" w:hAnsi="Times New Roman" w:cs="Times New Roman"/>
          <w:sz w:val="24"/>
          <w:szCs w:val="24"/>
        </w:rPr>
      </w:pPr>
      <w:r w:rsidRPr="00417929">
        <w:rPr>
          <w:rFonts w:ascii="Times New Roman" w:hAnsi="Times New Roman" w:cs="Times New Roman"/>
          <w:sz w:val="24"/>
          <w:szCs w:val="24"/>
        </w:rPr>
        <w:fldChar w:fldCharType="end"/>
      </w:r>
    </w:p>
    <w:p w14:paraId="5DFD35C6" w14:textId="77777777" w:rsidR="00BE44B1" w:rsidRPr="00417929" w:rsidRDefault="00BE44B1" w:rsidP="00417929">
      <w:pPr>
        <w:spacing w:line="360" w:lineRule="auto"/>
        <w:rPr>
          <w:rFonts w:ascii="Times New Roman" w:hAnsi="Times New Roman" w:cs="Times New Roman"/>
          <w:sz w:val="24"/>
          <w:szCs w:val="24"/>
        </w:rPr>
      </w:pPr>
    </w:p>
    <w:p w14:paraId="1027C6CB" w14:textId="77777777" w:rsidR="00BE44B1" w:rsidRPr="00417929" w:rsidRDefault="00BE44B1" w:rsidP="00417929">
      <w:pPr>
        <w:spacing w:line="360" w:lineRule="auto"/>
        <w:rPr>
          <w:rFonts w:ascii="Times New Roman" w:hAnsi="Times New Roman" w:cs="Times New Roman"/>
          <w:sz w:val="24"/>
          <w:szCs w:val="24"/>
        </w:rPr>
      </w:pPr>
    </w:p>
    <w:p w14:paraId="285A4304" w14:textId="230A203E" w:rsidR="00BE44B1" w:rsidRPr="00417929" w:rsidRDefault="00BE44B1" w:rsidP="00417929">
      <w:pPr>
        <w:spacing w:line="360" w:lineRule="auto"/>
        <w:rPr>
          <w:rFonts w:ascii="Times New Roman" w:hAnsi="Times New Roman" w:cs="Times New Roman"/>
          <w:sz w:val="24"/>
          <w:szCs w:val="24"/>
        </w:rPr>
      </w:pPr>
    </w:p>
    <w:p w14:paraId="56839FB9" w14:textId="129354B3" w:rsidR="001739E7" w:rsidRPr="00417929" w:rsidRDefault="001739E7" w:rsidP="00417929">
      <w:pPr>
        <w:spacing w:line="360" w:lineRule="auto"/>
        <w:rPr>
          <w:rFonts w:ascii="Times New Roman" w:hAnsi="Times New Roman" w:cs="Times New Roman"/>
          <w:sz w:val="24"/>
          <w:szCs w:val="24"/>
        </w:rPr>
      </w:pPr>
    </w:p>
    <w:p w14:paraId="39251E5C" w14:textId="600A8643" w:rsidR="001739E7" w:rsidRPr="00417929" w:rsidRDefault="001739E7" w:rsidP="00417929">
      <w:pPr>
        <w:spacing w:line="360" w:lineRule="auto"/>
        <w:rPr>
          <w:rFonts w:ascii="Times New Roman" w:hAnsi="Times New Roman" w:cs="Times New Roman"/>
          <w:sz w:val="24"/>
          <w:szCs w:val="24"/>
        </w:rPr>
      </w:pPr>
    </w:p>
    <w:p w14:paraId="0ECDA630" w14:textId="026D3DDB" w:rsidR="001739E7" w:rsidRPr="00417929" w:rsidRDefault="001739E7" w:rsidP="00417929">
      <w:pPr>
        <w:spacing w:line="360" w:lineRule="auto"/>
        <w:rPr>
          <w:rFonts w:ascii="Times New Roman" w:hAnsi="Times New Roman" w:cs="Times New Roman"/>
          <w:sz w:val="24"/>
          <w:szCs w:val="24"/>
        </w:rPr>
      </w:pPr>
    </w:p>
    <w:p w14:paraId="33EAB9CD" w14:textId="4EE6ACA4" w:rsidR="001739E7" w:rsidRPr="00417929" w:rsidRDefault="001739E7" w:rsidP="00417929">
      <w:pPr>
        <w:spacing w:line="360" w:lineRule="auto"/>
        <w:rPr>
          <w:rFonts w:ascii="Times New Roman" w:hAnsi="Times New Roman" w:cs="Times New Roman"/>
          <w:sz w:val="24"/>
          <w:szCs w:val="24"/>
        </w:rPr>
      </w:pPr>
    </w:p>
    <w:p w14:paraId="0279DEC8" w14:textId="186451E9" w:rsidR="001739E7" w:rsidRPr="00417929" w:rsidRDefault="001739E7" w:rsidP="00417929">
      <w:pPr>
        <w:spacing w:line="360" w:lineRule="auto"/>
        <w:rPr>
          <w:rFonts w:ascii="Times New Roman" w:hAnsi="Times New Roman" w:cs="Times New Roman"/>
          <w:sz w:val="24"/>
          <w:szCs w:val="24"/>
        </w:rPr>
      </w:pPr>
    </w:p>
    <w:p w14:paraId="5BA7146A" w14:textId="33C6FCE7" w:rsidR="001739E7" w:rsidRPr="00417929" w:rsidRDefault="001739E7" w:rsidP="00417929">
      <w:pPr>
        <w:spacing w:line="360" w:lineRule="auto"/>
        <w:rPr>
          <w:rFonts w:ascii="Times New Roman" w:hAnsi="Times New Roman" w:cs="Times New Roman"/>
          <w:sz w:val="24"/>
          <w:szCs w:val="24"/>
        </w:rPr>
      </w:pPr>
    </w:p>
    <w:p w14:paraId="73E0EDF3" w14:textId="171580C9" w:rsidR="001739E7" w:rsidRPr="00417929" w:rsidRDefault="001739E7" w:rsidP="00417929">
      <w:pPr>
        <w:spacing w:line="360" w:lineRule="auto"/>
        <w:rPr>
          <w:rFonts w:ascii="Times New Roman" w:hAnsi="Times New Roman" w:cs="Times New Roman"/>
          <w:sz w:val="24"/>
          <w:szCs w:val="24"/>
        </w:rPr>
      </w:pPr>
    </w:p>
    <w:p w14:paraId="2EFA5C16" w14:textId="55AB9341" w:rsidR="001739E7" w:rsidRPr="00417929" w:rsidRDefault="001739E7" w:rsidP="00417929">
      <w:pPr>
        <w:spacing w:line="360" w:lineRule="auto"/>
        <w:rPr>
          <w:rFonts w:ascii="Times New Roman" w:hAnsi="Times New Roman" w:cs="Times New Roman"/>
          <w:sz w:val="24"/>
          <w:szCs w:val="24"/>
        </w:rPr>
      </w:pPr>
    </w:p>
    <w:p w14:paraId="323D0798" w14:textId="6A592A08" w:rsidR="001739E7" w:rsidRPr="00417929" w:rsidRDefault="001739E7" w:rsidP="00417929">
      <w:pPr>
        <w:spacing w:line="360" w:lineRule="auto"/>
        <w:rPr>
          <w:rFonts w:ascii="Times New Roman" w:hAnsi="Times New Roman" w:cs="Times New Roman"/>
          <w:sz w:val="24"/>
          <w:szCs w:val="24"/>
        </w:rPr>
      </w:pPr>
    </w:p>
    <w:p w14:paraId="79AE709C" w14:textId="34230C9B" w:rsidR="001739E7" w:rsidRPr="00417929" w:rsidRDefault="001739E7" w:rsidP="00417929">
      <w:pPr>
        <w:spacing w:line="360" w:lineRule="auto"/>
        <w:rPr>
          <w:rFonts w:ascii="Times New Roman" w:hAnsi="Times New Roman" w:cs="Times New Roman"/>
          <w:sz w:val="24"/>
          <w:szCs w:val="24"/>
        </w:rPr>
      </w:pPr>
    </w:p>
    <w:p w14:paraId="3FA75A92" w14:textId="124A58BA" w:rsidR="001739E7" w:rsidRPr="00417929" w:rsidRDefault="001739E7" w:rsidP="00417929">
      <w:pPr>
        <w:spacing w:line="360" w:lineRule="auto"/>
        <w:rPr>
          <w:rFonts w:ascii="Times New Roman" w:hAnsi="Times New Roman" w:cs="Times New Roman"/>
          <w:sz w:val="24"/>
          <w:szCs w:val="24"/>
        </w:rPr>
      </w:pPr>
    </w:p>
    <w:p w14:paraId="493A8833" w14:textId="6587E1F2" w:rsidR="001739E7" w:rsidRPr="00417929" w:rsidRDefault="001739E7" w:rsidP="00417929">
      <w:pPr>
        <w:spacing w:line="360" w:lineRule="auto"/>
        <w:rPr>
          <w:rFonts w:ascii="Times New Roman" w:hAnsi="Times New Roman" w:cs="Times New Roman"/>
          <w:sz w:val="24"/>
          <w:szCs w:val="24"/>
        </w:rPr>
      </w:pPr>
    </w:p>
    <w:p w14:paraId="28F3DD74" w14:textId="2E836B21" w:rsidR="001739E7" w:rsidRPr="00417929" w:rsidRDefault="001739E7" w:rsidP="00417929">
      <w:pPr>
        <w:spacing w:line="360" w:lineRule="auto"/>
        <w:rPr>
          <w:rFonts w:ascii="Times New Roman" w:hAnsi="Times New Roman" w:cs="Times New Roman"/>
          <w:sz w:val="24"/>
          <w:szCs w:val="24"/>
        </w:rPr>
      </w:pPr>
    </w:p>
    <w:p w14:paraId="54EBE542" w14:textId="5E70A8D7" w:rsidR="00BE44B1" w:rsidRPr="00E81E81" w:rsidRDefault="00BE44B1" w:rsidP="00417929">
      <w:pPr>
        <w:pStyle w:val="Heading1"/>
        <w:spacing w:before="0"/>
        <w:rPr>
          <w:rFonts w:ascii="Times New Roman" w:hAnsi="Times New Roman" w:cs="Times New Roman"/>
          <w:b/>
          <w:sz w:val="24"/>
          <w:szCs w:val="24"/>
        </w:rPr>
      </w:pPr>
      <w:bookmarkStart w:id="12" w:name="_Toc99666738"/>
      <w:r w:rsidRPr="00E81E81">
        <w:rPr>
          <w:rFonts w:ascii="Times New Roman" w:hAnsi="Times New Roman" w:cs="Times New Roman"/>
          <w:b/>
          <w:sz w:val="24"/>
          <w:szCs w:val="24"/>
        </w:rPr>
        <w:lastRenderedPageBreak/>
        <w:t>ABBREVIATIONS</w:t>
      </w:r>
      <w:r w:rsidR="001739E7" w:rsidRPr="00E81E81">
        <w:rPr>
          <w:rFonts w:ascii="Times New Roman" w:hAnsi="Times New Roman" w:cs="Times New Roman"/>
          <w:b/>
          <w:sz w:val="24"/>
          <w:szCs w:val="24"/>
        </w:rPr>
        <w:t xml:space="preserve"> AND ACRONYMS</w:t>
      </w:r>
      <w:bookmarkEnd w:id="12"/>
      <w:r w:rsidRPr="00E81E81">
        <w:rPr>
          <w:rFonts w:ascii="Times New Roman" w:hAnsi="Times New Roman" w:cs="Times New Roman"/>
          <w:b/>
          <w:sz w:val="24"/>
          <w:szCs w:val="24"/>
        </w:rPr>
        <w:t xml:space="preserve"> </w:t>
      </w:r>
    </w:p>
    <w:p w14:paraId="78C6F196" w14:textId="77777777" w:rsidR="00BE44B1" w:rsidRPr="00417929" w:rsidRDefault="00BE44B1" w:rsidP="00417929">
      <w:pPr>
        <w:pBdr>
          <w:top w:val="nil"/>
          <w:left w:val="nil"/>
          <w:bottom w:val="nil"/>
          <w:right w:val="nil"/>
          <w:between w:val="nil"/>
        </w:pBdr>
        <w:tabs>
          <w:tab w:val="right" w:pos="9016"/>
        </w:tabs>
        <w:spacing w:after="0" w:line="360" w:lineRule="auto"/>
        <w:rPr>
          <w:rFonts w:ascii="Times New Roman" w:hAnsi="Times New Roman" w:cs="Times New Roman"/>
          <w:sz w:val="24"/>
          <w:szCs w:val="24"/>
        </w:rPr>
      </w:pPr>
    </w:p>
    <w:p w14:paraId="032EF4D1"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7NDP</w:t>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Seventh National Development Plan</w:t>
      </w:r>
    </w:p>
    <w:p w14:paraId="3B72AA00"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ANOVA</w:t>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Analysis of Variance</w:t>
      </w:r>
    </w:p>
    <w:p w14:paraId="38F0A50F"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BI</w:t>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Behaviour Intentions</w:t>
      </w:r>
    </w:p>
    <w:p w14:paraId="02F8FFE1"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CBD</w:t>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Central Business District</w:t>
      </w:r>
    </w:p>
    <w:p w14:paraId="257CFC88"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CEEGICT</w:t>
      </w:r>
      <w:r w:rsidRPr="00417929">
        <w:rPr>
          <w:rFonts w:ascii="Times New Roman" w:hAnsi="Times New Roman" w:cs="Times New Roman"/>
          <w:b/>
          <w:bCs/>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Centre of Excellence for e-Government and ICT</w:t>
      </w:r>
    </w:p>
    <w:p w14:paraId="46F0C42D"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DOI</w:t>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Diffusion of Innovation</w:t>
      </w:r>
    </w:p>
    <w:p w14:paraId="1DA2C9DE"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EE</w:t>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Effort Expectancy</w:t>
      </w:r>
    </w:p>
    <w:p w14:paraId="0927031F"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EGDI</w:t>
      </w:r>
      <w:r w:rsidRPr="00417929">
        <w:rPr>
          <w:rFonts w:ascii="Times New Roman" w:hAnsi="Times New Roman" w:cs="Times New Roman"/>
          <w:b/>
          <w:bCs/>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E-Government Development Index</w:t>
      </w:r>
    </w:p>
    <w:p w14:paraId="38AF7BF4" w14:textId="0AAB8EAD"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E-Government</w:t>
      </w:r>
      <w:r w:rsidRPr="00417929">
        <w:rPr>
          <w:rFonts w:ascii="Times New Roman" w:hAnsi="Times New Roman" w:cs="Times New Roman"/>
          <w:sz w:val="24"/>
          <w:szCs w:val="24"/>
        </w:rPr>
        <w:tab/>
      </w:r>
      <w:r w:rsidRPr="00417929">
        <w:rPr>
          <w:rFonts w:ascii="Times New Roman" w:hAnsi="Times New Roman" w:cs="Times New Roman"/>
          <w:sz w:val="24"/>
          <w:szCs w:val="24"/>
        </w:rPr>
        <w:tab/>
        <w:t>Electronic Government</w:t>
      </w:r>
    </w:p>
    <w:p w14:paraId="3F330241" w14:textId="77777777" w:rsidR="00BE44B1" w:rsidRPr="00417929" w:rsidRDefault="00BE44B1" w:rsidP="00417929">
      <w:pPr>
        <w:spacing w:after="0" w:line="360" w:lineRule="auto"/>
        <w:jc w:val="both"/>
        <w:rPr>
          <w:rFonts w:ascii="Times New Roman" w:hAnsi="Times New Roman" w:cs="Times New Roman"/>
          <w:sz w:val="24"/>
          <w:szCs w:val="24"/>
        </w:rPr>
      </w:pPr>
      <w:proofErr w:type="gramStart"/>
      <w:r w:rsidRPr="00417929">
        <w:rPr>
          <w:rFonts w:ascii="Times New Roman" w:hAnsi="Times New Roman" w:cs="Times New Roman"/>
          <w:b/>
          <w:bCs/>
          <w:sz w:val="24"/>
          <w:szCs w:val="24"/>
        </w:rPr>
        <w:t>e-PACRA</w:t>
      </w:r>
      <w:proofErr w:type="gramEnd"/>
      <w:r w:rsidRPr="00417929">
        <w:rPr>
          <w:rFonts w:ascii="Times New Roman" w:hAnsi="Times New Roman" w:cs="Times New Roman"/>
          <w:b/>
          <w:bCs/>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Electronic PACRA</w:t>
      </w:r>
    </w:p>
    <w:p w14:paraId="22EA3D73" w14:textId="77777777" w:rsidR="00BE44B1" w:rsidRPr="00417929" w:rsidRDefault="00BE44B1" w:rsidP="00417929">
      <w:pPr>
        <w:spacing w:after="0" w:line="360" w:lineRule="auto"/>
        <w:jc w:val="both"/>
        <w:rPr>
          <w:rFonts w:ascii="Times New Roman" w:hAnsi="Times New Roman" w:cs="Times New Roman"/>
          <w:sz w:val="24"/>
          <w:szCs w:val="24"/>
        </w:rPr>
      </w:pPr>
      <w:proofErr w:type="gramStart"/>
      <w:r w:rsidRPr="00417929">
        <w:rPr>
          <w:rFonts w:ascii="Times New Roman" w:hAnsi="Times New Roman" w:cs="Times New Roman"/>
          <w:b/>
          <w:bCs/>
          <w:sz w:val="24"/>
          <w:szCs w:val="24"/>
        </w:rPr>
        <w:t>e-ZAMTIS</w:t>
      </w:r>
      <w:proofErr w:type="gramEnd"/>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Electronic Zambia Transport Information system</w:t>
      </w:r>
    </w:p>
    <w:p w14:paraId="0F442359"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FC</w:t>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Facilitating Conditions</w:t>
      </w:r>
    </w:p>
    <w:p w14:paraId="440CB425"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G2B</w:t>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Government to Business</w:t>
      </w:r>
    </w:p>
    <w:p w14:paraId="3667CCBA"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G2C</w:t>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Government to Citizens</w:t>
      </w:r>
    </w:p>
    <w:p w14:paraId="4725DAE1"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G2E</w:t>
      </w:r>
      <w:r w:rsidRPr="00417929">
        <w:rPr>
          <w:rFonts w:ascii="Times New Roman" w:hAnsi="Times New Roman" w:cs="Times New Roman"/>
          <w:b/>
          <w:bCs/>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Government to Employees</w:t>
      </w:r>
    </w:p>
    <w:p w14:paraId="124AC561"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G2G</w:t>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Government to Government</w:t>
      </w:r>
    </w:p>
    <w:p w14:paraId="5982D355"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GSB</w:t>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Government Service Bus</w:t>
      </w:r>
    </w:p>
    <w:p w14:paraId="0AF24D75"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HRM</w:t>
      </w:r>
      <w:r w:rsidRPr="00417929">
        <w:rPr>
          <w:rFonts w:ascii="Times New Roman" w:hAnsi="Times New Roman" w:cs="Times New Roman"/>
          <w:b/>
          <w:bCs/>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Human Resource Management</w:t>
      </w:r>
    </w:p>
    <w:p w14:paraId="0C92325C"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ICT</w:t>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Information and communication Technology</w:t>
      </w:r>
    </w:p>
    <w:p w14:paraId="5FA2B761"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KYC</w:t>
      </w:r>
      <w:r w:rsidRPr="00417929">
        <w:rPr>
          <w:rFonts w:ascii="Times New Roman" w:hAnsi="Times New Roman" w:cs="Times New Roman"/>
          <w:b/>
          <w:bCs/>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Know Your Customer</w:t>
      </w:r>
    </w:p>
    <w:p w14:paraId="0061FAC7"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OECD</w:t>
      </w:r>
      <w:r w:rsidRPr="00417929">
        <w:rPr>
          <w:rFonts w:ascii="Times New Roman" w:hAnsi="Times New Roman" w:cs="Times New Roman"/>
          <w:b/>
          <w:bCs/>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Organization for Economic Co-operation and Development</w:t>
      </w:r>
    </w:p>
    <w:p w14:paraId="49DE6568"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PACRA</w:t>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Patents and Company Registration Agency</w:t>
      </w:r>
    </w:p>
    <w:p w14:paraId="73E51AB3"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PE</w:t>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Performance Expectancy</w:t>
      </w:r>
    </w:p>
    <w:p w14:paraId="373E3E0A"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PESTO</w:t>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Policy, Economic, Skills, Technical and Organizational</w:t>
      </w:r>
    </w:p>
    <w:p w14:paraId="69DEC698"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PPP</w:t>
      </w:r>
      <w:r w:rsidRPr="00417929">
        <w:rPr>
          <w:rFonts w:ascii="Times New Roman" w:hAnsi="Times New Roman" w:cs="Times New Roman"/>
          <w:b/>
          <w:bCs/>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Private Public Partnership</w:t>
      </w:r>
    </w:p>
    <w:p w14:paraId="2275A191"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RTSA</w:t>
      </w:r>
      <w:r w:rsidRPr="00417929">
        <w:rPr>
          <w:rFonts w:ascii="Times New Roman" w:hAnsi="Times New Roman" w:cs="Times New Roman"/>
          <w:b/>
          <w:bCs/>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Road Transport and Safety Agency</w:t>
      </w:r>
    </w:p>
    <w:p w14:paraId="15C4042E"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SADC</w:t>
      </w:r>
      <w:r w:rsidRPr="00417929">
        <w:rPr>
          <w:rFonts w:ascii="Times New Roman" w:hAnsi="Times New Roman" w:cs="Times New Roman"/>
          <w:b/>
          <w:bCs/>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Southern Africa Development Community</w:t>
      </w:r>
    </w:p>
    <w:p w14:paraId="1BE11DA6"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SCT</w:t>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Social Cognitive Theory</w:t>
      </w:r>
    </w:p>
    <w:p w14:paraId="263B20FA"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SI</w:t>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Social Influence</w:t>
      </w:r>
    </w:p>
    <w:p w14:paraId="456CEF16"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SMART</w:t>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Specific, Measurable, Attainable, Relevant and Time based</w:t>
      </w:r>
    </w:p>
    <w:p w14:paraId="7F1CF7C7"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SN</w:t>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Subjective Norm</w:t>
      </w:r>
    </w:p>
    <w:p w14:paraId="155A96DD"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SPSS</w:t>
      </w:r>
      <w:r w:rsidRPr="00417929">
        <w:rPr>
          <w:rFonts w:ascii="Times New Roman" w:hAnsi="Times New Roman" w:cs="Times New Roman"/>
          <w:b/>
          <w:bCs/>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Statistical Package for Social Scientists</w:t>
      </w:r>
    </w:p>
    <w:p w14:paraId="4F5A62A4"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lastRenderedPageBreak/>
        <w:t>SZI</w:t>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Smart Zambia Institute</w:t>
      </w:r>
    </w:p>
    <w:p w14:paraId="59871CEC"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TAM</w:t>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Technology Acceptance Model</w:t>
      </w:r>
    </w:p>
    <w:p w14:paraId="2F6D606E"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TRA</w:t>
      </w:r>
      <w:r w:rsidRPr="00417929">
        <w:rPr>
          <w:rFonts w:ascii="Times New Roman" w:hAnsi="Times New Roman" w:cs="Times New Roman"/>
          <w:b/>
          <w:bCs/>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Theory Reasoned Action</w:t>
      </w:r>
    </w:p>
    <w:p w14:paraId="12191582"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TPA</w:t>
      </w:r>
      <w:r w:rsidRPr="00417929">
        <w:rPr>
          <w:rFonts w:ascii="Times New Roman" w:hAnsi="Times New Roman" w:cs="Times New Roman"/>
          <w:b/>
          <w:bCs/>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Theory Planned Action</w:t>
      </w:r>
    </w:p>
    <w:p w14:paraId="675AE2E2"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UTAUT</w:t>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Unified Theory of Acceptance and Use of Technology</w:t>
      </w:r>
    </w:p>
    <w:p w14:paraId="24BEDCF5" w14:textId="7436A055"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ZICTA</w:t>
      </w:r>
      <w:r w:rsidRPr="00417929">
        <w:rPr>
          <w:rFonts w:ascii="Times New Roman" w:hAnsi="Times New Roman" w:cs="Times New Roman"/>
          <w:b/>
          <w:bCs/>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Zambia Information and Communications Technology Agency</w:t>
      </w:r>
    </w:p>
    <w:p w14:paraId="492F6936"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ZPPA</w:t>
      </w:r>
      <w:r w:rsidRPr="00417929">
        <w:rPr>
          <w:rFonts w:ascii="Times New Roman" w:hAnsi="Times New Roman" w:cs="Times New Roman"/>
          <w:b/>
          <w:bCs/>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Zambia Public procurement Agency</w:t>
      </w:r>
    </w:p>
    <w:p w14:paraId="3AE41E06" w14:textId="77777777" w:rsidR="00BE44B1" w:rsidRPr="00417929" w:rsidRDefault="00BE44B1"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bCs/>
          <w:sz w:val="24"/>
          <w:szCs w:val="24"/>
        </w:rPr>
        <w:t>ZRA</w:t>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r>
      <w:r w:rsidRPr="00417929">
        <w:rPr>
          <w:rFonts w:ascii="Times New Roman" w:hAnsi="Times New Roman" w:cs="Times New Roman"/>
          <w:sz w:val="24"/>
          <w:szCs w:val="24"/>
        </w:rPr>
        <w:tab/>
        <w:t>Zambia Revenue Authority</w:t>
      </w:r>
    </w:p>
    <w:p w14:paraId="0FCBD135" w14:textId="77777777" w:rsidR="00D42C99" w:rsidRDefault="00D42C99" w:rsidP="00417929">
      <w:pPr>
        <w:spacing w:line="360" w:lineRule="auto"/>
        <w:rPr>
          <w:rFonts w:ascii="Times New Roman" w:hAnsi="Times New Roman" w:cs="Times New Roman"/>
          <w:sz w:val="24"/>
          <w:szCs w:val="24"/>
        </w:rPr>
        <w:sectPr w:rsidR="00D42C99" w:rsidSect="009A6A46">
          <w:footerReference w:type="default" r:id="rId10"/>
          <w:pgSz w:w="11906" w:h="16838"/>
          <w:pgMar w:top="1440" w:right="1440" w:bottom="1440" w:left="1440" w:header="708" w:footer="708" w:gutter="0"/>
          <w:pgNumType w:fmt="lowerRoman" w:start="1"/>
          <w:cols w:space="720"/>
          <w:docGrid w:linePitch="272"/>
        </w:sectPr>
      </w:pPr>
    </w:p>
    <w:p w14:paraId="72C472CF" w14:textId="097FFD2D" w:rsidR="005500CC" w:rsidRPr="00E81E81" w:rsidRDefault="005500CC" w:rsidP="00417929">
      <w:pPr>
        <w:pStyle w:val="Heading1"/>
        <w:rPr>
          <w:rFonts w:ascii="Times New Roman" w:hAnsi="Times New Roman" w:cs="Times New Roman"/>
          <w:b/>
          <w:sz w:val="24"/>
          <w:szCs w:val="24"/>
        </w:rPr>
      </w:pPr>
      <w:bookmarkStart w:id="13" w:name="_Toc99666739"/>
      <w:r w:rsidRPr="00E81E81">
        <w:rPr>
          <w:rFonts w:ascii="Times New Roman" w:hAnsi="Times New Roman" w:cs="Times New Roman"/>
          <w:b/>
          <w:sz w:val="24"/>
          <w:szCs w:val="24"/>
        </w:rPr>
        <w:lastRenderedPageBreak/>
        <w:t>CHAPTER ONE</w:t>
      </w:r>
    </w:p>
    <w:p w14:paraId="30582744" w14:textId="023CD503" w:rsidR="00FA1F7A" w:rsidRPr="00E81E81" w:rsidRDefault="00FA1F7A" w:rsidP="00417929">
      <w:pPr>
        <w:pStyle w:val="Heading1"/>
        <w:spacing w:before="0"/>
        <w:rPr>
          <w:rFonts w:ascii="Times New Roman" w:hAnsi="Times New Roman" w:cs="Times New Roman"/>
          <w:b/>
          <w:sz w:val="24"/>
          <w:szCs w:val="24"/>
        </w:rPr>
      </w:pPr>
      <w:r w:rsidRPr="00E81E81">
        <w:rPr>
          <w:rFonts w:ascii="Times New Roman" w:hAnsi="Times New Roman" w:cs="Times New Roman"/>
          <w:b/>
          <w:sz w:val="24"/>
          <w:szCs w:val="24"/>
        </w:rPr>
        <w:t>INTRODUCTION AND BACKGROUND</w:t>
      </w:r>
      <w:bookmarkEnd w:id="13"/>
    </w:p>
    <w:p w14:paraId="45216A97" w14:textId="4DFFAF7B" w:rsidR="00FA1F7A" w:rsidRPr="00E81E81" w:rsidRDefault="008712E3" w:rsidP="00417929">
      <w:pPr>
        <w:pStyle w:val="Heading2"/>
        <w:spacing w:before="0" w:line="360" w:lineRule="auto"/>
        <w:rPr>
          <w:rFonts w:ascii="Times New Roman" w:hAnsi="Times New Roman" w:cs="Times New Roman"/>
          <w:b/>
          <w:sz w:val="24"/>
          <w:szCs w:val="24"/>
        </w:rPr>
      </w:pPr>
      <w:bookmarkStart w:id="14" w:name="_Toc99666740"/>
      <w:r w:rsidRPr="00E81E81">
        <w:rPr>
          <w:rFonts w:ascii="Times New Roman" w:hAnsi="Times New Roman" w:cs="Times New Roman"/>
          <w:b/>
          <w:sz w:val="24"/>
          <w:szCs w:val="24"/>
        </w:rPr>
        <w:t xml:space="preserve">1.0 </w:t>
      </w:r>
      <w:r w:rsidR="00FA1F7A" w:rsidRPr="00E81E81">
        <w:rPr>
          <w:rFonts w:ascii="Times New Roman" w:hAnsi="Times New Roman" w:cs="Times New Roman"/>
          <w:b/>
          <w:sz w:val="24"/>
          <w:szCs w:val="24"/>
        </w:rPr>
        <w:t>Introduction</w:t>
      </w:r>
      <w:bookmarkEnd w:id="14"/>
      <w:r w:rsidR="00FA1F7A" w:rsidRPr="00E81E81">
        <w:rPr>
          <w:rFonts w:ascii="Times New Roman" w:hAnsi="Times New Roman" w:cs="Times New Roman"/>
          <w:b/>
          <w:sz w:val="24"/>
          <w:szCs w:val="24"/>
        </w:rPr>
        <w:t xml:space="preserve"> </w:t>
      </w:r>
    </w:p>
    <w:p w14:paraId="66ED8BD0" w14:textId="1216B368" w:rsidR="00D24608" w:rsidRPr="00417929" w:rsidRDefault="00D24608" w:rsidP="00417929">
      <w:pPr>
        <w:pStyle w:val="Title"/>
        <w:spacing w:line="360" w:lineRule="auto"/>
        <w:jc w:val="both"/>
        <w:rPr>
          <w:rFonts w:ascii="Times New Roman" w:hAnsi="Times New Roman" w:cs="Times New Roman"/>
          <w:color w:val="auto"/>
          <w:sz w:val="24"/>
          <w:szCs w:val="24"/>
        </w:rPr>
      </w:pPr>
      <w:bookmarkStart w:id="15" w:name="_2afmg28" w:colFirst="0" w:colLast="0"/>
      <w:bookmarkEnd w:id="15"/>
      <w:r w:rsidRPr="00417929">
        <w:rPr>
          <w:rFonts w:ascii="Times New Roman" w:hAnsi="Times New Roman" w:cs="Times New Roman"/>
          <w:color w:val="auto"/>
          <w:sz w:val="24"/>
          <w:szCs w:val="24"/>
        </w:rPr>
        <w:t xml:space="preserve">E-government has been adapted in many countries the world over as the provision of services moves even more </w:t>
      </w:r>
      <w:proofErr w:type="gramStart"/>
      <w:r w:rsidRPr="00417929">
        <w:rPr>
          <w:rFonts w:ascii="Times New Roman" w:hAnsi="Times New Roman" w:cs="Times New Roman"/>
          <w:color w:val="auto"/>
          <w:sz w:val="24"/>
          <w:szCs w:val="24"/>
        </w:rPr>
        <w:t>to</w:t>
      </w:r>
      <w:proofErr w:type="gramEnd"/>
      <w:r w:rsidRPr="00417929">
        <w:rPr>
          <w:rFonts w:ascii="Times New Roman" w:hAnsi="Times New Roman" w:cs="Times New Roman"/>
          <w:color w:val="auto"/>
          <w:sz w:val="24"/>
          <w:szCs w:val="24"/>
        </w:rPr>
        <w:t xml:space="preserve"> electronic means through the internet. "E-government in Zambia can be traced way back to 1993”</w:t>
      </w:r>
      <w:sdt>
        <w:sdtPr>
          <w:rPr>
            <w:rFonts w:ascii="Times New Roman" w:hAnsi="Times New Roman" w:cs="Times New Roman"/>
            <w:color w:val="auto"/>
            <w:sz w:val="24"/>
            <w:szCs w:val="24"/>
          </w:rPr>
          <w:id w:val="2082019074"/>
          <w:citation/>
        </w:sdtPr>
        <w:sdtContent>
          <w:r w:rsidRPr="00417929">
            <w:rPr>
              <w:rFonts w:ascii="Times New Roman" w:hAnsi="Times New Roman" w:cs="Times New Roman"/>
              <w:color w:val="auto"/>
              <w:sz w:val="24"/>
              <w:szCs w:val="24"/>
            </w:rPr>
            <w:fldChar w:fldCharType="begin"/>
          </w:r>
          <w:r w:rsidRPr="00417929">
            <w:rPr>
              <w:rFonts w:ascii="Times New Roman" w:hAnsi="Times New Roman" w:cs="Times New Roman"/>
              <w:color w:val="auto"/>
              <w:sz w:val="24"/>
              <w:szCs w:val="24"/>
              <w:lang w:val="en-US"/>
            </w:rPr>
            <w:instrText xml:space="preserve">CITATION Chi18 \l 1033 </w:instrText>
          </w:r>
          <w:r w:rsidRPr="00417929">
            <w:rPr>
              <w:rFonts w:ascii="Times New Roman" w:hAnsi="Times New Roman" w:cs="Times New Roman"/>
              <w:color w:val="auto"/>
              <w:sz w:val="24"/>
              <w:szCs w:val="24"/>
            </w:rPr>
            <w:fldChar w:fldCharType="separate"/>
          </w:r>
          <w:r w:rsidR="006971B8" w:rsidRPr="00417929">
            <w:rPr>
              <w:rFonts w:ascii="Times New Roman" w:hAnsi="Times New Roman" w:cs="Times New Roman"/>
              <w:noProof/>
              <w:color w:val="auto"/>
              <w:sz w:val="24"/>
              <w:szCs w:val="24"/>
              <w:lang w:val="en-US"/>
            </w:rPr>
            <w:t xml:space="preserve"> (Chipeta, 2018)</w:t>
          </w:r>
          <w:r w:rsidRPr="00417929">
            <w:rPr>
              <w:rFonts w:ascii="Times New Roman" w:hAnsi="Times New Roman" w:cs="Times New Roman"/>
              <w:color w:val="auto"/>
              <w:sz w:val="24"/>
              <w:szCs w:val="24"/>
            </w:rPr>
            <w:fldChar w:fldCharType="end"/>
          </w:r>
        </w:sdtContent>
      </w:sdt>
      <w:r w:rsidRPr="00417929">
        <w:rPr>
          <w:rFonts w:ascii="Times New Roman" w:hAnsi="Times New Roman" w:cs="Times New Roman"/>
          <w:color w:val="auto"/>
          <w:sz w:val="24"/>
          <w:szCs w:val="24"/>
        </w:rPr>
        <w:t xml:space="preserve"> and can be </w:t>
      </w:r>
      <w:r w:rsidR="007379E6" w:rsidRPr="00417929">
        <w:rPr>
          <w:rFonts w:ascii="Times New Roman" w:hAnsi="Times New Roman" w:cs="Times New Roman"/>
          <w:color w:val="auto"/>
          <w:sz w:val="24"/>
          <w:szCs w:val="24"/>
        </w:rPr>
        <w:t>“</w:t>
      </w:r>
      <w:r w:rsidRPr="00417929">
        <w:rPr>
          <w:rFonts w:ascii="Times New Roman" w:hAnsi="Times New Roman" w:cs="Times New Roman"/>
          <w:color w:val="auto"/>
          <w:sz w:val="24"/>
          <w:szCs w:val="24"/>
        </w:rPr>
        <w:t>defined as the delivery of improved services to citizens, businesses and other members of society through drastically changing the way governments manage information</w:t>
      </w:r>
      <w:r w:rsidR="007379E6" w:rsidRPr="00417929">
        <w:rPr>
          <w:rFonts w:ascii="Times New Roman" w:hAnsi="Times New Roman" w:cs="Times New Roman"/>
          <w:color w:val="auto"/>
          <w:sz w:val="24"/>
          <w:szCs w:val="24"/>
        </w:rPr>
        <w:t>”</w:t>
      </w:r>
      <w:sdt>
        <w:sdtPr>
          <w:rPr>
            <w:rFonts w:ascii="Times New Roman" w:hAnsi="Times New Roman" w:cs="Times New Roman"/>
            <w:color w:val="auto"/>
            <w:sz w:val="24"/>
            <w:szCs w:val="24"/>
          </w:rPr>
          <w:id w:val="-2000261329"/>
          <w:citation/>
        </w:sdtPr>
        <w:sdtContent>
          <w:r w:rsidRPr="00417929">
            <w:rPr>
              <w:rFonts w:ascii="Times New Roman" w:hAnsi="Times New Roman" w:cs="Times New Roman"/>
              <w:color w:val="auto"/>
              <w:sz w:val="24"/>
              <w:szCs w:val="24"/>
            </w:rPr>
            <w:fldChar w:fldCharType="begin"/>
          </w:r>
          <w:r w:rsidRPr="00417929">
            <w:rPr>
              <w:rFonts w:ascii="Times New Roman" w:hAnsi="Times New Roman" w:cs="Times New Roman"/>
              <w:color w:val="auto"/>
              <w:sz w:val="24"/>
              <w:szCs w:val="24"/>
              <w:lang w:val="en-US"/>
            </w:rPr>
            <w:instrText xml:space="preserve">CITATION Kum07 \l 1033 </w:instrText>
          </w:r>
          <w:r w:rsidRPr="00417929">
            <w:rPr>
              <w:rFonts w:ascii="Times New Roman" w:hAnsi="Times New Roman" w:cs="Times New Roman"/>
              <w:color w:val="auto"/>
              <w:sz w:val="24"/>
              <w:szCs w:val="24"/>
            </w:rPr>
            <w:fldChar w:fldCharType="separate"/>
          </w:r>
          <w:r w:rsidR="006971B8" w:rsidRPr="00417929">
            <w:rPr>
              <w:rFonts w:ascii="Times New Roman" w:hAnsi="Times New Roman" w:cs="Times New Roman"/>
              <w:noProof/>
              <w:color w:val="auto"/>
              <w:sz w:val="24"/>
              <w:szCs w:val="24"/>
              <w:lang w:val="en-US"/>
            </w:rPr>
            <w:t xml:space="preserve"> (Kumar, et al., 2007)</w:t>
          </w:r>
          <w:r w:rsidRPr="00417929">
            <w:rPr>
              <w:rFonts w:ascii="Times New Roman" w:hAnsi="Times New Roman" w:cs="Times New Roman"/>
              <w:color w:val="auto"/>
              <w:sz w:val="24"/>
              <w:szCs w:val="24"/>
            </w:rPr>
            <w:fldChar w:fldCharType="end"/>
          </w:r>
        </w:sdtContent>
      </w:sdt>
      <w:r w:rsidRPr="00417929">
        <w:rPr>
          <w:rFonts w:ascii="Times New Roman" w:hAnsi="Times New Roman" w:cs="Times New Roman"/>
          <w:color w:val="auto"/>
          <w:sz w:val="24"/>
          <w:szCs w:val="24"/>
        </w:rPr>
        <w:t>.</w:t>
      </w:r>
    </w:p>
    <w:p w14:paraId="2EA7CBF9" w14:textId="47798C1E" w:rsidR="00AF370B" w:rsidRPr="00417929" w:rsidRDefault="00D24608"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However, the internet is vast </w:t>
      </w:r>
      <w:r w:rsidR="007379E6" w:rsidRPr="00417929">
        <w:rPr>
          <w:rFonts w:ascii="Times New Roman" w:hAnsi="Times New Roman" w:cs="Times New Roman"/>
          <w:sz w:val="24"/>
          <w:szCs w:val="24"/>
        </w:rPr>
        <w:t xml:space="preserve">and can be likened to the wild west </w:t>
      </w:r>
      <w:r w:rsidRPr="00417929">
        <w:rPr>
          <w:rFonts w:ascii="Times New Roman" w:hAnsi="Times New Roman" w:cs="Times New Roman"/>
          <w:sz w:val="24"/>
          <w:szCs w:val="24"/>
        </w:rPr>
        <w:t>of the 21</w:t>
      </w:r>
      <w:r w:rsidRPr="00417929">
        <w:rPr>
          <w:rFonts w:ascii="Times New Roman" w:hAnsi="Times New Roman" w:cs="Times New Roman"/>
          <w:sz w:val="24"/>
          <w:szCs w:val="24"/>
          <w:vertAlign w:val="superscript"/>
        </w:rPr>
        <w:t>st</w:t>
      </w:r>
      <w:r w:rsidRPr="00417929">
        <w:rPr>
          <w:rFonts w:ascii="Times New Roman" w:hAnsi="Times New Roman" w:cs="Times New Roman"/>
          <w:sz w:val="24"/>
          <w:szCs w:val="24"/>
        </w:rPr>
        <w:t xml:space="preserve"> century. It is, however, very different from the olden days of the 17</w:t>
      </w:r>
      <w:r w:rsidRPr="00417929">
        <w:rPr>
          <w:rFonts w:ascii="Times New Roman" w:hAnsi="Times New Roman" w:cs="Times New Roman"/>
          <w:sz w:val="24"/>
          <w:szCs w:val="24"/>
          <w:vertAlign w:val="superscript"/>
        </w:rPr>
        <w:t>th</w:t>
      </w:r>
      <w:r w:rsidRPr="00417929">
        <w:rPr>
          <w:rFonts w:ascii="Times New Roman" w:hAnsi="Times New Roman" w:cs="Times New Roman"/>
          <w:sz w:val="24"/>
          <w:szCs w:val="24"/>
        </w:rPr>
        <w:t xml:space="preserve"> century, when most activities had to be tangible, ocular in nature, and performed in physical form. In today's world, Internet technology, on the other hand is premised on interconnections of devices, either physically or virtually, through ICT protocols that enable the transmission of data, communication, automation, and provision and access of services globally. It is therefore prudent that specific secure and controlled electronic solutions through government internet portals have been set</w:t>
      </w:r>
      <w:r w:rsidR="00BF1F09" w:rsidRPr="00417929">
        <w:rPr>
          <w:rFonts w:ascii="Times New Roman" w:hAnsi="Times New Roman" w:cs="Times New Roman"/>
          <w:sz w:val="24"/>
          <w:szCs w:val="24"/>
        </w:rPr>
        <w:t xml:space="preserve"> </w:t>
      </w:r>
      <w:r w:rsidRPr="00417929">
        <w:rPr>
          <w:rFonts w:ascii="Times New Roman" w:hAnsi="Times New Roman" w:cs="Times New Roman"/>
          <w:sz w:val="24"/>
          <w:szCs w:val="24"/>
        </w:rPr>
        <w:t xml:space="preserve">up for ease of access and delivery of services to the public </w:t>
      </w:r>
      <w:r w:rsidR="00BF1F09" w:rsidRPr="00417929">
        <w:rPr>
          <w:rFonts w:ascii="Times New Roman" w:hAnsi="Times New Roman" w:cs="Times New Roman"/>
          <w:sz w:val="24"/>
          <w:szCs w:val="24"/>
        </w:rPr>
        <w:t>in general</w:t>
      </w:r>
      <w:r w:rsidRPr="00417929">
        <w:rPr>
          <w:rFonts w:ascii="Times New Roman" w:hAnsi="Times New Roman" w:cs="Times New Roman"/>
          <w:sz w:val="24"/>
          <w:szCs w:val="24"/>
        </w:rPr>
        <w:t>.</w:t>
      </w:r>
      <w:bookmarkStart w:id="16" w:name="_Hlk90323644"/>
    </w:p>
    <w:p w14:paraId="5F470829" w14:textId="0295CA2B" w:rsidR="00E66FDA" w:rsidRPr="00417929" w:rsidRDefault="00D24608"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One such solution is the Government Service Bus, which is a public sector administrative and internet-based payment solution on the e-Government platform. It has become overly vital to identify and quantify the usage of these online services to not only ascertain the return on investment but also provide a platform that will widen client access, ease of use, and deliberately enhance the synergy of government ministries, agencies, and semi-autonomous institutions for improved, efficient, transparent, and cost-effective delivery of services. </w:t>
      </w:r>
    </w:p>
    <w:p w14:paraId="037EC3C9" w14:textId="2185F53D" w:rsidR="0014271C" w:rsidRPr="00417929" w:rsidRDefault="00D24608"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PACRA’s annual report (</w:t>
      </w:r>
      <w:r w:rsidR="00E66FDA" w:rsidRPr="00417929">
        <w:rPr>
          <w:rFonts w:ascii="Times New Roman" w:hAnsi="Times New Roman" w:cs="Times New Roman"/>
          <w:sz w:val="24"/>
          <w:szCs w:val="24"/>
        </w:rPr>
        <w:t xml:space="preserve">PACRA, </w:t>
      </w:r>
      <w:r w:rsidRPr="00417929">
        <w:rPr>
          <w:rFonts w:ascii="Times New Roman" w:hAnsi="Times New Roman" w:cs="Times New Roman"/>
          <w:sz w:val="24"/>
          <w:szCs w:val="24"/>
        </w:rPr>
        <w:t xml:space="preserve">2020), introduced four (4) of its services </w:t>
      </w:r>
      <w:r w:rsidR="00892CDE" w:rsidRPr="00417929">
        <w:rPr>
          <w:rFonts w:ascii="Times New Roman" w:hAnsi="Times New Roman" w:cs="Times New Roman"/>
          <w:sz w:val="24"/>
          <w:szCs w:val="24"/>
        </w:rPr>
        <w:t>through</w:t>
      </w:r>
      <w:r w:rsidRPr="00417929">
        <w:rPr>
          <w:rFonts w:ascii="Times New Roman" w:hAnsi="Times New Roman" w:cs="Times New Roman"/>
          <w:sz w:val="24"/>
          <w:szCs w:val="24"/>
        </w:rPr>
        <w:t xml:space="preserve"> the Government Service Bus (GSB). The Government Service Bus is a public administrative and</w:t>
      </w:r>
      <w:r w:rsidR="00E66FDA" w:rsidRPr="00417929">
        <w:rPr>
          <w:rFonts w:ascii="Times New Roman" w:hAnsi="Times New Roman" w:cs="Times New Roman"/>
          <w:sz w:val="24"/>
          <w:szCs w:val="24"/>
        </w:rPr>
        <w:t xml:space="preserve"> payment</w:t>
      </w:r>
      <w:r w:rsidRPr="00417929">
        <w:rPr>
          <w:rFonts w:ascii="Times New Roman" w:hAnsi="Times New Roman" w:cs="Times New Roman"/>
          <w:sz w:val="24"/>
          <w:szCs w:val="24"/>
        </w:rPr>
        <w:t xml:space="preserve"> online platform </w:t>
      </w:r>
      <w:r w:rsidR="00E66FDA" w:rsidRPr="00417929">
        <w:rPr>
          <w:rFonts w:ascii="Times New Roman" w:hAnsi="Times New Roman" w:cs="Times New Roman"/>
          <w:sz w:val="24"/>
          <w:szCs w:val="24"/>
        </w:rPr>
        <w:t>on which services are offered by government departments and statutory bodies and can be accessed by the general public</w:t>
      </w:r>
      <w:sdt>
        <w:sdtPr>
          <w:rPr>
            <w:rFonts w:ascii="Times New Roman" w:hAnsi="Times New Roman" w:cs="Times New Roman"/>
            <w:sz w:val="24"/>
            <w:szCs w:val="24"/>
          </w:rPr>
          <w:id w:val="1950342589"/>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rPr>
            <w:instrText xml:space="preserve">CITATION EGO20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rPr>
            <w:t xml:space="preserve"> (Smart Zambia Institute, 2020)</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w:t>
      </w:r>
      <w:bookmarkEnd w:id="16"/>
      <w:r w:rsidRPr="00417929">
        <w:rPr>
          <w:rFonts w:ascii="Times New Roman" w:hAnsi="Times New Roman" w:cs="Times New Roman"/>
          <w:sz w:val="24"/>
          <w:szCs w:val="24"/>
        </w:rPr>
        <w:t xml:space="preserve">This Government Service Bus platform was developed by Smart Zambia Institute in collaboration with the Ministry of Finance, with the primary </w:t>
      </w:r>
      <w:r w:rsidR="005E4D9D" w:rsidRPr="00417929">
        <w:rPr>
          <w:rFonts w:ascii="Times New Roman" w:hAnsi="Times New Roman" w:cs="Times New Roman"/>
          <w:sz w:val="24"/>
          <w:szCs w:val="24"/>
        </w:rPr>
        <w:t>agenda</w:t>
      </w:r>
      <w:r w:rsidRPr="00417929">
        <w:rPr>
          <w:rFonts w:ascii="Times New Roman" w:hAnsi="Times New Roman" w:cs="Times New Roman"/>
          <w:sz w:val="24"/>
          <w:szCs w:val="24"/>
        </w:rPr>
        <w:t xml:space="preserve"> of providing an administratively effective online system with so many operational modules of service to the general public and business sector, with due emphasis on online payment capabilities in Zambia. </w:t>
      </w:r>
    </w:p>
    <w:p w14:paraId="696084EC" w14:textId="6A2AB56B" w:rsidR="00D24608" w:rsidRPr="00417929" w:rsidRDefault="00D24608"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However, the G</w:t>
      </w:r>
      <w:r w:rsidR="003950FE" w:rsidRPr="00417929">
        <w:rPr>
          <w:rFonts w:ascii="Times New Roman" w:hAnsi="Times New Roman" w:cs="Times New Roman"/>
          <w:sz w:val="24"/>
          <w:szCs w:val="24"/>
        </w:rPr>
        <w:t xml:space="preserve">overnment </w:t>
      </w:r>
      <w:r w:rsidRPr="00417929">
        <w:rPr>
          <w:rFonts w:ascii="Times New Roman" w:hAnsi="Times New Roman" w:cs="Times New Roman"/>
          <w:sz w:val="24"/>
          <w:szCs w:val="24"/>
        </w:rPr>
        <w:t>S</w:t>
      </w:r>
      <w:r w:rsidR="003950FE" w:rsidRPr="00417929">
        <w:rPr>
          <w:rFonts w:ascii="Times New Roman" w:hAnsi="Times New Roman" w:cs="Times New Roman"/>
          <w:sz w:val="24"/>
          <w:szCs w:val="24"/>
        </w:rPr>
        <w:t xml:space="preserve">ervice </w:t>
      </w:r>
      <w:r w:rsidRPr="00417929">
        <w:rPr>
          <w:rFonts w:ascii="Times New Roman" w:hAnsi="Times New Roman" w:cs="Times New Roman"/>
          <w:sz w:val="24"/>
          <w:szCs w:val="24"/>
        </w:rPr>
        <w:t>B</w:t>
      </w:r>
      <w:r w:rsidR="003950FE" w:rsidRPr="00417929">
        <w:rPr>
          <w:rFonts w:ascii="Times New Roman" w:hAnsi="Times New Roman" w:cs="Times New Roman"/>
          <w:sz w:val="24"/>
          <w:szCs w:val="24"/>
        </w:rPr>
        <w:t>us</w:t>
      </w:r>
      <w:r w:rsidRPr="00417929">
        <w:rPr>
          <w:rFonts w:ascii="Times New Roman" w:hAnsi="Times New Roman" w:cs="Times New Roman"/>
          <w:sz w:val="24"/>
          <w:szCs w:val="24"/>
        </w:rPr>
        <w:t xml:space="preserve"> has many modular functions which it hopes to incorporate through the Smart Zambia e-governance transformative agenda. Technically, the </w:t>
      </w:r>
      <w:r w:rsidRPr="00417929">
        <w:rPr>
          <w:rFonts w:ascii="Times New Roman" w:hAnsi="Times New Roman" w:cs="Times New Roman"/>
          <w:sz w:val="24"/>
          <w:szCs w:val="24"/>
        </w:rPr>
        <w:lastRenderedPageBreak/>
        <w:t>government service bus would provide a more robust, secure, and trustworthy administrative and financial platform</w:t>
      </w:r>
      <w:r w:rsidR="00D63E0C" w:rsidRPr="00417929">
        <w:rPr>
          <w:rFonts w:ascii="Times New Roman" w:hAnsi="Times New Roman" w:cs="Times New Roman"/>
          <w:sz w:val="24"/>
          <w:szCs w:val="24"/>
        </w:rPr>
        <w:t xml:space="preserve"> to</w:t>
      </w:r>
      <w:r w:rsidRPr="00417929">
        <w:rPr>
          <w:rFonts w:ascii="Times New Roman" w:hAnsi="Times New Roman" w:cs="Times New Roman"/>
          <w:sz w:val="24"/>
          <w:szCs w:val="24"/>
        </w:rPr>
        <w:t xml:space="preserve"> deliver electronic services.</w:t>
      </w:r>
    </w:p>
    <w:p w14:paraId="5733DD40" w14:textId="0A456907" w:rsidR="005560D4" w:rsidRPr="00417929" w:rsidRDefault="00D24608"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According to Office of the Vice President (2019), </w:t>
      </w:r>
      <w:bookmarkStart w:id="17" w:name="_Hlk90325389"/>
      <w:r w:rsidRPr="00417929">
        <w:rPr>
          <w:rFonts w:ascii="Times New Roman" w:hAnsi="Times New Roman" w:cs="Times New Roman"/>
          <w:sz w:val="24"/>
          <w:szCs w:val="24"/>
        </w:rPr>
        <w:t xml:space="preserve">ministerial statement by Hon. </w:t>
      </w:r>
      <w:proofErr w:type="spellStart"/>
      <w:r w:rsidRPr="00417929">
        <w:rPr>
          <w:rFonts w:ascii="Times New Roman" w:hAnsi="Times New Roman" w:cs="Times New Roman"/>
          <w:sz w:val="24"/>
          <w:szCs w:val="24"/>
        </w:rPr>
        <w:t>Mushimba</w:t>
      </w:r>
      <w:proofErr w:type="spellEnd"/>
      <w:r w:rsidRPr="00417929">
        <w:rPr>
          <w:rFonts w:ascii="Times New Roman" w:hAnsi="Times New Roman" w:cs="Times New Roman"/>
          <w:sz w:val="24"/>
          <w:szCs w:val="24"/>
        </w:rPr>
        <w:t xml:space="preserve"> on the progress of Smart Zambia, “estimates of reduction </w:t>
      </w:r>
      <w:r w:rsidR="00B21D0D" w:rsidRPr="00417929">
        <w:rPr>
          <w:rFonts w:ascii="Times New Roman" w:hAnsi="Times New Roman" w:cs="Times New Roman"/>
          <w:sz w:val="24"/>
          <w:szCs w:val="24"/>
        </w:rPr>
        <w:t xml:space="preserve">associated with </w:t>
      </w:r>
      <w:r w:rsidR="00660A93" w:rsidRPr="00417929">
        <w:rPr>
          <w:rFonts w:ascii="Times New Roman" w:hAnsi="Times New Roman" w:cs="Times New Roman"/>
          <w:sz w:val="24"/>
          <w:szCs w:val="24"/>
        </w:rPr>
        <w:t>cost o</w:t>
      </w:r>
      <w:r w:rsidR="00B21D0D" w:rsidRPr="00417929">
        <w:rPr>
          <w:rFonts w:ascii="Times New Roman" w:hAnsi="Times New Roman" w:cs="Times New Roman"/>
          <w:sz w:val="24"/>
          <w:szCs w:val="24"/>
        </w:rPr>
        <w:t>f</w:t>
      </w:r>
      <w:r w:rsidR="00660A93" w:rsidRPr="00417929">
        <w:rPr>
          <w:rFonts w:ascii="Times New Roman" w:hAnsi="Times New Roman" w:cs="Times New Roman"/>
          <w:sz w:val="24"/>
          <w:szCs w:val="24"/>
        </w:rPr>
        <w:t xml:space="preserve"> </w:t>
      </w:r>
      <w:r w:rsidRPr="00417929">
        <w:rPr>
          <w:rFonts w:ascii="Times New Roman" w:hAnsi="Times New Roman" w:cs="Times New Roman"/>
          <w:sz w:val="24"/>
          <w:szCs w:val="24"/>
        </w:rPr>
        <w:t>paper usage were evident</w:t>
      </w:r>
      <w:r w:rsidR="00390900" w:rsidRPr="00417929">
        <w:rPr>
          <w:rFonts w:ascii="Times New Roman" w:hAnsi="Times New Roman" w:cs="Times New Roman"/>
          <w:sz w:val="24"/>
          <w:szCs w:val="24"/>
        </w:rPr>
        <w:t>ly</w:t>
      </w:r>
      <w:r w:rsidR="00660A93" w:rsidRPr="00417929">
        <w:rPr>
          <w:rFonts w:ascii="Times New Roman" w:hAnsi="Times New Roman" w:cs="Times New Roman"/>
          <w:sz w:val="24"/>
          <w:szCs w:val="24"/>
        </w:rPr>
        <w:t xml:space="preserve"> significant</w:t>
      </w:r>
      <w:r w:rsidRPr="00417929">
        <w:rPr>
          <w:rFonts w:ascii="Times New Roman" w:hAnsi="Times New Roman" w:cs="Times New Roman"/>
          <w:sz w:val="24"/>
          <w:szCs w:val="24"/>
        </w:rPr>
        <w:t xml:space="preserve">, costs of broadband internet access were also </w:t>
      </w:r>
      <w:r w:rsidR="00660A93" w:rsidRPr="00417929">
        <w:rPr>
          <w:rFonts w:ascii="Times New Roman" w:hAnsi="Times New Roman" w:cs="Times New Roman"/>
          <w:sz w:val="24"/>
          <w:szCs w:val="24"/>
        </w:rPr>
        <w:t>drastically</w:t>
      </w:r>
      <w:r w:rsidRPr="00417929">
        <w:rPr>
          <w:rFonts w:ascii="Times New Roman" w:hAnsi="Times New Roman" w:cs="Times New Roman"/>
          <w:sz w:val="24"/>
          <w:szCs w:val="24"/>
        </w:rPr>
        <w:t xml:space="preserve"> reduced, and the move to more electronic means further improved revenue collection </w:t>
      </w:r>
      <w:r w:rsidR="00B35277" w:rsidRPr="00417929">
        <w:rPr>
          <w:rFonts w:ascii="Times New Roman" w:hAnsi="Times New Roman" w:cs="Times New Roman"/>
          <w:sz w:val="24"/>
          <w:szCs w:val="24"/>
        </w:rPr>
        <w:t xml:space="preserve">and </w:t>
      </w:r>
      <w:r w:rsidRPr="00417929">
        <w:rPr>
          <w:rFonts w:ascii="Times New Roman" w:hAnsi="Times New Roman" w:cs="Times New Roman"/>
          <w:sz w:val="24"/>
          <w:szCs w:val="24"/>
        </w:rPr>
        <w:t>reduc</w:t>
      </w:r>
      <w:r w:rsidR="00F62D6A" w:rsidRPr="00417929">
        <w:rPr>
          <w:rFonts w:ascii="Times New Roman" w:hAnsi="Times New Roman" w:cs="Times New Roman"/>
          <w:sz w:val="24"/>
          <w:szCs w:val="24"/>
        </w:rPr>
        <w:t>ed</w:t>
      </w:r>
      <w:r w:rsidR="008B6758" w:rsidRPr="00417929">
        <w:rPr>
          <w:rFonts w:ascii="Times New Roman" w:hAnsi="Times New Roman" w:cs="Times New Roman"/>
          <w:sz w:val="24"/>
          <w:szCs w:val="24"/>
        </w:rPr>
        <w:t xml:space="preserve"> </w:t>
      </w:r>
      <w:r w:rsidRPr="00417929">
        <w:rPr>
          <w:rFonts w:ascii="Times New Roman" w:hAnsi="Times New Roman" w:cs="Times New Roman"/>
          <w:sz w:val="24"/>
          <w:szCs w:val="24"/>
        </w:rPr>
        <w:t xml:space="preserve">audit queries,” making government institutions more efficient in their operations </w:t>
      </w:r>
      <w:r w:rsidR="00660A93" w:rsidRPr="00417929">
        <w:rPr>
          <w:rFonts w:ascii="Times New Roman" w:hAnsi="Times New Roman" w:cs="Times New Roman"/>
          <w:sz w:val="24"/>
          <w:szCs w:val="24"/>
        </w:rPr>
        <w:t xml:space="preserve">through </w:t>
      </w:r>
      <w:r w:rsidR="008B6758" w:rsidRPr="00417929">
        <w:rPr>
          <w:rFonts w:ascii="Times New Roman" w:hAnsi="Times New Roman" w:cs="Times New Roman"/>
          <w:sz w:val="24"/>
          <w:szCs w:val="24"/>
        </w:rPr>
        <w:t xml:space="preserve">enhanced accountability </w:t>
      </w:r>
      <w:r w:rsidR="00660A93" w:rsidRPr="00417929">
        <w:rPr>
          <w:rFonts w:ascii="Times New Roman" w:hAnsi="Times New Roman" w:cs="Times New Roman"/>
          <w:sz w:val="24"/>
          <w:szCs w:val="24"/>
        </w:rPr>
        <w:t>and</w:t>
      </w:r>
      <w:r w:rsidRPr="00417929">
        <w:rPr>
          <w:rFonts w:ascii="Times New Roman" w:hAnsi="Times New Roman" w:cs="Times New Roman"/>
          <w:sz w:val="24"/>
          <w:szCs w:val="24"/>
        </w:rPr>
        <w:t> </w:t>
      </w:r>
      <w:r w:rsidR="008B6758" w:rsidRPr="00417929">
        <w:rPr>
          <w:rFonts w:ascii="Times New Roman" w:hAnsi="Times New Roman" w:cs="Times New Roman"/>
          <w:sz w:val="24"/>
          <w:szCs w:val="24"/>
        </w:rPr>
        <w:t xml:space="preserve">service delivery </w:t>
      </w:r>
      <w:sdt>
        <w:sdtPr>
          <w:rPr>
            <w:rFonts w:ascii="Times New Roman" w:hAnsi="Times New Roman" w:cs="Times New Roman"/>
            <w:sz w:val="24"/>
            <w:szCs w:val="24"/>
          </w:rPr>
          <w:id w:val="-1144353335"/>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rPr>
            <w:instrText xml:space="preserve"> CITATION The203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rPr>
            <w:t>(The World Bank, 2020)</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w:t>
      </w:r>
      <w:bookmarkEnd w:id="17"/>
      <w:r w:rsidRPr="00417929">
        <w:rPr>
          <w:rFonts w:ascii="Times New Roman" w:hAnsi="Times New Roman" w:cs="Times New Roman"/>
          <w:sz w:val="24"/>
          <w:szCs w:val="24"/>
        </w:rPr>
        <w:t>and also positively impact the social and economic status of Zambia as a country. The system will also look to gain far-reaching access as the network platform spreads all across the country</w:t>
      </w:r>
      <w:r w:rsidR="008B6758" w:rsidRPr="00417929">
        <w:rPr>
          <w:rFonts w:ascii="Times New Roman" w:hAnsi="Times New Roman" w:cs="Times New Roman"/>
          <w:sz w:val="24"/>
          <w:szCs w:val="24"/>
        </w:rPr>
        <w:t xml:space="preserve"> providing access platforms to the</w:t>
      </w:r>
      <w:r w:rsidR="005E0274" w:rsidRPr="00417929">
        <w:rPr>
          <w:rFonts w:ascii="Times New Roman" w:hAnsi="Times New Roman" w:cs="Times New Roman"/>
          <w:sz w:val="24"/>
          <w:szCs w:val="24"/>
        </w:rPr>
        <w:t xml:space="preserve"> population at large.</w:t>
      </w:r>
    </w:p>
    <w:p w14:paraId="3FEE75F7" w14:textId="3847282E" w:rsidR="0014271C" w:rsidRPr="00417929" w:rsidRDefault="00D24608"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This should translate into more customers gaining access</w:t>
      </w:r>
      <w:r w:rsidR="00906100" w:rsidRPr="00417929">
        <w:rPr>
          <w:rFonts w:ascii="Times New Roman" w:hAnsi="Times New Roman" w:cs="Times New Roman"/>
          <w:sz w:val="24"/>
          <w:szCs w:val="24"/>
        </w:rPr>
        <w:t xml:space="preserve">, </w:t>
      </w:r>
      <w:r w:rsidRPr="00417929">
        <w:rPr>
          <w:rFonts w:ascii="Times New Roman" w:hAnsi="Times New Roman" w:cs="Times New Roman"/>
          <w:sz w:val="24"/>
          <w:szCs w:val="24"/>
        </w:rPr>
        <w:t>higher traffic culminating in higher revenue for institutions like PACRA. The objectives are</w:t>
      </w:r>
      <w:r w:rsidR="00906100" w:rsidRPr="00417929">
        <w:rPr>
          <w:rFonts w:ascii="Times New Roman" w:hAnsi="Times New Roman" w:cs="Times New Roman"/>
          <w:sz w:val="24"/>
          <w:szCs w:val="24"/>
        </w:rPr>
        <w:t xml:space="preserve"> </w:t>
      </w:r>
      <w:r w:rsidRPr="00417929">
        <w:rPr>
          <w:rFonts w:ascii="Times New Roman" w:hAnsi="Times New Roman" w:cs="Times New Roman"/>
          <w:sz w:val="24"/>
          <w:szCs w:val="24"/>
        </w:rPr>
        <w:t>therefore to investigate and identify factors that impede PACRA customers from using e-PACRA services and to assess the challenges PACRA customers have</w:t>
      </w:r>
      <w:r w:rsidR="008B4A94" w:rsidRPr="00417929">
        <w:rPr>
          <w:rFonts w:ascii="Times New Roman" w:hAnsi="Times New Roman" w:cs="Times New Roman"/>
          <w:sz w:val="24"/>
          <w:szCs w:val="24"/>
        </w:rPr>
        <w:t xml:space="preserve"> had</w:t>
      </w:r>
      <w:r w:rsidRPr="00417929">
        <w:rPr>
          <w:rFonts w:ascii="Times New Roman" w:hAnsi="Times New Roman" w:cs="Times New Roman"/>
          <w:sz w:val="24"/>
          <w:szCs w:val="24"/>
        </w:rPr>
        <w:t xml:space="preserve"> in using e-PACRA services through the G</w:t>
      </w:r>
      <w:r w:rsidR="009007A6" w:rsidRPr="00417929">
        <w:rPr>
          <w:rFonts w:ascii="Times New Roman" w:hAnsi="Times New Roman" w:cs="Times New Roman"/>
          <w:sz w:val="24"/>
          <w:szCs w:val="24"/>
        </w:rPr>
        <w:t xml:space="preserve">overnment </w:t>
      </w:r>
      <w:r w:rsidRPr="00417929">
        <w:rPr>
          <w:rFonts w:ascii="Times New Roman" w:hAnsi="Times New Roman" w:cs="Times New Roman"/>
          <w:sz w:val="24"/>
          <w:szCs w:val="24"/>
        </w:rPr>
        <w:t>S</w:t>
      </w:r>
      <w:r w:rsidR="009007A6" w:rsidRPr="00417929">
        <w:rPr>
          <w:rFonts w:ascii="Times New Roman" w:hAnsi="Times New Roman" w:cs="Times New Roman"/>
          <w:sz w:val="24"/>
          <w:szCs w:val="24"/>
        </w:rPr>
        <w:t xml:space="preserve">ervice </w:t>
      </w:r>
      <w:r w:rsidRPr="00417929">
        <w:rPr>
          <w:rFonts w:ascii="Times New Roman" w:hAnsi="Times New Roman" w:cs="Times New Roman"/>
          <w:sz w:val="24"/>
          <w:szCs w:val="24"/>
        </w:rPr>
        <w:t>B</w:t>
      </w:r>
      <w:r w:rsidR="009007A6" w:rsidRPr="00417929">
        <w:rPr>
          <w:rFonts w:ascii="Times New Roman" w:hAnsi="Times New Roman" w:cs="Times New Roman"/>
          <w:sz w:val="24"/>
          <w:szCs w:val="24"/>
        </w:rPr>
        <w:t>us (GSB)</w:t>
      </w:r>
      <w:r w:rsidRPr="00417929">
        <w:rPr>
          <w:rFonts w:ascii="Times New Roman" w:hAnsi="Times New Roman" w:cs="Times New Roman"/>
          <w:sz w:val="24"/>
          <w:szCs w:val="24"/>
        </w:rPr>
        <w:t>. The GSB will increasingly improve the use and access of the e-PACRA services by the general public. These services will not only benefit customers but government-interrelated institutions and provide transparency and reduce corruption and theft, thereby impacting government coffers in a positive way</w:t>
      </w:r>
      <w:sdt>
        <w:sdtPr>
          <w:rPr>
            <w:rFonts w:ascii="Times New Roman" w:hAnsi="Times New Roman" w:cs="Times New Roman"/>
            <w:sz w:val="24"/>
            <w:szCs w:val="24"/>
          </w:rPr>
          <w:id w:val="-1726209997"/>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rPr>
            <w:instrText xml:space="preserve">CITATION EGO20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rPr>
            <w:t xml:space="preserve"> (Smart Zambia Institute, 2020)</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bookmarkStart w:id="18" w:name="_Hlk90326353"/>
      <w:r w:rsidR="00E12BF9" w:rsidRPr="00417929">
        <w:rPr>
          <w:rFonts w:ascii="Times New Roman" w:hAnsi="Times New Roman" w:cs="Times New Roman"/>
          <w:sz w:val="24"/>
          <w:szCs w:val="24"/>
        </w:rPr>
        <w:t xml:space="preserve"> </w:t>
      </w:r>
      <w:r w:rsidRPr="00417929">
        <w:rPr>
          <w:rFonts w:ascii="Times New Roman" w:hAnsi="Times New Roman" w:cs="Times New Roman"/>
          <w:sz w:val="24"/>
          <w:szCs w:val="24"/>
        </w:rPr>
        <w:t xml:space="preserve">The transformation from manual and physical means to access and provide e-PACRA services has since evolved to electronic means through the e-government platform. It is on this Government Service Bus (GSB) that e-PACRA users can transact using various payment platforms like Airtel, MTN, </w:t>
      </w:r>
      <w:proofErr w:type="spellStart"/>
      <w:r w:rsidRPr="00417929">
        <w:rPr>
          <w:rFonts w:ascii="Times New Roman" w:hAnsi="Times New Roman" w:cs="Times New Roman"/>
          <w:sz w:val="24"/>
          <w:szCs w:val="24"/>
        </w:rPr>
        <w:t>Zamtel</w:t>
      </w:r>
      <w:proofErr w:type="spellEnd"/>
      <w:r w:rsidRPr="00417929">
        <w:rPr>
          <w:rFonts w:ascii="Times New Roman" w:hAnsi="Times New Roman" w:cs="Times New Roman"/>
          <w:sz w:val="24"/>
          <w:szCs w:val="24"/>
        </w:rPr>
        <w:t xml:space="preserve">, </w:t>
      </w:r>
      <w:proofErr w:type="spellStart"/>
      <w:r w:rsidRPr="00417929">
        <w:rPr>
          <w:rFonts w:ascii="Times New Roman" w:hAnsi="Times New Roman" w:cs="Times New Roman"/>
          <w:sz w:val="24"/>
          <w:szCs w:val="24"/>
        </w:rPr>
        <w:t>Zoona</w:t>
      </w:r>
      <w:proofErr w:type="spellEnd"/>
      <w:r w:rsidRPr="00417929">
        <w:rPr>
          <w:rFonts w:ascii="Times New Roman" w:hAnsi="Times New Roman" w:cs="Times New Roman"/>
          <w:sz w:val="24"/>
          <w:szCs w:val="24"/>
        </w:rPr>
        <w:t xml:space="preserve">, and even debit cards </w:t>
      </w:r>
      <w:sdt>
        <w:sdtPr>
          <w:rPr>
            <w:rFonts w:ascii="Times New Roman" w:hAnsi="Times New Roman" w:cs="Times New Roman"/>
            <w:sz w:val="24"/>
            <w:szCs w:val="24"/>
          </w:rPr>
          <w:id w:val="-451635789"/>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rPr>
            <w:instrText xml:space="preserve"> CITATION ZAN20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rPr>
            <w:t>(ZANIS, 2020)</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bookmarkEnd w:id="18"/>
      <w:r w:rsidR="0014271C" w:rsidRPr="00417929">
        <w:rPr>
          <w:rFonts w:ascii="Times New Roman" w:hAnsi="Times New Roman" w:cs="Times New Roman"/>
          <w:sz w:val="24"/>
          <w:szCs w:val="24"/>
        </w:rPr>
        <w:t xml:space="preserve"> </w:t>
      </w:r>
    </w:p>
    <w:p w14:paraId="35F358DC" w14:textId="7F24C034" w:rsidR="0014271C" w:rsidRPr="00417929" w:rsidRDefault="00E12BF9"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The research study will bring to the fore the factors affecting the adoption of e-PACRA services through the GSB. This will set a basis for improvement of access, customer satisfaction and better delivery of services by PACRA. The study will therefore determine the reasons why customers will or will not use the e-PACRA services </w:t>
      </w:r>
      <w:r w:rsidR="0026203C" w:rsidRPr="00417929">
        <w:rPr>
          <w:rFonts w:ascii="Times New Roman" w:hAnsi="Times New Roman" w:cs="Times New Roman"/>
          <w:sz w:val="24"/>
          <w:szCs w:val="24"/>
        </w:rPr>
        <w:t>through</w:t>
      </w:r>
      <w:r w:rsidRPr="00417929">
        <w:rPr>
          <w:rFonts w:ascii="Times New Roman" w:hAnsi="Times New Roman" w:cs="Times New Roman"/>
          <w:sz w:val="24"/>
          <w:szCs w:val="24"/>
        </w:rPr>
        <w:t xml:space="preserve"> the Government Service Bus (GSB) by using the Unified Theory of Acceptance and Use of Technologies (UTAUT) Model as a framework.</w:t>
      </w:r>
    </w:p>
    <w:p w14:paraId="3025866C" w14:textId="66390EA2" w:rsidR="00FA560D" w:rsidRPr="00417929" w:rsidRDefault="00E12BF9"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The Government Service Bus (GSB), where e-PACRA services occur, is an innovative solution that “aids smooth exchange of data among government entities” (TDRA, 2021), so as to provide services to the public. The UTAUT model adapted “explains about 70% of the variance in usage intention (Martins et al., 2014) and 50% of the variance in actual usage” (</w:t>
      </w:r>
      <w:proofErr w:type="spellStart"/>
      <w:r w:rsidRPr="00417929">
        <w:rPr>
          <w:rFonts w:ascii="Times New Roman" w:hAnsi="Times New Roman" w:cs="Times New Roman"/>
          <w:sz w:val="24"/>
          <w:szCs w:val="24"/>
        </w:rPr>
        <w:t>Daka</w:t>
      </w:r>
      <w:proofErr w:type="spellEnd"/>
      <w:r w:rsidRPr="00417929">
        <w:rPr>
          <w:rFonts w:ascii="Times New Roman" w:hAnsi="Times New Roman" w:cs="Times New Roman"/>
          <w:sz w:val="24"/>
          <w:szCs w:val="24"/>
        </w:rPr>
        <w:t xml:space="preserve"> &amp; </w:t>
      </w:r>
      <w:proofErr w:type="spellStart"/>
      <w:r w:rsidRPr="00417929">
        <w:rPr>
          <w:rFonts w:ascii="Times New Roman" w:hAnsi="Times New Roman" w:cs="Times New Roman"/>
          <w:sz w:val="24"/>
          <w:szCs w:val="24"/>
        </w:rPr>
        <w:t>Phiri</w:t>
      </w:r>
      <w:proofErr w:type="spellEnd"/>
      <w:r w:rsidRPr="00417929">
        <w:rPr>
          <w:rFonts w:ascii="Times New Roman" w:hAnsi="Times New Roman" w:cs="Times New Roman"/>
          <w:sz w:val="24"/>
          <w:szCs w:val="24"/>
        </w:rPr>
        <w:t xml:space="preserve">, 2019), which is significant compared to the eight original models. According to Cheng, </w:t>
      </w:r>
      <w:r w:rsidRPr="00417929">
        <w:rPr>
          <w:rFonts w:ascii="Times New Roman" w:hAnsi="Times New Roman" w:cs="Times New Roman"/>
          <w:sz w:val="24"/>
          <w:szCs w:val="24"/>
        </w:rPr>
        <w:lastRenderedPageBreak/>
        <w:t xml:space="preserve">“the UTAUT model is the most effective model for </w:t>
      </w:r>
      <w:r w:rsidR="00273F26" w:rsidRPr="00417929">
        <w:rPr>
          <w:rFonts w:ascii="Times New Roman" w:hAnsi="Times New Roman" w:cs="Times New Roman"/>
          <w:sz w:val="24"/>
          <w:szCs w:val="24"/>
        </w:rPr>
        <w:t>analysing</w:t>
      </w:r>
      <w:r w:rsidRPr="00417929">
        <w:rPr>
          <w:rFonts w:ascii="Times New Roman" w:hAnsi="Times New Roman" w:cs="Times New Roman"/>
          <w:sz w:val="24"/>
          <w:szCs w:val="24"/>
        </w:rPr>
        <w:t xml:space="preserve"> technology acceptance” (Chao, 2019). </w:t>
      </w:r>
    </w:p>
    <w:p w14:paraId="3F166FE2" w14:textId="63FEB4D8" w:rsidR="007711F7" w:rsidRPr="00417929" w:rsidRDefault="00A278F3" w:rsidP="00417929">
      <w:pPr>
        <w:spacing w:after="0" w:line="360" w:lineRule="auto"/>
        <w:jc w:val="both"/>
        <w:rPr>
          <w:rFonts w:ascii="Times New Roman" w:eastAsia="Times New Roman" w:hAnsi="Times New Roman" w:cs="Times New Roman"/>
          <w:sz w:val="24"/>
          <w:szCs w:val="24"/>
        </w:rPr>
      </w:pPr>
      <w:r w:rsidRPr="00417929">
        <w:rPr>
          <w:rFonts w:ascii="Times New Roman" w:hAnsi="Times New Roman" w:cs="Times New Roman"/>
          <w:sz w:val="24"/>
          <w:szCs w:val="24"/>
        </w:rPr>
        <w:t xml:space="preserve">The study </w:t>
      </w:r>
      <w:r w:rsidR="007711F7" w:rsidRPr="00417929">
        <w:rPr>
          <w:rFonts w:ascii="Times New Roman" w:hAnsi="Times New Roman" w:cs="Times New Roman"/>
          <w:sz w:val="24"/>
          <w:szCs w:val="24"/>
        </w:rPr>
        <w:t>further investigates the specific service provider PACRA in as much as customer utilization, adoption and use of the online solution,</w:t>
      </w:r>
      <w:r w:rsidRPr="00417929">
        <w:rPr>
          <w:rFonts w:ascii="Times New Roman" w:hAnsi="Times New Roman" w:cs="Times New Roman"/>
          <w:sz w:val="24"/>
          <w:szCs w:val="24"/>
        </w:rPr>
        <w:t xml:space="preserve"> the</w:t>
      </w:r>
      <w:r w:rsidR="007711F7" w:rsidRPr="00417929">
        <w:rPr>
          <w:rFonts w:ascii="Times New Roman" w:hAnsi="Times New Roman" w:cs="Times New Roman"/>
          <w:sz w:val="24"/>
          <w:szCs w:val="24"/>
        </w:rPr>
        <w:t xml:space="preserve"> e-PACRA services. The world</w:t>
      </w:r>
      <w:r w:rsidR="00F205F6" w:rsidRPr="00417929">
        <w:rPr>
          <w:rFonts w:ascii="Times New Roman" w:hAnsi="Times New Roman" w:cs="Times New Roman"/>
          <w:sz w:val="24"/>
          <w:szCs w:val="24"/>
        </w:rPr>
        <w:t xml:space="preserve"> today,</w:t>
      </w:r>
      <w:r w:rsidR="007711F7" w:rsidRPr="00417929">
        <w:rPr>
          <w:rFonts w:ascii="Times New Roman" w:hAnsi="Times New Roman" w:cs="Times New Roman"/>
          <w:sz w:val="24"/>
          <w:szCs w:val="24"/>
        </w:rPr>
        <w:t xml:space="preserve"> has</w:t>
      </w:r>
      <w:r w:rsidR="000206A2" w:rsidRPr="00417929">
        <w:rPr>
          <w:rFonts w:ascii="Times New Roman" w:hAnsi="Times New Roman" w:cs="Times New Roman"/>
          <w:sz w:val="24"/>
          <w:szCs w:val="24"/>
        </w:rPr>
        <w:t xml:space="preserve"> rapidly</w:t>
      </w:r>
      <w:r w:rsidR="007711F7" w:rsidRPr="00417929">
        <w:rPr>
          <w:rFonts w:ascii="Times New Roman" w:hAnsi="Times New Roman" w:cs="Times New Roman"/>
          <w:sz w:val="24"/>
          <w:szCs w:val="24"/>
        </w:rPr>
        <w:t xml:space="preserve"> evolved for the past few decades</w:t>
      </w:r>
      <w:r w:rsidR="000206A2" w:rsidRPr="00417929">
        <w:rPr>
          <w:rFonts w:ascii="Times New Roman" w:hAnsi="Times New Roman" w:cs="Times New Roman"/>
          <w:sz w:val="24"/>
          <w:szCs w:val="24"/>
        </w:rPr>
        <w:t xml:space="preserve"> with</w:t>
      </w:r>
      <w:r w:rsidR="007711F7" w:rsidRPr="00417929">
        <w:rPr>
          <w:rFonts w:ascii="Times New Roman" w:hAnsi="Times New Roman" w:cs="Times New Roman"/>
          <w:sz w:val="24"/>
          <w:szCs w:val="24"/>
        </w:rPr>
        <w:t xml:space="preserve"> technology at the heart of</w:t>
      </w:r>
      <w:r w:rsidR="007E0384" w:rsidRPr="00417929">
        <w:rPr>
          <w:rFonts w:ascii="Times New Roman" w:hAnsi="Times New Roman" w:cs="Times New Roman"/>
          <w:sz w:val="24"/>
          <w:szCs w:val="24"/>
        </w:rPr>
        <w:t xml:space="preserve"> providing </w:t>
      </w:r>
      <w:r w:rsidR="00FA01A5" w:rsidRPr="00417929">
        <w:rPr>
          <w:rFonts w:ascii="Times New Roman" w:hAnsi="Times New Roman" w:cs="Times New Roman"/>
          <w:sz w:val="24"/>
          <w:szCs w:val="24"/>
        </w:rPr>
        <w:t xml:space="preserve">efficient </w:t>
      </w:r>
      <w:r w:rsidR="007E0384" w:rsidRPr="00417929">
        <w:rPr>
          <w:rFonts w:ascii="Times New Roman" w:hAnsi="Times New Roman" w:cs="Times New Roman"/>
          <w:sz w:val="24"/>
          <w:szCs w:val="24"/>
        </w:rPr>
        <w:t xml:space="preserve">and </w:t>
      </w:r>
      <w:r w:rsidR="00FA01A5" w:rsidRPr="00417929">
        <w:rPr>
          <w:rFonts w:ascii="Times New Roman" w:hAnsi="Times New Roman" w:cs="Times New Roman"/>
          <w:sz w:val="24"/>
          <w:szCs w:val="24"/>
        </w:rPr>
        <w:t xml:space="preserve">quality </w:t>
      </w:r>
      <w:r w:rsidR="007E0384" w:rsidRPr="00417929">
        <w:rPr>
          <w:rFonts w:ascii="Times New Roman" w:hAnsi="Times New Roman" w:cs="Times New Roman"/>
          <w:sz w:val="24"/>
          <w:szCs w:val="24"/>
        </w:rPr>
        <w:t>services</w:t>
      </w:r>
      <w:r w:rsidR="007711F7" w:rsidRPr="00417929">
        <w:rPr>
          <w:rFonts w:ascii="Times New Roman" w:hAnsi="Times New Roman" w:cs="Times New Roman"/>
          <w:sz w:val="24"/>
          <w:szCs w:val="24"/>
        </w:rPr>
        <w:t xml:space="preserve">. This has necessitated not only the corporate world but governments all over the world to adopt technological solutions to spar on improvements as far as </w:t>
      </w:r>
      <w:r w:rsidR="0025536F" w:rsidRPr="00417929">
        <w:rPr>
          <w:rFonts w:ascii="Times New Roman" w:hAnsi="Times New Roman" w:cs="Times New Roman"/>
          <w:sz w:val="24"/>
          <w:szCs w:val="24"/>
        </w:rPr>
        <w:t xml:space="preserve">provision and </w:t>
      </w:r>
      <w:r w:rsidR="007711F7" w:rsidRPr="00417929">
        <w:rPr>
          <w:rFonts w:ascii="Times New Roman" w:hAnsi="Times New Roman" w:cs="Times New Roman"/>
          <w:sz w:val="24"/>
          <w:szCs w:val="24"/>
        </w:rPr>
        <w:t>service delivery is concerned. The surge has culminated in forward-thinking governments ad</w:t>
      </w:r>
      <w:r w:rsidR="00A31E7C" w:rsidRPr="00417929">
        <w:rPr>
          <w:rFonts w:ascii="Times New Roman" w:hAnsi="Times New Roman" w:cs="Times New Roman"/>
          <w:sz w:val="24"/>
          <w:szCs w:val="24"/>
        </w:rPr>
        <w:t>o</w:t>
      </w:r>
      <w:r w:rsidR="007711F7" w:rsidRPr="00417929">
        <w:rPr>
          <w:rFonts w:ascii="Times New Roman" w:hAnsi="Times New Roman" w:cs="Times New Roman"/>
          <w:sz w:val="24"/>
          <w:szCs w:val="24"/>
        </w:rPr>
        <w:t>pting and using electronic means to deliver services, furthermore, ad</w:t>
      </w:r>
      <w:r w:rsidR="00A31E7C" w:rsidRPr="00417929">
        <w:rPr>
          <w:rFonts w:ascii="Times New Roman" w:hAnsi="Times New Roman" w:cs="Times New Roman"/>
          <w:sz w:val="24"/>
          <w:szCs w:val="24"/>
        </w:rPr>
        <w:t>a</w:t>
      </w:r>
      <w:r w:rsidR="007711F7" w:rsidRPr="00417929">
        <w:rPr>
          <w:rFonts w:ascii="Times New Roman" w:hAnsi="Times New Roman" w:cs="Times New Roman"/>
          <w:sz w:val="24"/>
          <w:szCs w:val="24"/>
        </w:rPr>
        <w:t>pting automated systems to be at the centre of transformation-the buzz word being E-Governance.</w:t>
      </w:r>
    </w:p>
    <w:p w14:paraId="2EBAC6A2" w14:textId="77777777" w:rsidR="0039146B" w:rsidRPr="00417929" w:rsidRDefault="006D64A6"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E-Governance has made it possible for governments to provide services that are as competitive, and even better, in certain circumstances, than those in the corporate business world. </w:t>
      </w:r>
      <w:r w:rsidR="007711F7" w:rsidRPr="00417929">
        <w:rPr>
          <w:rFonts w:ascii="Times New Roman" w:hAnsi="Times New Roman" w:cs="Times New Roman"/>
          <w:sz w:val="24"/>
          <w:szCs w:val="24"/>
        </w:rPr>
        <w:t xml:space="preserve">The fact that electronic or rather, Information and Communication Technology (ICT) has been at the centre of enabling businesses, the government, despite being a non-profit-making institution, has seen </w:t>
      </w:r>
      <w:r w:rsidR="00553E9E" w:rsidRPr="00417929">
        <w:rPr>
          <w:rFonts w:ascii="Times New Roman" w:hAnsi="Times New Roman" w:cs="Times New Roman"/>
          <w:sz w:val="24"/>
          <w:szCs w:val="24"/>
        </w:rPr>
        <w:t xml:space="preserve">it </w:t>
      </w:r>
      <w:r w:rsidR="007711F7" w:rsidRPr="00417929">
        <w:rPr>
          <w:rFonts w:ascii="Times New Roman" w:hAnsi="Times New Roman" w:cs="Times New Roman"/>
          <w:sz w:val="24"/>
          <w:szCs w:val="24"/>
        </w:rPr>
        <w:t xml:space="preserve">fit to provide secure, efficient, and easy-to-use services to its clientele. The adoption of such technology </w:t>
      </w:r>
      <w:r w:rsidR="00003D74" w:rsidRPr="00417929">
        <w:rPr>
          <w:rFonts w:ascii="Times New Roman" w:hAnsi="Times New Roman" w:cs="Times New Roman"/>
          <w:sz w:val="24"/>
          <w:szCs w:val="24"/>
        </w:rPr>
        <w:t xml:space="preserve">like the </w:t>
      </w:r>
      <w:r w:rsidR="007711F7" w:rsidRPr="00417929">
        <w:rPr>
          <w:rFonts w:ascii="Times New Roman" w:hAnsi="Times New Roman" w:cs="Times New Roman"/>
          <w:sz w:val="24"/>
          <w:szCs w:val="24"/>
        </w:rPr>
        <w:t>G</w:t>
      </w:r>
      <w:r w:rsidR="00003D74" w:rsidRPr="00417929">
        <w:rPr>
          <w:rFonts w:ascii="Times New Roman" w:hAnsi="Times New Roman" w:cs="Times New Roman"/>
          <w:sz w:val="24"/>
          <w:szCs w:val="24"/>
        </w:rPr>
        <w:t xml:space="preserve">overnment </w:t>
      </w:r>
      <w:r w:rsidR="007711F7" w:rsidRPr="00417929">
        <w:rPr>
          <w:rFonts w:ascii="Times New Roman" w:hAnsi="Times New Roman" w:cs="Times New Roman"/>
          <w:sz w:val="24"/>
          <w:szCs w:val="24"/>
        </w:rPr>
        <w:t>S</w:t>
      </w:r>
      <w:r w:rsidR="00003D74" w:rsidRPr="00417929">
        <w:rPr>
          <w:rFonts w:ascii="Times New Roman" w:hAnsi="Times New Roman" w:cs="Times New Roman"/>
          <w:sz w:val="24"/>
          <w:szCs w:val="24"/>
        </w:rPr>
        <w:t xml:space="preserve">ervice </w:t>
      </w:r>
      <w:r w:rsidR="007711F7" w:rsidRPr="00417929">
        <w:rPr>
          <w:rFonts w:ascii="Times New Roman" w:hAnsi="Times New Roman" w:cs="Times New Roman"/>
          <w:sz w:val="24"/>
          <w:szCs w:val="24"/>
        </w:rPr>
        <w:t>B</w:t>
      </w:r>
      <w:r w:rsidR="00003D74" w:rsidRPr="00417929">
        <w:rPr>
          <w:rFonts w:ascii="Times New Roman" w:hAnsi="Times New Roman" w:cs="Times New Roman"/>
          <w:sz w:val="24"/>
          <w:szCs w:val="24"/>
        </w:rPr>
        <w:t>us</w:t>
      </w:r>
      <w:r w:rsidR="00FF6A8A" w:rsidRPr="00417929">
        <w:rPr>
          <w:rFonts w:ascii="Times New Roman" w:hAnsi="Times New Roman" w:cs="Times New Roman"/>
          <w:sz w:val="24"/>
          <w:szCs w:val="24"/>
        </w:rPr>
        <w:t xml:space="preserve"> </w:t>
      </w:r>
      <w:r w:rsidR="00003D74" w:rsidRPr="00417929">
        <w:rPr>
          <w:rFonts w:ascii="Times New Roman" w:hAnsi="Times New Roman" w:cs="Times New Roman"/>
          <w:sz w:val="24"/>
          <w:szCs w:val="24"/>
        </w:rPr>
        <w:t>(GSB)</w:t>
      </w:r>
      <w:r w:rsidR="007711F7" w:rsidRPr="00417929">
        <w:rPr>
          <w:rFonts w:ascii="Times New Roman" w:hAnsi="Times New Roman" w:cs="Times New Roman"/>
          <w:sz w:val="24"/>
          <w:szCs w:val="24"/>
        </w:rPr>
        <w:t xml:space="preserve"> has even further enhanced service delivery by allowing customers to pay online without human interaction and intervention. This can be seen from the services of road tax, motor vehicle licensing, etc. from R</w:t>
      </w:r>
      <w:r w:rsidR="00FF6A8A" w:rsidRPr="00417929">
        <w:rPr>
          <w:rFonts w:ascii="Times New Roman" w:hAnsi="Times New Roman" w:cs="Times New Roman"/>
          <w:sz w:val="24"/>
          <w:szCs w:val="24"/>
        </w:rPr>
        <w:t xml:space="preserve">oad </w:t>
      </w:r>
      <w:r w:rsidR="007711F7" w:rsidRPr="00417929">
        <w:rPr>
          <w:rFonts w:ascii="Times New Roman" w:hAnsi="Times New Roman" w:cs="Times New Roman"/>
          <w:sz w:val="24"/>
          <w:szCs w:val="24"/>
        </w:rPr>
        <w:t>T</w:t>
      </w:r>
      <w:r w:rsidR="00FF6A8A" w:rsidRPr="00417929">
        <w:rPr>
          <w:rFonts w:ascii="Times New Roman" w:hAnsi="Times New Roman" w:cs="Times New Roman"/>
          <w:sz w:val="24"/>
          <w:szCs w:val="24"/>
        </w:rPr>
        <w:t xml:space="preserve">ransport and </w:t>
      </w:r>
      <w:r w:rsidR="007711F7" w:rsidRPr="00417929">
        <w:rPr>
          <w:rFonts w:ascii="Times New Roman" w:hAnsi="Times New Roman" w:cs="Times New Roman"/>
          <w:sz w:val="24"/>
          <w:szCs w:val="24"/>
        </w:rPr>
        <w:t>S</w:t>
      </w:r>
      <w:r w:rsidR="00FF6A8A" w:rsidRPr="00417929">
        <w:rPr>
          <w:rFonts w:ascii="Times New Roman" w:hAnsi="Times New Roman" w:cs="Times New Roman"/>
          <w:sz w:val="24"/>
          <w:szCs w:val="24"/>
        </w:rPr>
        <w:t xml:space="preserve">afety </w:t>
      </w:r>
      <w:r w:rsidR="007711F7" w:rsidRPr="00417929">
        <w:rPr>
          <w:rFonts w:ascii="Times New Roman" w:hAnsi="Times New Roman" w:cs="Times New Roman"/>
          <w:sz w:val="24"/>
          <w:szCs w:val="24"/>
        </w:rPr>
        <w:t>A</w:t>
      </w:r>
      <w:r w:rsidR="00FF6A8A" w:rsidRPr="00417929">
        <w:rPr>
          <w:rFonts w:ascii="Times New Roman" w:hAnsi="Times New Roman" w:cs="Times New Roman"/>
          <w:sz w:val="24"/>
          <w:szCs w:val="24"/>
        </w:rPr>
        <w:t>gency (RTSA)</w:t>
      </w:r>
      <w:r w:rsidR="007711F7" w:rsidRPr="00417929">
        <w:rPr>
          <w:rFonts w:ascii="Times New Roman" w:hAnsi="Times New Roman" w:cs="Times New Roman"/>
          <w:sz w:val="24"/>
          <w:szCs w:val="24"/>
        </w:rPr>
        <w:t xml:space="preserve">, </w:t>
      </w:r>
      <w:r w:rsidR="00FF6A8A" w:rsidRPr="00417929">
        <w:rPr>
          <w:rFonts w:ascii="Times New Roman" w:hAnsi="Times New Roman" w:cs="Times New Roman"/>
          <w:sz w:val="24"/>
          <w:szCs w:val="24"/>
        </w:rPr>
        <w:t>Zambia I</w:t>
      </w:r>
      <w:r w:rsidR="007711F7" w:rsidRPr="00417929">
        <w:rPr>
          <w:rFonts w:ascii="Times New Roman" w:hAnsi="Times New Roman" w:cs="Times New Roman"/>
          <w:sz w:val="24"/>
          <w:szCs w:val="24"/>
        </w:rPr>
        <w:t>mmigration</w:t>
      </w:r>
      <w:r w:rsidR="00FF6A8A" w:rsidRPr="00417929">
        <w:rPr>
          <w:rFonts w:ascii="Times New Roman" w:hAnsi="Times New Roman" w:cs="Times New Roman"/>
          <w:sz w:val="24"/>
          <w:szCs w:val="24"/>
        </w:rPr>
        <w:t xml:space="preserve"> Services</w:t>
      </w:r>
      <w:r w:rsidR="007711F7" w:rsidRPr="00417929">
        <w:rPr>
          <w:rFonts w:ascii="Times New Roman" w:hAnsi="Times New Roman" w:cs="Times New Roman"/>
          <w:sz w:val="24"/>
          <w:szCs w:val="24"/>
        </w:rPr>
        <w:t>, and the Zambia Police, which provide various services that can be conducted online through the G</w:t>
      </w:r>
      <w:r w:rsidR="00C21C6A" w:rsidRPr="00417929">
        <w:rPr>
          <w:rFonts w:ascii="Times New Roman" w:hAnsi="Times New Roman" w:cs="Times New Roman"/>
          <w:sz w:val="24"/>
          <w:szCs w:val="24"/>
        </w:rPr>
        <w:t xml:space="preserve">overnment </w:t>
      </w:r>
      <w:r w:rsidR="007711F7" w:rsidRPr="00417929">
        <w:rPr>
          <w:rFonts w:ascii="Times New Roman" w:hAnsi="Times New Roman" w:cs="Times New Roman"/>
          <w:sz w:val="24"/>
          <w:szCs w:val="24"/>
        </w:rPr>
        <w:t>S</w:t>
      </w:r>
      <w:r w:rsidR="00C21C6A" w:rsidRPr="00417929">
        <w:rPr>
          <w:rFonts w:ascii="Times New Roman" w:hAnsi="Times New Roman" w:cs="Times New Roman"/>
          <w:sz w:val="24"/>
          <w:szCs w:val="24"/>
        </w:rPr>
        <w:t xml:space="preserve">ervice </w:t>
      </w:r>
      <w:r w:rsidR="007711F7" w:rsidRPr="00417929">
        <w:rPr>
          <w:rFonts w:ascii="Times New Roman" w:hAnsi="Times New Roman" w:cs="Times New Roman"/>
          <w:sz w:val="24"/>
          <w:szCs w:val="24"/>
        </w:rPr>
        <w:t>B</w:t>
      </w:r>
      <w:r w:rsidR="00C21C6A" w:rsidRPr="00417929">
        <w:rPr>
          <w:rFonts w:ascii="Times New Roman" w:hAnsi="Times New Roman" w:cs="Times New Roman"/>
          <w:sz w:val="24"/>
          <w:szCs w:val="24"/>
        </w:rPr>
        <w:t>us</w:t>
      </w:r>
      <w:r w:rsidR="007711F7" w:rsidRPr="00417929">
        <w:rPr>
          <w:rFonts w:ascii="Times New Roman" w:hAnsi="Times New Roman" w:cs="Times New Roman"/>
          <w:sz w:val="24"/>
          <w:szCs w:val="24"/>
        </w:rPr>
        <w:t xml:space="preserve"> platform. Day to day operations have also been incorporated and resource personnel have heightened their productivity and efficiency in as much as doing their </w:t>
      </w:r>
      <w:r w:rsidR="00916DFD" w:rsidRPr="00417929">
        <w:rPr>
          <w:rFonts w:ascii="Times New Roman" w:hAnsi="Times New Roman" w:cs="Times New Roman"/>
          <w:sz w:val="24"/>
          <w:szCs w:val="24"/>
        </w:rPr>
        <w:t xml:space="preserve">day-to-day </w:t>
      </w:r>
      <w:r w:rsidR="007711F7" w:rsidRPr="00417929">
        <w:rPr>
          <w:rFonts w:ascii="Times New Roman" w:hAnsi="Times New Roman" w:cs="Times New Roman"/>
          <w:sz w:val="24"/>
          <w:szCs w:val="24"/>
        </w:rPr>
        <w:t xml:space="preserve">jobs. PACRA, as a service provider, is also party to the e-governance initiative. It </w:t>
      </w:r>
      <w:r w:rsidR="00DB28A2" w:rsidRPr="00417929">
        <w:rPr>
          <w:rFonts w:ascii="Times New Roman" w:hAnsi="Times New Roman" w:cs="Times New Roman"/>
          <w:sz w:val="24"/>
          <w:szCs w:val="24"/>
        </w:rPr>
        <w:t xml:space="preserve">therefore </w:t>
      </w:r>
      <w:r w:rsidR="007711F7" w:rsidRPr="00417929">
        <w:rPr>
          <w:rFonts w:ascii="Times New Roman" w:hAnsi="Times New Roman" w:cs="Times New Roman"/>
          <w:sz w:val="24"/>
          <w:szCs w:val="24"/>
        </w:rPr>
        <w:t>bec</w:t>
      </w:r>
      <w:r w:rsidR="00D94AB2" w:rsidRPr="00417929">
        <w:rPr>
          <w:rFonts w:ascii="Times New Roman" w:hAnsi="Times New Roman" w:cs="Times New Roman"/>
          <w:sz w:val="24"/>
          <w:szCs w:val="24"/>
        </w:rPr>
        <w:t>a</w:t>
      </w:r>
      <w:r w:rsidR="007711F7" w:rsidRPr="00417929">
        <w:rPr>
          <w:rFonts w:ascii="Times New Roman" w:hAnsi="Times New Roman" w:cs="Times New Roman"/>
          <w:sz w:val="24"/>
          <w:szCs w:val="24"/>
        </w:rPr>
        <w:t>me prudent to</w:t>
      </w:r>
      <w:r w:rsidR="00DB28A2" w:rsidRPr="00417929">
        <w:rPr>
          <w:rFonts w:ascii="Times New Roman" w:hAnsi="Times New Roman" w:cs="Times New Roman"/>
          <w:sz w:val="24"/>
          <w:szCs w:val="24"/>
        </w:rPr>
        <w:t xml:space="preserve"> undertake</w:t>
      </w:r>
      <w:r w:rsidR="007711F7" w:rsidRPr="00417929">
        <w:rPr>
          <w:rFonts w:ascii="Times New Roman" w:hAnsi="Times New Roman" w:cs="Times New Roman"/>
          <w:sz w:val="24"/>
          <w:szCs w:val="24"/>
        </w:rPr>
        <w:t xml:space="preserve"> </w:t>
      </w:r>
      <w:r w:rsidR="00DB28A2" w:rsidRPr="00417929">
        <w:rPr>
          <w:rFonts w:ascii="Times New Roman" w:hAnsi="Times New Roman" w:cs="Times New Roman"/>
          <w:sz w:val="24"/>
          <w:szCs w:val="24"/>
        </w:rPr>
        <w:t xml:space="preserve">a </w:t>
      </w:r>
      <w:r w:rsidR="00916DFD" w:rsidRPr="00417929">
        <w:rPr>
          <w:rFonts w:ascii="Times New Roman" w:hAnsi="Times New Roman" w:cs="Times New Roman"/>
          <w:sz w:val="24"/>
          <w:szCs w:val="24"/>
        </w:rPr>
        <w:t>study</w:t>
      </w:r>
      <w:r w:rsidR="007711F7" w:rsidRPr="00417929">
        <w:rPr>
          <w:rFonts w:ascii="Times New Roman" w:hAnsi="Times New Roman" w:cs="Times New Roman"/>
          <w:sz w:val="24"/>
          <w:szCs w:val="24"/>
        </w:rPr>
        <w:t xml:space="preserve"> </w:t>
      </w:r>
      <w:r w:rsidR="00DB28A2" w:rsidRPr="00417929">
        <w:rPr>
          <w:rFonts w:ascii="Times New Roman" w:hAnsi="Times New Roman" w:cs="Times New Roman"/>
          <w:sz w:val="24"/>
          <w:szCs w:val="24"/>
        </w:rPr>
        <w:t>on PACRA</w:t>
      </w:r>
      <w:r w:rsidR="007711F7" w:rsidRPr="00417929">
        <w:rPr>
          <w:rFonts w:ascii="Times New Roman" w:hAnsi="Times New Roman" w:cs="Times New Roman"/>
          <w:sz w:val="24"/>
          <w:szCs w:val="24"/>
        </w:rPr>
        <w:t xml:space="preserve"> as it ha</w:t>
      </w:r>
      <w:r w:rsidR="00D94AB2" w:rsidRPr="00417929">
        <w:rPr>
          <w:rFonts w:ascii="Times New Roman" w:hAnsi="Times New Roman" w:cs="Times New Roman"/>
          <w:sz w:val="24"/>
          <w:szCs w:val="24"/>
        </w:rPr>
        <w:t>d</w:t>
      </w:r>
      <w:r w:rsidR="007711F7" w:rsidRPr="00417929">
        <w:rPr>
          <w:rFonts w:ascii="Times New Roman" w:hAnsi="Times New Roman" w:cs="Times New Roman"/>
          <w:sz w:val="24"/>
          <w:szCs w:val="24"/>
        </w:rPr>
        <w:t xml:space="preserve"> not received much publicity as far as the GSB </w:t>
      </w:r>
      <w:r w:rsidR="00D94AB2" w:rsidRPr="00417929">
        <w:rPr>
          <w:rFonts w:ascii="Times New Roman" w:hAnsi="Times New Roman" w:cs="Times New Roman"/>
          <w:sz w:val="24"/>
          <w:szCs w:val="24"/>
        </w:rPr>
        <w:t>wa</w:t>
      </w:r>
      <w:r w:rsidR="007711F7" w:rsidRPr="00417929">
        <w:rPr>
          <w:rFonts w:ascii="Times New Roman" w:hAnsi="Times New Roman" w:cs="Times New Roman"/>
          <w:sz w:val="24"/>
          <w:szCs w:val="24"/>
        </w:rPr>
        <w:t>s concerned and its e</w:t>
      </w:r>
      <w:r w:rsidR="00EA1449" w:rsidRPr="00417929">
        <w:rPr>
          <w:rFonts w:ascii="Times New Roman" w:hAnsi="Times New Roman" w:cs="Times New Roman"/>
          <w:sz w:val="24"/>
          <w:szCs w:val="24"/>
        </w:rPr>
        <w:t>-</w:t>
      </w:r>
      <w:r w:rsidR="007711F7" w:rsidRPr="00417929">
        <w:rPr>
          <w:rFonts w:ascii="Times New Roman" w:hAnsi="Times New Roman" w:cs="Times New Roman"/>
          <w:sz w:val="24"/>
          <w:szCs w:val="24"/>
        </w:rPr>
        <w:t>services.</w:t>
      </w:r>
      <w:r w:rsidR="00EA1449" w:rsidRPr="00417929">
        <w:rPr>
          <w:rFonts w:ascii="Times New Roman" w:eastAsia="Times New Roman" w:hAnsi="Times New Roman" w:cs="Times New Roman"/>
          <w:sz w:val="24"/>
          <w:szCs w:val="24"/>
        </w:rPr>
        <w:t xml:space="preserve"> </w:t>
      </w:r>
      <w:r w:rsidR="00E46B43" w:rsidRPr="00417929">
        <w:rPr>
          <w:rFonts w:ascii="Times New Roman" w:eastAsia="Times New Roman" w:hAnsi="Times New Roman" w:cs="Times New Roman"/>
          <w:sz w:val="24"/>
          <w:szCs w:val="24"/>
        </w:rPr>
        <w:t>This was d</w:t>
      </w:r>
      <w:r w:rsidR="007711F7" w:rsidRPr="00417929">
        <w:rPr>
          <w:rFonts w:ascii="Times New Roman" w:hAnsi="Times New Roman" w:cs="Times New Roman"/>
          <w:sz w:val="24"/>
          <w:szCs w:val="24"/>
        </w:rPr>
        <w:t>espite the numerous benefits that e-governance through the G</w:t>
      </w:r>
      <w:r w:rsidR="00213448" w:rsidRPr="00417929">
        <w:rPr>
          <w:rFonts w:ascii="Times New Roman" w:hAnsi="Times New Roman" w:cs="Times New Roman"/>
          <w:sz w:val="24"/>
          <w:szCs w:val="24"/>
        </w:rPr>
        <w:t xml:space="preserve">overnment </w:t>
      </w:r>
      <w:r w:rsidR="007711F7" w:rsidRPr="00417929">
        <w:rPr>
          <w:rFonts w:ascii="Times New Roman" w:hAnsi="Times New Roman" w:cs="Times New Roman"/>
          <w:sz w:val="24"/>
          <w:szCs w:val="24"/>
        </w:rPr>
        <w:t>S</w:t>
      </w:r>
      <w:r w:rsidR="00213448" w:rsidRPr="00417929">
        <w:rPr>
          <w:rFonts w:ascii="Times New Roman" w:hAnsi="Times New Roman" w:cs="Times New Roman"/>
          <w:sz w:val="24"/>
          <w:szCs w:val="24"/>
        </w:rPr>
        <w:t xml:space="preserve">ervice </w:t>
      </w:r>
      <w:r w:rsidR="007711F7" w:rsidRPr="00417929">
        <w:rPr>
          <w:rFonts w:ascii="Times New Roman" w:hAnsi="Times New Roman" w:cs="Times New Roman"/>
          <w:sz w:val="24"/>
          <w:szCs w:val="24"/>
        </w:rPr>
        <w:t>B</w:t>
      </w:r>
      <w:r w:rsidR="00213448" w:rsidRPr="00417929">
        <w:rPr>
          <w:rFonts w:ascii="Times New Roman" w:hAnsi="Times New Roman" w:cs="Times New Roman"/>
          <w:sz w:val="24"/>
          <w:szCs w:val="24"/>
        </w:rPr>
        <w:t>us</w:t>
      </w:r>
      <w:r w:rsidR="007711F7" w:rsidRPr="00417929">
        <w:rPr>
          <w:rFonts w:ascii="Times New Roman" w:hAnsi="Times New Roman" w:cs="Times New Roman"/>
          <w:sz w:val="24"/>
          <w:szCs w:val="24"/>
        </w:rPr>
        <w:t xml:space="preserve"> br</w:t>
      </w:r>
      <w:r w:rsidR="00D94AB2" w:rsidRPr="00417929">
        <w:rPr>
          <w:rFonts w:ascii="Times New Roman" w:hAnsi="Times New Roman" w:cs="Times New Roman"/>
          <w:sz w:val="24"/>
          <w:szCs w:val="24"/>
        </w:rPr>
        <w:t>ought</w:t>
      </w:r>
      <w:r w:rsidR="007711F7" w:rsidRPr="00417929">
        <w:rPr>
          <w:rFonts w:ascii="Times New Roman" w:hAnsi="Times New Roman" w:cs="Times New Roman"/>
          <w:sz w:val="24"/>
          <w:szCs w:val="24"/>
        </w:rPr>
        <w:t xml:space="preserve"> to the general public and business houses, most people still opt</w:t>
      </w:r>
      <w:r w:rsidR="00D94AB2" w:rsidRPr="00417929">
        <w:rPr>
          <w:rFonts w:ascii="Times New Roman" w:hAnsi="Times New Roman" w:cs="Times New Roman"/>
          <w:sz w:val="24"/>
          <w:szCs w:val="24"/>
        </w:rPr>
        <w:t>ed</w:t>
      </w:r>
      <w:r w:rsidR="007711F7" w:rsidRPr="00417929">
        <w:rPr>
          <w:rFonts w:ascii="Times New Roman" w:hAnsi="Times New Roman" w:cs="Times New Roman"/>
          <w:sz w:val="24"/>
          <w:szCs w:val="24"/>
        </w:rPr>
        <w:t xml:space="preserve"> for physical interaction when it c</w:t>
      </w:r>
      <w:r w:rsidR="00D94AB2" w:rsidRPr="00417929">
        <w:rPr>
          <w:rFonts w:ascii="Times New Roman" w:hAnsi="Times New Roman" w:cs="Times New Roman"/>
          <w:sz w:val="24"/>
          <w:szCs w:val="24"/>
        </w:rPr>
        <w:t>a</w:t>
      </w:r>
      <w:r w:rsidR="007711F7" w:rsidRPr="00417929">
        <w:rPr>
          <w:rFonts w:ascii="Times New Roman" w:hAnsi="Times New Roman" w:cs="Times New Roman"/>
          <w:sz w:val="24"/>
          <w:szCs w:val="24"/>
        </w:rPr>
        <w:t xml:space="preserve">me to getting services. </w:t>
      </w:r>
      <w:r w:rsidR="0010052F" w:rsidRPr="00417929">
        <w:rPr>
          <w:rFonts w:ascii="Times New Roman" w:hAnsi="Times New Roman" w:cs="Times New Roman"/>
          <w:sz w:val="24"/>
          <w:szCs w:val="24"/>
        </w:rPr>
        <w:t xml:space="preserve">According to </w:t>
      </w:r>
      <w:proofErr w:type="spellStart"/>
      <w:r w:rsidR="0010052F" w:rsidRPr="00417929">
        <w:rPr>
          <w:rFonts w:ascii="Times New Roman" w:hAnsi="Times New Roman" w:cs="Times New Roman"/>
          <w:sz w:val="24"/>
          <w:szCs w:val="24"/>
        </w:rPr>
        <w:t>Lishomwa</w:t>
      </w:r>
      <w:proofErr w:type="spellEnd"/>
      <w:r w:rsidR="0010052F" w:rsidRPr="00417929">
        <w:rPr>
          <w:rFonts w:ascii="Times New Roman" w:hAnsi="Times New Roman" w:cs="Times New Roman"/>
          <w:sz w:val="24"/>
          <w:szCs w:val="24"/>
        </w:rPr>
        <w:t xml:space="preserve"> &amp; </w:t>
      </w:r>
      <w:proofErr w:type="spellStart"/>
      <w:r w:rsidR="0010052F" w:rsidRPr="00417929">
        <w:rPr>
          <w:rFonts w:ascii="Times New Roman" w:hAnsi="Times New Roman" w:cs="Times New Roman"/>
          <w:sz w:val="24"/>
          <w:szCs w:val="24"/>
        </w:rPr>
        <w:t>Phiri</w:t>
      </w:r>
      <w:proofErr w:type="spellEnd"/>
      <w:r w:rsidR="0010052F" w:rsidRPr="00417929">
        <w:rPr>
          <w:rFonts w:ascii="Times New Roman" w:hAnsi="Times New Roman" w:cs="Times New Roman"/>
          <w:sz w:val="24"/>
          <w:szCs w:val="24"/>
        </w:rPr>
        <w:t xml:space="preserve"> (2020) “t</w:t>
      </w:r>
      <w:r w:rsidR="00082446" w:rsidRPr="00417929">
        <w:rPr>
          <w:rFonts w:ascii="Times New Roman" w:hAnsi="Times New Roman" w:cs="Times New Roman"/>
          <w:sz w:val="24"/>
          <w:szCs w:val="24"/>
        </w:rPr>
        <w:t xml:space="preserve">he lack of technological know-how as well as educational gaps </w:t>
      </w:r>
      <w:r w:rsidR="00D94AB2" w:rsidRPr="00417929">
        <w:rPr>
          <w:rFonts w:ascii="Times New Roman" w:hAnsi="Times New Roman" w:cs="Times New Roman"/>
          <w:sz w:val="24"/>
          <w:szCs w:val="24"/>
        </w:rPr>
        <w:t>we</w:t>
      </w:r>
      <w:r w:rsidR="00082446" w:rsidRPr="00417929">
        <w:rPr>
          <w:rFonts w:ascii="Times New Roman" w:hAnsi="Times New Roman" w:cs="Times New Roman"/>
          <w:sz w:val="24"/>
          <w:szCs w:val="24"/>
        </w:rPr>
        <w:t>re among the challenges</w:t>
      </w:r>
      <w:r w:rsidR="0010052F" w:rsidRPr="00417929">
        <w:rPr>
          <w:rFonts w:ascii="Times New Roman" w:hAnsi="Times New Roman" w:cs="Times New Roman"/>
          <w:sz w:val="24"/>
          <w:szCs w:val="24"/>
        </w:rPr>
        <w:t>” the e-Government transformative agenda ha</w:t>
      </w:r>
      <w:r w:rsidR="00D94AB2" w:rsidRPr="00417929">
        <w:rPr>
          <w:rFonts w:ascii="Times New Roman" w:hAnsi="Times New Roman" w:cs="Times New Roman"/>
          <w:sz w:val="24"/>
          <w:szCs w:val="24"/>
        </w:rPr>
        <w:t>d</w:t>
      </w:r>
      <w:r w:rsidR="0010052F" w:rsidRPr="00417929">
        <w:rPr>
          <w:rFonts w:ascii="Times New Roman" w:hAnsi="Times New Roman" w:cs="Times New Roman"/>
          <w:sz w:val="24"/>
          <w:szCs w:val="24"/>
        </w:rPr>
        <w:t xml:space="preserve"> been experiencing.</w:t>
      </w:r>
      <w:r w:rsidR="0039146B" w:rsidRPr="00417929">
        <w:rPr>
          <w:rFonts w:ascii="Times New Roman" w:hAnsi="Times New Roman" w:cs="Times New Roman"/>
          <w:sz w:val="24"/>
          <w:szCs w:val="24"/>
        </w:rPr>
        <w:t xml:space="preserve"> </w:t>
      </w:r>
    </w:p>
    <w:p w14:paraId="51B5EA50" w14:textId="1A9A9EEC" w:rsidR="007711F7" w:rsidRPr="00417929" w:rsidRDefault="0032204B" w:rsidP="00417929">
      <w:pPr>
        <w:spacing w:after="0" w:line="360" w:lineRule="auto"/>
        <w:jc w:val="both"/>
        <w:rPr>
          <w:rFonts w:ascii="Times New Roman" w:eastAsia="Times New Roman" w:hAnsi="Times New Roman" w:cs="Times New Roman"/>
          <w:b/>
          <w:sz w:val="24"/>
          <w:szCs w:val="24"/>
        </w:rPr>
      </w:pPr>
      <w:r w:rsidRPr="00417929">
        <w:rPr>
          <w:rFonts w:ascii="Times New Roman" w:hAnsi="Times New Roman" w:cs="Times New Roman"/>
          <w:sz w:val="24"/>
          <w:szCs w:val="24"/>
        </w:rPr>
        <w:t xml:space="preserve">This </w:t>
      </w:r>
      <w:r w:rsidR="002F215E" w:rsidRPr="00417929">
        <w:rPr>
          <w:rFonts w:ascii="Times New Roman" w:hAnsi="Times New Roman" w:cs="Times New Roman"/>
          <w:sz w:val="24"/>
          <w:szCs w:val="24"/>
        </w:rPr>
        <w:t>was</w:t>
      </w:r>
      <w:r w:rsidRPr="00417929">
        <w:rPr>
          <w:rFonts w:ascii="Times New Roman" w:hAnsi="Times New Roman" w:cs="Times New Roman"/>
          <w:sz w:val="24"/>
          <w:szCs w:val="24"/>
        </w:rPr>
        <w:t xml:space="preserve"> the challenge with PACRA, and indeed, Smart Zambia Institute, as customers</w:t>
      </w:r>
      <w:r w:rsidR="002F215E" w:rsidRPr="00417929">
        <w:rPr>
          <w:rFonts w:ascii="Times New Roman" w:hAnsi="Times New Roman" w:cs="Times New Roman"/>
          <w:sz w:val="24"/>
          <w:szCs w:val="24"/>
        </w:rPr>
        <w:t xml:space="preserve"> would </w:t>
      </w:r>
      <w:r w:rsidRPr="00417929">
        <w:rPr>
          <w:rFonts w:ascii="Times New Roman" w:hAnsi="Times New Roman" w:cs="Times New Roman"/>
          <w:sz w:val="24"/>
          <w:szCs w:val="24"/>
        </w:rPr>
        <w:t>often opt to queue up at PACRA offices for tasks as simple as accessing registration forms, submitting forms, and ultimately making payments.</w:t>
      </w:r>
      <w:r w:rsidR="007711F7" w:rsidRPr="00417929">
        <w:rPr>
          <w:rFonts w:ascii="Times New Roman" w:hAnsi="Times New Roman" w:cs="Times New Roman"/>
          <w:sz w:val="24"/>
          <w:szCs w:val="24"/>
        </w:rPr>
        <w:t xml:space="preserve"> For the past decade, the Government of the Republic of Zambia ha</w:t>
      </w:r>
      <w:r w:rsidR="00EC034D" w:rsidRPr="00417929">
        <w:rPr>
          <w:rFonts w:ascii="Times New Roman" w:hAnsi="Times New Roman" w:cs="Times New Roman"/>
          <w:sz w:val="24"/>
          <w:szCs w:val="24"/>
        </w:rPr>
        <w:t>d</w:t>
      </w:r>
      <w:r w:rsidR="007711F7" w:rsidRPr="00417929">
        <w:rPr>
          <w:rFonts w:ascii="Times New Roman" w:hAnsi="Times New Roman" w:cs="Times New Roman"/>
          <w:sz w:val="24"/>
          <w:szCs w:val="24"/>
        </w:rPr>
        <w:t xml:space="preserve"> been investing in enhancing e-governance solutions, which culminated in the formation of the Centre of Excellence for Government Information and </w:t>
      </w:r>
      <w:r w:rsidR="007711F7" w:rsidRPr="00417929">
        <w:rPr>
          <w:rFonts w:ascii="Times New Roman" w:hAnsi="Times New Roman" w:cs="Times New Roman"/>
          <w:sz w:val="24"/>
          <w:szCs w:val="24"/>
        </w:rPr>
        <w:lastRenderedPageBreak/>
        <w:t>Communication Technology in 2015. This body was mandated to oversee and streamline all ICT issues in government and improve service delivery. The Centre of Excellence for Government in Information and Communication Technology (CEEGICT) evolved and its name changed to Smart Zambia Institute</w:t>
      </w:r>
      <w:sdt>
        <w:sdtPr>
          <w:rPr>
            <w:rFonts w:ascii="Times New Roman" w:hAnsi="Times New Roman" w:cs="Times New Roman"/>
            <w:sz w:val="24"/>
            <w:szCs w:val="24"/>
          </w:rPr>
          <w:id w:val="-1349717638"/>
          <w:citation/>
        </w:sdtPr>
        <w:sdtContent>
          <w:r w:rsidR="007711F7" w:rsidRPr="00417929">
            <w:rPr>
              <w:rFonts w:ascii="Times New Roman" w:hAnsi="Times New Roman" w:cs="Times New Roman"/>
              <w:sz w:val="24"/>
              <w:szCs w:val="24"/>
            </w:rPr>
            <w:fldChar w:fldCharType="begin"/>
          </w:r>
          <w:r w:rsidR="007711F7" w:rsidRPr="00417929">
            <w:rPr>
              <w:rFonts w:ascii="Times New Roman" w:hAnsi="Times New Roman" w:cs="Times New Roman"/>
              <w:sz w:val="24"/>
              <w:szCs w:val="24"/>
              <w:lang w:val="en-US"/>
            </w:rPr>
            <w:instrText xml:space="preserve">CITATION Chi20 \l 1033 </w:instrText>
          </w:r>
          <w:r w:rsidR="007711F7"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(Chilembo &amp; Tembo, 2020)</w:t>
          </w:r>
          <w:r w:rsidR="007711F7" w:rsidRPr="00417929">
            <w:rPr>
              <w:rFonts w:ascii="Times New Roman" w:hAnsi="Times New Roman" w:cs="Times New Roman"/>
              <w:sz w:val="24"/>
              <w:szCs w:val="24"/>
            </w:rPr>
            <w:fldChar w:fldCharType="end"/>
          </w:r>
        </w:sdtContent>
      </w:sdt>
      <w:r w:rsidR="007711F7" w:rsidRPr="00417929">
        <w:rPr>
          <w:rFonts w:ascii="Times New Roman" w:hAnsi="Times New Roman" w:cs="Times New Roman"/>
          <w:sz w:val="24"/>
          <w:szCs w:val="24"/>
        </w:rPr>
        <w:t>.</w:t>
      </w:r>
    </w:p>
    <w:p w14:paraId="4AEAD24F" w14:textId="0582B40B" w:rsidR="007711F7" w:rsidRPr="00417929" w:rsidRDefault="007711F7"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The numbers and empirical evidence at PACRA offices </w:t>
      </w:r>
      <w:r w:rsidR="0058132A" w:rsidRPr="00417929">
        <w:rPr>
          <w:rFonts w:ascii="Times New Roman" w:hAnsi="Times New Roman" w:cs="Times New Roman"/>
          <w:sz w:val="24"/>
          <w:szCs w:val="24"/>
        </w:rPr>
        <w:t xml:space="preserve">had </w:t>
      </w:r>
      <w:r w:rsidRPr="00417929">
        <w:rPr>
          <w:rFonts w:ascii="Times New Roman" w:hAnsi="Times New Roman" w:cs="Times New Roman"/>
          <w:sz w:val="24"/>
          <w:szCs w:val="24"/>
        </w:rPr>
        <w:t xml:space="preserve">shown a clear indication that only a handful of customers were using the e-PACRA services </w:t>
      </w:r>
      <w:r w:rsidR="00986966" w:rsidRPr="00417929">
        <w:rPr>
          <w:rFonts w:ascii="Times New Roman" w:hAnsi="Times New Roman" w:cs="Times New Roman"/>
          <w:sz w:val="24"/>
          <w:szCs w:val="24"/>
        </w:rPr>
        <w:t>through</w:t>
      </w:r>
      <w:r w:rsidRPr="00417929">
        <w:rPr>
          <w:rFonts w:ascii="Times New Roman" w:hAnsi="Times New Roman" w:cs="Times New Roman"/>
          <w:sz w:val="24"/>
          <w:szCs w:val="24"/>
        </w:rPr>
        <w:t xml:space="preserve"> the GSB platform as they were </w:t>
      </w:r>
      <w:r w:rsidR="009F1AAB" w:rsidRPr="00417929">
        <w:rPr>
          <w:rFonts w:ascii="Times New Roman" w:hAnsi="Times New Roman" w:cs="Times New Roman"/>
          <w:sz w:val="24"/>
          <w:szCs w:val="24"/>
        </w:rPr>
        <w:t xml:space="preserve">still </w:t>
      </w:r>
      <w:r w:rsidRPr="00417929">
        <w:rPr>
          <w:rFonts w:ascii="Times New Roman" w:hAnsi="Times New Roman" w:cs="Times New Roman"/>
          <w:sz w:val="24"/>
          <w:szCs w:val="24"/>
        </w:rPr>
        <w:t xml:space="preserve">queues even during the Covid-19 era. It </w:t>
      </w:r>
      <w:r w:rsidR="0058132A" w:rsidRPr="00417929">
        <w:rPr>
          <w:rFonts w:ascii="Times New Roman" w:hAnsi="Times New Roman" w:cs="Times New Roman"/>
          <w:sz w:val="24"/>
          <w:szCs w:val="24"/>
        </w:rPr>
        <w:t>wa</w:t>
      </w:r>
      <w:r w:rsidRPr="00417929">
        <w:rPr>
          <w:rFonts w:ascii="Times New Roman" w:hAnsi="Times New Roman" w:cs="Times New Roman"/>
          <w:sz w:val="24"/>
          <w:szCs w:val="24"/>
        </w:rPr>
        <w:t xml:space="preserve">s for this reason that PACRA management issued a mandatory memo in 2021 to the effect that some services would only be accessed online and not physically. It </w:t>
      </w:r>
      <w:r w:rsidR="0058132A" w:rsidRPr="00417929">
        <w:rPr>
          <w:rFonts w:ascii="Times New Roman" w:hAnsi="Times New Roman" w:cs="Times New Roman"/>
          <w:sz w:val="24"/>
          <w:szCs w:val="24"/>
        </w:rPr>
        <w:t>wa</w:t>
      </w:r>
      <w:r w:rsidRPr="00417929">
        <w:rPr>
          <w:rFonts w:ascii="Times New Roman" w:hAnsi="Times New Roman" w:cs="Times New Roman"/>
          <w:sz w:val="24"/>
          <w:szCs w:val="24"/>
        </w:rPr>
        <w:t>s worth noting that, as an incentive by PACRA management to increase uptake of e-PACRA services, management had initially decided to offer discounts on the fees payable for incorporation of companies and filing of annual returns on the e-PACRA online platform to clients before</w:t>
      </w:r>
      <w:r w:rsidR="00F65701" w:rsidRPr="00417929">
        <w:rPr>
          <w:rFonts w:ascii="Times New Roman" w:hAnsi="Times New Roman" w:cs="Times New Roman"/>
          <w:sz w:val="24"/>
          <w:szCs w:val="24"/>
        </w:rPr>
        <w:t xml:space="preserve"> it was</w:t>
      </w:r>
      <w:r w:rsidRPr="00417929">
        <w:rPr>
          <w:rFonts w:ascii="Times New Roman" w:hAnsi="Times New Roman" w:cs="Times New Roman"/>
          <w:sz w:val="24"/>
          <w:szCs w:val="24"/>
        </w:rPr>
        <w:t xml:space="preserve"> discontinued using Statutory Instrument No.15 of 2019 of Companies (Fees) Regulations</w:t>
      </w:r>
      <w:sdt>
        <w:sdtPr>
          <w:rPr>
            <w:rFonts w:ascii="Times New Roman" w:hAnsi="Times New Roman" w:cs="Times New Roman"/>
            <w:sz w:val="24"/>
            <w:szCs w:val="24"/>
          </w:rPr>
          <w:id w:val="237217331"/>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CITATION PAC201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(PACRA, 2020)</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p>
    <w:p w14:paraId="2D92F2F9" w14:textId="77777777" w:rsidR="007711F7" w:rsidRPr="00417929" w:rsidRDefault="007711F7"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It became prudent at that juncture to consider other similar studies conducted in Zambia like </w:t>
      </w:r>
      <w:proofErr w:type="spellStart"/>
      <w:r w:rsidRPr="00417929">
        <w:rPr>
          <w:rFonts w:ascii="Times New Roman" w:hAnsi="Times New Roman" w:cs="Times New Roman"/>
          <w:sz w:val="24"/>
          <w:szCs w:val="24"/>
        </w:rPr>
        <w:t>Soneka</w:t>
      </w:r>
      <w:proofErr w:type="spellEnd"/>
      <w:r w:rsidRPr="00417929">
        <w:rPr>
          <w:rFonts w:ascii="Times New Roman" w:hAnsi="Times New Roman" w:cs="Times New Roman"/>
          <w:sz w:val="24"/>
          <w:szCs w:val="24"/>
        </w:rPr>
        <w:t xml:space="preserve"> (2019), which showed that tax online usage had varied statistics and reasons, with the majority (28%) alluding to saving time, while convenience was at 25%, and at 23%, respondents felt the tax online service helped them save money. </w:t>
      </w:r>
    </w:p>
    <w:p w14:paraId="797FFEDD" w14:textId="222697D5" w:rsidR="007711F7" w:rsidRPr="00417929" w:rsidRDefault="007711F7"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However, according to the Smart Zambia team lead on the project (</w:t>
      </w:r>
      <w:proofErr w:type="spellStart"/>
      <w:r w:rsidRPr="00417929">
        <w:rPr>
          <w:rFonts w:ascii="Times New Roman" w:hAnsi="Times New Roman" w:cs="Times New Roman"/>
          <w:sz w:val="24"/>
          <w:szCs w:val="24"/>
        </w:rPr>
        <w:t>Sibulowa</w:t>
      </w:r>
      <w:proofErr w:type="spellEnd"/>
      <w:r w:rsidRPr="00417929">
        <w:rPr>
          <w:rFonts w:ascii="Times New Roman" w:hAnsi="Times New Roman" w:cs="Times New Roman"/>
          <w:sz w:val="24"/>
          <w:szCs w:val="24"/>
        </w:rPr>
        <w:t xml:space="preserve">), the statistical permutation showed only about 20% of clients used the e-PACRA services </w:t>
      </w:r>
      <w:r w:rsidR="00BD0433" w:rsidRPr="00417929">
        <w:rPr>
          <w:rFonts w:ascii="Times New Roman" w:hAnsi="Times New Roman" w:cs="Times New Roman"/>
          <w:sz w:val="24"/>
          <w:szCs w:val="24"/>
        </w:rPr>
        <w:t>through</w:t>
      </w:r>
      <w:r w:rsidRPr="00417929">
        <w:rPr>
          <w:rFonts w:ascii="Times New Roman" w:hAnsi="Times New Roman" w:cs="Times New Roman"/>
          <w:sz w:val="24"/>
          <w:szCs w:val="24"/>
        </w:rPr>
        <w:t xml:space="preserve"> the G</w:t>
      </w:r>
      <w:r w:rsidR="00E07824" w:rsidRPr="00417929">
        <w:rPr>
          <w:rFonts w:ascii="Times New Roman" w:hAnsi="Times New Roman" w:cs="Times New Roman"/>
          <w:sz w:val="24"/>
          <w:szCs w:val="24"/>
        </w:rPr>
        <w:t xml:space="preserve">overnment </w:t>
      </w:r>
      <w:r w:rsidRPr="00417929">
        <w:rPr>
          <w:rFonts w:ascii="Times New Roman" w:hAnsi="Times New Roman" w:cs="Times New Roman"/>
          <w:sz w:val="24"/>
          <w:szCs w:val="24"/>
        </w:rPr>
        <w:t>S</w:t>
      </w:r>
      <w:r w:rsidR="00E07824" w:rsidRPr="00417929">
        <w:rPr>
          <w:rFonts w:ascii="Times New Roman" w:hAnsi="Times New Roman" w:cs="Times New Roman"/>
          <w:sz w:val="24"/>
          <w:szCs w:val="24"/>
        </w:rPr>
        <w:t xml:space="preserve">ervice </w:t>
      </w:r>
      <w:r w:rsidRPr="00417929">
        <w:rPr>
          <w:rFonts w:ascii="Times New Roman" w:hAnsi="Times New Roman" w:cs="Times New Roman"/>
          <w:sz w:val="24"/>
          <w:szCs w:val="24"/>
        </w:rPr>
        <w:t>B</w:t>
      </w:r>
      <w:r w:rsidR="00E07824" w:rsidRPr="00417929">
        <w:rPr>
          <w:rFonts w:ascii="Times New Roman" w:hAnsi="Times New Roman" w:cs="Times New Roman"/>
          <w:sz w:val="24"/>
          <w:szCs w:val="24"/>
        </w:rPr>
        <w:t>us</w:t>
      </w:r>
      <w:r w:rsidRPr="00417929">
        <w:rPr>
          <w:rFonts w:ascii="Times New Roman" w:hAnsi="Times New Roman" w:cs="Times New Roman"/>
          <w:sz w:val="24"/>
          <w:szCs w:val="24"/>
        </w:rPr>
        <w:t xml:space="preserve"> platform. </w:t>
      </w:r>
      <w:proofErr w:type="spellStart"/>
      <w:r w:rsidRPr="00417929">
        <w:rPr>
          <w:rFonts w:ascii="Times New Roman" w:hAnsi="Times New Roman" w:cs="Times New Roman"/>
          <w:sz w:val="24"/>
          <w:szCs w:val="24"/>
        </w:rPr>
        <w:t>Sibulowa</w:t>
      </w:r>
      <w:proofErr w:type="spellEnd"/>
      <w:r w:rsidRPr="00417929">
        <w:rPr>
          <w:rFonts w:ascii="Times New Roman" w:hAnsi="Times New Roman" w:cs="Times New Roman"/>
          <w:sz w:val="24"/>
          <w:szCs w:val="24"/>
        </w:rPr>
        <w:t xml:space="preserve"> was quick to point out, however, that S</w:t>
      </w:r>
      <w:r w:rsidR="002640C4" w:rsidRPr="00417929">
        <w:rPr>
          <w:rFonts w:ascii="Times New Roman" w:hAnsi="Times New Roman" w:cs="Times New Roman"/>
          <w:sz w:val="24"/>
          <w:szCs w:val="24"/>
        </w:rPr>
        <w:t xml:space="preserve">mart </w:t>
      </w:r>
      <w:r w:rsidRPr="00417929">
        <w:rPr>
          <w:rFonts w:ascii="Times New Roman" w:hAnsi="Times New Roman" w:cs="Times New Roman"/>
          <w:sz w:val="24"/>
          <w:szCs w:val="24"/>
        </w:rPr>
        <w:t>Z</w:t>
      </w:r>
      <w:r w:rsidR="002640C4" w:rsidRPr="00417929">
        <w:rPr>
          <w:rFonts w:ascii="Times New Roman" w:hAnsi="Times New Roman" w:cs="Times New Roman"/>
          <w:sz w:val="24"/>
          <w:szCs w:val="24"/>
        </w:rPr>
        <w:t xml:space="preserve">ambia </w:t>
      </w:r>
      <w:r w:rsidRPr="00417929">
        <w:rPr>
          <w:rFonts w:ascii="Times New Roman" w:hAnsi="Times New Roman" w:cs="Times New Roman"/>
          <w:sz w:val="24"/>
          <w:szCs w:val="24"/>
        </w:rPr>
        <w:t>I</w:t>
      </w:r>
      <w:r w:rsidR="002640C4" w:rsidRPr="00417929">
        <w:rPr>
          <w:rFonts w:ascii="Times New Roman" w:hAnsi="Times New Roman" w:cs="Times New Roman"/>
          <w:sz w:val="24"/>
          <w:szCs w:val="24"/>
        </w:rPr>
        <w:t>nstitute</w:t>
      </w:r>
      <w:r w:rsidRPr="00417929">
        <w:rPr>
          <w:rFonts w:ascii="Times New Roman" w:hAnsi="Times New Roman" w:cs="Times New Roman"/>
          <w:sz w:val="24"/>
          <w:szCs w:val="24"/>
        </w:rPr>
        <w:t xml:space="preserve"> w</w:t>
      </w:r>
      <w:r w:rsidR="00101383" w:rsidRPr="00417929">
        <w:rPr>
          <w:rFonts w:ascii="Times New Roman" w:hAnsi="Times New Roman" w:cs="Times New Roman"/>
          <w:sz w:val="24"/>
          <w:szCs w:val="24"/>
        </w:rPr>
        <w:t>ould</w:t>
      </w:r>
      <w:r w:rsidRPr="00417929">
        <w:rPr>
          <w:rFonts w:ascii="Times New Roman" w:hAnsi="Times New Roman" w:cs="Times New Roman"/>
          <w:sz w:val="24"/>
          <w:szCs w:val="24"/>
        </w:rPr>
        <w:t xml:space="preserve"> continue to </w:t>
      </w:r>
      <w:proofErr w:type="spellStart"/>
      <w:r w:rsidRPr="00417929">
        <w:rPr>
          <w:rFonts w:ascii="Times New Roman" w:hAnsi="Times New Roman" w:cs="Times New Roman"/>
          <w:sz w:val="24"/>
          <w:szCs w:val="24"/>
        </w:rPr>
        <w:t>onboard</w:t>
      </w:r>
      <w:proofErr w:type="spellEnd"/>
      <w:r w:rsidRPr="00417929">
        <w:rPr>
          <w:rFonts w:ascii="Times New Roman" w:hAnsi="Times New Roman" w:cs="Times New Roman"/>
          <w:sz w:val="24"/>
          <w:szCs w:val="24"/>
        </w:rPr>
        <w:t xml:space="preserve"> other institutions, as well as the remaining e-PACRA services, </w:t>
      </w:r>
      <w:r w:rsidR="006E3791" w:rsidRPr="00417929">
        <w:rPr>
          <w:rFonts w:ascii="Times New Roman" w:hAnsi="Times New Roman" w:cs="Times New Roman"/>
          <w:sz w:val="24"/>
          <w:szCs w:val="24"/>
        </w:rPr>
        <w:t xml:space="preserve">through </w:t>
      </w:r>
      <w:r w:rsidRPr="00417929">
        <w:rPr>
          <w:rFonts w:ascii="Times New Roman" w:hAnsi="Times New Roman" w:cs="Times New Roman"/>
          <w:sz w:val="24"/>
          <w:szCs w:val="24"/>
        </w:rPr>
        <w:t>the G</w:t>
      </w:r>
      <w:r w:rsidR="006E3791" w:rsidRPr="00417929">
        <w:rPr>
          <w:rFonts w:ascii="Times New Roman" w:hAnsi="Times New Roman" w:cs="Times New Roman"/>
          <w:sz w:val="24"/>
          <w:szCs w:val="24"/>
        </w:rPr>
        <w:t xml:space="preserve">overnment </w:t>
      </w:r>
      <w:r w:rsidRPr="00417929">
        <w:rPr>
          <w:rFonts w:ascii="Times New Roman" w:hAnsi="Times New Roman" w:cs="Times New Roman"/>
          <w:sz w:val="24"/>
          <w:szCs w:val="24"/>
        </w:rPr>
        <w:t>S</w:t>
      </w:r>
      <w:r w:rsidR="006E3791" w:rsidRPr="00417929">
        <w:rPr>
          <w:rFonts w:ascii="Times New Roman" w:hAnsi="Times New Roman" w:cs="Times New Roman"/>
          <w:sz w:val="24"/>
          <w:szCs w:val="24"/>
        </w:rPr>
        <w:t xml:space="preserve">ervice </w:t>
      </w:r>
      <w:r w:rsidRPr="00417929">
        <w:rPr>
          <w:rFonts w:ascii="Times New Roman" w:hAnsi="Times New Roman" w:cs="Times New Roman"/>
          <w:sz w:val="24"/>
          <w:szCs w:val="24"/>
        </w:rPr>
        <w:t>B</w:t>
      </w:r>
      <w:r w:rsidR="006E3791" w:rsidRPr="00417929">
        <w:rPr>
          <w:rFonts w:ascii="Times New Roman" w:hAnsi="Times New Roman" w:cs="Times New Roman"/>
          <w:sz w:val="24"/>
          <w:szCs w:val="24"/>
        </w:rPr>
        <w:t>us</w:t>
      </w:r>
      <w:r w:rsidRPr="00417929">
        <w:rPr>
          <w:rFonts w:ascii="Times New Roman" w:hAnsi="Times New Roman" w:cs="Times New Roman"/>
          <w:sz w:val="24"/>
          <w:szCs w:val="24"/>
        </w:rPr>
        <w:t xml:space="preserve"> platform, which would have a substantial impact on consumption rates in the future. This depiction of low usage rate can be invariably attributed to several reasons, which include</w:t>
      </w:r>
      <w:r w:rsidR="00AA2D7D" w:rsidRPr="00417929">
        <w:rPr>
          <w:rFonts w:ascii="Times New Roman" w:hAnsi="Times New Roman" w:cs="Times New Roman"/>
          <w:sz w:val="24"/>
          <w:szCs w:val="24"/>
        </w:rPr>
        <w:t>d</w:t>
      </w:r>
      <w:r w:rsidRPr="00417929">
        <w:rPr>
          <w:rFonts w:ascii="Times New Roman" w:hAnsi="Times New Roman" w:cs="Times New Roman"/>
          <w:sz w:val="24"/>
          <w:szCs w:val="24"/>
        </w:rPr>
        <w:t xml:space="preserve"> change behaviour to manage new ways of conducting business, customer awareness and knowledge about the platform, dissatisfaction </w:t>
      </w:r>
      <w:r w:rsidR="00AA2D7D" w:rsidRPr="00417929">
        <w:rPr>
          <w:rFonts w:ascii="Times New Roman" w:hAnsi="Times New Roman" w:cs="Times New Roman"/>
          <w:sz w:val="24"/>
          <w:szCs w:val="24"/>
        </w:rPr>
        <w:t>of</w:t>
      </w:r>
      <w:r w:rsidRPr="00417929">
        <w:rPr>
          <w:rFonts w:ascii="Times New Roman" w:hAnsi="Times New Roman" w:cs="Times New Roman"/>
          <w:sz w:val="24"/>
          <w:szCs w:val="24"/>
        </w:rPr>
        <w:t xml:space="preserve"> services on the online platform, and the lack of information by the general public, which was echoed through spot surveys and investigations on the ground</w:t>
      </w:r>
      <w:sdt>
        <w:sdtPr>
          <w:rPr>
            <w:rFonts w:ascii="Times New Roman" w:hAnsi="Times New Roman" w:cs="Times New Roman"/>
            <w:sz w:val="24"/>
            <w:szCs w:val="24"/>
          </w:rPr>
          <w:id w:val="-1206705794"/>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Cum15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(Cummings &amp; Worley, 2015)</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w:t>
      </w:r>
    </w:p>
    <w:p w14:paraId="1C9F19AA" w14:textId="66F02DEF" w:rsidR="00F85F05" w:rsidRPr="00417929" w:rsidRDefault="007711F7"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However, the study would not dwell on such data but use moderators or determinants based on the UTAUT conceptual framework to analyse and deduce theories and conclusions. It was for such reasons that the study had always aimed to fill in and contribute to general insight, academically or otherwise and practically identify gaps by investigating the factors that would affect the adoption of e-PACRA services through the GSB, with specific reference to PACRA as a service provider in Zambia based on the UTAUT Model.</w:t>
      </w:r>
    </w:p>
    <w:p w14:paraId="3B319C2E" w14:textId="3631A99E" w:rsidR="00BF2084" w:rsidRPr="00E81E81" w:rsidRDefault="008712E3" w:rsidP="00417929">
      <w:pPr>
        <w:pStyle w:val="Heading2"/>
        <w:spacing w:before="0" w:line="360" w:lineRule="auto"/>
        <w:rPr>
          <w:rFonts w:ascii="Times New Roman" w:hAnsi="Times New Roman" w:cs="Times New Roman"/>
          <w:b/>
          <w:sz w:val="24"/>
          <w:szCs w:val="24"/>
        </w:rPr>
      </w:pPr>
      <w:bookmarkStart w:id="19" w:name="_Toc99666741"/>
      <w:bookmarkStart w:id="20" w:name="_Hlk88969961"/>
      <w:bookmarkStart w:id="21" w:name="_Hlk89807663"/>
      <w:r w:rsidRPr="00E81E81">
        <w:rPr>
          <w:rFonts w:ascii="Times New Roman" w:hAnsi="Times New Roman" w:cs="Times New Roman"/>
          <w:b/>
          <w:sz w:val="24"/>
          <w:szCs w:val="24"/>
        </w:rPr>
        <w:lastRenderedPageBreak/>
        <w:t xml:space="preserve">1.1 </w:t>
      </w:r>
      <w:r w:rsidR="00BF2084" w:rsidRPr="00E81E81">
        <w:rPr>
          <w:rFonts w:ascii="Times New Roman" w:hAnsi="Times New Roman" w:cs="Times New Roman"/>
          <w:b/>
          <w:sz w:val="24"/>
          <w:szCs w:val="24"/>
        </w:rPr>
        <w:t xml:space="preserve">A brief background of e-government and </w:t>
      </w:r>
      <w:r w:rsidR="00E966CC" w:rsidRPr="00E81E81">
        <w:rPr>
          <w:rFonts w:ascii="Times New Roman" w:hAnsi="Times New Roman" w:cs="Times New Roman"/>
          <w:b/>
          <w:sz w:val="24"/>
          <w:szCs w:val="24"/>
        </w:rPr>
        <w:t>e-governance</w:t>
      </w:r>
      <w:bookmarkEnd w:id="19"/>
    </w:p>
    <w:p w14:paraId="00F9F2DD" w14:textId="5D838131" w:rsidR="004B2FDD" w:rsidRPr="00417929" w:rsidRDefault="004B2FDD" w:rsidP="00417929">
      <w:pPr>
        <w:spacing w:after="0" w:line="360" w:lineRule="auto"/>
        <w:rPr>
          <w:rFonts w:ascii="Times New Roman" w:hAnsi="Times New Roman" w:cs="Times New Roman"/>
          <w:sz w:val="24"/>
          <w:szCs w:val="24"/>
        </w:rPr>
      </w:pPr>
      <w:r w:rsidRPr="00417929">
        <w:rPr>
          <w:rFonts w:ascii="Times New Roman" w:hAnsi="Times New Roman" w:cs="Times New Roman"/>
          <w:sz w:val="24"/>
          <w:szCs w:val="24"/>
        </w:rPr>
        <w:t xml:space="preserve">Introduction of e-Government and </w:t>
      </w:r>
      <w:r w:rsidR="00E966CC" w:rsidRPr="00417929">
        <w:rPr>
          <w:rFonts w:ascii="Times New Roman" w:hAnsi="Times New Roman" w:cs="Times New Roman"/>
          <w:sz w:val="24"/>
          <w:szCs w:val="24"/>
        </w:rPr>
        <w:t>e</w:t>
      </w:r>
      <w:r w:rsidRPr="00417929">
        <w:rPr>
          <w:rFonts w:ascii="Times New Roman" w:hAnsi="Times New Roman" w:cs="Times New Roman"/>
          <w:sz w:val="24"/>
          <w:szCs w:val="24"/>
        </w:rPr>
        <w:t>-Governance</w:t>
      </w:r>
      <w:r w:rsidR="00873712" w:rsidRPr="00417929">
        <w:rPr>
          <w:rFonts w:ascii="Times New Roman" w:hAnsi="Times New Roman" w:cs="Times New Roman"/>
          <w:sz w:val="24"/>
          <w:szCs w:val="24"/>
        </w:rPr>
        <w:t>:</w:t>
      </w:r>
    </w:p>
    <w:p w14:paraId="0BF3888A" w14:textId="094DB2D4" w:rsidR="00B271F8" w:rsidRPr="00417929" w:rsidRDefault="00B271F8" w:rsidP="00417929">
      <w:pPr>
        <w:shd w:val="clear" w:color="auto" w:fill="FFFFFF"/>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There is a significant difference between the terms "government" and "governance." "Government is the actual institution by itself, while "governance" is a wider concept that describes types of governance that are not always under the control of the formally institutionalized government. Corporate governance predominantly refers to how the corporate world aligns its internal functions to provide accountability to all its stakeholders. The government, on the other hand, may be involved in such through company law, even if there are aspects over which it has no control.</w:t>
      </w:r>
    </w:p>
    <w:p w14:paraId="6D57A783" w14:textId="10232735" w:rsidR="004510FF" w:rsidRPr="00417929" w:rsidRDefault="00E12534" w:rsidP="00417929">
      <w:pPr>
        <w:shd w:val="clear" w:color="auto" w:fill="FFFFFF"/>
        <w:spacing w:after="0" w:line="360" w:lineRule="auto"/>
        <w:jc w:val="both"/>
        <w:rPr>
          <w:rFonts w:ascii="Times New Roman" w:eastAsia="Times New Roman" w:hAnsi="Times New Roman" w:cs="Times New Roman"/>
          <w:color w:val="111111"/>
          <w:sz w:val="24"/>
          <w:szCs w:val="24"/>
        </w:rPr>
      </w:pPr>
      <w:proofErr w:type="spellStart"/>
      <w:r w:rsidRPr="00417929">
        <w:rPr>
          <w:rFonts w:ascii="Times New Roman" w:hAnsi="Times New Roman" w:cs="Times New Roman"/>
          <w:sz w:val="24"/>
          <w:szCs w:val="24"/>
        </w:rPr>
        <w:t>Saxena</w:t>
      </w:r>
      <w:proofErr w:type="spellEnd"/>
      <w:r w:rsidRPr="00417929">
        <w:rPr>
          <w:rFonts w:ascii="Times New Roman" w:hAnsi="Times New Roman" w:cs="Times New Roman"/>
          <w:sz w:val="24"/>
          <w:szCs w:val="24"/>
        </w:rPr>
        <w:t xml:space="preserve"> refers to </w:t>
      </w:r>
      <w:proofErr w:type="spellStart"/>
      <w:r w:rsidRPr="00417929">
        <w:rPr>
          <w:rFonts w:ascii="Times New Roman" w:hAnsi="Times New Roman" w:cs="Times New Roman"/>
          <w:sz w:val="24"/>
          <w:szCs w:val="24"/>
        </w:rPr>
        <w:t>Keohane</w:t>
      </w:r>
      <w:proofErr w:type="spellEnd"/>
      <w:r w:rsidRPr="00417929">
        <w:rPr>
          <w:rFonts w:ascii="Times New Roman" w:hAnsi="Times New Roman" w:cs="Times New Roman"/>
          <w:sz w:val="24"/>
          <w:szCs w:val="24"/>
        </w:rPr>
        <w:t xml:space="preserve"> and Nye (2000): "Governance is defined as the processes and institutions, both formal and informal, that guide and hold back the collective activities a group undertakes." Government is the subset that exercises authority and establishes formal policies and obligations. Governments do not have to be the only ones conducting governance. Private business firms, associations, nongovernmental organizations (NGOs), and associations of NGOs all engage in governance, often in collaboration with governmental bodies, but sometimes without governmental authority.</w:t>
      </w:r>
      <w:r w:rsidR="00DC7D4D" w:rsidRPr="00417929">
        <w:rPr>
          <w:rFonts w:ascii="Times New Roman" w:hAnsi="Times New Roman" w:cs="Times New Roman"/>
          <w:sz w:val="24"/>
          <w:szCs w:val="24"/>
        </w:rPr>
        <w:t xml:space="preserve"> </w:t>
      </w:r>
      <w:r w:rsidR="004510FF" w:rsidRPr="00417929">
        <w:rPr>
          <w:rFonts w:ascii="Times New Roman" w:eastAsia="Times New Roman" w:hAnsi="Times New Roman" w:cs="Times New Roman"/>
          <w:color w:val="111111"/>
          <w:sz w:val="24"/>
          <w:szCs w:val="24"/>
        </w:rPr>
        <w:t>Good governance is</w:t>
      </w:r>
      <w:r w:rsidR="00DC7D4D" w:rsidRPr="00417929">
        <w:rPr>
          <w:rFonts w:ascii="Times New Roman" w:eastAsia="Times New Roman" w:hAnsi="Times New Roman" w:cs="Times New Roman"/>
          <w:color w:val="111111"/>
          <w:sz w:val="24"/>
          <w:szCs w:val="24"/>
        </w:rPr>
        <w:t xml:space="preserve"> therefore,</w:t>
      </w:r>
      <w:r w:rsidR="004510FF" w:rsidRPr="00417929">
        <w:rPr>
          <w:rFonts w:ascii="Times New Roman" w:eastAsia="Times New Roman" w:hAnsi="Times New Roman" w:cs="Times New Roman"/>
          <w:color w:val="111111"/>
          <w:sz w:val="24"/>
          <w:szCs w:val="24"/>
        </w:rPr>
        <w:t xml:space="preserve"> primarily regarded as a precondition for socioeconomic development, transparency and inclusiveness in the affairs of a nation.</w:t>
      </w:r>
    </w:p>
    <w:p w14:paraId="10ECF3F5" w14:textId="5FC12FFB" w:rsidR="004510FF" w:rsidRPr="00417929" w:rsidRDefault="00DC7D4D" w:rsidP="00417929">
      <w:pPr>
        <w:shd w:val="clear" w:color="auto" w:fill="FFFFFF"/>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It is general practice that representative governments globally solicit and receive citizen support, but they also require the active participation of their public servants.</w:t>
      </w:r>
      <w:r w:rsidR="009F6A78" w:rsidRPr="00417929">
        <w:rPr>
          <w:rFonts w:ascii="Times New Roman" w:hAnsi="Times New Roman" w:cs="Times New Roman"/>
          <w:sz w:val="24"/>
          <w:szCs w:val="24"/>
        </w:rPr>
        <w:t xml:space="preserve"> However, the standards for defining the principles of good governance are difficult, controversial, and not universally accepted.</w:t>
      </w:r>
    </w:p>
    <w:p w14:paraId="59511B25" w14:textId="214F9B9A" w:rsidR="00D97825" w:rsidRPr="00417929" w:rsidRDefault="00D97825" w:rsidP="00417929">
      <w:pPr>
        <w:shd w:val="clear" w:color="auto" w:fill="FFFFFF"/>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E-government commonly refers to the processes and structures pertinent to the electronic delivery of government services to the public and private sectors through the use of specialized ICT solutions to support government operations and provide the required services. It is worth noting that e-government goes even further and aims to fundamentally transform the production processes in which public services are generated and delivered, thereby transforming the entire range of relationships between public bodies and citizens, businesses, and other governments (</w:t>
      </w:r>
      <w:proofErr w:type="spellStart"/>
      <w:r w:rsidRPr="00417929">
        <w:rPr>
          <w:rFonts w:ascii="Times New Roman" w:hAnsi="Times New Roman" w:cs="Times New Roman"/>
          <w:sz w:val="24"/>
          <w:szCs w:val="24"/>
        </w:rPr>
        <w:t>Leitner</w:t>
      </w:r>
      <w:proofErr w:type="spellEnd"/>
      <w:r w:rsidRPr="00417929">
        <w:rPr>
          <w:rFonts w:ascii="Times New Roman" w:hAnsi="Times New Roman" w:cs="Times New Roman"/>
          <w:sz w:val="24"/>
          <w:szCs w:val="24"/>
        </w:rPr>
        <w:t>, 2003).</w:t>
      </w:r>
    </w:p>
    <w:p w14:paraId="5A2B4CAC" w14:textId="4984FF89" w:rsidR="003C145F" w:rsidRPr="00417929" w:rsidRDefault="003C145F" w:rsidP="00417929">
      <w:pPr>
        <w:shd w:val="clear" w:color="auto" w:fill="FFFFFF"/>
        <w:spacing w:after="0"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color w:val="111111"/>
          <w:sz w:val="24"/>
          <w:szCs w:val="24"/>
        </w:rPr>
        <w:t>T</w:t>
      </w:r>
      <w:r w:rsidR="000C000E" w:rsidRPr="00417929">
        <w:rPr>
          <w:rFonts w:ascii="Times New Roman" w:eastAsia="Times New Roman" w:hAnsi="Times New Roman" w:cs="Times New Roman"/>
          <w:color w:val="111111"/>
          <w:sz w:val="24"/>
          <w:szCs w:val="24"/>
        </w:rPr>
        <w:t>raditionally, t</w:t>
      </w:r>
      <w:r w:rsidRPr="00417929">
        <w:rPr>
          <w:rFonts w:ascii="Times New Roman" w:eastAsia="Times New Roman" w:hAnsi="Times New Roman" w:cs="Times New Roman"/>
          <w:color w:val="111111"/>
          <w:sz w:val="24"/>
          <w:szCs w:val="24"/>
        </w:rPr>
        <w:t>he ever-dominant "silo" structure of government</w:t>
      </w:r>
      <w:r w:rsidR="00445E21" w:rsidRPr="00417929">
        <w:rPr>
          <w:rFonts w:ascii="Times New Roman" w:eastAsia="Times New Roman" w:hAnsi="Times New Roman" w:cs="Times New Roman"/>
          <w:color w:val="111111"/>
          <w:sz w:val="24"/>
          <w:szCs w:val="24"/>
        </w:rPr>
        <w:t>s</w:t>
      </w:r>
      <w:r w:rsidRPr="00417929">
        <w:rPr>
          <w:rFonts w:ascii="Times New Roman" w:eastAsia="Times New Roman" w:hAnsi="Times New Roman" w:cs="Times New Roman"/>
          <w:color w:val="111111"/>
          <w:sz w:val="24"/>
          <w:szCs w:val="24"/>
        </w:rPr>
        <w:t>, with line ministries and functional agencies resulting from intra-bureaucratic conflicts and bargaining, is being increasingly questioned now, both financially due to the increasing cost of traditional public service provision and societally due to a new concern for a de-bureaucratised and citizen-</w:t>
      </w:r>
      <w:proofErr w:type="spellStart"/>
      <w:r w:rsidRPr="00417929">
        <w:rPr>
          <w:rFonts w:ascii="Times New Roman" w:eastAsia="Times New Roman" w:hAnsi="Times New Roman" w:cs="Times New Roman"/>
          <w:color w:val="111111"/>
          <w:sz w:val="24"/>
          <w:szCs w:val="24"/>
        </w:rPr>
        <w:t>centered</w:t>
      </w:r>
      <w:proofErr w:type="spellEnd"/>
      <w:r w:rsidRPr="00417929">
        <w:rPr>
          <w:rFonts w:ascii="Times New Roman" w:eastAsia="Times New Roman" w:hAnsi="Times New Roman" w:cs="Times New Roman"/>
          <w:color w:val="111111"/>
          <w:sz w:val="24"/>
          <w:szCs w:val="24"/>
        </w:rPr>
        <w:t xml:space="preserve"> public service (Yong and Koon, 2003).</w:t>
      </w:r>
    </w:p>
    <w:p w14:paraId="142BD3ED" w14:textId="715C6B65" w:rsidR="00647280" w:rsidRPr="00417929" w:rsidRDefault="00647280" w:rsidP="00417929">
      <w:pPr>
        <w:shd w:val="clear" w:color="auto" w:fill="FFFFFF"/>
        <w:spacing w:after="0"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color w:val="111111"/>
          <w:sz w:val="24"/>
          <w:szCs w:val="24"/>
        </w:rPr>
        <w:lastRenderedPageBreak/>
        <w:t>To summarize, e-government is not only using ICT to modernize public administration, but it is also a key enabler in the development of citizen-centric, cooperative, "seamless," but polycentric, modern governance (</w:t>
      </w:r>
      <w:proofErr w:type="spellStart"/>
      <w:r w:rsidRPr="00417929">
        <w:rPr>
          <w:rFonts w:ascii="Times New Roman" w:eastAsia="Times New Roman" w:hAnsi="Times New Roman" w:cs="Times New Roman"/>
          <w:color w:val="111111"/>
          <w:sz w:val="24"/>
          <w:szCs w:val="24"/>
        </w:rPr>
        <w:t>Leitner</w:t>
      </w:r>
      <w:proofErr w:type="spellEnd"/>
      <w:r w:rsidRPr="00417929">
        <w:rPr>
          <w:rFonts w:ascii="Times New Roman" w:eastAsia="Times New Roman" w:hAnsi="Times New Roman" w:cs="Times New Roman"/>
          <w:color w:val="111111"/>
          <w:sz w:val="24"/>
          <w:szCs w:val="24"/>
        </w:rPr>
        <w:t>, 2003). Within this broad definition, the dimensions that reflect the functions of government itself are as follows:</w:t>
      </w:r>
    </w:p>
    <w:p w14:paraId="0190FCE1" w14:textId="635987AD" w:rsidR="00AE4845" w:rsidRPr="00417929" w:rsidRDefault="00AE4845" w:rsidP="00417929">
      <w:pPr>
        <w:pStyle w:val="ListParagraph"/>
        <w:numPr>
          <w:ilvl w:val="0"/>
          <w:numId w:val="35"/>
        </w:numPr>
        <w:shd w:val="clear" w:color="auto" w:fill="FFFFFF"/>
        <w:spacing w:after="0"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sz w:val="24"/>
          <w:szCs w:val="24"/>
        </w:rPr>
        <w:t>E-services: the electronic delivery of government information, programs, and general services.</w:t>
      </w:r>
    </w:p>
    <w:p w14:paraId="0CEA91DE" w14:textId="77777777" w:rsidR="00AE4845" w:rsidRPr="00417929" w:rsidRDefault="00AE4845" w:rsidP="00417929">
      <w:pPr>
        <w:numPr>
          <w:ilvl w:val="0"/>
          <w:numId w:val="35"/>
        </w:numPr>
        <w:spacing w:before="100" w:beforeAutospacing="1"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E-commerce: the electronic exchange of money for goods and services, such as citizens paying taxes and utility bills, renewing vehicle registration, and paying for recreation programs, or the government buying office supplies and auctioning surplus equipment. </w:t>
      </w:r>
    </w:p>
    <w:p w14:paraId="7CB6D3DC" w14:textId="2BBAC7F5" w:rsidR="00AE4845" w:rsidRPr="00417929" w:rsidRDefault="00AE4845" w:rsidP="00417929">
      <w:pPr>
        <w:numPr>
          <w:ilvl w:val="0"/>
          <w:numId w:val="35"/>
        </w:numPr>
        <w:spacing w:after="0" w:line="360" w:lineRule="auto"/>
        <w:jc w:val="both"/>
        <w:rPr>
          <w:rFonts w:ascii="Times New Roman" w:eastAsia="Times New Roman" w:hAnsi="Times New Roman" w:cs="Times New Roman"/>
          <w:sz w:val="24"/>
          <w:szCs w:val="24"/>
          <w:lang w:val="en-US"/>
        </w:rPr>
      </w:pPr>
      <w:r w:rsidRPr="00417929">
        <w:rPr>
          <w:rFonts w:ascii="Times New Roman" w:eastAsia="Times New Roman" w:hAnsi="Times New Roman" w:cs="Times New Roman"/>
          <w:sz w:val="24"/>
          <w:szCs w:val="24"/>
          <w:lang w:val="en-US"/>
        </w:rPr>
        <w:t>E-management: the use of ICT to improve the management of government (from streamlining government processes to improving the flow of information within government offices).</w:t>
      </w:r>
    </w:p>
    <w:p w14:paraId="3A6AE9EF" w14:textId="1866BBC4" w:rsidR="00BF2084" w:rsidRPr="00417929" w:rsidRDefault="00BF2084"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The e-Government field (also called Electronic Government, Digital Government, Electronic Governance, and similar names) emerged in the late 1990s, “during which many western countries took up the reform package of the New Public Management (NPM) ideology”. The origins of E-Government are interrelated to the history of computing in government organizations which c</w:t>
      </w:r>
      <w:r w:rsidR="00490CD1" w:rsidRPr="00417929">
        <w:rPr>
          <w:rFonts w:ascii="Times New Roman" w:hAnsi="Times New Roman" w:cs="Times New Roman"/>
          <w:sz w:val="24"/>
          <w:szCs w:val="24"/>
        </w:rPr>
        <w:t>ould</w:t>
      </w:r>
      <w:r w:rsidRPr="00417929">
        <w:rPr>
          <w:rFonts w:ascii="Times New Roman" w:hAnsi="Times New Roman" w:cs="Times New Roman"/>
          <w:sz w:val="24"/>
          <w:szCs w:val="24"/>
        </w:rPr>
        <w:t xml:space="preserve"> be traced back to the beginnings of computer history. A literature on “IT in government” goes back at least to the 1970s [Kraemer, et al, 1978, </w:t>
      </w:r>
      <w:proofErr w:type="spellStart"/>
      <w:r w:rsidRPr="00417929">
        <w:rPr>
          <w:rFonts w:ascii="Times New Roman" w:hAnsi="Times New Roman" w:cs="Times New Roman"/>
          <w:sz w:val="24"/>
          <w:szCs w:val="24"/>
        </w:rPr>
        <w:t>Danziger</w:t>
      </w:r>
      <w:proofErr w:type="spellEnd"/>
      <w:r w:rsidRPr="00417929">
        <w:rPr>
          <w:rFonts w:ascii="Times New Roman" w:hAnsi="Times New Roman" w:cs="Times New Roman"/>
          <w:sz w:val="24"/>
          <w:szCs w:val="24"/>
        </w:rPr>
        <w:t xml:space="preserve"> and Andersen, 2002]. Countries like the United States of America and India, are among the early players in e-Government who pioneered the adoption of e-government services with the aim to reform and transform government to be result oriented, efficient and customer </w:t>
      </w:r>
      <w:r w:rsidR="008F4557" w:rsidRPr="00417929">
        <w:rPr>
          <w:rFonts w:ascii="Times New Roman" w:hAnsi="Times New Roman" w:cs="Times New Roman"/>
          <w:sz w:val="24"/>
          <w:szCs w:val="24"/>
        </w:rPr>
        <w:t>centred</w:t>
      </w:r>
      <w:r w:rsidRPr="00417929">
        <w:rPr>
          <w:rFonts w:ascii="Times New Roman" w:hAnsi="Times New Roman" w:cs="Times New Roman"/>
          <w:sz w:val="24"/>
          <w:szCs w:val="24"/>
        </w:rPr>
        <w:t xml:space="preserve"> (</w:t>
      </w:r>
      <w:proofErr w:type="spellStart"/>
      <w:r w:rsidRPr="00417929">
        <w:rPr>
          <w:rFonts w:ascii="Times New Roman" w:hAnsi="Times New Roman" w:cs="Times New Roman"/>
          <w:sz w:val="24"/>
          <w:szCs w:val="24"/>
        </w:rPr>
        <w:t>Saxena</w:t>
      </w:r>
      <w:proofErr w:type="spellEnd"/>
      <w:r w:rsidRPr="00417929">
        <w:rPr>
          <w:rFonts w:ascii="Times New Roman" w:hAnsi="Times New Roman" w:cs="Times New Roman"/>
          <w:sz w:val="24"/>
          <w:szCs w:val="24"/>
        </w:rPr>
        <w:t xml:space="preserve">, 2005). According to the Economist (2000), e-governance </w:t>
      </w:r>
      <w:r w:rsidR="00490CD1" w:rsidRPr="00417929">
        <w:rPr>
          <w:rFonts w:ascii="Times New Roman" w:hAnsi="Times New Roman" w:cs="Times New Roman"/>
          <w:sz w:val="24"/>
          <w:szCs w:val="24"/>
        </w:rPr>
        <w:t>wa</w:t>
      </w:r>
      <w:r w:rsidRPr="00417929">
        <w:rPr>
          <w:rFonts w:ascii="Times New Roman" w:hAnsi="Times New Roman" w:cs="Times New Roman"/>
          <w:sz w:val="24"/>
          <w:szCs w:val="24"/>
        </w:rPr>
        <w:t>s perhaps the second revolution in public management after NPM, which may</w:t>
      </w:r>
      <w:r w:rsidR="00490CD1" w:rsidRPr="00417929">
        <w:rPr>
          <w:rFonts w:ascii="Times New Roman" w:hAnsi="Times New Roman" w:cs="Times New Roman"/>
          <w:sz w:val="24"/>
          <w:szCs w:val="24"/>
        </w:rPr>
        <w:t xml:space="preserve"> have</w:t>
      </w:r>
      <w:r w:rsidRPr="00417929">
        <w:rPr>
          <w:rFonts w:ascii="Times New Roman" w:hAnsi="Times New Roman" w:cs="Times New Roman"/>
          <w:sz w:val="24"/>
          <w:szCs w:val="24"/>
        </w:rPr>
        <w:t xml:space="preserve"> transform</w:t>
      </w:r>
      <w:r w:rsidR="00490CD1" w:rsidRPr="00417929">
        <w:rPr>
          <w:rFonts w:ascii="Times New Roman" w:hAnsi="Times New Roman" w:cs="Times New Roman"/>
          <w:sz w:val="24"/>
          <w:szCs w:val="24"/>
        </w:rPr>
        <w:t>ed</w:t>
      </w:r>
      <w:r w:rsidRPr="00417929">
        <w:rPr>
          <w:rFonts w:ascii="Times New Roman" w:hAnsi="Times New Roman" w:cs="Times New Roman"/>
          <w:sz w:val="24"/>
          <w:szCs w:val="24"/>
        </w:rPr>
        <w:t xml:space="preserve"> not only the way in which most public services </w:t>
      </w:r>
      <w:r w:rsidR="00490CD1" w:rsidRPr="00417929">
        <w:rPr>
          <w:rFonts w:ascii="Times New Roman" w:hAnsi="Times New Roman" w:cs="Times New Roman"/>
          <w:sz w:val="24"/>
          <w:szCs w:val="24"/>
        </w:rPr>
        <w:t>we</w:t>
      </w:r>
      <w:r w:rsidRPr="00417929">
        <w:rPr>
          <w:rFonts w:ascii="Times New Roman" w:hAnsi="Times New Roman" w:cs="Times New Roman"/>
          <w:sz w:val="24"/>
          <w:szCs w:val="24"/>
        </w:rPr>
        <w:t>re delivered, but also the fundamental relationship between government and citizen” (The Economist, 2000). E-Government was therefore intended to promote transparent government systems which were very critical to the modern government in today’s world (Fang, 2002; Ndou</w:t>
      </w:r>
      <w:proofErr w:type="gramStart"/>
      <w:r w:rsidRPr="00417929">
        <w:rPr>
          <w:rFonts w:ascii="Times New Roman" w:hAnsi="Times New Roman" w:cs="Times New Roman"/>
          <w:sz w:val="24"/>
          <w:szCs w:val="24"/>
        </w:rPr>
        <w:t>,2004</w:t>
      </w:r>
      <w:proofErr w:type="gramEnd"/>
      <w:r w:rsidRPr="00417929">
        <w:rPr>
          <w:rFonts w:ascii="Times New Roman" w:hAnsi="Times New Roman" w:cs="Times New Roman"/>
          <w:sz w:val="24"/>
          <w:szCs w:val="24"/>
        </w:rPr>
        <w:t>).</w:t>
      </w:r>
    </w:p>
    <w:p w14:paraId="329D3CDB" w14:textId="29C76ECA" w:rsidR="00BF2084" w:rsidRPr="00417929" w:rsidRDefault="00BF2084"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In Zambia,</w:t>
      </w:r>
      <w:r w:rsidR="00991D07" w:rsidRPr="00417929">
        <w:rPr>
          <w:rFonts w:ascii="Times New Roman" w:hAnsi="Times New Roman" w:cs="Times New Roman"/>
          <w:sz w:val="24"/>
          <w:szCs w:val="24"/>
        </w:rPr>
        <w:t xml:space="preserve"> t</w:t>
      </w:r>
      <w:r w:rsidRPr="00417929">
        <w:rPr>
          <w:rFonts w:ascii="Times New Roman" w:hAnsi="Times New Roman" w:cs="Times New Roman"/>
          <w:sz w:val="24"/>
          <w:szCs w:val="24"/>
        </w:rPr>
        <w:t xml:space="preserve">he objectives </w:t>
      </w:r>
      <w:r w:rsidR="00991D07" w:rsidRPr="00417929">
        <w:rPr>
          <w:rFonts w:ascii="Times New Roman" w:hAnsi="Times New Roman" w:cs="Times New Roman"/>
          <w:sz w:val="24"/>
          <w:szCs w:val="24"/>
        </w:rPr>
        <w:t xml:space="preserve">under the Public Service Reforms Programme (PSRP), </w:t>
      </w:r>
      <w:r w:rsidRPr="00417929">
        <w:rPr>
          <w:rFonts w:ascii="Times New Roman" w:hAnsi="Times New Roman" w:cs="Times New Roman"/>
          <w:sz w:val="24"/>
          <w:szCs w:val="24"/>
        </w:rPr>
        <w:t>were to bring accountability, transparency and efficiency in basic public service delivery (</w:t>
      </w:r>
      <w:proofErr w:type="spellStart"/>
      <w:r w:rsidRPr="00417929">
        <w:rPr>
          <w:rFonts w:ascii="Times New Roman" w:hAnsi="Times New Roman" w:cs="Times New Roman"/>
          <w:sz w:val="24"/>
          <w:szCs w:val="24"/>
        </w:rPr>
        <w:t>Mulikita</w:t>
      </w:r>
      <w:proofErr w:type="spellEnd"/>
      <w:r w:rsidRPr="00417929">
        <w:rPr>
          <w:rFonts w:ascii="Times New Roman" w:hAnsi="Times New Roman" w:cs="Times New Roman"/>
          <w:sz w:val="24"/>
          <w:szCs w:val="24"/>
        </w:rPr>
        <w:t xml:space="preserve">, 1996). Information and Communication Technology in Zambia </w:t>
      </w:r>
      <w:r w:rsidR="00490CD1" w:rsidRPr="00417929">
        <w:rPr>
          <w:rFonts w:ascii="Times New Roman" w:hAnsi="Times New Roman" w:cs="Times New Roman"/>
          <w:sz w:val="24"/>
          <w:szCs w:val="24"/>
        </w:rPr>
        <w:t>had been</w:t>
      </w:r>
      <w:r w:rsidRPr="00417929">
        <w:rPr>
          <w:rFonts w:ascii="Times New Roman" w:hAnsi="Times New Roman" w:cs="Times New Roman"/>
          <w:sz w:val="24"/>
          <w:szCs w:val="24"/>
        </w:rPr>
        <w:t xml:space="preserve"> highly embraced and prioritized by government through the national development agenda as highlighted in the Seventh National Development Plan (2017).</w:t>
      </w:r>
    </w:p>
    <w:p w14:paraId="644F0C99" w14:textId="77777777" w:rsidR="00FE3B67" w:rsidRPr="00417929" w:rsidRDefault="00BF2084"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lastRenderedPageBreak/>
        <w:t>However, the issue of adoption of electronic services goes way back to the days when Zambia as a government was reluctant to take up the initiative of e-government as solutions to provide services to the general populous. Bureaucracy and lack of understanding especially on how secure the systems would be, were among the primary causes of Government taking time to adopt these new innovative electronic solutions (Chipeta</w:t>
      </w:r>
      <w:proofErr w:type="gramStart"/>
      <w:r w:rsidRPr="00417929">
        <w:rPr>
          <w:rFonts w:ascii="Times New Roman" w:hAnsi="Times New Roman" w:cs="Times New Roman"/>
          <w:sz w:val="24"/>
          <w:szCs w:val="24"/>
        </w:rPr>
        <w:t>,2018</w:t>
      </w:r>
      <w:proofErr w:type="gramEnd"/>
      <w:r w:rsidRPr="00417929">
        <w:rPr>
          <w:rFonts w:ascii="Times New Roman" w:hAnsi="Times New Roman" w:cs="Times New Roman"/>
          <w:sz w:val="24"/>
          <w:szCs w:val="24"/>
        </w:rPr>
        <w:t xml:space="preserve">). This led to individual ministries and quasi agencies to have their own ICT solutions that were not integrated at a notional level. However, over time and with proven evidence from the private sector, Government eventually started to gradually adopted e-government for which, even Zambia, recognized the need to join the Smart Africa Board initiative in 2015 to help spearhead technology acceptance, readiness, implementation and economic growth through the adoption and use of e-platforms (Smart Africa, 2020). </w:t>
      </w:r>
      <w:r w:rsidR="00FE3B67" w:rsidRPr="00417929">
        <w:rPr>
          <w:rFonts w:ascii="Times New Roman" w:hAnsi="Times New Roman" w:cs="Times New Roman"/>
          <w:sz w:val="24"/>
          <w:szCs w:val="24"/>
        </w:rPr>
        <w:t>So, change, just like in most sectors of human society, transformation is usually a challenge for most people to embrace without resistance. Therefore, the adoption of the e-government later on e-services initially met resistance from most stakeholders and user alike for so many different reasons starting from personal, cultural as well as institutional readiness reasons just to mention a few. For this, it had taken quite a while to persuade stakeholders, users and clients to appreciate the value proposition that the new electronic service platform brought to the table.</w:t>
      </w:r>
    </w:p>
    <w:p w14:paraId="59F4C8CB" w14:textId="2A16523E" w:rsidR="00BF2084" w:rsidRPr="00417929" w:rsidRDefault="00BF2084"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However, as earlier indicated, evidence of e-Government in Zambia was seen in 1993 but have since seen unprecedented levels of interest and activities for the past 7years. This was after the formation of CEEGICT now called SZI, an electronic division unit that was formed under the Office of the President to oversee ICT, digitization and all related e-Government implementations. The birth of SZI, brought about a lot of traction and sensitization to the general populous, which started bearing fruit in the implementation and adoption of e-services in various institutions like RTSA, Immigration, Ministry of Lands and PACRA as service providers (SZI).</w:t>
      </w:r>
    </w:p>
    <w:p w14:paraId="1EC7F707" w14:textId="46A58342" w:rsidR="00BF2084" w:rsidRPr="00417929" w:rsidRDefault="00BF2084" w:rsidP="00417929">
      <w:pPr>
        <w:spacing w:after="0" w:line="360" w:lineRule="auto"/>
        <w:jc w:val="both"/>
        <w:rPr>
          <w:rFonts w:ascii="Times New Roman" w:hAnsi="Times New Roman" w:cs="Times New Roman"/>
          <w:strike/>
          <w:sz w:val="24"/>
          <w:szCs w:val="24"/>
        </w:rPr>
      </w:pPr>
      <w:r w:rsidRPr="00417929">
        <w:rPr>
          <w:rFonts w:ascii="Times New Roman" w:hAnsi="Times New Roman" w:cs="Times New Roman"/>
          <w:sz w:val="24"/>
          <w:szCs w:val="24"/>
        </w:rPr>
        <w:t>ICT Development in Zambia ha</w:t>
      </w:r>
      <w:r w:rsidR="004F18C1" w:rsidRPr="00417929">
        <w:rPr>
          <w:rFonts w:ascii="Times New Roman" w:hAnsi="Times New Roman" w:cs="Times New Roman"/>
          <w:sz w:val="24"/>
          <w:szCs w:val="24"/>
        </w:rPr>
        <w:t>d</w:t>
      </w:r>
      <w:r w:rsidRPr="00417929">
        <w:rPr>
          <w:rFonts w:ascii="Times New Roman" w:hAnsi="Times New Roman" w:cs="Times New Roman"/>
          <w:sz w:val="24"/>
          <w:szCs w:val="24"/>
        </w:rPr>
        <w:t xml:space="preserve"> made tremendous development and it </w:t>
      </w:r>
      <w:r w:rsidR="004F18C1" w:rsidRPr="00417929">
        <w:rPr>
          <w:rFonts w:ascii="Times New Roman" w:hAnsi="Times New Roman" w:cs="Times New Roman"/>
          <w:sz w:val="24"/>
          <w:szCs w:val="24"/>
        </w:rPr>
        <w:t>w</w:t>
      </w:r>
      <w:r w:rsidRPr="00417929">
        <w:rPr>
          <w:rFonts w:ascii="Times New Roman" w:hAnsi="Times New Roman" w:cs="Times New Roman"/>
          <w:sz w:val="24"/>
          <w:szCs w:val="24"/>
        </w:rPr>
        <w:t>as increasingly becom</w:t>
      </w:r>
      <w:r w:rsidR="004F18C1" w:rsidRPr="00417929">
        <w:rPr>
          <w:rFonts w:ascii="Times New Roman" w:hAnsi="Times New Roman" w:cs="Times New Roman"/>
          <w:sz w:val="24"/>
          <w:szCs w:val="24"/>
        </w:rPr>
        <w:t>ing</w:t>
      </w:r>
      <w:r w:rsidRPr="00417929">
        <w:rPr>
          <w:rFonts w:ascii="Times New Roman" w:hAnsi="Times New Roman" w:cs="Times New Roman"/>
          <w:sz w:val="24"/>
          <w:szCs w:val="24"/>
        </w:rPr>
        <w:t xml:space="preserve"> more competitive over the past decades (RSNDP, 2015). This </w:t>
      </w:r>
      <w:r w:rsidR="00253E6A" w:rsidRPr="00417929">
        <w:rPr>
          <w:rFonts w:ascii="Times New Roman" w:hAnsi="Times New Roman" w:cs="Times New Roman"/>
          <w:sz w:val="24"/>
          <w:szCs w:val="24"/>
        </w:rPr>
        <w:t>was</w:t>
      </w:r>
      <w:r w:rsidRPr="00417929">
        <w:rPr>
          <w:rFonts w:ascii="Times New Roman" w:hAnsi="Times New Roman" w:cs="Times New Roman"/>
          <w:sz w:val="24"/>
          <w:szCs w:val="24"/>
        </w:rPr>
        <w:t xml:space="preserve"> mostly attributed to political will and stability, progressive policies with the affinity for socioeconomic development and improved quality provision of services by </w:t>
      </w:r>
      <w:r w:rsidR="00253E6A" w:rsidRPr="00417929">
        <w:rPr>
          <w:rFonts w:ascii="Times New Roman" w:hAnsi="Times New Roman" w:cs="Times New Roman"/>
          <w:sz w:val="24"/>
          <w:szCs w:val="24"/>
        </w:rPr>
        <w:t xml:space="preserve">the </w:t>
      </w:r>
      <w:r w:rsidRPr="00417929">
        <w:rPr>
          <w:rFonts w:ascii="Times New Roman" w:hAnsi="Times New Roman" w:cs="Times New Roman"/>
          <w:sz w:val="24"/>
          <w:szCs w:val="24"/>
        </w:rPr>
        <w:t>government</w:t>
      </w:r>
      <w:r w:rsidR="00253E6A" w:rsidRPr="00417929">
        <w:rPr>
          <w:rFonts w:ascii="Times New Roman" w:hAnsi="Times New Roman" w:cs="Times New Roman"/>
          <w:sz w:val="24"/>
          <w:szCs w:val="24"/>
        </w:rPr>
        <w:t xml:space="preserve"> of the republic of Zambia</w:t>
      </w:r>
      <w:r w:rsidRPr="00417929">
        <w:rPr>
          <w:rFonts w:ascii="Times New Roman" w:hAnsi="Times New Roman" w:cs="Times New Roman"/>
          <w:sz w:val="24"/>
          <w:szCs w:val="24"/>
        </w:rPr>
        <w:t xml:space="preserve">. </w:t>
      </w:r>
      <w:r w:rsidR="00253E6A" w:rsidRPr="00417929">
        <w:rPr>
          <w:rFonts w:ascii="Times New Roman" w:hAnsi="Times New Roman" w:cs="Times New Roman"/>
          <w:sz w:val="24"/>
          <w:szCs w:val="24"/>
        </w:rPr>
        <w:t>It</w:t>
      </w:r>
      <w:r w:rsidRPr="00417929">
        <w:rPr>
          <w:rFonts w:ascii="Times New Roman" w:hAnsi="Times New Roman" w:cs="Times New Roman"/>
          <w:sz w:val="24"/>
          <w:szCs w:val="24"/>
        </w:rPr>
        <w:t xml:space="preserve"> opened up the ICT sector in general, allowing government to fully embrace technology as a means to provide services to the public and the corporate world. </w:t>
      </w:r>
      <w:r w:rsidR="00CD44FF" w:rsidRPr="00417929">
        <w:rPr>
          <w:rFonts w:ascii="Times New Roman" w:hAnsi="Times New Roman" w:cs="Times New Roman"/>
          <w:sz w:val="24"/>
          <w:szCs w:val="24"/>
        </w:rPr>
        <w:t>Th</w:t>
      </w:r>
      <w:r w:rsidR="001A5ACF" w:rsidRPr="00417929">
        <w:rPr>
          <w:rFonts w:ascii="Times New Roman" w:hAnsi="Times New Roman" w:cs="Times New Roman"/>
          <w:sz w:val="24"/>
          <w:szCs w:val="24"/>
        </w:rPr>
        <w:t>e</w:t>
      </w:r>
      <w:r w:rsidR="00CD44FF" w:rsidRPr="00417929">
        <w:rPr>
          <w:rFonts w:ascii="Times New Roman" w:hAnsi="Times New Roman" w:cs="Times New Roman"/>
          <w:sz w:val="24"/>
          <w:szCs w:val="24"/>
        </w:rPr>
        <w:t xml:space="preserve"> policy direction resulted in the fair</w:t>
      </w:r>
      <w:r w:rsidR="00CC0A9E" w:rsidRPr="00417929">
        <w:rPr>
          <w:rFonts w:ascii="Times New Roman" w:hAnsi="Times New Roman" w:cs="Times New Roman"/>
          <w:sz w:val="24"/>
          <w:szCs w:val="24"/>
        </w:rPr>
        <w:t xml:space="preserve"> surge of</w:t>
      </w:r>
      <w:r w:rsidR="00CD44FF" w:rsidRPr="00417929">
        <w:rPr>
          <w:rFonts w:ascii="Times New Roman" w:hAnsi="Times New Roman" w:cs="Times New Roman"/>
          <w:sz w:val="24"/>
          <w:szCs w:val="24"/>
        </w:rPr>
        <w:t xml:space="preserve"> adoption of information technology services by both the private and public sectors. </w:t>
      </w:r>
      <w:r w:rsidRPr="00417929">
        <w:rPr>
          <w:rFonts w:ascii="Times New Roman" w:hAnsi="Times New Roman" w:cs="Times New Roman"/>
          <w:sz w:val="24"/>
          <w:szCs w:val="24"/>
        </w:rPr>
        <w:t xml:space="preserve">The Telecommunication sector in Zambia was championed by the Ministry of Transport and Communication and supported by implementing agencies; Smart </w:t>
      </w:r>
      <w:r w:rsidRPr="00417929">
        <w:rPr>
          <w:rFonts w:ascii="Times New Roman" w:hAnsi="Times New Roman" w:cs="Times New Roman"/>
          <w:sz w:val="24"/>
          <w:szCs w:val="24"/>
        </w:rPr>
        <w:lastRenderedPageBreak/>
        <w:t xml:space="preserve">Zambia Institute (SZI), Zambia Information and Communication Technology Authority (ZICTA) and the Zambia Telecommunication Company (ZAMTEL) and many other private players like Airtel, MTN, </w:t>
      </w:r>
      <w:proofErr w:type="spellStart"/>
      <w:r w:rsidRPr="00417929">
        <w:rPr>
          <w:rFonts w:ascii="Times New Roman" w:hAnsi="Times New Roman" w:cs="Times New Roman"/>
          <w:sz w:val="24"/>
          <w:szCs w:val="24"/>
        </w:rPr>
        <w:t>C</w:t>
      </w:r>
      <w:r w:rsidR="00C36EF5" w:rsidRPr="00417929">
        <w:rPr>
          <w:rFonts w:ascii="Times New Roman" w:hAnsi="Times New Roman" w:cs="Times New Roman"/>
          <w:sz w:val="24"/>
          <w:szCs w:val="24"/>
        </w:rPr>
        <w:t>L</w:t>
      </w:r>
      <w:r w:rsidRPr="00417929">
        <w:rPr>
          <w:rFonts w:ascii="Times New Roman" w:hAnsi="Times New Roman" w:cs="Times New Roman"/>
          <w:sz w:val="24"/>
          <w:szCs w:val="24"/>
        </w:rPr>
        <w:t>iquid</w:t>
      </w:r>
      <w:proofErr w:type="spellEnd"/>
      <w:r w:rsidRPr="00417929">
        <w:rPr>
          <w:rFonts w:ascii="Times New Roman" w:hAnsi="Times New Roman" w:cs="Times New Roman"/>
          <w:sz w:val="24"/>
          <w:szCs w:val="24"/>
        </w:rPr>
        <w:t xml:space="preserve"> and INQ just to mention a few. The ICT Policy of 2006 was indeed the corner stone document which guided e-government implementation then and still going forward (R-SNDP, 2015). </w:t>
      </w:r>
    </w:p>
    <w:p w14:paraId="785C94DE" w14:textId="2F03BE90" w:rsidR="00BF2084" w:rsidRPr="00417929" w:rsidRDefault="00BF2084"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The e-Government sector </w:t>
      </w:r>
      <w:r w:rsidR="00014D06" w:rsidRPr="00417929">
        <w:rPr>
          <w:rFonts w:ascii="Times New Roman" w:hAnsi="Times New Roman" w:cs="Times New Roman"/>
          <w:sz w:val="24"/>
          <w:szCs w:val="24"/>
        </w:rPr>
        <w:t xml:space="preserve">had started to </w:t>
      </w:r>
      <w:r w:rsidRPr="00417929">
        <w:rPr>
          <w:rFonts w:ascii="Times New Roman" w:hAnsi="Times New Roman" w:cs="Times New Roman"/>
          <w:sz w:val="24"/>
          <w:szCs w:val="24"/>
        </w:rPr>
        <w:t xml:space="preserve">go through a drastic administrative transformative agenda in order to align ICTs with Zambia’s National Development Plan. The Centralized Computer Services Department (CCSD) was initially changed to E-government Division under Cabinet Office and the position of the National Coordinator was upgraded to the level of Deputy Secretary to the Cabinet, directly under the Office of the President. It </w:t>
      </w:r>
      <w:r w:rsidR="00014D06" w:rsidRPr="00417929">
        <w:rPr>
          <w:rFonts w:ascii="Times New Roman" w:hAnsi="Times New Roman" w:cs="Times New Roman"/>
          <w:sz w:val="24"/>
          <w:szCs w:val="24"/>
        </w:rPr>
        <w:t>wa</w:t>
      </w:r>
      <w:r w:rsidRPr="00417929">
        <w:rPr>
          <w:rFonts w:ascii="Times New Roman" w:hAnsi="Times New Roman" w:cs="Times New Roman"/>
          <w:sz w:val="24"/>
          <w:szCs w:val="24"/>
        </w:rPr>
        <w:t>s from this backdrop, that a number of key public services ha</w:t>
      </w:r>
      <w:r w:rsidR="00014D06" w:rsidRPr="00417929">
        <w:rPr>
          <w:rFonts w:ascii="Times New Roman" w:hAnsi="Times New Roman" w:cs="Times New Roman"/>
          <w:sz w:val="24"/>
          <w:szCs w:val="24"/>
        </w:rPr>
        <w:t>d</w:t>
      </w:r>
      <w:r w:rsidRPr="00417929">
        <w:rPr>
          <w:rFonts w:ascii="Times New Roman" w:hAnsi="Times New Roman" w:cs="Times New Roman"/>
          <w:sz w:val="24"/>
          <w:szCs w:val="24"/>
        </w:rPr>
        <w:t xml:space="preserve"> since been automated such as the Patent Companies and Registration Authority (PACRA online business name registration (R-SNDP, 2015), the Zambia Revenue Authority online tax filling and payment system</w:t>
      </w:r>
      <w:r w:rsidR="00014D06" w:rsidRPr="00417929">
        <w:rPr>
          <w:rFonts w:ascii="Times New Roman" w:hAnsi="Times New Roman" w:cs="Times New Roman"/>
          <w:sz w:val="24"/>
          <w:szCs w:val="24"/>
        </w:rPr>
        <w:t>s</w:t>
      </w:r>
      <w:r w:rsidRPr="00417929">
        <w:rPr>
          <w:rFonts w:ascii="Times New Roman" w:hAnsi="Times New Roman" w:cs="Times New Roman"/>
          <w:sz w:val="24"/>
          <w:szCs w:val="24"/>
        </w:rPr>
        <w:t xml:space="preserve">. The features included e-tax registration, e-tax returns, </w:t>
      </w:r>
      <w:proofErr w:type="gramStart"/>
      <w:r w:rsidRPr="00417929">
        <w:rPr>
          <w:rFonts w:ascii="Times New Roman" w:hAnsi="Times New Roman" w:cs="Times New Roman"/>
          <w:sz w:val="24"/>
          <w:szCs w:val="24"/>
        </w:rPr>
        <w:t>e</w:t>
      </w:r>
      <w:proofErr w:type="gramEnd"/>
      <w:r w:rsidRPr="00417929">
        <w:rPr>
          <w:rFonts w:ascii="Times New Roman" w:hAnsi="Times New Roman" w:cs="Times New Roman"/>
          <w:sz w:val="24"/>
          <w:szCs w:val="24"/>
        </w:rPr>
        <w:t xml:space="preserve">-payment and e-track status. The other services were the online visa registration under </w:t>
      </w:r>
      <w:r w:rsidR="001B4E10" w:rsidRPr="00417929">
        <w:rPr>
          <w:rFonts w:ascii="Times New Roman" w:hAnsi="Times New Roman" w:cs="Times New Roman"/>
          <w:sz w:val="24"/>
          <w:szCs w:val="24"/>
        </w:rPr>
        <w:t xml:space="preserve">the </w:t>
      </w:r>
      <w:r w:rsidRPr="00417929">
        <w:rPr>
          <w:rFonts w:ascii="Times New Roman" w:hAnsi="Times New Roman" w:cs="Times New Roman"/>
          <w:sz w:val="24"/>
          <w:szCs w:val="24"/>
        </w:rPr>
        <w:t>Immigration department and the automation of electronic pay slips for public service workers. The Government Wide Area Network (GWAN) was also another service that was introduced where ICT infrastructure services were provided across government entities. These services included internet and email services just to mention a few</w:t>
      </w:r>
      <w:r w:rsidR="0020546C" w:rsidRPr="00417929">
        <w:rPr>
          <w:rFonts w:ascii="Times New Roman" w:hAnsi="Times New Roman" w:cs="Times New Roman"/>
          <w:sz w:val="24"/>
          <w:szCs w:val="24"/>
        </w:rPr>
        <w:t xml:space="preserve"> </w:t>
      </w:r>
      <w:r w:rsidRPr="00417929">
        <w:rPr>
          <w:rFonts w:ascii="Times New Roman" w:hAnsi="Times New Roman" w:cs="Times New Roman"/>
          <w:sz w:val="24"/>
          <w:szCs w:val="24"/>
        </w:rPr>
        <w:t xml:space="preserve">(R-SNDP, 2015).  Previously, all these services in ministries and quasi agencies were provided predominantly manually and in silos without any automated system integration under ministerial ICT departments. All these services were physical in nature and needed human intervention for clients/customers to access. However, since the emergence of Smart Zambia Institute, with </w:t>
      </w:r>
      <w:r w:rsidR="00C01F23" w:rsidRPr="00417929">
        <w:rPr>
          <w:rFonts w:ascii="Times New Roman" w:hAnsi="Times New Roman" w:cs="Times New Roman"/>
          <w:sz w:val="24"/>
          <w:szCs w:val="24"/>
        </w:rPr>
        <w:t xml:space="preserve">the </w:t>
      </w:r>
      <w:r w:rsidRPr="00417929">
        <w:rPr>
          <w:rFonts w:ascii="Times New Roman" w:hAnsi="Times New Roman" w:cs="Times New Roman"/>
          <w:sz w:val="24"/>
          <w:szCs w:val="24"/>
        </w:rPr>
        <w:t xml:space="preserve">Government policy to adopt electronic means, systems like the Government Service Bus (GSB) have been put in place to curb the silo provision of services. The Government Service Bus (GSB) aggregates all services provided by individual entities on to the </w:t>
      </w:r>
      <w:proofErr w:type="spellStart"/>
      <w:r w:rsidRPr="00417929">
        <w:rPr>
          <w:rFonts w:ascii="Times New Roman" w:hAnsi="Times New Roman" w:cs="Times New Roman"/>
          <w:sz w:val="24"/>
          <w:szCs w:val="24"/>
        </w:rPr>
        <w:t>ZamPortal</w:t>
      </w:r>
      <w:proofErr w:type="spellEnd"/>
      <w:r w:rsidRPr="00417929">
        <w:rPr>
          <w:rFonts w:ascii="Times New Roman" w:hAnsi="Times New Roman" w:cs="Times New Roman"/>
          <w:sz w:val="24"/>
          <w:szCs w:val="24"/>
        </w:rPr>
        <w:t xml:space="preserve">, where </w:t>
      </w:r>
      <w:r w:rsidR="00E17A6F" w:rsidRPr="00417929">
        <w:rPr>
          <w:rFonts w:ascii="Times New Roman" w:hAnsi="Times New Roman" w:cs="Times New Roman"/>
          <w:sz w:val="24"/>
          <w:szCs w:val="24"/>
        </w:rPr>
        <w:t xml:space="preserve">general services are </w:t>
      </w:r>
      <w:r w:rsidRPr="00417929">
        <w:rPr>
          <w:rFonts w:ascii="Times New Roman" w:hAnsi="Times New Roman" w:cs="Times New Roman"/>
          <w:sz w:val="24"/>
          <w:szCs w:val="24"/>
        </w:rPr>
        <w:t>catalogued and accessed. This has since seen most Government entities provide quality automated services, improve revenue collection, transparency and become more efficient as adoption levels of e-government services increases.</w:t>
      </w:r>
    </w:p>
    <w:p w14:paraId="60036696" w14:textId="12A711BC" w:rsidR="00745C5F" w:rsidRPr="00E81E81" w:rsidRDefault="00C22D0D" w:rsidP="00417929">
      <w:pPr>
        <w:pStyle w:val="Heading2"/>
        <w:spacing w:before="0" w:line="360" w:lineRule="auto"/>
        <w:rPr>
          <w:rFonts w:ascii="Times New Roman" w:hAnsi="Times New Roman" w:cs="Times New Roman"/>
          <w:b/>
          <w:sz w:val="24"/>
          <w:szCs w:val="24"/>
        </w:rPr>
      </w:pPr>
      <w:bookmarkStart w:id="22" w:name="_Toc99666742"/>
      <w:r w:rsidRPr="00E81E81">
        <w:rPr>
          <w:rFonts w:ascii="Times New Roman" w:hAnsi="Times New Roman" w:cs="Times New Roman"/>
          <w:b/>
          <w:sz w:val="24"/>
          <w:szCs w:val="24"/>
        </w:rPr>
        <w:t>1.</w:t>
      </w:r>
      <w:r w:rsidR="008712E3" w:rsidRPr="00E81E81">
        <w:rPr>
          <w:rFonts w:ascii="Times New Roman" w:hAnsi="Times New Roman" w:cs="Times New Roman"/>
          <w:b/>
          <w:sz w:val="24"/>
          <w:szCs w:val="24"/>
        </w:rPr>
        <w:t>2</w:t>
      </w:r>
      <w:r w:rsidRPr="00E81E81">
        <w:rPr>
          <w:rFonts w:ascii="Times New Roman" w:hAnsi="Times New Roman" w:cs="Times New Roman"/>
          <w:b/>
          <w:sz w:val="24"/>
          <w:szCs w:val="24"/>
        </w:rPr>
        <w:t xml:space="preserve"> </w:t>
      </w:r>
      <w:r w:rsidR="00745C5F" w:rsidRPr="00E81E81">
        <w:rPr>
          <w:rFonts w:ascii="Times New Roman" w:hAnsi="Times New Roman" w:cs="Times New Roman"/>
          <w:b/>
          <w:sz w:val="24"/>
          <w:szCs w:val="24"/>
        </w:rPr>
        <w:t>The adoption of e-government in Zambia</w:t>
      </w:r>
      <w:bookmarkEnd w:id="22"/>
    </w:p>
    <w:p w14:paraId="7D8365C6" w14:textId="07A03974" w:rsidR="00745C5F" w:rsidRPr="00417929" w:rsidRDefault="00745C5F" w:rsidP="00417929">
      <w:pPr>
        <w:spacing w:after="0" w:line="360" w:lineRule="auto"/>
        <w:jc w:val="both"/>
        <w:rPr>
          <w:rFonts w:ascii="Times New Roman" w:eastAsia="Times New Roman" w:hAnsi="Times New Roman" w:cs="Times New Roman"/>
          <w:sz w:val="24"/>
          <w:szCs w:val="24"/>
        </w:rPr>
      </w:pPr>
      <w:r w:rsidRPr="00417929">
        <w:rPr>
          <w:rFonts w:ascii="Times New Roman" w:hAnsi="Times New Roman" w:cs="Times New Roman"/>
          <w:sz w:val="24"/>
          <w:szCs w:val="24"/>
        </w:rPr>
        <w:t xml:space="preserve">In Zambia, a lack of adequate ICT infrastructure and political will were reported as </w:t>
      </w:r>
      <w:r w:rsidR="00752089" w:rsidRPr="00417929">
        <w:rPr>
          <w:rFonts w:ascii="Times New Roman" w:hAnsi="Times New Roman" w:cs="Times New Roman"/>
          <w:sz w:val="24"/>
          <w:szCs w:val="24"/>
        </w:rPr>
        <w:t xml:space="preserve">some of the </w:t>
      </w:r>
      <w:r w:rsidRPr="00417929">
        <w:rPr>
          <w:rFonts w:ascii="Times New Roman" w:hAnsi="Times New Roman" w:cs="Times New Roman"/>
          <w:sz w:val="24"/>
          <w:szCs w:val="24"/>
        </w:rPr>
        <w:t xml:space="preserve">barriers to e-government adoption, among others. The study further highlighted some peculiar barriers, such as the provision of content in </w:t>
      </w:r>
      <w:r w:rsidR="009A2FE3" w:rsidRPr="00417929">
        <w:rPr>
          <w:rFonts w:ascii="Times New Roman" w:hAnsi="Times New Roman" w:cs="Times New Roman"/>
          <w:sz w:val="24"/>
          <w:szCs w:val="24"/>
        </w:rPr>
        <w:t>English</w:t>
      </w:r>
      <w:r w:rsidRPr="00417929">
        <w:rPr>
          <w:rFonts w:ascii="Times New Roman" w:hAnsi="Times New Roman" w:cs="Times New Roman"/>
          <w:sz w:val="24"/>
          <w:szCs w:val="24"/>
        </w:rPr>
        <w:t xml:space="preserve"> other than local languages, the lack of proper change management procedures, and non-contextualization of e-government </w:t>
      </w:r>
      <w:r w:rsidRPr="00417929">
        <w:rPr>
          <w:rFonts w:ascii="Times New Roman" w:hAnsi="Times New Roman" w:cs="Times New Roman"/>
          <w:sz w:val="24"/>
          <w:szCs w:val="24"/>
        </w:rPr>
        <w:lastRenderedPageBreak/>
        <w:t>practices, as contributing factors to the delay in appropriate e-government adoption</w:t>
      </w:r>
      <w:r w:rsidRPr="00417929">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6521269"/>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Bwa091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(Bwalya, 2009 )</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 xml:space="preserve">. </w:t>
      </w:r>
      <w:r w:rsidRPr="00417929">
        <w:rPr>
          <w:rFonts w:ascii="Times New Roman" w:hAnsi="Times New Roman" w:cs="Times New Roman"/>
          <w:sz w:val="24"/>
          <w:szCs w:val="24"/>
        </w:rPr>
        <w:t>A pilot study conducted amongst online (e-ready) citizens to identify the challenges and barriers that affect the adoption of e-government services in Saudi society observed that any government contemplating e-government adoption must carefully consider the following challenges: technological, cultural, organizational, and social issues</w:t>
      </w:r>
      <w:sdt>
        <w:sdtPr>
          <w:rPr>
            <w:rFonts w:ascii="Times New Roman" w:eastAsia="Times New Roman" w:hAnsi="Times New Roman" w:cs="Times New Roman"/>
            <w:sz w:val="24"/>
            <w:szCs w:val="24"/>
          </w:rPr>
          <w:id w:val="273914899"/>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Als10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 xml:space="preserve"> (Alshehri &amp; Drew, 2010)</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 xml:space="preserve">. </w:t>
      </w:r>
    </w:p>
    <w:p w14:paraId="677C098E" w14:textId="5083B458" w:rsidR="00B21D74" w:rsidRPr="00417929" w:rsidRDefault="00745C5F"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In the context of Bangladesh, barriers to the adoption of ICT </w:t>
      </w:r>
      <w:r w:rsidR="00195777" w:rsidRPr="00417929">
        <w:rPr>
          <w:rFonts w:ascii="Times New Roman" w:hAnsi="Times New Roman" w:cs="Times New Roman"/>
          <w:sz w:val="24"/>
          <w:szCs w:val="24"/>
        </w:rPr>
        <w:t>were</w:t>
      </w:r>
      <w:r w:rsidRPr="00417929">
        <w:rPr>
          <w:rFonts w:ascii="Times New Roman" w:hAnsi="Times New Roman" w:cs="Times New Roman"/>
          <w:sz w:val="24"/>
          <w:szCs w:val="24"/>
        </w:rPr>
        <w:t xml:space="preserve"> classified into three major clusters. In order of importance, they </w:t>
      </w:r>
      <w:r w:rsidR="00C348DB" w:rsidRPr="00417929">
        <w:rPr>
          <w:rFonts w:ascii="Times New Roman" w:hAnsi="Times New Roman" w:cs="Times New Roman"/>
          <w:sz w:val="24"/>
          <w:szCs w:val="24"/>
        </w:rPr>
        <w:t>we</w:t>
      </w:r>
      <w:r w:rsidRPr="00417929">
        <w:rPr>
          <w:rFonts w:ascii="Times New Roman" w:hAnsi="Times New Roman" w:cs="Times New Roman"/>
          <w:sz w:val="24"/>
          <w:szCs w:val="24"/>
        </w:rPr>
        <w:t xml:space="preserve">re: first, lack of knowledge; the second cluster consists of the attitude and </w:t>
      </w:r>
      <w:proofErr w:type="spellStart"/>
      <w:r w:rsidRPr="00417929">
        <w:rPr>
          <w:rFonts w:ascii="Times New Roman" w:hAnsi="Times New Roman" w:cs="Times New Roman"/>
          <w:sz w:val="24"/>
          <w:szCs w:val="24"/>
        </w:rPr>
        <w:t>mindset</w:t>
      </w:r>
      <w:proofErr w:type="spellEnd"/>
      <w:r w:rsidRPr="00417929">
        <w:rPr>
          <w:rFonts w:ascii="Times New Roman" w:hAnsi="Times New Roman" w:cs="Times New Roman"/>
          <w:sz w:val="24"/>
          <w:szCs w:val="24"/>
        </w:rPr>
        <w:t xml:space="preserve"> of decision makers</w:t>
      </w:r>
      <w:r w:rsidRPr="00417929">
        <w:rPr>
          <w:rStyle w:val="Strong"/>
          <w:rFonts w:ascii="Times New Roman" w:hAnsi="Times New Roman" w:cs="Times New Roman"/>
          <w:sz w:val="24"/>
          <w:szCs w:val="24"/>
        </w:rPr>
        <w:t>,</w:t>
      </w:r>
      <w:r w:rsidRPr="00417929">
        <w:rPr>
          <w:rFonts w:ascii="Times New Roman" w:hAnsi="Times New Roman" w:cs="Times New Roman"/>
          <w:sz w:val="24"/>
          <w:szCs w:val="24"/>
        </w:rPr>
        <w:t xml:space="preserve"> a lack of political will and leadership</w:t>
      </w:r>
      <w:r w:rsidRPr="00417929">
        <w:rPr>
          <w:rStyle w:val="Strong"/>
          <w:rFonts w:ascii="Times New Roman" w:hAnsi="Times New Roman" w:cs="Times New Roman"/>
          <w:sz w:val="24"/>
          <w:szCs w:val="24"/>
        </w:rPr>
        <w:t>,</w:t>
      </w:r>
      <w:r w:rsidRPr="00417929">
        <w:rPr>
          <w:rFonts w:ascii="Times New Roman" w:hAnsi="Times New Roman" w:cs="Times New Roman"/>
          <w:sz w:val="24"/>
          <w:szCs w:val="24"/>
        </w:rPr>
        <w:t xml:space="preserve"> and a lack of planning, strategy, and infrastructure.</w:t>
      </w:r>
      <w:r w:rsidRPr="00417929">
        <w:rPr>
          <w:rFonts w:ascii="Times New Roman" w:eastAsia="Times New Roman" w:hAnsi="Times New Roman" w:cs="Times New Roman"/>
          <w:sz w:val="24"/>
          <w:szCs w:val="24"/>
        </w:rPr>
        <w:t xml:space="preserve"> The third cluster was formed by other barriers such as bureaucratic business processes, lack of expertise and professionals, socio-economic conditions, lack of laws and rules, lack of citizen demand, and lack of a championship </w:t>
      </w:r>
      <w:sdt>
        <w:sdtPr>
          <w:rPr>
            <w:rFonts w:ascii="Times New Roman" w:eastAsia="Times New Roman" w:hAnsi="Times New Roman" w:cs="Times New Roman"/>
            <w:sz w:val="24"/>
            <w:szCs w:val="24"/>
          </w:rPr>
          <w:id w:val="-1354337529"/>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CITATION Imr06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(Imran, 2006)</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w:t>
      </w:r>
      <w:r w:rsidR="00B21D74" w:rsidRPr="00417929">
        <w:rPr>
          <w:rFonts w:ascii="Times New Roman" w:eastAsia="Times New Roman" w:hAnsi="Times New Roman" w:cs="Times New Roman"/>
          <w:sz w:val="24"/>
          <w:szCs w:val="24"/>
        </w:rPr>
        <w:t xml:space="preserve"> </w:t>
      </w:r>
      <w:r w:rsidR="00B21D74" w:rsidRPr="00417929">
        <w:rPr>
          <w:rFonts w:ascii="Times New Roman" w:hAnsi="Times New Roman" w:cs="Times New Roman"/>
          <w:sz w:val="24"/>
          <w:szCs w:val="24"/>
        </w:rPr>
        <w:t xml:space="preserve">According to </w:t>
      </w:r>
      <w:sdt>
        <w:sdtPr>
          <w:rPr>
            <w:rFonts w:ascii="Times New Roman" w:hAnsi="Times New Roman" w:cs="Times New Roman"/>
            <w:sz w:val="24"/>
            <w:szCs w:val="24"/>
          </w:rPr>
          <w:id w:val="2136372093"/>
          <w:citation/>
        </w:sdtPr>
        <w:sdtContent>
          <w:r w:rsidR="00B21D74" w:rsidRPr="00417929">
            <w:rPr>
              <w:rFonts w:ascii="Times New Roman" w:hAnsi="Times New Roman" w:cs="Times New Roman"/>
              <w:sz w:val="24"/>
              <w:szCs w:val="24"/>
            </w:rPr>
            <w:fldChar w:fldCharType="begin"/>
          </w:r>
          <w:r w:rsidR="00B21D74" w:rsidRPr="00417929">
            <w:rPr>
              <w:rFonts w:ascii="Times New Roman" w:hAnsi="Times New Roman" w:cs="Times New Roman"/>
              <w:sz w:val="24"/>
              <w:szCs w:val="24"/>
              <w:lang w:val="en-US"/>
            </w:rPr>
            <w:instrText xml:space="preserve"> CITATION Dea08 \l 1033 </w:instrText>
          </w:r>
          <w:r w:rsidR="00B21D74"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(Mulozi, 2008)</w:t>
          </w:r>
          <w:r w:rsidR="00B21D74" w:rsidRPr="00417929">
            <w:rPr>
              <w:rFonts w:ascii="Times New Roman" w:hAnsi="Times New Roman" w:cs="Times New Roman"/>
              <w:sz w:val="24"/>
              <w:szCs w:val="24"/>
            </w:rPr>
            <w:fldChar w:fldCharType="end"/>
          </w:r>
        </w:sdtContent>
      </w:sdt>
      <w:r w:rsidR="00B21D74" w:rsidRPr="00417929">
        <w:rPr>
          <w:rFonts w:ascii="Times New Roman" w:hAnsi="Times New Roman" w:cs="Times New Roman"/>
          <w:sz w:val="24"/>
          <w:szCs w:val="24"/>
        </w:rPr>
        <w:t>, connectivity issues in Zambia contribute</w:t>
      </w:r>
      <w:r w:rsidR="00EE70CE" w:rsidRPr="00417929">
        <w:rPr>
          <w:rFonts w:ascii="Times New Roman" w:hAnsi="Times New Roman" w:cs="Times New Roman"/>
          <w:sz w:val="24"/>
          <w:szCs w:val="24"/>
        </w:rPr>
        <w:t>d</w:t>
      </w:r>
      <w:r w:rsidR="00B21D74" w:rsidRPr="00417929">
        <w:rPr>
          <w:rFonts w:ascii="Times New Roman" w:hAnsi="Times New Roman" w:cs="Times New Roman"/>
          <w:sz w:val="24"/>
          <w:szCs w:val="24"/>
        </w:rPr>
        <w:t xml:space="preserve"> to the poor development and adoption of e-Government services.</w:t>
      </w:r>
    </w:p>
    <w:p w14:paraId="7DAFEA23" w14:textId="306688FF" w:rsidR="00B21D74" w:rsidRPr="00417929" w:rsidRDefault="00B21D74"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However, </w:t>
      </w:r>
      <w:sdt>
        <w:sdtPr>
          <w:rPr>
            <w:rFonts w:ascii="Times New Roman" w:hAnsi="Times New Roman" w:cs="Times New Roman"/>
            <w:sz w:val="24"/>
            <w:szCs w:val="24"/>
          </w:rPr>
          <w:id w:val="1789158196"/>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Bwa101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(Bwalya &amp; Healy, 2010)</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observed that, "low ICT literacy levels, exorbitant costs of internet access and scarcity of computers, etc., and how these impact on the adoption of e-Government in the case of Zambia. It </w:t>
      </w:r>
      <w:r w:rsidR="00EE70CE" w:rsidRPr="00417929">
        <w:rPr>
          <w:rFonts w:ascii="Times New Roman" w:hAnsi="Times New Roman" w:cs="Times New Roman"/>
          <w:sz w:val="24"/>
          <w:szCs w:val="24"/>
        </w:rPr>
        <w:t>wa</w:t>
      </w:r>
      <w:r w:rsidRPr="00417929">
        <w:rPr>
          <w:rFonts w:ascii="Times New Roman" w:hAnsi="Times New Roman" w:cs="Times New Roman"/>
          <w:sz w:val="24"/>
          <w:szCs w:val="24"/>
        </w:rPr>
        <w:t xml:space="preserve">s </w:t>
      </w:r>
      <w:r w:rsidR="00EE70CE" w:rsidRPr="00417929">
        <w:rPr>
          <w:rFonts w:ascii="Times New Roman" w:hAnsi="Times New Roman" w:cs="Times New Roman"/>
          <w:sz w:val="24"/>
          <w:szCs w:val="24"/>
        </w:rPr>
        <w:t xml:space="preserve">however </w:t>
      </w:r>
      <w:r w:rsidRPr="00417929">
        <w:rPr>
          <w:rFonts w:ascii="Times New Roman" w:hAnsi="Times New Roman" w:cs="Times New Roman"/>
          <w:sz w:val="24"/>
          <w:szCs w:val="24"/>
        </w:rPr>
        <w:t>impossible to assume that the total number of people who ha</w:t>
      </w:r>
      <w:r w:rsidR="0046313B" w:rsidRPr="00417929">
        <w:rPr>
          <w:rFonts w:ascii="Times New Roman" w:hAnsi="Times New Roman" w:cs="Times New Roman"/>
          <w:sz w:val="24"/>
          <w:szCs w:val="24"/>
        </w:rPr>
        <w:t>d</w:t>
      </w:r>
      <w:r w:rsidRPr="00417929">
        <w:rPr>
          <w:rFonts w:ascii="Times New Roman" w:hAnsi="Times New Roman" w:cs="Times New Roman"/>
          <w:sz w:val="24"/>
          <w:szCs w:val="24"/>
        </w:rPr>
        <w:t xml:space="preserve"> internet access in Zambia all use</w:t>
      </w:r>
      <w:r w:rsidR="0046313B" w:rsidRPr="00417929">
        <w:rPr>
          <w:rFonts w:ascii="Times New Roman" w:hAnsi="Times New Roman" w:cs="Times New Roman"/>
          <w:sz w:val="24"/>
          <w:szCs w:val="24"/>
        </w:rPr>
        <w:t>d</w:t>
      </w:r>
      <w:r w:rsidRPr="00417929">
        <w:rPr>
          <w:rFonts w:ascii="Times New Roman" w:hAnsi="Times New Roman" w:cs="Times New Roman"/>
          <w:sz w:val="24"/>
          <w:szCs w:val="24"/>
        </w:rPr>
        <w:t xml:space="preserve"> e-Government services."</w:t>
      </w:r>
    </w:p>
    <w:p w14:paraId="49FF5F05" w14:textId="49F34E53" w:rsidR="006F72D6" w:rsidRPr="00E81E81" w:rsidRDefault="008712E3" w:rsidP="00417929">
      <w:pPr>
        <w:pStyle w:val="Heading2"/>
        <w:spacing w:before="0" w:line="360" w:lineRule="auto"/>
        <w:rPr>
          <w:rFonts w:ascii="Times New Roman" w:hAnsi="Times New Roman" w:cs="Times New Roman"/>
          <w:b/>
          <w:sz w:val="24"/>
          <w:szCs w:val="24"/>
        </w:rPr>
      </w:pPr>
      <w:bookmarkStart w:id="23" w:name="_Toc99666743"/>
      <w:r w:rsidRPr="00E81E81">
        <w:rPr>
          <w:rFonts w:ascii="Times New Roman" w:hAnsi="Times New Roman" w:cs="Times New Roman"/>
          <w:b/>
          <w:sz w:val="24"/>
          <w:szCs w:val="24"/>
        </w:rPr>
        <w:t xml:space="preserve">1.3 </w:t>
      </w:r>
      <w:r w:rsidR="006F72D6" w:rsidRPr="00E81E81">
        <w:rPr>
          <w:rFonts w:ascii="Times New Roman" w:hAnsi="Times New Roman" w:cs="Times New Roman"/>
          <w:b/>
          <w:sz w:val="24"/>
          <w:szCs w:val="24"/>
        </w:rPr>
        <w:t>Forms of e-Government services</w:t>
      </w:r>
      <w:bookmarkEnd w:id="23"/>
    </w:p>
    <w:p w14:paraId="64ED1F6D" w14:textId="77777777" w:rsidR="006F72D6" w:rsidRPr="00417929" w:rsidRDefault="006F72D6"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There are four different forms of e-Government services. </w:t>
      </w:r>
      <w:r w:rsidRPr="00417929">
        <w:rPr>
          <w:rFonts w:ascii="Times New Roman" w:hAnsi="Times New Roman" w:cs="Times New Roman"/>
          <w:sz w:val="24"/>
          <w:szCs w:val="24"/>
        </w:rPr>
        <w:t xml:space="preserve">According to </w:t>
      </w:r>
      <w:proofErr w:type="spellStart"/>
      <w:r w:rsidRPr="00417929">
        <w:rPr>
          <w:rFonts w:ascii="Times New Roman" w:hAnsi="Times New Roman" w:cs="Times New Roman"/>
          <w:sz w:val="24"/>
          <w:szCs w:val="24"/>
        </w:rPr>
        <w:t>Mahlangu</w:t>
      </w:r>
      <w:proofErr w:type="spellEnd"/>
      <w:r w:rsidRPr="00417929">
        <w:rPr>
          <w:rFonts w:ascii="Times New Roman" w:hAnsi="Times New Roman" w:cs="Times New Roman"/>
          <w:sz w:val="24"/>
          <w:szCs w:val="24"/>
        </w:rPr>
        <w:t xml:space="preserve"> &amp; </w:t>
      </w:r>
      <w:proofErr w:type="spellStart"/>
      <w:r w:rsidRPr="00417929">
        <w:rPr>
          <w:rFonts w:ascii="Times New Roman" w:hAnsi="Times New Roman" w:cs="Times New Roman"/>
          <w:sz w:val="24"/>
          <w:szCs w:val="24"/>
        </w:rPr>
        <w:t>Ruhode</w:t>
      </w:r>
      <w:proofErr w:type="spellEnd"/>
      <w:r w:rsidRPr="00417929">
        <w:rPr>
          <w:rFonts w:ascii="Times New Roman" w:hAnsi="Times New Roman" w:cs="Times New Roman"/>
          <w:sz w:val="24"/>
          <w:szCs w:val="24"/>
        </w:rPr>
        <w:t xml:space="preserve"> (2021), the following e-government delivery models facilitate the transformation drive in public service: government-to-government (G2G); government-to-employees (G2E); government-to-business (G2B); and government-to-citizens (G2C).</w:t>
      </w:r>
    </w:p>
    <w:p w14:paraId="77DB85EA" w14:textId="77777777" w:rsidR="006F72D6" w:rsidRPr="00417929" w:rsidRDefault="006F72D6" w:rsidP="00417929">
      <w:pPr>
        <w:numPr>
          <w:ilvl w:val="0"/>
          <w:numId w:val="8"/>
        </w:numPr>
        <w:shd w:val="clear" w:color="auto" w:fill="FFFFFF"/>
        <w:spacing w:after="6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Government-to-Government (G2G): Government to government are such services provided by one government ministry to another government ministry or entity.</w:t>
      </w:r>
    </w:p>
    <w:p w14:paraId="3BAD62BC" w14:textId="6B22FC9C" w:rsidR="006F72D6" w:rsidRPr="00417929" w:rsidRDefault="006F72D6" w:rsidP="00417929">
      <w:pPr>
        <w:shd w:val="clear" w:color="auto" w:fill="FFFFFF"/>
        <w:spacing w:after="60" w:line="360" w:lineRule="auto"/>
        <w:ind w:left="720"/>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It involves governmental actors sharing data and performing electronic communications. At the national level, this includes both intra- and inter-agency exchanges, as well as exchanges between the national, provincial, and municipal levels</w:t>
      </w:r>
      <w:sdt>
        <w:sdtPr>
          <w:rPr>
            <w:rFonts w:ascii="Times New Roman" w:eastAsia="Times New Roman" w:hAnsi="Times New Roman" w:cs="Times New Roman"/>
            <w:sz w:val="24"/>
            <w:szCs w:val="24"/>
          </w:rPr>
          <w:id w:val="-1229762505"/>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Uni21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 xml:space="preserve"> (United Nations, 2021)</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 These are like PACRA services provided to any other government institution.</w:t>
      </w:r>
    </w:p>
    <w:p w14:paraId="05B1A28A" w14:textId="0EDF085A" w:rsidR="006F72D6" w:rsidRPr="00417929" w:rsidRDefault="006F72D6" w:rsidP="00417929">
      <w:pPr>
        <w:numPr>
          <w:ilvl w:val="0"/>
          <w:numId w:val="8"/>
        </w:numPr>
        <w:shd w:val="clear" w:color="auto" w:fill="FFFFFF"/>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Government-to-Employee (G2E): The Government to employee is simply the provision of government services to its employees (civil servants) of which PACRA also participates. </w:t>
      </w:r>
      <w:r w:rsidRPr="00417929">
        <w:rPr>
          <w:rFonts w:ascii="Times New Roman" w:hAnsi="Times New Roman" w:cs="Times New Roman"/>
          <w:sz w:val="24"/>
          <w:szCs w:val="24"/>
        </w:rPr>
        <w:t xml:space="preserve">This form of e-government service (G2E) allows civil service internal </w:t>
      </w:r>
      <w:r w:rsidRPr="00417929">
        <w:rPr>
          <w:rFonts w:ascii="Times New Roman" w:hAnsi="Times New Roman" w:cs="Times New Roman"/>
          <w:sz w:val="24"/>
          <w:szCs w:val="24"/>
        </w:rPr>
        <w:lastRenderedPageBreak/>
        <w:t>operations and relationships between the government and its employees</w:t>
      </w:r>
      <w:sdt>
        <w:sdtPr>
          <w:rPr>
            <w:rFonts w:ascii="Times New Roman" w:hAnsi="Times New Roman" w:cs="Times New Roman"/>
            <w:sz w:val="24"/>
            <w:szCs w:val="24"/>
          </w:rPr>
          <w:id w:val="1358238358"/>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Chi182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(Chipeta, 2018)</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p>
    <w:p w14:paraId="0AB52C40" w14:textId="77777777" w:rsidR="006F72D6" w:rsidRPr="00417929" w:rsidRDefault="006F72D6" w:rsidP="00417929">
      <w:pPr>
        <w:numPr>
          <w:ilvl w:val="0"/>
          <w:numId w:val="8"/>
        </w:numPr>
        <w:shd w:val="clear" w:color="auto" w:fill="FFFFFF"/>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Government-to-business (G2B): The Government to Business provides government services to business entities as a service. Government-to-Business (G2B) transactions include payments, the sale and purchase of goods and services, and the provision of on-line business-focused services, which PACRA also conducts. </w:t>
      </w:r>
    </w:p>
    <w:p w14:paraId="636F5BDB" w14:textId="769C9078" w:rsidR="006F72D6" w:rsidRPr="00417929" w:rsidRDefault="006F72D6" w:rsidP="00417929">
      <w:pPr>
        <w:numPr>
          <w:ilvl w:val="0"/>
          <w:numId w:val="8"/>
        </w:numPr>
        <w:shd w:val="clear" w:color="auto" w:fill="FFFFFF"/>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color w:val="202124"/>
          <w:sz w:val="24"/>
          <w:szCs w:val="24"/>
        </w:rPr>
        <w:t>Government-to-Citizen (G2C): The Government-to-citizen mentions the government services that are acquired by the familiar people. Government-to-Consumer/Citizen (G2C) initiatives are meant to make it easier for people to connect with government as citizens and as customers of public services. This covers contacts relating to public service delivery as well as participation in consultation and decision-making processes</w:t>
      </w:r>
      <w:sdt>
        <w:sdtPr>
          <w:rPr>
            <w:rFonts w:ascii="Times New Roman" w:eastAsia="Times New Roman" w:hAnsi="Times New Roman" w:cs="Times New Roman"/>
            <w:color w:val="202124"/>
            <w:sz w:val="24"/>
            <w:szCs w:val="24"/>
          </w:rPr>
          <w:id w:val="-1649051059"/>
          <w:citation/>
        </w:sdtPr>
        <w:sdtEndPr>
          <w:rPr>
            <w:color w:val="auto"/>
          </w:rPr>
        </w:sdtEnd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Uni21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 xml:space="preserve"> (United Nations, 2021)</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 These are also PACRA services provided to the general citizenry.</w:t>
      </w:r>
    </w:p>
    <w:p w14:paraId="06E57D4A" w14:textId="6A808E3F" w:rsidR="006F72D6" w:rsidRPr="00417929" w:rsidRDefault="006F72D6"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All of the e-government service channels indicated above constitute types of interactions and transactions with the mainstream government</w:t>
      </w:r>
      <w:sdt>
        <w:sdtPr>
          <w:rPr>
            <w:rFonts w:ascii="Times New Roman" w:hAnsi="Times New Roman" w:cs="Times New Roman"/>
            <w:sz w:val="24"/>
            <w:szCs w:val="24"/>
          </w:rPr>
          <w:id w:val="-162086850"/>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Raj17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(Rajput, 2017 )</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ministries, agencies, and quasi-institutions provide services ranging from procurement to tax filing, to obtaining visas, to renewing motor vehicle licenses and registering businesses.</w:t>
      </w:r>
      <w:r w:rsidR="00046E6F" w:rsidRPr="00417929">
        <w:rPr>
          <w:rFonts w:ascii="Times New Roman" w:hAnsi="Times New Roman" w:cs="Times New Roman"/>
          <w:sz w:val="24"/>
          <w:szCs w:val="24"/>
        </w:rPr>
        <w:t xml:space="preserve"> </w:t>
      </w:r>
      <w:r w:rsidRPr="00417929">
        <w:rPr>
          <w:rFonts w:ascii="Times New Roman" w:hAnsi="Times New Roman" w:cs="Times New Roman"/>
          <w:sz w:val="24"/>
          <w:szCs w:val="24"/>
        </w:rPr>
        <w:t>PACRA as a semi-autonomous government agency thereby provides all four forms of e-Government services to its vast clientele.</w:t>
      </w:r>
    </w:p>
    <w:p w14:paraId="575DEF88" w14:textId="29742580" w:rsidR="0055459F" w:rsidRPr="00E81E81" w:rsidRDefault="008712E3" w:rsidP="00417929">
      <w:pPr>
        <w:pStyle w:val="Heading2"/>
        <w:spacing w:before="0" w:line="360" w:lineRule="auto"/>
        <w:rPr>
          <w:rFonts w:ascii="Times New Roman" w:hAnsi="Times New Roman" w:cs="Times New Roman"/>
          <w:b/>
          <w:sz w:val="24"/>
          <w:szCs w:val="24"/>
        </w:rPr>
      </w:pPr>
      <w:bookmarkStart w:id="24" w:name="_Toc99666744"/>
      <w:r w:rsidRPr="00E81E81">
        <w:rPr>
          <w:rFonts w:ascii="Times New Roman" w:hAnsi="Times New Roman" w:cs="Times New Roman"/>
          <w:b/>
          <w:sz w:val="24"/>
          <w:szCs w:val="24"/>
        </w:rPr>
        <w:t xml:space="preserve">1.4 </w:t>
      </w:r>
      <w:r w:rsidR="0055459F" w:rsidRPr="00E81E81">
        <w:rPr>
          <w:rFonts w:ascii="Times New Roman" w:hAnsi="Times New Roman" w:cs="Times New Roman"/>
          <w:b/>
          <w:sz w:val="24"/>
          <w:szCs w:val="24"/>
        </w:rPr>
        <w:t>Service Design of e-Government Services</w:t>
      </w:r>
      <w:bookmarkEnd w:id="24"/>
    </w:p>
    <w:p w14:paraId="49BB1DD5" w14:textId="6413817E" w:rsidR="0055459F" w:rsidRPr="00417929" w:rsidRDefault="0055459F" w:rsidP="00417929">
      <w:pPr>
        <w:spacing w:after="0" w:line="360" w:lineRule="auto"/>
        <w:jc w:val="both"/>
        <w:rPr>
          <w:rFonts w:ascii="Times New Roman" w:eastAsia="Times New Roman" w:hAnsi="Times New Roman" w:cs="Times New Roman"/>
          <w:sz w:val="24"/>
          <w:szCs w:val="24"/>
        </w:rPr>
      </w:pPr>
      <w:proofErr w:type="spellStart"/>
      <w:r w:rsidRPr="00417929">
        <w:rPr>
          <w:rFonts w:ascii="Times New Roman" w:hAnsi="Times New Roman" w:cs="Times New Roman"/>
          <w:sz w:val="24"/>
          <w:szCs w:val="24"/>
        </w:rPr>
        <w:t>Wallang</w:t>
      </w:r>
      <w:proofErr w:type="spellEnd"/>
      <w:r w:rsidRPr="00417929">
        <w:rPr>
          <w:rFonts w:ascii="Times New Roman" w:hAnsi="Times New Roman" w:cs="Times New Roman"/>
          <w:sz w:val="24"/>
          <w:szCs w:val="24"/>
        </w:rPr>
        <w:t xml:space="preserve"> et al (2015) mentioned how e-government had grown in popularity and attracted the attention of many scholars, political leaders, and policymakers around the world, despite the fact that it was still in its infancy in developing countries. However, in the UN (2020), e-government survey, it was revealed that governments in developing countries were steadily advancing in the digitization sector. Despite many countries' accomplishments and significant expenditures in e-government, the digital divide persists</w:t>
      </w:r>
      <w:sdt>
        <w:sdtPr>
          <w:rPr>
            <w:rFonts w:ascii="Times New Roman" w:hAnsi="Times New Roman" w:cs="Times New Roman"/>
            <w:sz w:val="24"/>
            <w:szCs w:val="24"/>
          </w:rPr>
          <w:id w:val="-1772921513"/>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Mku16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(Mkude &amp; Wimmer, 2016)</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Seven of the eight countries with poor scores </w:t>
      </w:r>
      <w:r w:rsidR="00FB54E1" w:rsidRPr="00417929">
        <w:rPr>
          <w:rFonts w:ascii="Times New Roman" w:hAnsi="Times New Roman" w:cs="Times New Roman"/>
          <w:sz w:val="24"/>
          <w:szCs w:val="24"/>
        </w:rPr>
        <w:t>we</w:t>
      </w:r>
      <w:r w:rsidRPr="00417929">
        <w:rPr>
          <w:rFonts w:ascii="Times New Roman" w:hAnsi="Times New Roman" w:cs="Times New Roman"/>
          <w:sz w:val="24"/>
          <w:szCs w:val="24"/>
        </w:rPr>
        <w:t xml:space="preserve">re in Africa and classified as the least developed. The regional average index scores for countries in Africa </w:t>
      </w:r>
      <w:r w:rsidR="000016D2" w:rsidRPr="00417929">
        <w:rPr>
          <w:rFonts w:ascii="Times New Roman" w:hAnsi="Times New Roman" w:cs="Times New Roman"/>
          <w:sz w:val="24"/>
          <w:szCs w:val="24"/>
        </w:rPr>
        <w:t>we</w:t>
      </w:r>
      <w:r w:rsidRPr="00417929">
        <w:rPr>
          <w:rFonts w:ascii="Times New Roman" w:hAnsi="Times New Roman" w:cs="Times New Roman"/>
          <w:sz w:val="24"/>
          <w:szCs w:val="24"/>
        </w:rPr>
        <w:t>re almost one third lower (at 0.3914) than the world average EGDI of 0.60. Zambia was rated among countries in the middle EGDI group, with values ranging from 0.25 to 0.50</w:t>
      </w:r>
      <w:sdt>
        <w:sdtPr>
          <w:rPr>
            <w:rFonts w:ascii="Times New Roman" w:eastAsia="Times New Roman" w:hAnsi="Times New Roman" w:cs="Times New Roman"/>
            <w:sz w:val="24"/>
            <w:szCs w:val="24"/>
          </w:rPr>
          <w:id w:val="1686862995"/>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CITATION UND20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 xml:space="preserve"> (UN, 2020)</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w:t>
      </w:r>
    </w:p>
    <w:p w14:paraId="2A743DA9" w14:textId="0A55AC35" w:rsidR="0055459F" w:rsidRPr="00417929" w:rsidRDefault="0055459F" w:rsidP="00417929">
      <w:pPr>
        <w:spacing w:after="0" w:line="360" w:lineRule="auto"/>
        <w:jc w:val="both"/>
        <w:rPr>
          <w:rFonts w:ascii="Times New Roman" w:eastAsia="Times New Roman" w:hAnsi="Times New Roman" w:cs="Times New Roman"/>
          <w:sz w:val="24"/>
          <w:szCs w:val="24"/>
        </w:rPr>
      </w:pPr>
      <w:bookmarkStart w:id="25" w:name="_Hlk90409583"/>
      <w:r w:rsidRPr="00417929">
        <w:rPr>
          <w:rFonts w:ascii="Times New Roman" w:eastAsia="Times New Roman" w:hAnsi="Times New Roman" w:cs="Times New Roman"/>
          <w:sz w:val="24"/>
          <w:szCs w:val="24"/>
        </w:rPr>
        <w:t xml:space="preserve">In addition to these trends, the COVID-19 pandemic </w:t>
      </w:r>
      <w:r w:rsidR="003C5654" w:rsidRPr="00417929">
        <w:rPr>
          <w:rFonts w:ascii="Times New Roman" w:eastAsia="Times New Roman" w:hAnsi="Times New Roman" w:cs="Times New Roman"/>
          <w:sz w:val="24"/>
          <w:szCs w:val="24"/>
        </w:rPr>
        <w:t>di</w:t>
      </w:r>
      <w:r w:rsidR="00D61E00" w:rsidRPr="00417929">
        <w:rPr>
          <w:rFonts w:ascii="Times New Roman" w:eastAsia="Times New Roman" w:hAnsi="Times New Roman" w:cs="Times New Roman"/>
          <w:sz w:val="24"/>
          <w:szCs w:val="24"/>
        </w:rPr>
        <w:t>d</w:t>
      </w:r>
      <w:r w:rsidRPr="00417929">
        <w:rPr>
          <w:rFonts w:ascii="Times New Roman" w:eastAsia="Times New Roman" w:hAnsi="Times New Roman" w:cs="Times New Roman"/>
          <w:sz w:val="24"/>
          <w:szCs w:val="24"/>
        </w:rPr>
        <w:t xml:space="preserve"> not only </w:t>
      </w:r>
      <w:r w:rsidR="00C85129" w:rsidRPr="00417929">
        <w:rPr>
          <w:rFonts w:ascii="Times New Roman" w:eastAsia="Times New Roman" w:hAnsi="Times New Roman" w:cs="Times New Roman"/>
          <w:sz w:val="24"/>
          <w:szCs w:val="24"/>
        </w:rPr>
        <w:t>re-energize</w:t>
      </w:r>
      <w:r w:rsidRPr="00417929">
        <w:rPr>
          <w:rFonts w:ascii="Times New Roman" w:eastAsia="Times New Roman" w:hAnsi="Times New Roman" w:cs="Times New Roman"/>
          <w:sz w:val="24"/>
          <w:szCs w:val="24"/>
        </w:rPr>
        <w:t xml:space="preserve"> the role of digital government in traditional public service delivery and business continuity, but </w:t>
      </w:r>
      <w:r w:rsidR="00D61E00" w:rsidRPr="00417929">
        <w:rPr>
          <w:rFonts w:ascii="Times New Roman" w:eastAsia="Times New Roman" w:hAnsi="Times New Roman" w:cs="Times New Roman"/>
          <w:sz w:val="24"/>
          <w:szCs w:val="24"/>
        </w:rPr>
        <w:t xml:space="preserve">instead </w:t>
      </w:r>
      <w:r w:rsidRPr="00417929">
        <w:rPr>
          <w:rFonts w:ascii="Times New Roman" w:eastAsia="Times New Roman" w:hAnsi="Times New Roman" w:cs="Times New Roman"/>
          <w:sz w:val="24"/>
          <w:szCs w:val="24"/>
        </w:rPr>
        <w:t xml:space="preserve">ushered </w:t>
      </w:r>
      <w:r w:rsidRPr="00417929">
        <w:rPr>
          <w:rFonts w:ascii="Times New Roman" w:eastAsia="Times New Roman" w:hAnsi="Times New Roman" w:cs="Times New Roman"/>
          <w:sz w:val="24"/>
          <w:szCs w:val="24"/>
        </w:rPr>
        <w:lastRenderedPageBreak/>
        <w:t>in new approaches to crisis management, such as contact tracing, e-health, online learning, and remote working</w:t>
      </w:r>
      <w:sdt>
        <w:sdtPr>
          <w:rPr>
            <w:rFonts w:ascii="Times New Roman" w:eastAsia="Times New Roman" w:hAnsi="Times New Roman" w:cs="Times New Roman"/>
            <w:sz w:val="24"/>
            <w:szCs w:val="24"/>
          </w:rPr>
          <w:id w:val="-1211413903"/>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CITATION UND20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 xml:space="preserve"> (UN, 2020)</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w:t>
      </w:r>
    </w:p>
    <w:p w14:paraId="04E0CC45" w14:textId="03DF3651" w:rsidR="00AC118F" w:rsidRPr="00417929" w:rsidRDefault="0055459F" w:rsidP="00417929">
      <w:pPr>
        <w:spacing w:after="0" w:line="360" w:lineRule="auto"/>
        <w:jc w:val="both"/>
        <w:rPr>
          <w:rFonts w:ascii="Times New Roman" w:hAnsi="Times New Roman" w:cs="Times New Roman"/>
          <w:sz w:val="24"/>
          <w:szCs w:val="24"/>
        </w:rPr>
      </w:pPr>
      <w:r w:rsidRPr="00417929">
        <w:rPr>
          <w:rFonts w:ascii="Times New Roman" w:eastAsia="Times New Roman" w:hAnsi="Times New Roman" w:cs="Times New Roman"/>
          <w:sz w:val="24"/>
          <w:szCs w:val="24"/>
        </w:rPr>
        <w:t xml:space="preserve">It </w:t>
      </w:r>
      <w:r w:rsidR="00587F36" w:rsidRPr="00417929">
        <w:rPr>
          <w:rFonts w:ascii="Times New Roman" w:eastAsia="Times New Roman" w:hAnsi="Times New Roman" w:cs="Times New Roman"/>
          <w:sz w:val="24"/>
          <w:szCs w:val="24"/>
        </w:rPr>
        <w:t>wa</w:t>
      </w:r>
      <w:r w:rsidRPr="00417929">
        <w:rPr>
          <w:rFonts w:ascii="Times New Roman" w:eastAsia="Times New Roman" w:hAnsi="Times New Roman" w:cs="Times New Roman"/>
          <w:sz w:val="24"/>
          <w:szCs w:val="24"/>
        </w:rPr>
        <w:t xml:space="preserve">s with this thrust that an increase in e-government implementations </w:t>
      </w:r>
      <w:r w:rsidR="00587F36" w:rsidRPr="00417929">
        <w:rPr>
          <w:rFonts w:ascii="Times New Roman" w:eastAsia="Times New Roman" w:hAnsi="Times New Roman" w:cs="Times New Roman"/>
          <w:sz w:val="24"/>
          <w:szCs w:val="24"/>
        </w:rPr>
        <w:t>became</w:t>
      </w:r>
      <w:r w:rsidRPr="00417929">
        <w:rPr>
          <w:rFonts w:ascii="Times New Roman" w:eastAsia="Times New Roman" w:hAnsi="Times New Roman" w:cs="Times New Roman"/>
          <w:sz w:val="24"/>
          <w:szCs w:val="24"/>
        </w:rPr>
        <w:t xml:space="preserve"> inevitable, and this chapter delves into the subject of service design. Many scholars have since researched and reviewed literature on service design in general, and one of its definitions is "a process where designers create sustainable solutions and optimal experiences for both customers in unique contexts and any service providers involved." Designers break services into sections and adapt fine-tuned solutions to suit all users’ needs in context-based on actors, location, and other factors" </w:t>
      </w:r>
      <w:sdt>
        <w:sdtPr>
          <w:rPr>
            <w:rFonts w:ascii="Times New Roman" w:hAnsi="Times New Roman" w:cs="Times New Roman"/>
            <w:sz w:val="24"/>
            <w:szCs w:val="24"/>
          </w:rPr>
          <w:id w:val="-932132069"/>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Int02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(Interaction Design Foundation, 2002)</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w:t>
      </w:r>
      <w:bookmarkEnd w:id="25"/>
      <w:r w:rsidRPr="00417929">
        <w:rPr>
          <w:rFonts w:ascii="Times New Roman" w:eastAsia="Times New Roman" w:hAnsi="Times New Roman" w:cs="Times New Roman"/>
          <w:sz w:val="24"/>
          <w:szCs w:val="24"/>
        </w:rPr>
        <w:t>Service design is about making government services easy for people to use.</w:t>
      </w:r>
      <w:bookmarkStart w:id="26" w:name="_Hlk90411179"/>
      <w:r w:rsidR="00AC118F" w:rsidRPr="00417929">
        <w:rPr>
          <w:rFonts w:ascii="Times New Roman" w:eastAsia="Times New Roman" w:hAnsi="Times New Roman" w:cs="Times New Roman"/>
          <w:sz w:val="24"/>
          <w:szCs w:val="24"/>
        </w:rPr>
        <w:t xml:space="preserve"> </w:t>
      </w:r>
      <w:r w:rsidRPr="00417929">
        <w:rPr>
          <w:rFonts w:ascii="Times New Roman" w:hAnsi="Times New Roman" w:cs="Times New Roman"/>
          <w:sz w:val="24"/>
          <w:szCs w:val="24"/>
        </w:rPr>
        <w:t xml:space="preserve">It </w:t>
      </w:r>
      <w:r w:rsidR="0030283F" w:rsidRPr="00417929">
        <w:rPr>
          <w:rFonts w:ascii="Times New Roman" w:hAnsi="Times New Roman" w:cs="Times New Roman"/>
          <w:sz w:val="24"/>
          <w:szCs w:val="24"/>
        </w:rPr>
        <w:t>wa</w:t>
      </w:r>
      <w:r w:rsidRPr="00417929">
        <w:rPr>
          <w:rFonts w:ascii="Times New Roman" w:hAnsi="Times New Roman" w:cs="Times New Roman"/>
          <w:sz w:val="24"/>
          <w:szCs w:val="24"/>
        </w:rPr>
        <w:t>s also said to be rooted in design thinking and usually involve</w:t>
      </w:r>
      <w:r w:rsidR="0030283F" w:rsidRPr="00417929">
        <w:rPr>
          <w:rFonts w:ascii="Times New Roman" w:hAnsi="Times New Roman" w:cs="Times New Roman"/>
          <w:sz w:val="24"/>
          <w:szCs w:val="24"/>
        </w:rPr>
        <w:t>d</w:t>
      </w:r>
      <w:r w:rsidRPr="00417929">
        <w:rPr>
          <w:rFonts w:ascii="Times New Roman" w:hAnsi="Times New Roman" w:cs="Times New Roman"/>
          <w:sz w:val="24"/>
          <w:szCs w:val="24"/>
        </w:rPr>
        <w:t xml:space="preserve"> collaborative methods to engage both service users and service delivery teams to gain an end-to-end understanding of services as well as how to make holistic and effective improvements </w:t>
      </w:r>
      <w:sdt>
        <w:sdtPr>
          <w:rPr>
            <w:rFonts w:ascii="Times New Roman" w:hAnsi="Times New Roman" w:cs="Times New Roman"/>
            <w:sz w:val="24"/>
            <w:szCs w:val="24"/>
          </w:rPr>
          <w:id w:val="1235583198"/>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rPr>
            <w:instrText xml:space="preserve"> CITATION OEC20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rPr>
            <w:t>(OECD, 2020)</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in the business or public sector.</w:t>
      </w:r>
      <w:bookmarkStart w:id="27" w:name="_Hlk90411509"/>
      <w:bookmarkEnd w:id="26"/>
      <w:r w:rsidR="00AC118F" w:rsidRPr="00417929">
        <w:rPr>
          <w:rFonts w:ascii="Times New Roman" w:hAnsi="Times New Roman" w:cs="Times New Roman"/>
          <w:sz w:val="24"/>
          <w:szCs w:val="24"/>
        </w:rPr>
        <w:t xml:space="preserve"> </w:t>
      </w:r>
    </w:p>
    <w:p w14:paraId="4EC8C9E6" w14:textId="08B1CB66" w:rsidR="00AC118F" w:rsidRPr="00417929" w:rsidRDefault="0055459F"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color w:val="212529"/>
          <w:spacing w:val="-2"/>
          <w:sz w:val="24"/>
          <w:szCs w:val="24"/>
        </w:rPr>
        <w:t xml:space="preserve">According to </w:t>
      </w:r>
      <w:proofErr w:type="spellStart"/>
      <w:r w:rsidRPr="00417929">
        <w:rPr>
          <w:rFonts w:ascii="Times New Roman" w:hAnsi="Times New Roman" w:cs="Times New Roman"/>
          <w:color w:val="212529"/>
          <w:spacing w:val="-2"/>
          <w:sz w:val="24"/>
          <w:szCs w:val="24"/>
        </w:rPr>
        <w:t>Dacre</w:t>
      </w:r>
      <w:proofErr w:type="spellEnd"/>
      <w:r w:rsidRPr="00417929">
        <w:rPr>
          <w:rFonts w:ascii="Times New Roman" w:hAnsi="Times New Roman" w:cs="Times New Roman"/>
          <w:color w:val="212529"/>
          <w:spacing w:val="-2"/>
          <w:sz w:val="24"/>
          <w:szCs w:val="24"/>
        </w:rPr>
        <w:t xml:space="preserve"> (2020), Service design was introduced as a design principle by </w:t>
      </w:r>
      <w:proofErr w:type="spellStart"/>
      <w:r w:rsidRPr="00417929">
        <w:rPr>
          <w:rFonts w:ascii="Times New Roman" w:hAnsi="Times New Roman" w:cs="Times New Roman"/>
          <w:color w:val="212529"/>
          <w:spacing w:val="-2"/>
          <w:sz w:val="24"/>
          <w:szCs w:val="24"/>
        </w:rPr>
        <w:t>Prof.</w:t>
      </w:r>
      <w:proofErr w:type="spellEnd"/>
      <w:r w:rsidRPr="00417929">
        <w:rPr>
          <w:rFonts w:ascii="Times New Roman" w:hAnsi="Times New Roman" w:cs="Times New Roman"/>
          <w:color w:val="212529"/>
          <w:spacing w:val="-2"/>
          <w:sz w:val="24"/>
          <w:szCs w:val="24"/>
        </w:rPr>
        <w:t xml:space="preserve"> </w:t>
      </w:r>
      <w:proofErr w:type="spellStart"/>
      <w:r w:rsidRPr="00417929">
        <w:rPr>
          <w:rFonts w:ascii="Times New Roman" w:hAnsi="Times New Roman" w:cs="Times New Roman"/>
          <w:color w:val="212529"/>
          <w:spacing w:val="-2"/>
          <w:sz w:val="24"/>
          <w:szCs w:val="24"/>
        </w:rPr>
        <w:t>Dr.</w:t>
      </w:r>
      <w:proofErr w:type="spellEnd"/>
      <w:r w:rsidRPr="00417929">
        <w:rPr>
          <w:rFonts w:ascii="Times New Roman" w:hAnsi="Times New Roman" w:cs="Times New Roman"/>
          <w:color w:val="212529"/>
          <w:spacing w:val="-2"/>
          <w:sz w:val="24"/>
          <w:szCs w:val="24"/>
        </w:rPr>
        <w:t xml:space="preserve"> M. </w:t>
      </w:r>
      <w:proofErr w:type="spellStart"/>
      <w:r w:rsidRPr="00417929">
        <w:rPr>
          <w:rFonts w:ascii="Times New Roman" w:hAnsi="Times New Roman" w:cs="Times New Roman"/>
          <w:color w:val="212529"/>
          <w:spacing w:val="-2"/>
          <w:sz w:val="24"/>
          <w:szCs w:val="24"/>
        </w:rPr>
        <w:t>Erlhoff</w:t>
      </w:r>
      <w:proofErr w:type="spellEnd"/>
      <w:r w:rsidRPr="00417929">
        <w:rPr>
          <w:rFonts w:ascii="Times New Roman" w:hAnsi="Times New Roman" w:cs="Times New Roman"/>
          <w:color w:val="212529"/>
          <w:spacing w:val="-2"/>
          <w:sz w:val="24"/>
          <w:szCs w:val="24"/>
        </w:rPr>
        <w:t xml:space="preserve"> at K</w:t>
      </w:r>
      <m:oMath>
        <m:acc>
          <m:accPr>
            <m:chr m:val="̈"/>
            <m:ctrlPr>
              <w:rPr>
                <w:rFonts w:ascii="Cambria Math" w:hAnsi="Cambria Math" w:cs="Times New Roman"/>
                <w:i/>
                <w:color w:val="212529"/>
                <w:spacing w:val="-2"/>
                <w:sz w:val="24"/>
                <w:szCs w:val="24"/>
              </w:rPr>
            </m:ctrlPr>
          </m:accPr>
          <m:e>
            <m:r>
              <w:rPr>
                <w:rFonts w:ascii="Cambria Math" w:hAnsi="Cambria Math" w:cs="Times New Roman"/>
                <w:color w:val="212529"/>
                <w:spacing w:val="-2"/>
                <w:sz w:val="24"/>
                <w:szCs w:val="24"/>
              </w:rPr>
              <m:t>o</m:t>
            </m:r>
          </m:e>
        </m:acc>
      </m:oMath>
      <w:r w:rsidRPr="00417929">
        <w:rPr>
          <w:rFonts w:ascii="Times New Roman" w:hAnsi="Times New Roman" w:cs="Times New Roman"/>
          <w:color w:val="212529"/>
          <w:spacing w:val="-2"/>
          <w:sz w:val="24"/>
          <w:szCs w:val="24"/>
        </w:rPr>
        <w:t xml:space="preserve">ln International School of Design in the year 1991. </w:t>
      </w:r>
      <w:r w:rsidRPr="00417929">
        <w:rPr>
          <w:rFonts w:ascii="Times New Roman" w:hAnsi="Times New Roman" w:cs="Times New Roman"/>
          <w:sz w:val="24"/>
          <w:szCs w:val="24"/>
        </w:rPr>
        <w:t xml:space="preserve">Its main purpose </w:t>
      </w:r>
      <w:r w:rsidR="006D5F3A" w:rsidRPr="00417929">
        <w:rPr>
          <w:rFonts w:ascii="Times New Roman" w:hAnsi="Times New Roman" w:cs="Times New Roman"/>
          <w:sz w:val="24"/>
          <w:szCs w:val="24"/>
        </w:rPr>
        <w:t>wa</w:t>
      </w:r>
      <w:r w:rsidRPr="00417929">
        <w:rPr>
          <w:rFonts w:ascii="Times New Roman" w:hAnsi="Times New Roman" w:cs="Times New Roman"/>
          <w:sz w:val="24"/>
          <w:szCs w:val="24"/>
        </w:rPr>
        <w:t>s to design services that put people at the centre and help</w:t>
      </w:r>
      <w:r w:rsidR="006D5F3A" w:rsidRPr="00417929">
        <w:rPr>
          <w:rFonts w:ascii="Times New Roman" w:hAnsi="Times New Roman" w:cs="Times New Roman"/>
          <w:sz w:val="24"/>
          <w:szCs w:val="24"/>
        </w:rPr>
        <w:t>ed</w:t>
      </w:r>
      <w:r w:rsidRPr="00417929">
        <w:rPr>
          <w:rFonts w:ascii="Times New Roman" w:hAnsi="Times New Roman" w:cs="Times New Roman"/>
          <w:sz w:val="24"/>
          <w:szCs w:val="24"/>
        </w:rPr>
        <w:t xml:space="preserve"> them do the tasks they need</w:t>
      </w:r>
      <w:r w:rsidR="006D5F3A" w:rsidRPr="00417929">
        <w:rPr>
          <w:rFonts w:ascii="Times New Roman" w:hAnsi="Times New Roman" w:cs="Times New Roman"/>
          <w:sz w:val="24"/>
          <w:szCs w:val="24"/>
        </w:rPr>
        <w:t>ed</w:t>
      </w:r>
      <w:r w:rsidRPr="00417929">
        <w:rPr>
          <w:rFonts w:ascii="Times New Roman" w:hAnsi="Times New Roman" w:cs="Times New Roman"/>
          <w:sz w:val="24"/>
          <w:szCs w:val="24"/>
        </w:rPr>
        <w:t xml:space="preserve"> to achieve </w:t>
      </w:r>
      <w:sdt>
        <w:sdtPr>
          <w:rPr>
            <w:rFonts w:ascii="Times New Roman" w:hAnsi="Times New Roman" w:cs="Times New Roman"/>
            <w:sz w:val="24"/>
            <w:szCs w:val="24"/>
          </w:rPr>
          <w:id w:val="317767923"/>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rPr>
            <w:instrText xml:space="preserve">CITATION Dig20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rPr>
            <w:t>(Digital.govt.nz, 2020)</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in their respective sectors. It further aim</w:t>
      </w:r>
      <w:r w:rsidR="006D5F3A" w:rsidRPr="00417929">
        <w:rPr>
          <w:rFonts w:ascii="Times New Roman" w:hAnsi="Times New Roman" w:cs="Times New Roman"/>
          <w:sz w:val="24"/>
          <w:szCs w:val="24"/>
        </w:rPr>
        <w:t>ed</w:t>
      </w:r>
      <w:r w:rsidRPr="00417929">
        <w:rPr>
          <w:rFonts w:ascii="Times New Roman" w:hAnsi="Times New Roman" w:cs="Times New Roman"/>
          <w:sz w:val="24"/>
          <w:szCs w:val="24"/>
        </w:rPr>
        <w:t xml:space="preserve"> to create services that are useful, usable, desirable, efficient and effective.</w:t>
      </w:r>
    </w:p>
    <w:p w14:paraId="64961121" w14:textId="76F51687" w:rsidR="00B179B7" w:rsidRPr="00417929" w:rsidRDefault="0055459F" w:rsidP="00417929">
      <w:pPr>
        <w:spacing w:after="0" w:line="360" w:lineRule="auto"/>
        <w:jc w:val="both"/>
        <w:rPr>
          <w:rFonts w:ascii="Times New Roman" w:hAnsi="Times New Roman" w:cs="Times New Roman"/>
          <w:sz w:val="24"/>
          <w:szCs w:val="24"/>
        </w:rPr>
      </w:pPr>
      <w:r w:rsidRPr="00417929">
        <w:rPr>
          <w:rStyle w:val="Emphasis"/>
          <w:rFonts w:ascii="Times New Roman" w:hAnsi="Times New Roman" w:cs="Times New Roman"/>
          <w:i w:val="0"/>
          <w:iCs w:val="0"/>
          <w:sz w:val="24"/>
          <w:szCs w:val="24"/>
        </w:rPr>
        <w:t>As Frank, et al (2021)</w:t>
      </w:r>
      <w:r w:rsidRPr="00417929">
        <w:rPr>
          <w:rFonts w:ascii="Times New Roman" w:hAnsi="Times New Roman" w:cs="Times New Roman"/>
          <w:sz w:val="24"/>
          <w:szCs w:val="24"/>
        </w:rPr>
        <w:t xml:space="preserve"> says, </w:t>
      </w:r>
      <w:bookmarkStart w:id="28" w:name="_Hlk90412681"/>
      <w:r w:rsidRPr="00417929">
        <w:rPr>
          <w:rFonts w:ascii="Times New Roman" w:hAnsi="Times New Roman" w:cs="Times New Roman"/>
          <w:sz w:val="24"/>
          <w:szCs w:val="24"/>
        </w:rPr>
        <w:t>service design characteristics of e-government services are central to citizen’s evaluation of service experiences and culminate in important outcomes, including perceived service quality and citizen satisfaction with public sector services. The service design approach therefore attends to the entire task rather than isolating parts that could be spread all around government ministries and across different agencies. Service design identifies challenges and opportunities for the people using the services and those delivering them, allowing them to possibly work out the best possible solution</w:t>
      </w:r>
      <w:bookmarkEnd w:id="28"/>
      <w:sdt>
        <w:sdtPr>
          <w:rPr>
            <w:rFonts w:ascii="Times New Roman" w:hAnsi="Times New Roman" w:cs="Times New Roman"/>
            <w:sz w:val="24"/>
            <w:szCs w:val="24"/>
          </w:rPr>
          <w:id w:val="-1951463521"/>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rPr>
            <w:instrText xml:space="preserve"> CITATION Dig20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rPr>
            <w:t xml:space="preserve"> (Digital.govt.nz, 2020)</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bookmarkStart w:id="29" w:name="_Hlk90412802"/>
      <w:bookmarkEnd w:id="27"/>
    </w:p>
    <w:p w14:paraId="4AC435AC" w14:textId="5B2E7849" w:rsidR="00B179B7" w:rsidRPr="00417929" w:rsidRDefault="00A0387F"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Therefore, government agencies like the Road Transport and Safety Agency (RTSA), PACRA, and many others also use ICT to widen the options for providing services that could be easily accessible and efficient. However, the issue is "whether citizens </w:t>
      </w:r>
      <w:r w:rsidRPr="00417929">
        <w:rPr>
          <w:rStyle w:val="red-underline"/>
          <w:rFonts w:ascii="Times New Roman" w:hAnsi="Times New Roman" w:cs="Times New Roman"/>
          <w:sz w:val="24"/>
          <w:szCs w:val="24"/>
        </w:rPr>
        <w:t>would</w:t>
      </w:r>
      <w:r w:rsidRPr="00417929">
        <w:rPr>
          <w:rFonts w:ascii="Times New Roman" w:hAnsi="Times New Roman" w:cs="Times New Roman"/>
          <w:sz w:val="24"/>
          <w:szCs w:val="24"/>
        </w:rPr>
        <w:t xml:space="preserve"> embrace these new technological initiatives and procedures by governments, which have both academic and practical implications" globally</w:t>
      </w:r>
      <w:sdt>
        <w:sdtPr>
          <w:rPr>
            <w:rFonts w:ascii="Times New Roman" w:hAnsi="Times New Roman" w:cs="Times New Roman"/>
            <w:sz w:val="24"/>
            <w:szCs w:val="24"/>
          </w:rPr>
          <w:id w:val="1748756264"/>
          <w:citation/>
        </w:sdtPr>
        <w:sdtContent>
          <w:r w:rsidR="0055459F" w:rsidRPr="00417929">
            <w:rPr>
              <w:rFonts w:ascii="Times New Roman" w:hAnsi="Times New Roman" w:cs="Times New Roman"/>
              <w:sz w:val="24"/>
              <w:szCs w:val="24"/>
            </w:rPr>
            <w:fldChar w:fldCharType="begin"/>
          </w:r>
          <w:r w:rsidR="0055459F" w:rsidRPr="00417929">
            <w:rPr>
              <w:rFonts w:ascii="Times New Roman" w:hAnsi="Times New Roman" w:cs="Times New Roman"/>
              <w:sz w:val="24"/>
              <w:szCs w:val="24"/>
            </w:rPr>
            <w:instrText xml:space="preserve"> CITATION Wal15 \l 1033 </w:instrText>
          </w:r>
          <w:r w:rsidR="0055459F"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rPr>
            <w:t xml:space="preserve"> (Wallang., et al., 2015)</w:t>
          </w:r>
          <w:r w:rsidR="0055459F" w:rsidRPr="00417929">
            <w:rPr>
              <w:rFonts w:ascii="Times New Roman" w:hAnsi="Times New Roman" w:cs="Times New Roman"/>
              <w:sz w:val="24"/>
              <w:szCs w:val="24"/>
            </w:rPr>
            <w:fldChar w:fldCharType="end"/>
          </w:r>
        </w:sdtContent>
      </w:sdt>
      <w:r w:rsidR="0055459F" w:rsidRPr="00417929">
        <w:rPr>
          <w:rFonts w:ascii="Times New Roman" w:hAnsi="Times New Roman" w:cs="Times New Roman"/>
          <w:sz w:val="24"/>
          <w:szCs w:val="24"/>
        </w:rPr>
        <w:t>.</w:t>
      </w:r>
    </w:p>
    <w:p w14:paraId="0A768CB8" w14:textId="77777777" w:rsidR="00B179B7" w:rsidRPr="00417929" w:rsidRDefault="0055459F"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Tablets, laptops, and smartphones, in conjunction with a variety of technology solutions, ha</w:t>
      </w:r>
      <w:r w:rsidR="00FC1EBD" w:rsidRPr="00417929">
        <w:rPr>
          <w:rFonts w:ascii="Times New Roman" w:hAnsi="Times New Roman" w:cs="Times New Roman"/>
          <w:sz w:val="24"/>
          <w:szCs w:val="24"/>
        </w:rPr>
        <w:t>d</w:t>
      </w:r>
      <w:r w:rsidRPr="00417929">
        <w:rPr>
          <w:rFonts w:ascii="Times New Roman" w:hAnsi="Times New Roman" w:cs="Times New Roman"/>
          <w:sz w:val="24"/>
          <w:szCs w:val="24"/>
        </w:rPr>
        <w:t xml:space="preserve"> been widely recognized as important contributors to e-government improvements, particularly in the provision, uptake, and consumption of electronic public services by governments and their users.</w:t>
      </w:r>
    </w:p>
    <w:p w14:paraId="1CCF8A74" w14:textId="2E5803CB" w:rsidR="00B179B7" w:rsidRPr="00417929" w:rsidRDefault="0055459F"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lastRenderedPageBreak/>
        <w:t>Although the assimilation and adoption of innovations and developments in e-government in developing countries, including Zambia, ha</w:t>
      </w:r>
      <w:r w:rsidR="00FC1EBD" w:rsidRPr="00417929">
        <w:rPr>
          <w:rFonts w:ascii="Times New Roman" w:hAnsi="Times New Roman" w:cs="Times New Roman"/>
          <w:sz w:val="24"/>
          <w:szCs w:val="24"/>
        </w:rPr>
        <w:t>d</w:t>
      </w:r>
      <w:r w:rsidRPr="00417929">
        <w:rPr>
          <w:rFonts w:ascii="Times New Roman" w:hAnsi="Times New Roman" w:cs="Times New Roman"/>
          <w:sz w:val="24"/>
          <w:szCs w:val="24"/>
        </w:rPr>
        <w:t xml:space="preserve"> gained traction, it inadvertently led to the sharing and "transfer of expertise, experience, design approaches and solutions among developed and developing countries, which </w:t>
      </w:r>
      <w:r w:rsidR="00FC1EBD" w:rsidRPr="00417929">
        <w:rPr>
          <w:rFonts w:ascii="Times New Roman" w:hAnsi="Times New Roman" w:cs="Times New Roman"/>
          <w:sz w:val="24"/>
          <w:szCs w:val="24"/>
        </w:rPr>
        <w:t>wa</w:t>
      </w:r>
      <w:r w:rsidRPr="00417929">
        <w:rPr>
          <w:rFonts w:ascii="Times New Roman" w:hAnsi="Times New Roman" w:cs="Times New Roman"/>
          <w:sz w:val="24"/>
          <w:szCs w:val="24"/>
        </w:rPr>
        <w:t>s crucial"</w:t>
      </w:r>
      <w:sdt>
        <w:sdtPr>
          <w:rPr>
            <w:rFonts w:ascii="Times New Roman" w:hAnsi="Times New Roman" w:cs="Times New Roman"/>
            <w:sz w:val="24"/>
            <w:szCs w:val="24"/>
          </w:rPr>
          <w:id w:val="-739715584"/>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rPr>
            <w:instrText xml:space="preserve">CITATION Mku16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rPr>
            <w:t xml:space="preserve"> (Mkude &amp; Wimmer, 2016)</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bookmarkStart w:id="30" w:name="_Hlk90413450"/>
      <w:bookmarkEnd w:id="29"/>
      <w:r w:rsidRPr="00417929">
        <w:rPr>
          <w:rFonts w:ascii="Times New Roman" w:hAnsi="Times New Roman" w:cs="Times New Roman"/>
          <w:sz w:val="24"/>
          <w:szCs w:val="24"/>
        </w:rPr>
        <w:t xml:space="preserve"> It </w:t>
      </w:r>
      <w:r w:rsidR="00C57B7A" w:rsidRPr="00417929">
        <w:rPr>
          <w:rFonts w:ascii="Times New Roman" w:hAnsi="Times New Roman" w:cs="Times New Roman"/>
          <w:sz w:val="24"/>
          <w:szCs w:val="24"/>
        </w:rPr>
        <w:t>wa</w:t>
      </w:r>
      <w:r w:rsidRPr="00417929">
        <w:rPr>
          <w:rFonts w:ascii="Times New Roman" w:hAnsi="Times New Roman" w:cs="Times New Roman"/>
          <w:sz w:val="24"/>
          <w:szCs w:val="24"/>
        </w:rPr>
        <w:t xml:space="preserve">s, however, well noted that direct transfer of solutions </w:t>
      </w:r>
      <w:r w:rsidR="00A01D84" w:rsidRPr="00417929">
        <w:rPr>
          <w:rFonts w:ascii="Times New Roman" w:hAnsi="Times New Roman" w:cs="Times New Roman"/>
          <w:sz w:val="24"/>
          <w:szCs w:val="24"/>
        </w:rPr>
        <w:t>wa</w:t>
      </w:r>
      <w:r w:rsidRPr="00417929">
        <w:rPr>
          <w:rFonts w:ascii="Times New Roman" w:hAnsi="Times New Roman" w:cs="Times New Roman"/>
          <w:sz w:val="24"/>
          <w:szCs w:val="24"/>
        </w:rPr>
        <w:t>s highly discouraged, as indicated in the literature</w:t>
      </w:r>
      <w:r w:rsidR="00A01D84" w:rsidRPr="00417929">
        <w:rPr>
          <w:rFonts w:ascii="Times New Roman" w:hAnsi="Times New Roman" w:cs="Times New Roman"/>
          <w:sz w:val="24"/>
          <w:szCs w:val="24"/>
        </w:rPr>
        <w:t xml:space="preserve"> review</w:t>
      </w:r>
      <w:r w:rsidRPr="00417929">
        <w:rPr>
          <w:rFonts w:ascii="Times New Roman" w:hAnsi="Times New Roman" w:cs="Times New Roman"/>
          <w:sz w:val="24"/>
          <w:szCs w:val="24"/>
        </w:rPr>
        <w:t>, due to the country’s context not necessarily being reflect</w:t>
      </w:r>
      <w:r w:rsidR="00342AC4" w:rsidRPr="00417929">
        <w:rPr>
          <w:rFonts w:ascii="Times New Roman" w:hAnsi="Times New Roman" w:cs="Times New Roman"/>
          <w:sz w:val="24"/>
          <w:szCs w:val="24"/>
        </w:rPr>
        <w:t>ive</w:t>
      </w:r>
      <w:r w:rsidRPr="00417929">
        <w:rPr>
          <w:rFonts w:ascii="Times New Roman" w:hAnsi="Times New Roman" w:cs="Times New Roman"/>
          <w:sz w:val="24"/>
          <w:szCs w:val="24"/>
        </w:rPr>
        <w:t xml:space="preserve"> in the system designs of particular e-government solutions. Furthermore, contextual factors of individual countries like economic growth, culture, infrastructure, and ICT proficiency should be considered when transferring solutions</w:t>
      </w:r>
      <w:sdt>
        <w:sdtPr>
          <w:rPr>
            <w:rFonts w:ascii="Times New Roman" w:hAnsi="Times New Roman" w:cs="Times New Roman"/>
            <w:sz w:val="24"/>
            <w:szCs w:val="24"/>
          </w:rPr>
          <w:id w:val="-1320428197"/>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rPr>
            <w:instrText xml:space="preserve"> CITATION Mku16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rPr>
            <w:t xml:space="preserve"> (Mkude &amp; Wimmer, 2016)</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bookmarkEnd w:id="30"/>
    </w:p>
    <w:p w14:paraId="05B44AB4" w14:textId="36DA7456" w:rsidR="00B179B7" w:rsidRPr="00417929" w:rsidRDefault="0055459F" w:rsidP="00417929">
      <w:pPr>
        <w:spacing w:after="0" w:line="360" w:lineRule="auto"/>
        <w:jc w:val="both"/>
        <w:rPr>
          <w:rFonts w:ascii="Times New Roman" w:hAnsi="Times New Roman" w:cs="Times New Roman"/>
          <w:color w:val="212529"/>
          <w:spacing w:val="-2"/>
          <w:sz w:val="24"/>
          <w:szCs w:val="24"/>
        </w:rPr>
      </w:pPr>
      <w:r w:rsidRPr="00417929">
        <w:rPr>
          <w:rFonts w:ascii="Times New Roman" w:hAnsi="Times New Roman" w:cs="Times New Roman"/>
          <w:sz w:val="24"/>
          <w:szCs w:val="24"/>
        </w:rPr>
        <w:t xml:space="preserve">Governments all over the world </w:t>
      </w:r>
      <w:r w:rsidR="005F4653" w:rsidRPr="00417929">
        <w:rPr>
          <w:rFonts w:ascii="Times New Roman" w:hAnsi="Times New Roman" w:cs="Times New Roman"/>
          <w:sz w:val="24"/>
          <w:szCs w:val="24"/>
        </w:rPr>
        <w:t>we</w:t>
      </w:r>
      <w:r w:rsidRPr="00417929">
        <w:rPr>
          <w:rFonts w:ascii="Times New Roman" w:hAnsi="Times New Roman" w:cs="Times New Roman"/>
          <w:sz w:val="24"/>
          <w:szCs w:val="24"/>
        </w:rPr>
        <w:t xml:space="preserve">re generally </w:t>
      </w:r>
      <w:r w:rsidR="005F4653" w:rsidRPr="00417929">
        <w:rPr>
          <w:rFonts w:ascii="Times New Roman" w:hAnsi="Times New Roman" w:cs="Times New Roman"/>
          <w:sz w:val="24"/>
          <w:szCs w:val="24"/>
        </w:rPr>
        <w:t xml:space="preserve">becoming </w:t>
      </w:r>
      <w:r w:rsidRPr="00417929">
        <w:rPr>
          <w:rFonts w:ascii="Times New Roman" w:hAnsi="Times New Roman" w:cs="Times New Roman"/>
          <w:sz w:val="24"/>
          <w:szCs w:val="24"/>
        </w:rPr>
        <w:t>service-oriented, and service design ha</w:t>
      </w:r>
      <w:r w:rsidR="005F4653" w:rsidRPr="00417929">
        <w:rPr>
          <w:rFonts w:ascii="Times New Roman" w:hAnsi="Times New Roman" w:cs="Times New Roman"/>
          <w:sz w:val="24"/>
          <w:szCs w:val="24"/>
        </w:rPr>
        <w:t>d</w:t>
      </w:r>
      <w:r w:rsidRPr="00417929">
        <w:rPr>
          <w:rFonts w:ascii="Times New Roman" w:hAnsi="Times New Roman" w:cs="Times New Roman"/>
          <w:sz w:val="24"/>
          <w:szCs w:val="24"/>
        </w:rPr>
        <w:t xml:space="preserve"> clearly emerged as a critical discipline and practice. The private sector mostly use</w:t>
      </w:r>
      <w:r w:rsidR="005F4653" w:rsidRPr="00417929">
        <w:rPr>
          <w:rFonts w:ascii="Times New Roman" w:hAnsi="Times New Roman" w:cs="Times New Roman"/>
          <w:sz w:val="24"/>
          <w:szCs w:val="24"/>
        </w:rPr>
        <w:t>d</w:t>
      </w:r>
      <w:r w:rsidRPr="00417929">
        <w:rPr>
          <w:rFonts w:ascii="Times New Roman" w:hAnsi="Times New Roman" w:cs="Times New Roman"/>
          <w:sz w:val="24"/>
          <w:szCs w:val="24"/>
        </w:rPr>
        <w:t xml:space="preserve"> service design to improve both internal staff as well as customer experience for users, and indeed, a number of similar principles, practices, and methods </w:t>
      </w:r>
      <w:r w:rsidR="005F4653" w:rsidRPr="00417929">
        <w:rPr>
          <w:rFonts w:ascii="Times New Roman" w:hAnsi="Times New Roman" w:cs="Times New Roman"/>
          <w:sz w:val="24"/>
          <w:szCs w:val="24"/>
        </w:rPr>
        <w:t>we</w:t>
      </w:r>
      <w:r w:rsidRPr="00417929">
        <w:rPr>
          <w:rFonts w:ascii="Times New Roman" w:hAnsi="Times New Roman" w:cs="Times New Roman"/>
          <w:sz w:val="24"/>
          <w:szCs w:val="24"/>
        </w:rPr>
        <w:t>re useful which ought to be adapted even in the public sector context</w:t>
      </w:r>
      <w:sdt>
        <w:sdtPr>
          <w:rPr>
            <w:rFonts w:ascii="Times New Roman" w:hAnsi="Times New Roman" w:cs="Times New Roman"/>
            <w:color w:val="212529"/>
            <w:spacing w:val="-2"/>
            <w:sz w:val="24"/>
            <w:szCs w:val="24"/>
          </w:rPr>
          <w:id w:val="-1361589647"/>
          <w:citation/>
        </w:sdtPr>
        <w:sdtContent>
          <w:r w:rsidRPr="00417929">
            <w:rPr>
              <w:rFonts w:ascii="Times New Roman" w:hAnsi="Times New Roman" w:cs="Times New Roman"/>
              <w:color w:val="212529"/>
              <w:spacing w:val="-2"/>
              <w:sz w:val="24"/>
              <w:szCs w:val="24"/>
            </w:rPr>
            <w:fldChar w:fldCharType="begin"/>
          </w:r>
          <w:r w:rsidRPr="00417929">
            <w:rPr>
              <w:rFonts w:ascii="Times New Roman" w:hAnsi="Times New Roman" w:cs="Times New Roman"/>
              <w:color w:val="212529"/>
              <w:spacing w:val="-2"/>
              <w:sz w:val="24"/>
              <w:szCs w:val="24"/>
            </w:rPr>
            <w:instrText xml:space="preserve"> CITATION OEC20 \l 1033 </w:instrText>
          </w:r>
          <w:r w:rsidRPr="00417929">
            <w:rPr>
              <w:rFonts w:ascii="Times New Roman" w:hAnsi="Times New Roman" w:cs="Times New Roman"/>
              <w:color w:val="212529"/>
              <w:spacing w:val="-2"/>
              <w:sz w:val="24"/>
              <w:szCs w:val="24"/>
            </w:rPr>
            <w:fldChar w:fldCharType="separate"/>
          </w:r>
          <w:r w:rsidR="006971B8" w:rsidRPr="00417929">
            <w:rPr>
              <w:rFonts w:ascii="Times New Roman" w:hAnsi="Times New Roman" w:cs="Times New Roman"/>
              <w:noProof/>
              <w:color w:val="212529"/>
              <w:spacing w:val="-2"/>
              <w:sz w:val="24"/>
              <w:szCs w:val="24"/>
            </w:rPr>
            <w:t xml:space="preserve"> (OECD, 2020)</w:t>
          </w:r>
          <w:r w:rsidRPr="00417929">
            <w:rPr>
              <w:rFonts w:ascii="Times New Roman" w:hAnsi="Times New Roman" w:cs="Times New Roman"/>
              <w:color w:val="212529"/>
              <w:spacing w:val="-2"/>
              <w:sz w:val="24"/>
              <w:szCs w:val="24"/>
            </w:rPr>
            <w:fldChar w:fldCharType="end"/>
          </w:r>
        </w:sdtContent>
      </w:sdt>
      <w:r w:rsidRPr="00417929">
        <w:rPr>
          <w:rFonts w:ascii="Times New Roman" w:hAnsi="Times New Roman" w:cs="Times New Roman"/>
          <w:color w:val="212529"/>
          <w:spacing w:val="-2"/>
          <w:sz w:val="24"/>
          <w:szCs w:val="24"/>
        </w:rPr>
        <w:t>.</w:t>
      </w:r>
    </w:p>
    <w:p w14:paraId="7294FB0C" w14:textId="19E873EF" w:rsidR="0055459F" w:rsidRPr="00417929" w:rsidRDefault="0055459F" w:rsidP="00417929">
      <w:pPr>
        <w:spacing w:after="0" w:line="360" w:lineRule="auto"/>
        <w:jc w:val="both"/>
        <w:rPr>
          <w:rFonts w:ascii="Times New Roman" w:eastAsia="Times New Roman" w:hAnsi="Times New Roman" w:cs="Times New Roman"/>
          <w:sz w:val="24"/>
          <w:szCs w:val="24"/>
        </w:rPr>
      </w:pPr>
      <w:r w:rsidRPr="00417929">
        <w:rPr>
          <w:rFonts w:ascii="Times New Roman" w:hAnsi="Times New Roman" w:cs="Times New Roman"/>
          <w:sz w:val="24"/>
          <w:szCs w:val="24"/>
        </w:rPr>
        <w:t xml:space="preserve">According to Frank, et al (2021), </w:t>
      </w:r>
      <w:r w:rsidRPr="00417929">
        <w:rPr>
          <w:rFonts w:ascii="Times New Roman" w:eastAsia="Times New Roman" w:hAnsi="Times New Roman" w:cs="Times New Roman"/>
          <w:sz w:val="24"/>
          <w:szCs w:val="24"/>
        </w:rPr>
        <w:t>the Internet as well as digital technologies adopted had validated the government's transformation agenda to provision and deliver electronic government (e-government) services to citizens.</w:t>
      </w:r>
    </w:p>
    <w:p w14:paraId="76292900" w14:textId="1CE843AD" w:rsidR="008712E3" w:rsidRPr="00417929" w:rsidRDefault="0055459F" w:rsidP="00417929">
      <w:pPr>
        <w:spacing w:line="360" w:lineRule="auto"/>
        <w:jc w:val="both"/>
        <w:rPr>
          <w:rFonts w:ascii="Times New Roman" w:hAnsi="Times New Roman" w:cs="Times New Roman"/>
          <w:sz w:val="24"/>
          <w:szCs w:val="24"/>
        </w:rPr>
      </w:pPr>
      <w:r w:rsidRPr="00417929">
        <w:rPr>
          <w:rFonts w:ascii="Times New Roman" w:eastAsia="Times New Roman" w:hAnsi="Times New Roman" w:cs="Times New Roman"/>
          <w:sz w:val="24"/>
          <w:szCs w:val="24"/>
        </w:rPr>
        <w:t>For a long time, especially in the business world, the Internet ha</w:t>
      </w:r>
      <w:r w:rsidR="005B2368" w:rsidRPr="00417929">
        <w:rPr>
          <w:rFonts w:ascii="Times New Roman" w:eastAsia="Times New Roman" w:hAnsi="Times New Roman" w:cs="Times New Roman"/>
          <w:sz w:val="24"/>
          <w:szCs w:val="24"/>
        </w:rPr>
        <w:t>d</w:t>
      </w:r>
      <w:r w:rsidRPr="00417929">
        <w:rPr>
          <w:rFonts w:ascii="Times New Roman" w:eastAsia="Times New Roman" w:hAnsi="Times New Roman" w:cs="Times New Roman"/>
          <w:sz w:val="24"/>
          <w:szCs w:val="24"/>
        </w:rPr>
        <w:t xml:space="preserve"> be</w:t>
      </w:r>
      <w:r w:rsidR="005B2368" w:rsidRPr="00417929">
        <w:rPr>
          <w:rFonts w:ascii="Times New Roman" w:eastAsia="Times New Roman" w:hAnsi="Times New Roman" w:cs="Times New Roman"/>
          <w:sz w:val="24"/>
          <w:szCs w:val="24"/>
        </w:rPr>
        <w:t>come</w:t>
      </w:r>
      <w:r w:rsidRPr="00417929">
        <w:rPr>
          <w:rFonts w:ascii="Times New Roman" w:eastAsia="Times New Roman" w:hAnsi="Times New Roman" w:cs="Times New Roman"/>
          <w:sz w:val="24"/>
          <w:szCs w:val="24"/>
        </w:rPr>
        <w:t xml:space="preserve"> an essential channel for its customers. In a similar vein, this model for citizen-government interaction and public service delivery </w:t>
      </w:r>
      <w:r w:rsidR="005B2368" w:rsidRPr="00417929">
        <w:rPr>
          <w:rFonts w:ascii="Times New Roman" w:eastAsia="Times New Roman" w:hAnsi="Times New Roman" w:cs="Times New Roman"/>
          <w:sz w:val="24"/>
          <w:szCs w:val="24"/>
        </w:rPr>
        <w:t xml:space="preserve">was </w:t>
      </w:r>
      <w:r w:rsidRPr="00417929">
        <w:rPr>
          <w:rFonts w:ascii="Times New Roman" w:eastAsia="Times New Roman" w:hAnsi="Times New Roman" w:cs="Times New Roman"/>
          <w:sz w:val="24"/>
          <w:szCs w:val="24"/>
        </w:rPr>
        <w:t xml:space="preserve">embraced by a majority of governments around the world that </w:t>
      </w:r>
      <w:r w:rsidR="005B2368" w:rsidRPr="00417929">
        <w:rPr>
          <w:rFonts w:ascii="Times New Roman" w:eastAsia="Times New Roman" w:hAnsi="Times New Roman" w:cs="Times New Roman"/>
          <w:sz w:val="24"/>
          <w:szCs w:val="24"/>
        </w:rPr>
        <w:t>we</w:t>
      </w:r>
      <w:r w:rsidRPr="00417929">
        <w:rPr>
          <w:rFonts w:ascii="Times New Roman" w:eastAsia="Times New Roman" w:hAnsi="Times New Roman" w:cs="Times New Roman"/>
          <w:sz w:val="24"/>
          <w:szCs w:val="24"/>
        </w:rPr>
        <w:t>re offering e-government services, complementing and sometimes replacing traditional offline services</w:t>
      </w:r>
      <w:sdt>
        <w:sdtPr>
          <w:rPr>
            <w:rFonts w:ascii="Times New Roman" w:hAnsi="Times New Roman" w:cs="Times New Roman"/>
            <w:sz w:val="24"/>
            <w:szCs w:val="24"/>
          </w:rPr>
          <w:id w:val="-146672077"/>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Fra21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(Frank, et al., 2021)</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r w:rsidR="00B10AA6" w:rsidRPr="00417929">
        <w:rPr>
          <w:rFonts w:ascii="Times New Roman" w:hAnsi="Times New Roman" w:cs="Times New Roman"/>
          <w:sz w:val="24"/>
          <w:szCs w:val="24"/>
        </w:rPr>
        <w:t xml:space="preserve"> </w:t>
      </w:r>
      <w:r w:rsidRPr="00417929">
        <w:rPr>
          <w:rFonts w:ascii="Times New Roman" w:hAnsi="Times New Roman" w:cs="Times New Roman"/>
          <w:sz w:val="24"/>
          <w:szCs w:val="24"/>
        </w:rPr>
        <w:t>In spite of consistent efforts in transforming public service delivery, significant challenges remain</w:t>
      </w:r>
      <w:r w:rsidR="008D4564" w:rsidRPr="00417929">
        <w:rPr>
          <w:rFonts w:ascii="Times New Roman" w:hAnsi="Times New Roman" w:cs="Times New Roman"/>
          <w:sz w:val="24"/>
          <w:szCs w:val="24"/>
        </w:rPr>
        <w:t>ed</w:t>
      </w:r>
      <w:r w:rsidRPr="00417929">
        <w:rPr>
          <w:rFonts w:ascii="Times New Roman" w:hAnsi="Times New Roman" w:cs="Times New Roman"/>
          <w:sz w:val="24"/>
          <w:szCs w:val="24"/>
        </w:rPr>
        <w:t xml:space="preserve"> distinctly clear in designing effective e-government services that address</w:t>
      </w:r>
      <w:r w:rsidR="008D4564" w:rsidRPr="00417929">
        <w:rPr>
          <w:rFonts w:ascii="Times New Roman" w:hAnsi="Times New Roman" w:cs="Times New Roman"/>
          <w:sz w:val="24"/>
          <w:szCs w:val="24"/>
        </w:rPr>
        <w:t>ed</w:t>
      </w:r>
      <w:r w:rsidRPr="00417929">
        <w:rPr>
          <w:rFonts w:ascii="Times New Roman" w:hAnsi="Times New Roman" w:cs="Times New Roman"/>
          <w:sz w:val="24"/>
          <w:szCs w:val="24"/>
        </w:rPr>
        <w:t xml:space="preserve"> citizens’ needs and requirements </w:t>
      </w:r>
      <w:sdt>
        <w:sdtPr>
          <w:rPr>
            <w:rFonts w:ascii="Times New Roman" w:hAnsi="Times New Roman" w:cs="Times New Roman"/>
            <w:sz w:val="24"/>
            <w:szCs w:val="24"/>
          </w:rPr>
          <w:id w:val="-1790345842"/>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rPr>
            <w:instrText xml:space="preserve">CITATION Gol16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rPr>
            <w:t>(Goldkuhl, 2016)</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hence the need for enhanced collaboration at all levels.</w:t>
      </w:r>
      <w:bookmarkStart w:id="31" w:name="_Toc90810958"/>
    </w:p>
    <w:p w14:paraId="5157B684" w14:textId="54C5E0EB" w:rsidR="00126977" w:rsidRPr="00E81E81" w:rsidRDefault="003452E6" w:rsidP="00417929">
      <w:pPr>
        <w:pStyle w:val="Heading2"/>
        <w:spacing w:before="0" w:line="360" w:lineRule="auto"/>
        <w:rPr>
          <w:rFonts w:ascii="Times New Roman" w:hAnsi="Times New Roman" w:cs="Times New Roman"/>
          <w:b/>
          <w:sz w:val="24"/>
          <w:szCs w:val="24"/>
        </w:rPr>
      </w:pPr>
      <w:bookmarkStart w:id="32" w:name="_Toc99666745"/>
      <w:r w:rsidRPr="00E81E81">
        <w:rPr>
          <w:rFonts w:ascii="Times New Roman" w:hAnsi="Times New Roman" w:cs="Times New Roman"/>
          <w:b/>
          <w:sz w:val="24"/>
          <w:szCs w:val="24"/>
        </w:rPr>
        <w:t xml:space="preserve">1.5 </w:t>
      </w:r>
      <w:r w:rsidR="00CD208F" w:rsidRPr="00E81E81">
        <w:rPr>
          <w:rFonts w:ascii="Times New Roman" w:hAnsi="Times New Roman" w:cs="Times New Roman"/>
          <w:b/>
          <w:sz w:val="24"/>
          <w:szCs w:val="24"/>
        </w:rPr>
        <w:t>T</w:t>
      </w:r>
      <w:r w:rsidR="006F69A9" w:rsidRPr="00E81E81">
        <w:rPr>
          <w:rFonts w:ascii="Times New Roman" w:hAnsi="Times New Roman" w:cs="Times New Roman"/>
          <w:b/>
          <w:sz w:val="24"/>
          <w:szCs w:val="24"/>
        </w:rPr>
        <w:t>he challenges of e-Government systems</w:t>
      </w:r>
      <w:bookmarkEnd w:id="31"/>
      <w:bookmarkEnd w:id="32"/>
    </w:p>
    <w:p w14:paraId="383E1443" w14:textId="2FDA5842" w:rsidR="00BA059C" w:rsidRPr="00417929" w:rsidRDefault="006F69A9" w:rsidP="00417929">
      <w:pPr>
        <w:spacing w:after="0" w:line="360" w:lineRule="auto"/>
        <w:jc w:val="both"/>
        <w:rPr>
          <w:rFonts w:ascii="Times New Roman" w:hAnsi="Times New Roman" w:cs="Times New Roman"/>
          <w:sz w:val="24"/>
          <w:szCs w:val="24"/>
        </w:rPr>
      </w:pPr>
      <w:bookmarkStart w:id="33" w:name="_Hlk89103073"/>
      <w:bookmarkEnd w:id="20"/>
      <w:r w:rsidRPr="00417929">
        <w:rPr>
          <w:rFonts w:ascii="Times New Roman" w:eastAsia="Times New Roman" w:hAnsi="Times New Roman" w:cs="Times New Roman"/>
          <w:sz w:val="24"/>
          <w:szCs w:val="24"/>
        </w:rPr>
        <w:t xml:space="preserve">According to Bratton (2012), </w:t>
      </w:r>
      <w:r w:rsidRPr="00417929">
        <w:rPr>
          <w:rFonts w:ascii="Times New Roman" w:hAnsi="Times New Roman" w:cs="Times New Roman"/>
          <w:sz w:val="24"/>
          <w:szCs w:val="24"/>
        </w:rPr>
        <w:t>the main challenges faced by most governments include</w:t>
      </w:r>
      <w:r w:rsidR="00BE3A36" w:rsidRPr="00417929">
        <w:rPr>
          <w:rFonts w:ascii="Times New Roman" w:hAnsi="Times New Roman" w:cs="Times New Roman"/>
          <w:sz w:val="24"/>
          <w:szCs w:val="24"/>
        </w:rPr>
        <w:t>d</w:t>
      </w:r>
      <w:r w:rsidRPr="00417929">
        <w:rPr>
          <w:rFonts w:ascii="Times New Roman" w:hAnsi="Times New Roman" w:cs="Times New Roman"/>
          <w:sz w:val="24"/>
          <w:szCs w:val="24"/>
        </w:rPr>
        <w:t xml:space="preserve"> resistance from employees in </w:t>
      </w:r>
      <w:r w:rsidR="00643F46" w:rsidRPr="00417929">
        <w:rPr>
          <w:rFonts w:ascii="Times New Roman" w:hAnsi="Times New Roman" w:cs="Times New Roman"/>
          <w:sz w:val="24"/>
          <w:szCs w:val="24"/>
        </w:rPr>
        <w:t>their own</w:t>
      </w:r>
      <w:r w:rsidRPr="00417929">
        <w:rPr>
          <w:rFonts w:ascii="Times New Roman" w:hAnsi="Times New Roman" w:cs="Times New Roman"/>
          <w:sz w:val="24"/>
          <w:szCs w:val="24"/>
        </w:rPr>
        <w:t xml:space="preserve"> particular countr</w:t>
      </w:r>
      <w:r w:rsidR="00643F46" w:rsidRPr="00417929">
        <w:rPr>
          <w:rFonts w:ascii="Times New Roman" w:hAnsi="Times New Roman" w:cs="Times New Roman"/>
          <w:sz w:val="24"/>
          <w:szCs w:val="24"/>
        </w:rPr>
        <w:t>ies</w:t>
      </w:r>
      <w:r w:rsidRPr="00417929">
        <w:rPr>
          <w:rFonts w:ascii="Times New Roman" w:hAnsi="Times New Roman" w:cs="Times New Roman"/>
          <w:sz w:val="24"/>
          <w:szCs w:val="24"/>
        </w:rPr>
        <w:t xml:space="preserve"> </w:t>
      </w:r>
      <w:r w:rsidR="00643F46" w:rsidRPr="00417929">
        <w:rPr>
          <w:rFonts w:ascii="Times New Roman" w:hAnsi="Times New Roman" w:cs="Times New Roman"/>
          <w:sz w:val="24"/>
          <w:szCs w:val="24"/>
        </w:rPr>
        <w:t>due to misplaced</w:t>
      </w:r>
      <w:r w:rsidRPr="00417929">
        <w:rPr>
          <w:rFonts w:ascii="Times New Roman" w:hAnsi="Times New Roman" w:cs="Times New Roman"/>
          <w:sz w:val="24"/>
          <w:szCs w:val="24"/>
        </w:rPr>
        <w:t xml:space="preserve"> perception</w:t>
      </w:r>
      <w:r w:rsidR="00643F46" w:rsidRPr="00417929">
        <w:rPr>
          <w:rFonts w:ascii="Times New Roman" w:hAnsi="Times New Roman" w:cs="Times New Roman"/>
          <w:sz w:val="24"/>
          <w:szCs w:val="24"/>
        </w:rPr>
        <w:t>s</w:t>
      </w:r>
      <w:r w:rsidRPr="00417929">
        <w:rPr>
          <w:rFonts w:ascii="Times New Roman" w:hAnsi="Times New Roman" w:cs="Times New Roman"/>
          <w:sz w:val="24"/>
          <w:szCs w:val="24"/>
        </w:rPr>
        <w:t xml:space="preserve"> towards technological </w:t>
      </w:r>
      <w:r w:rsidR="00643F46" w:rsidRPr="00417929">
        <w:rPr>
          <w:rFonts w:ascii="Times New Roman" w:hAnsi="Times New Roman" w:cs="Times New Roman"/>
          <w:sz w:val="24"/>
          <w:szCs w:val="24"/>
        </w:rPr>
        <w:t>advancement</w:t>
      </w:r>
      <w:r w:rsidRPr="00417929">
        <w:rPr>
          <w:rFonts w:ascii="Times New Roman" w:hAnsi="Times New Roman" w:cs="Times New Roman"/>
          <w:sz w:val="24"/>
          <w:szCs w:val="24"/>
        </w:rPr>
        <w:t>.</w:t>
      </w:r>
      <w:r w:rsidR="00643F46" w:rsidRPr="00417929">
        <w:rPr>
          <w:rFonts w:ascii="Times New Roman" w:hAnsi="Times New Roman" w:cs="Times New Roman"/>
          <w:sz w:val="24"/>
          <w:szCs w:val="24"/>
        </w:rPr>
        <w:t xml:space="preserve"> This </w:t>
      </w:r>
      <w:r w:rsidR="00BE3A36" w:rsidRPr="00417929">
        <w:rPr>
          <w:rFonts w:ascii="Times New Roman" w:hAnsi="Times New Roman" w:cs="Times New Roman"/>
          <w:sz w:val="24"/>
          <w:szCs w:val="24"/>
        </w:rPr>
        <w:t>wa</w:t>
      </w:r>
      <w:r w:rsidR="00643F46" w:rsidRPr="00417929">
        <w:rPr>
          <w:rFonts w:ascii="Times New Roman" w:hAnsi="Times New Roman" w:cs="Times New Roman"/>
          <w:sz w:val="24"/>
          <w:szCs w:val="24"/>
        </w:rPr>
        <w:t>s one factor that cause</w:t>
      </w:r>
      <w:r w:rsidR="00BE3A36" w:rsidRPr="00417929">
        <w:rPr>
          <w:rFonts w:ascii="Times New Roman" w:hAnsi="Times New Roman" w:cs="Times New Roman"/>
          <w:sz w:val="24"/>
          <w:szCs w:val="24"/>
        </w:rPr>
        <w:t>d</w:t>
      </w:r>
      <w:r w:rsidR="00643F46" w:rsidRPr="00417929">
        <w:rPr>
          <w:rFonts w:ascii="Times New Roman" w:hAnsi="Times New Roman" w:cs="Times New Roman"/>
          <w:sz w:val="24"/>
          <w:szCs w:val="24"/>
        </w:rPr>
        <w:t xml:space="preserve"> apprehension </w:t>
      </w:r>
      <w:r w:rsidR="00092BD9" w:rsidRPr="00417929">
        <w:rPr>
          <w:rFonts w:ascii="Times New Roman" w:hAnsi="Times New Roman" w:cs="Times New Roman"/>
          <w:sz w:val="24"/>
          <w:szCs w:val="24"/>
        </w:rPr>
        <w:t>and stifle</w:t>
      </w:r>
      <w:r w:rsidR="00BE3A36" w:rsidRPr="00417929">
        <w:rPr>
          <w:rFonts w:ascii="Times New Roman" w:hAnsi="Times New Roman" w:cs="Times New Roman"/>
          <w:sz w:val="24"/>
          <w:szCs w:val="24"/>
        </w:rPr>
        <w:t>d</w:t>
      </w:r>
      <w:r w:rsidR="00092BD9" w:rsidRPr="00417929">
        <w:rPr>
          <w:rFonts w:ascii="Times New Roman" w:hAnsi="Times New Roman" w:cs="Times New Roman"/>
          <w:sz w:val="24"/>
          <w:szCs w:val="24"/>
        </w:rPr>
        <w:t xml:space="preserve"> change in organizations and the country as a whole. However, w</w:t>
      </w:r>
      <w:r w:rsidRPr="00417929">
        <w:rPr>
          <w:rFonts w:ascii="Times New Roman" w:hAnsi="Times New Roman" w:cs="Times New Roman"/>
          <w:sz w:val="24"/>
          <w:szCs w:val="24"/>
        </w:rPr>
        <w:t xml:space="preserve">hen attempting to change a business culture, the manager frequently </w:t>
      </w:r>
      <w:r w:rsidR="00BF2318" w:rsidRPr="00417929">
        <w:rPr>
          <w:rFonts w:ascii="Times New Roman" w:hAnsi="Times New Roman" w:cs="Times New Roman"/>
          <w:sz w:val="24"/>
          <w:szCs w:val="24"/>
        </w:rPr>
        <w:t>had to</w:t>
      </w:r>
      <w:r w:rsidRPr="00417929">
        <w:rPr>
          <w:rFonts w:ascii="Times New Roman" w:hAnsi="Times New Roman" w:cs="Times New Roman"/>
          <w:sz w:val="24"/>
          <w:szCs w:val="24"/>
        </w:rPr>
        <w:t xml:space="preserve"> deal with employee resistance</w:t>
      </w:r>
      <w:r w:rsidR="00444CA6" w:rsidRPr="00417929">
        <w:rPr>
          <w:rFonts w:ascii="Times New Roman" w:hAnsi="Times New Roman" w:cs="Times New Roman"/>
          <w:sz w:val="24"/>
          <w:szCs w:val="24"/>
        </w:rPr>
        <w:t xml:space="preserve"> </w:t>
      </w:r>
      <w:r w:rsidR="00092BD9" w:rsidRPr="00417929">
        <w:rPr>
          <w:rFonts w:ascii="Times New Roman" w:hAnsi="Times New Roman" w:cs="Times New Roman"/>
          <w:sz w:val="24"/>
          <w:szCs w:val="24"/>
        </w:rPr>
        <w:t>and apprehensions in a very tactful way</w:t>
      </w:r>
      <w:r w:rsidRPr="00417929">
        <w:rPr>
          <w:rFonts w:ascii="Times New Roman" w:hAnsi="Times New Roman" w:cs="Times New Roman"/>
          <w:sz w:val="24"/>
          <w:szCs w:val="24"/>
        </w:rPr>
        <w:t xml:space="preserve">. Most employees </w:t>
      </w:r>
      <w:r w:rsidR="00BF2318" w:rsidRPr="00417929">
        <w:rPr>
          <w:rFonts w:ascii="Times New Roman" w:hAnsi="Times New Roman" w:cs="Times New Roman"/>
          <w:sz w:val="24"/>
          <w:szCs w:val="24"/>
        </w:rPr>
        <w:t>we</w:t>
      </w:r>
      <w:r w:rsidRPr="00417929">
        <w:rPr>
          <w:rFonts w:ascii="Times New Roman" w:hAnsi="Times New Roman" w:cs="Times New Roman"/>
          <w:sz w:val="24"/>
          <w:szCs w:val="24"/>
        </w:rPr>
        <w:t>re comfortable with the way they operate</w:t>
      </w:r>
      <w:r w:rsidR="00BF2318" w:rsidRPr="00417929">
        <w:rPr>
          <w:rFonts w:ascii="Times New Roman" w:hAnsi="Times New Roman" w:cs="Times New Roman"/>
          <w:sz w:val="24"/>
          <w:szCs w:val="24"/>
        </w:rPr>
        <w:t>d</w:t>
      </w:r>
      <w:r w:rsidRPr="00417929">
        <w:rPr>
          <w:rFonts w:ascii="Times New Roman" w:hAnsi="Times New Roman" w:cs="Times New Roman"/>
          <w:sz w:val="24"/>
          <w:szCs w:val="24"/>
        </w:rPr>
        <w:t xml:space="preserve"> and d</w:t>
      </w:r>
      <w:r w:rsidR="00BF2318" w:rsidRPr="00417929">
        <w:rPr>
          <w:rFonts w:ascii="Times New Roman" w:hAnsi="Times New Roman" w:cs="Times New Roman"/>
          <w:sz w:val="24"/>
          <w:szCs w:val="24"/>
        </w:rPr>
        <w:t>id</w:t>
      </w:r>
      <w:r w:rsidRPr="00417929">
        <w:rPr>
          <w:rFonts w:ascii="Times New Roman" w:hAnsi="Times New Roman" w:cs="Times New Roman"/>
          <w:sz w:val="24"/>
          <w:szCs w:val="24"/>
        </w:rPr>
        <w:t xml:space="preserve"> not want</w:t>
      </w:r>
      <w:r w:rsidR="00444CA6" w:rsidRPr="00417929">
        <w:rPr>
          <w:rFonts w:ascii="Times New Roman" w:hAnsi="Times New Roman" w:cs="Times New Roman"/>
          <w:sz w:val="24"/>
          <w:szCs w:val="24"/>
        </w:rPr>
        <w:t xml:space="preserve"> or see any reason to</w:t>
      </w:r>
      <w:r w:rsidRPr="00417929">
        <w:rPr>
          <w:rFonts w:ascii="Times New Roman" w:hAnsi="Times New Roman" w:cs="Times New Roman"/>
          <w:sz w:val="24"/>
          <w:szCs w:val="24"/>
        </w:rPr>
        <w:t xml:space="preserve"> change. For example, management </w:t>
      </w:r>
      <w:r w:rsidR="00BF2318" w:rsidRPr="00417929">
        <w:rPr>
          <w:rFonts w:ascii="Times New Roman" w:hAnsi="Times New Roman" w:cs="Times New Roman"/>
          <w:sz w:val="24"/>
          <w:szCs w:val="24"/>
        </w:rPr>
        <w:t>ought to</w:t>
      </w:r>
      <w:r w:rsidRPr="00417929">
        <w:rPr>
          <w:rFonts w:ascii="Times New Roman" w:hAnsi="Times New Roman" w:cs="Times New Roman"/>
          <w:sz w:val="24"/>
          <w:szCs w:val="24"/>
        </w:rPr>
        <w:t xml:space="preserve"> </w:t>
      </w:r>
      <w:r w:rsidRPr="00417929">
        <w:rPr>
          <w:rFonts w:ascii="Times New Roman" w:hAnsi="Times New Roman" w:cs="Times New Roman"/>
          <w:sz w:val="24"/>
          <w:szCs w:val="24"/>
        </w:rPr>
        <w:lastRenderedPageBreak/>
        <w:t xml:space="preserve">continually reinforce new </w:t>
      </w:r>
      <w:r w:rsidR="00444CA6" w:rsidRPr="00417929">
        <w:rPr>
          <w:rFonts w:ascii="Times New Roman" w:hAnsi="Times New Roman" w:cs="Times New Roman"/>
          <w:sz w:val="24"/>
          <w:szCs w:val="24"/>
        </w:rPr>
        <w:t xml:space="preserve">cultural </w:t>
      </w:r>
      <w:r w:rsidRPr="00417929">
        <w:rPr>
          <w:rFonts w:ascii="Times New Roman" w:hAnsi="Times New Roman" w:cs="Times New Roman"/>
          <w:sz w:val="24"/>
          <w:szCs w:val="24"/>
        </w:rPr>
        <w:t>behaviours and seek to keep employees from reverting to the old ways of doing business</w:t>
      </w:r>
      <w:r w:rsidR="00AE12D1" w:rsidRPr="00417929">
        <w:rPr>
          <w:rFonts w:ascii="Times New Roman" w:hAnsi="Times New Roman" w:cs="Times New Roman"/>
          <w:sz w:val="24"/>
          <w:szCs w:val="24"/>
        </w:rPr>
        <w:t>, exhibiting a lot of responsibility and</w:t>
      </w:r>
      <w:r w:rsidRPr="00417929">
        <w:rPr>
          <w:rFonts w:ascii="Times New Roman" w:hAnsi="Times New Roman" w:cs="Times New Roman"/>
          <w:sz w:val="24"/>
          <w:szCs w:val="24"/>
        </w:rPr>
        <w:t xml:space="preserve"> accountability</w:t>
      </w:r>
      <w:r w:rsidRPr="00417929">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308245431"/>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Bra12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(Bratton, 2012)</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 xml:space="preserve">. </w:t>
      </w:r>
      <w:r w:rsidRPr="00417929">
        <w:rPr>
          <w:rFonts w:ascii="Times New Roman" w:hAnsi="Times New Roman" w:cs="Times New Roman"/>
          <w:sz w:val="24"/>
          <w:szCs w:val="24"/>
        </w:rPr>
        <w:t xml:space="preserve">The other potential problem with implementing organizational change </w:t>
      </w:r>
      <w:r w:rsidR="006F3BF1" w:rsidRPr="00417929">
        <w:rPr>
          <w:rFonts w:ascii="Times New Roman" w:hAnsi="Times New Roman" w:cs="Times New Roman"/>
          <w:sz w:val="24"/>
          <w:szCs w:val="24"/>
        </w:rPr>
        <w:t>wa</w:t>
      </w:r>
      <w:r w:rsidRPr="00417929">
        <w:rPr>
          <w:rFonts w:ascii="Times New Roman" w:hAnsi="Times New Roman" w:cs="Times New Roman"/>
          <w:sz w:val="24"/>
          <w:szCs w:val="24"/>
        </w:rPr>
        <w:t xml:space="preserve">s </w:t>
      </w:r>
      <w:r w:rsidR="00743C8C" w:rsidRPr="00417929">
        <w:rPr>
          <w:rFonts w:ascii="Times New Roman" w:hAnsi="Times New Roman" w:cs="Times New Roman"/>
          <w:sz w:val="24"/>
          <w:szCs w:val="24"/>
        </w:rPr>
        <w:t>from the</w:t>
      </w:r>
      <w:r w:rsidRPr="00417929">
        <w:rPr>
          <w:rFonts w:ascii="Times New Roman" w:hAnsi="Times New Roman" w:cs="Times New Roman"/>
          <w:sz w:val="24"/>
          <w:szCs w:val="24"/>
        </w:rPr>
        <w:t xml:space="preserve"> training requirements that c</w:t>
      </w:r>
      <w:r w:rsidR="006F3BF1" w:rsidRPr="00417929">
        <w:rPr>
          <w:rFonts w:ascii="Times New Roman" w:hAnsi="Times New Roman" w:cs="Times New Roman"/>
          <w:sz w:val="24"/>
          <w:szCs w:val="24"/>
        </w:rPr>
        <w:t>a</w:t>
      </w:r>
      <w:r w:rsidRPr="00417929">
        <w:rPr>
          <w:rFonts w:ascii="Times New Roman" w:hAnsi="Times New Roman" w:cs="Times New Roman"/>
          <w:sz w:val="24"/>
          <w:szCs w:val="24"/>
        </w:rPr>
        <w:t>me with it.</w:t>
      </w:r>
      <w:r w:rsidRPr="00417929">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612498438"/>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Bra12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(Bratton, 2012)</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 xml:space="preserve">, </w:t>
      </w:r>
      <w:r w:rsidRPr="00417929">
        <w:rPr>
          <w:rFonts w:ascii="Times New Roman" w:hAnsi="Times New Roman" w:cs="Times New Roman"/>
          <w:sz w:val="24"/>
          <w:szCs w:val="24"/>
        </w:rPr>
        <w:t>noted that when one want</w:t>
      </w:r>
      <w:r w:rsidR="000C2F8B" w:rsidRPr="00417929">
        <w:rPr>
          <w:rFonts w:ascii="Times New Roman" w:hAnsi="Times New Roman" w:cs="Times New Roman"/>
          <w:sz w:val="24"/>
          <w:szCs w:val="24"/>
        </w:rPr>
        <w:t>ed</w:t>
      </w:r>
      <w:r w:rsidRPr="00417929">
        <w:rPr>
          <w:rFonts w:ascii="Times New Roman" w:hAnsi="Times New Roman" w:cs="Times New Roman"/>
          <w:sz w:val="24"/>
          <w:szCs w:val="24"/>
        </w:rPr>
        <w:t xml:space="preserve"> to change the behaviour of an entire company, they would have to invest in considerable amounts of training for </w:t>
      </w:r>
      <w:r w:rsidR="00743C8C" w:rsidRPr="00417929">
        <w:rPr>
          <w:rFonts w:ascii="Times New Roman" w:hAnsi="Times New Roman" w:cs="Times New Roman"/>
          <w:sz w:val="24"/>
          <w:szCs w:val="24"/>
        </w:rPr>
        <w:t xml:space="preserve">generally </w:t>
      </w:r>
      <w:r w:rsidRPr="00417929">
        <w:rPr>
          <w:rFonts w:ascii="Times New Roman" w:hAnsi="Times New Roman" w:cs="Times New Roman"/>
          <w:sz w:val="24"/>
          <w:szCs w:val="24"/>
        </w:rPr>
        <w:t>everyone. This c</w:t>
      </w:r>
      <w:r w:rsidR="000C2F8B" w:rsidRPr="00417929">
        <w:rPr>
          <w:rFonts w:ascii="Times New Roman" w:hAnsi="Times New Roman" w:cs="Times New Roman"/>
          <w:sz w:val="24"/>
          <w:szCs w:val="24"/>
        </w:rPr>
        <w:t>ould</w:t>
      </w:r>
      <w:r w:rsidRPr="00417929">
        <w:rPr>
          <w:rFonts w:ascii="Times New Roman" w:hAnsi="Times New Roman" w:cs="Times New Roman"/>
          <w:sz w:val="24"/>
          <w:szCs w:val="24"/>
        </w:rPr>
        <w:t xml:space="preserve"> be expensive and, if not addressed through strategic human resource management (SHRM), c</w:t>
      </w:r>
      <w:r w:rsidR="000C2F8B" w:rsidRPr="00417929">
        <w:rPr>
          <w:rFonts w:ascii="Times New Roman" w:hAnsi="Times New Roman" w:cs="Times New Roman"/>
          <w:sz w:val="24"/>
          <w:szCs w:val="24"/>
        </w:rPr>
        <w:t>ould</w:t>
      </w:r>
      <w:r w:rsidRPr="00417929">
        <w:rPr>
          <w:rFonts w:ascii="Times New Roman" w:hAnsi="Times New Roman" w:cs="Times New Roman"/>
          <w:sz w:val="24"/>
          <w:szCs w:val="24"/>
        </w:rPr>
        <w:t xml:space="preserve"> significantly reduce productivity, thereby impacting the bottom line of any business, including PACRA.</w:t>
      </w:r>
    </w:p>
    <w:p w14:paraId="18302917" w14:textId="77777777" w:rsidR="00BA059C" w:rsidRPr="00417929" w:rsidRDefault="006F69A9"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The management of an organization</w:t>
      </w:r>
      <w:r w:rsidR="008E3483" w:rsidRPr="00417929">
        <w:rPr>
          <w:rFonts w:ascii="Times New Roman" w:hAnsi="Times New Roman" w:cs="Times New Roman"/>
          <w:sz w:val="24"/>
          <w:szCs w:val="24"/>
        </w:rPr>
        <w:t xml:space="preserve"> needed to</w:t>
      </w:r>
      <w:r w:rsidRPr="00417929">
        <w:rPr>
          <w:rFonts w:ascii="Times New Roman" w:hAnsi="Times New Roman" w:cs="Times New Roman"/>
          <w:sz w:val="24"/>
          <w:szCs w:val="24"/>
        </w:rPr>
        <w:t xml:space="preserve"> consider many factors when making a decision to introduce any form of change. </w:t>
      </w:r>
      <w:r w:rsidR="008E3483" w:rsidRPr="00417929">
        <w:rPr>
          <w:rFonts w:ascii="Times New Roman" w:eastAsia="Times New Roman" w:hAnsi="Times New Roman" w:cs="Times New Roman"/>
          <w:sz w:val="24"/>
          <w:szCs w:val="24"/>
        </w:rPr>
        <w:t>If</w:t>
      </w:r>
      <w:r w:rsidRPr="00417929">
        <w:rPr>
          <w:rFonts w:ascii="Times New Roman" w:eastAsia="Times New Roman" w:hAnsi="Times New Roman" w:cs="Times New Roman"/>
          <w:sz w:val="24"/>
          <w:szCs w:val="24"/>
        </w:rPr>
        <w:t xml:space="preserve"> a business </w:t>
      </w:r>
      <w:r w:rsidR="008E3483" w:rsidRPr="00417929">
        <w:rPr>
          <w:rFonts w:ascii="Times New Roman" w:eastAsia="Times New Roman" w:hAnsi="Times New Roman" w:cs="Times New Roman"/>
          <w:sz w:val="24"/>
          <w:szCs w:val="24"/>
        </w:rPr>
        <w:t>wa</w:t>
      </w:r>
      <w:r w:rsidRPr="00417929">
        <w:rPr>
          <w:rFonts w:ascii="Times New Roman" w:eastAsia="Times New Roman" w:hAnsi="Times New Roman" w:cs="Times New Roman"/>
          <w:sz w:val="24"/>
          <w:szCs w:val="24"/>
        </w:rPr>
        <w:t xml:space="preserve">s performing poorly, it </w:t>
      </w:r>
      <w:r w:rsidR="008E3483" w:rsidRPr="00417929">
        <w:rPr>
          <w:rFonts w:ascii="Times New Roman" w:eastAsia="Times New Roman" w:hAnsi="Times New Roman" w:cs="Times New Roman"/>
          <w:sz w:val="24"/>
          <w:szCs w:val="24"/>
        </w:rPr>
        <w:t>would</w:t>
      </w:r>
      <w:r w:rsidRPr="00417929">
        <w:rPr>
          <w:rFonts w:ascii="Times New Roman" w:eastAsia="Times New Roman" w:hAnsi="Times New Roman" w:cs="Times New Roman"/>
          <w:sz w:val="24"/>
          <w:szCs w:val="24"/>
        </w:rPr>
        <w:t xml:space="preserve"> be obvious that strategic changes </w:t>
      </w:r>
      <w:r w:rsidR="008E3483" w:rsidRPr="00417929">
        <w:rPr>
          <w:rFonts w:ascii="Times New Roman" w:eastAsia="Times New Roman" w:hAnsi="Times New Roman" w:cs="Times New Roman"/>
          <w:sz w:val="24"/>
          <w:szCs w:val="24"/>
        </w:rPr>
        <w:t>we</w:t>
      </w:r>
      <w:r w:rsidRPr="00417929">
        <w:rPr>
          <w:rFonts w:ascii="Times New Roman" w:eastAsia="Times New Roman" w:hAnsi="Times New Roman" w:cs="Times New Roman"/>
          <w:sz w:val="24"/>
          <w:szCs w:val="24"/>
        </w:rPr>
        <w:t xml:space="preserve">re needed. According to </w:t>
      </w:r>
      <w:proofErr w:type="spellStart"/>
      <w:r w:rsidRPr="00417929">
        <w:rPr>
          <w:rFonts w:ascii="Times New Roman" w:eastAsia="Times New Roman" w:hAnsi="Times New Roman" w:cs="Times New Roman"/>
          <w:sz w:val="24"/>
          <w:szCs w:val="24"/>
        </w:rPr>
        <w:t>Boeker</w:t>
      </w:r>
      <w:proofErr w:type="spellEnd"/>
      <w:r w:rsidRPr="00417929">
        <w:rPr>
          <w:rFonts w:ascii="Times New Roman" w:eastAsia="Times New Roman" w:hAnsi="Times New Roman" w:cs="Times New Roman"/>
          <w:sz w:val="24"/>
          <w:szCs w:val="24"/>
        </w:rPr>
        <w:t xml:space="preserve"> (1997)</w:t>
      </w:r>
      <w:r w:rsidRPr="00417929">
        <w:rPr>
          <w:rFonts w:ascii="Times New Roman" w:hAnsi="Times New Roman" w:cs="Times New Roman"/>
          <w:sz w:val="24"/>
          <w:szCs w:val="24"/>
        </w:rPr>
        <w:t>, poor performance increases the chance of strategic change by moderating the relationship between managerial attributes and strategic change.</w:t>
      </w:r>
      <w:r w:rsidR="00BA059C" w:rsidRPr="00417929">
        <w:rPr>
          <w:rFonts w:ascii="Times New Roman" w:hAnsi="Times New Roman" w:cs="Times New Roman"/>
          <w:sz w:val="24"/>
          <w:szCs w:val="24"/>
        </w:rPr>
        <w:t xml:space="preserve"> </w:t>
      </w:r>
    </w:p>
    <w:p w14:paraId="5BAC9597" w14:textId="6D84D8EF" w:rsidR="006F69A9" w:rsidRPr="00417929" w:rsidRDefault="0059380B" w:rsidP="00417929">
      <w:pPr>
        <w:spacing w:after="0" w:line="360" w:lineRule="auto"/>
        <w:jc w:val="both"/>
        <w:rPr>
          <w:rFonts w:ascii="Times New Roman" w:eastAsia="Times New Roman" w:hAnsi="Times New Roman" w:cs="Times New Roman"/>
          <w:sz w:val="24"/>
          <w:szCs w:val="24"/>
        </w:rPr>
      </w:pPr>
      <w:r w:rsidRPr="00417929">
        <w:rPr>
          <w:rFonts w:ascii="Times New Roman" w:hAnsi="Times New Roman" w:cs="Times New Roman"/>
          <w:sz w:val="24"/>
          <w:szCs w:val="24"/>
        </w:rPr>
        <w:t>Choosing the proper route could prove to be a very difficult process. If senior management chose the wrong way to go about change, it could hurt the company significantly. The managers may not be able to tell if the new system was a bad fit or if the employees were just going through a transitional phase</w:t>
      </w:r>
      <w:r w:rsidR="006F69A9" w:rsidRPr="00417929">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922228032"/>
          <w:citation/>
        </w:sdtPr>
        <w:sdtContent>
          <w:r w:rsidR="006F69A9" w:rsidRPr="00417929">
            <w:rPr>
              <w:rFonts w:ascii="Times New Roman" w:eastAsia="Times New Roman" w:hAnsi="Times New Roman" w:cs="Times New Roman"/>
              <w:sz w:val="24"/>
              <w:szCs w:val="24"/>
            </w:rPr>
            <w:fldChar w:fldCharType="begin"/>
          </w:r>
          <w:r w:rsidR="006F69A9" w:rsidRPr="00417929">
            <w:rPr>
              <w:rFonts w:ascii="Times New Roman" w:eastAsia="Times New Roman" w:hAnsi="Times New Roman" w:cs="Times New Roman"/>
              <w:sz w:val="24"/>
              <w:szCs w:val="24"/>
              <w:lang w:val="en-US"/>
            </w:rPr>
            <w:instrText xml:space="preserve"> CITATION Bra12 \l 1033 </w:instrText>
          </w:r>
          <w:r w:rsidR="006F69A9"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(Bratton, 2012)</w:t>
          </w:r>
          <w:r w:rsidR="006F69A9" w:rsidRPr="00417929">
            <w:rPr>
              <w:rFonts w:ascii="Times New Roman" w:eastAsia="Times New Roman" w:hAnsi="Times New Roman" w:cs="Times New Roman"/>
              <w:sz w:val="24"/>
              <w:szCs w:val="24"/>
            </w:rPr>
            <w:fldChar w:fldCharType="end"/>
          </w:r>
        </w:sdtContent>
      </w:sdt>
      <w:r w:rsidR="006F69A9" w:rsidRPr="00417929">
        <w:rPr>
          <w:rFonts w:ascii="Times New Roman" w:eastAsia="Times New Roman" w:hAnsi="Times New Roman" w:cs="Times New Roman"/>
          <w:sz w:val="24"/>
          <w:szCs w:val="24"/>
        </w:rPr>
        <w:t>. It is therefore prudent at this stage for strategic human resource management to be effectively implemented to guarantee desired results.</w:t>
      </w:r>
      <w:r w:rsidR="00BA059C" w:rsidRPr="00417929">
        <w:rPr>
          <w:rFonts w:ascii="Times New Roman" w:eastAsia="Times New Roman" w:hAnsi="Times New Roman" w:cs="Times New Roman"/>
          <w:sz w:val="24"/>
          <w:szCs w:val="24"/>
        </w:rPr>
        <w:t xml:space="preserve"> </w:t>
      </w:r>
      <w:r w:rsidR="006F69A9" w:rsidRPr="00417929">
        <w:rPr>
          <w:rFonts w:ascii="Times New Roman" w:eastAsia="Times New Roman" w:hAnsi="Times New Roman" w:cs="Times New Roman"/>
          <w:sz w:val="24"/>
          <w:szCs w:val="24"/>
        </w:rPr>
        <w:t xml:space="preserve">Management needs to develop a plan that acts as a guide to the new change, process, and procedures they intend to put in place to implement the change. Organizational change requires a comprehensive plan </w:t>
      </w:r>
      <w:sdt>
        <w:sdtPr>
          <w:rPr>
            <w:rFonts w:ascii="Times New Roman" w:eastAsia="Times New Roman" w:hAnsi="Times New Roman" w:cs="Times New Roman"/>
            <w:sz w:val="24"/>
            <w:szCs w:val="24"/>
          </w:rPr>
          <w:id w:val="793556941"/>
          <w:citation/>
        </w:sdtPr>
        <w:sdtContent>
          <w:r w:rsidR="006F69A9" w:rsidRPr="00417929">
            <w:rPr>
              <w:rFonts w:ascii="Times New Roman" w:eastAsia="Times New Roman" w:hAnsi="Times New Roman" w:cs="Times New Roman"/>
              <w:sz w:val="24"/>
              <w:szCs w:val="24"/>
            </w:rPr>
            <w:fldChar w:fldCharType="begin"/>
          </w:r>
          <w:r w:rsidR="006F69A9" w:rsidRPr="00417929">
            <w:rPr>
              <w:rFonts w:ascii="Times New Roman" w:eastAsia="Times New Roman" w:hAnsi="Times New Roman" w:cs="Times New Roman"/>
              <w:sz w:val="24"/>
              <w:szCs w:val="24"/>
              <w:lang w:val="en-US"/>
            </w:rPr>
            <w:instrText xml:space="preserve"> CITATION Bra12 \l 1033 </w:instrText>
          </w:r>
          <w:r w:rsidR="006F69A9"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(Bratton, 2012)</w:t>
          </w:r>
          <w:r w:rsidR="006F69A9" w:rsidRPr="00417929">
            <w:rPr>
              <w:rFonts w:ascii="Times New Roman" w:eastAsia="Times New Roman" w:hAnsi="Times New Roman" w:cs="Times New Roman"/>
              <w:sz w:val="24"/>
              <w:szCs w:val="24"/>
            </w:rPr>
            <w:fldChar w:fldCharType="end"/>
          </w:r>
        </w:sdtContent>
      </w:sdt>
      <w:r w:rsidR="006F69A9" w:rsidRPr="00417929">
        <w:rPr>
          <w:rFonts w:ascii="Times New Roman" w:eastAsia="Times New Roman" w:hAnsi="Times New Roman" w:cs="Times New Roman"/>
          <w:sz w:val="24"/>
          <w:szCs w:val="24"/>
        </w:rPr>
        <w:t>. Most organizations</w:t>
      </w:r>
      <w:r w:rsidR="00527A74" w:rsidRPr="00417929">
        <w:rPr>
          <w:rFonts w:ascii="Times New Roman" w:eastAsia="Times New Roman" w:hAnsi="Times New Roman" w:cs="Times New Roman"/>
          <w:sz w:val="24"/>
          <w:szCs w:val="24"/>
        </w:rPr>
        <w:t xml:space="preserve"> had made</w:t>
      </w:r>
      <w:r w:rsidR="006F69A9" w:rsidRPr="00417929">
        <w:rPr>
          <w:rFonts w:ascii="Times New Roman" w:eastAsia="Times New Roman" w:hAnsi="Times New Roman" w:cs="Times New Roman"/>
          <w:sz w:val="24"/>
          <w:szCs w:val="24"/>
        </w:rPr>
        <w:t xml:space="preserve"> mistake</w:t>
      </w:r>
      <w:r w:rsidR="00527A74" w:rsidRPr="00417929">
        <w:rPr>
          <w:rFonts w:ascii="Times New Roman" w:eastAsia="Times New Roman" w:hAnsi="Times New Roman" w:cs="Times New Roman"/>
          <w:sz w:val="24"/>
          <w:szCs w:val="24"/>
        </w:rPr>
        <w:t>s</w:t>
      </w:r>
      <w:r w:rsidR="006F69A9" w:rsidRPr="00417929">
        <w:rPr>
          <w:rFonts w:ascii="Times New Roman" w:eastAsia="Times New Roman" w:hAnsi="Times New Roman" w:cs="Times New Roman"/>
          <w:sz w:val="24"/>
          <w:szCs w:val="24"/>
        </w:rPr>
        <w:t xml:space="preserve"> of implementing change without seeing it all the way through. This change entails management developing and enforcing a step-by-step plan to achieve organizational change.</w:t>
      </w:r>
      <w:r w:rsidR="00BA059C" w:rsidRPr="00417929">
        <w:rPr>
          <w:rFonts w:ascii="Times New Roman" w:eastAsia="Times New Roman" w:hAnsi="Times New Roman" w:cs="Times New Roman"/>
          <w:sz w:val="24"/>
          <w:szCs w:val="24"/>
        </w:rPr>
        <w:t xml:space="preserve"> </w:t>
      </w:r>
      <w:r w:rsidR="006F69A9" w:rsidRPr="00417929">
        <w:rPr>
          <w:rFonts w:ascii="Times New Roman" w:eastAsia="Times New Roman" w:hAnsi="Times New Roman" w:cs="Times New Roman"/>
          <w:sz w:val="24"/>
          <w:szCs w:val="24"/>
        </w:rPr>
        <w:t xml:space="preserve">For example, if an organization </w:t>
      </w:r>
      <w:r w:rsidR="00527A74" w:rsidRPr="00417929">
        <w:rPr>
          <w:rFonts w:ascii="Times New Roman" w:eastAsia="Times New Roman" w:hAnsi="Times New Roman" w:cs="Times New Roman"/>
          <w:sz w:val="24"/>
          <w:szCs w:val="24"/>
        </w:rPr>
        <w:t>wa</w:t>
      </w:r>
      <w:r w:rsidR="006F69A9" w:rsidRPr="00417929">
        <w:rPr>
          <w:rFonts w:ascii="Times New Roman" w:eastAsia="Times New Roman" w:hAnsi="Times New Roman" w:cs="Times New Roman"/>
          <w:sz w:val="24"/>
          <w:szCs w:val="24"/>
        </w:rPr>
        <w:t>s transitioning to a new management system, the management w</w:t>
      </w:r>
      <w:r w:rsidR="00527A74" w:rsidRPr="00417929">
        <w:rPr>
          <w:rFonts w:ascii="Times New Roman" w:eastAsia="Times New Roman" w:hAnsi="Times New Roman" w:cs="Times New Roman"/>
          <w:sz w:val="24"/>
          <w:szCs w:val="24"/>
        </w:rPr>
        <w:t>ould</w:t>
      </w:r>
      <w:r w:rsidR="006F69A9" w:rsidRPr="00417929">
        <w:rPr>
          <w:rFonts w:ascii="Times New Roman" w:eastAsia="Times New Roman" w:hAnsi="Times New Roman" w:cs="Times New Roman"/>
          <w:sz w:val="24"/>
          <w:szCs w:val="24"/>
        </w:rPr>
        <w:t xml:space="preserve"> need to know if the new system </w:t>
      </w:r>
      <w:r w:rsidR="00527A74" w:rsidRPr="00417929">
        <w:rPr>
          <w:rFonts w:ascii="Times New Roman" w:eastAsia="Times New Roman" w:hAnsi="Times New Roman" w:cs="Times New Roman"/>
          <w:sz w:val="24"/>
          <w:szCs w:val="24"/>
        </w:rPr>
        <w:t>wa</w:t>
      </w:r>
      <w:r w:rsidR="006F69A9" w:rsidRPr="00417929">
        <w:rPr>
          <w:rFonts w:ascii="Times New Roman" w:eastAsia="Times New Roman" w:hAnsi="Times New Roman" w:cs="Times New Roman"/>
          <w:sz w:val="24"/>
          <w:szCs w:val="24"/>
        </w:rPr>
        <w:t>s compatible with the old system.</w:t>
      </w:r>
    </w:p>
    <w:p w14:paraId="06F3B71F" w14:textId="5CF90EDE" w:rsidR="006F69A9" w:rsidRPr="00417929" w:rsidRDefault="006F69A9" w:rsidP="00417929">
      <w:pPr>
        <w:spacing w:after="0" w:line="360" w:lineRule="auto"/>
        <w:jc w:val="both"/>
        <w:rPr>
          <w:rFonts w:ascii="Times New Roman" w:eastAsia="Times New Roman" w:hAnsi="Times New Roman" w:cs="Times New Roman"/>
          <w:sz w:val="24"/>
          <w:szCs w:val="24"/>
        </w:rPr>
      </w:pPr>
      <w:proofErr w:type="spellStart"/>
      <w:r w:rsidRPr="00417929">
        <w:rPr>
          <w:rFonts w:ascii="Times New Roman" w:eastAsia="Times New Roman" w:hAnsi="Times New Roman" w:cs="Times New Roman"/>
          <w:sz w:val="24"/>
          <w:szCs w:val="24"/>
        </w:rPr>
        <w:t>Errida</w:t>
      </w:r>
      <w:proofErr w:type="spellEnd"/>
      <w:r w:rsidRPr="00417929">
        <w:rPr>
          <w:rFonts w:ascii="Times New Roman" w:eastAsia="Times New Roman" w:hAnsi="Times New Roman" w:cs="Times New Roman"/>
          <w:sz w:val="24"/>
          <w:szCs w:val="24"/>
        </w:rPr>
        <w:t xml:space="preserve"> &amp; </w:t>
      </w:r>
      <w:proofErr w:type="spellStart"/>
      <w:r w:rsidRPr="00417929">
        <w:rPr>
          <w:rFonts w:ascii="Times New Roman" w:eastAsia="Times New Roman" w:hAnsi="Times New Roman" w:cs="Times New Roman"/>
          <w:sz w:val="24"/>
          <w:szCs w:val="24"/>
        </w:rPr>
        <w:t>Lofti</w:t>
      </w:r>
      <w:proofErr w:type="spellEnd"/>
      <w:r w:rsidRPr="00417929">
        <w:rPr>
          <w:rFonts w:ascii="Times New Roman" w:eastAsia="Times New Roman" w:hAnsi="Times New Roman" w:cs="Times New Roman"/>
          <w:sz w:val="24"/>
          <w:szCs w:val="24"/>
        </w:rPr>
        <w:t xml:space="preserve"> (2021), stated that the time frame for the change </w:t>
      </w:r>
      <w:r w:rsidR="000C57CD" w:rsidRPr="00417929">
        <w:rPr>
          <w:rFonts w:ascii="Times New Roman" w:eastAsia="Times New Roman" w:hAnsi="Times New Roman" w:cs="Times New Roman"/>
          <w:sz w:val="24"/>
          <w:szCs w:val="24"/>
        </w:rPr>
        <w:t>wa</w:t>
      </w:r>
      <w:r w:rsidRPr="00417929">
        <w:rPr>
          <w:rFonts w:ascii="Times New Roman" w:eastAsia="Times New Roman" w:hAnsi="Times New Roman" w:cs="Times New Roman"/>
          <w:sz w:val="24"/>
          <w:szCs w:val="24"/>
        </w:rPr>
        <w:t>s also an important factor in the successful implementation of change. Failure to communicate with all employees</w:t>
      </w:r>
      <w:r w:rsidR="000C57CD" w:rsidRPr="00417929">
        <w:rPr>
          <w:rFonts w:ascii="Times New Roman" w:eastAsia="Times New Roman" w:hAnsi="Times New Roman" w:cs="Times New Roman"/>
          <w:sz w:val="24"/>
          <w:szCs w:val="24"/>
        </w:rPr>
        <w:t xml:space="preserve"> could</w:t>
      </w:r>
      <w:r w:rsidRPr="00417929">
        <w:rPr>
          <w:rFonts w:ascii="Times New Roman" w:eastAsia="Times New Roman" w:hAnsi="Times New Roman" w:cs="Times New Roman"/>
          <w:sz w:val="24"/>
          <w:szCs w:val="24"/>
        </w:rPr>
        <w:t xml:space="preserve"> be a hindrance to a successful change implementation process, particularly if fac</w:t>
      </w:r>
      <w:r w:rsidR="000C57CD" w:rsidRPr="00417929">
        <w:rPr>
          <w:rFonts w:ascii="Times New Roman" w:eastAsia="Times New Roman" w:hAnsi="Times New Roman" w:cs="Times New Roman"/>
          <w:sz w:val="24"/>
          <w:szCs w:val="24"/>
        </w:rPr>
        <w:t xml:space="preserve">ed with </w:t>
      </w:r>
      <w:r w:rsidRPr="00417929">
        <w:rPr>
          <w:rFonts w:ascii="Times New Roman" w:eastAsia="Times New Roman" w:hAnsi="Times New Roman" w:cs="Times New Roman"/>
          <w:sz w:val="24"/>
          <w:szCs w:val="24"/>
        </w:rPr>
        <w:t xml:space="preserve">major changes, such as the automation of revenue collection systems. Employees should be informed about the change management process </w:t>
      </w:r>
      <w:sdt>
        <w:sdtPr>
          <w:rPr>
            <w:rFonts w:ascii="Times New Roman" w:eastAsia="Times New Roman" w:hAnsi="Times New Roman" w:cs="Times New Roman"/>
            <w:sz w:val="24"/>
            <w:szCs w:val="24"/>
          </w:rPr>
          <w:id w:val="-857725592"/>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Hee04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(Heeks, 2004)</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w:t>
      </w:r>
      <w:r w:rsidR="00B21D74" w:rsidRPr="00417929">
        <w:rPr>
          <w:rFonts w:ascii="Times New Roman" w:eastAsia="Times New Roman" w:hAnsi="Times New Roman" w:cs="Times New Roman"/>
          <w:sz w:val="24"/>
          <w:szCs w:val="24"/>
        </w:rPr>
        <w:t xml:space="preserve"> </w:t>
      </w:r>
      <w:r w:rsidRPr="00417929">
        <w:rPr>
          <w:rFonts w:ascii="Times New Roman" w:eastAsia="Times New Roman" w:hAnsi="Times New Roman" w:cs="Times New Roman"/>
          <w:sz w:val="24"/>
          <w:szCs w:val="24"/>
        </w:rPr>
        <w:t xml:space="preserve">Top management should involve employees in the decision-making process. Employees should be allowed to give their views on the </w:t>
      </w:r>
      <w:r w:rsidR="00BA34C3" w:rsidRPr="00417929">
        <w:rPr>
          <w:rFonts w:ascii="Times New Roman" w:eastAsia="Times New Roman" w:hAnsi="Times New Roman" w:cs="Times New Roman"/>
          <w:sz w:val="24"/>
          <w:szCs w:val="24"/>
        </w:rPr>
        <w:t xml:space="preserve">overall </w:t>
      </w:r>
      <w:r w:rsidRPr="00417929">
        <w:rPr>
          <w:rFonts w:ascii="Times New Roman" w:eastAsia="Times New Roman" w:hAnsi="Times New Roman" w:cs="Times New Roman"/>
          <w:sz w:val="24"/>
          <w:szCs w:val="24"/>
        </w:rPr>
        <w:t xml:space="preserve">change process. This </w:t>
      </w:r>
      <w:r w:rsidR="000C57CD" w:rsidRPr="00417929">
        <w:rPr>
          <w:rFonts w:ascii="Times New Roman" w:eastAsia="Times New Roman" w:hAnsi="Times New Roman" w:cs="Times New Roman"/>
          <w:sz w:val="24"/>
          <w:szCs w:val="24"/>
        </w:rPr>
        <w:t>could be</w:t>
      </w:r>
      <w:r w:rsidRPr="00417929">
        <w:rPr>
          <w:rFonts w:ascii="Times New Roman" w:eastAsia="Times New Roman" w:hAnsi="Times New Roman" w:cs="Times New Roman"/>
          <w:sz w:val="24"/>
          <w:szCs w:val="24"/>
        </w:rPr>
        <w:t xml:space="preserve"> achieved by keeping employees updated regularly about the plans and progress toward</w:t>
      </w:r>
      <w:r w:rsidR="00BA34C3" w:rsidRPr="00417929">
        <w:rPr>
          <w:rFonts w:ascii="Times New Roman" w:eastAsia="Times New Roman" w:hAnsi="Times New Roman" w:cs="Times New Roman"/>
          <w:sz w:val="24"/>
          <w:szCs w:val="24"/>
        </w:rPr>
        <w:t>s</w:t>
      </w:r>
      <w:r w:rsidRPr="00417929">
        <w:rPr>
          <w:rFonts w:ascii="Times New Roman" w:eastAsia="Times New Roman" w:hAnsi="Times New Roman" w:cs="Times New Roman"/>
          <w:sz w:val="24"/>
          <w:szCs w:val="24"/>
        </w:rPr>
        <w:t xml:space="preserve"> the change implementation. </w:t>
      </w:r>
      <w:r w:rsidR="002C2CD8" w:rsidRPr="00417929">
        <w:rPr>
          <w:rFonts w:ascii="Times New Roman" w:eastAsia="Times New Roman" w:hAnsi="Times New Roman" w:cs="Times New Roman"/>
          <w:sz w:val="24"/>
          <w:szCs w:val="24"/>
        </w:rPr>
        <w:t>A</w:t>
      </w:r>
      <w:r w:rsidRPr="00417929">
        <w:rPr>
          <w:rFonts w:ascii="Times New Roman" w:eastAsia="Times New Roman" w:hAnsi="Times New Roman" w:cs="Times New Roman"/>
          <w:sz w:val="24"/>
          <w:szCs w:val="24"/>
        </w:rPr>
        <w:t>ll employees</w:t>
      </w:r>
      <w:r w:rsidR="002C2CD8" w:rsidRPr="00417929">
        <w:rPr>
          <w:rFonts w:ascii="Times New Roman" w:eastAsia="Times New Roman" w:hAnsi="Times New Roman" w:cs="Times New Roman"/>
          <w:sz w:val="24"/>
          <w:szCs w:val="24"/>
        </w:rPr>
        <w:t xml:space="preserve"> should be </w:t>
      </w:r>
      <w:r w:rsidR="002C2CD8" w:rsidRPr="00417929">
        <w:rPr>
          <w:rFonts w:ascii="Times New Roman" w:eastAsia="Times New Roman" w:hAnsi="Times New Roman" w:cs="Times New Roman"/>
          <w:sz w:val="24"/>
          <w:szCs w:val="24"/>
        </w:rPr>
        <w:lastRenderedPageBreak/>
        <w:t xml:space="preserve">involved </w:t>
      </w:r>
      <w:r w:rsidRPr="00417929">
        <w:rPr>
          <w:rFonts w:ascii="Times New Roman" w:eastAsia="Times New Roman" w:hAnsi="Times New Roman" w:cs="Times New Roman"/>
          <w:sz w:val="24"/>
          <w:szCs w:val="24"/>
        </w:rPr>
        <w:t xml:space="preserve">as much as possible through meetings or brainstorming sessions to help during the planning and implementation phase </w:t>
      </w:r>
      <w:sdt>
        <w:sdtPr>
          <w:rPr>
            <w:rFonts w:ascii="Times New Roman" w:eastAsia="Times New Roman" w:hAnsi="Times New Roman" w:cs="Times New Roman"/>
            <w:sz w:val="24"/>
            <w:szCs w:val="24"/>
          </w:rPr>
          <w:id w:val="333961143"/>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Hee04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(Heeks, 2004)</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w:t>
      </w:r>
    </w:p>
    <w:p w14:paraId="1AA024E3" w14:textId="45AF5513" w:rsidR="00B21D74" w:rsidRPr="00417929" w:rsidRDefault="006F69A9"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Challenges to the e-</w:t>
      </w:r>
      <w:r w:rsidR="00E63C16" w:rsidRPr="00417929">
        <w:rPr>
          <w:rFonts w:ascii="Times New Roman" w:eastAsia="Times New Roman" w:hAnsi="Times New Roman" w:cs="Times New Roman"/>
          <w:sz w:val="24"/>
          <w:szCs w:val="24"/>
        </w:rPr>
        <w:t>g</w:t>
      </w:r>
      <w:r w:rsidRPr="00417929">
        <w:rPr>
          <w:rFonts w:ascii="Times New Roman" w:eastAsia="Times New Roman" w:hAnsi="Times New Roman" w:cs="Times New Roman"/>
          <w:sz w:val="24"/>
          <w:szCs w:val="24"/>
        </w:rPr>
        <w:t>overnance objective include</w:t>
      </w:r>
      <w:r w:rsidR="003E0726" w:rsidRPr="00417929">
        <w:rPr>
          <w:rFonts w:ascii="Times New Roman" w:eastAsia="Times New Roman" w:hAnsi="Times New Roman" w:cs="Times New Roman"/>
          <w:sz w:val="24"/>
          <w:szCs w:val="24"/>
        </w:rPr>
        <w:t>d</w:t>
      </w:r>
      <w:r w:rsidRPr="00417929">
        <w:rPr>
          <w:rFonts w:ascii="Times New Roman" w:eastAsia="Times New Roman" w:hAnsi="Times New Roman" w:cs="Times New Roman"/>
          <w:sz w:val="24"/>
          <w:szCs w:val="24"/>
        </w:rPr>
        <w:t xml:space="preserve"> donor-funded ICT initiatives (projects c</w:t>
      </w:r>
      <w:r w:rsidR="002F3D39" w:rsidRPr="00417929">
        <w:rPr>
          <w:rFonts w:ascii="Times New Roman" w:eastAsia="Times New Roman" w:hAnsi="Times New Roman" w:cs="Times New Roman"/>
          <w:sz w:val="24"/>
          <w:szCs w:val="24"/>
        </w:rPr>
        <w:t>o</w:t>
      </w:r>
      <w:r w:rsidRPr="00417929">
        <w:rPr>
          <w:rFonts w:ascii="Times New Roman" w:eastAsia="Times New Roman" w:hAnsi="Times New Roman" w:cs="Times New Roman"/>
          <w:sz w:val="24"/>
          <w:szCs w:val="24"/>
        </w:rPr>
        <w:t>me to a halt as soon as donor support ends), internet connectivity coverage and the high cost of bandwidth as challenges to the adoption of ICT for e-governance.</w:t>
      </w:r>
      <w:r w:rsidR="00B16953" w:rsidRPr="00417929">
        <w:rPr>
          <w:rFonts w:ascii="Times New Roman" w:eastAsia="Times New Roman" w:hAnsi="Times New Roman" w:cs="Times New Roman"/>
          <w:sz w:val="24"/>
          <w:szCs w:val="24"/>
        </w:rPr>
        <w:t xml:space="preserve"> </w:t>
      </w:r>
    </w:p>
    <w:p w14:paraId="6783F642" w14:textId="77777777" w:rsidR="003452E6" w:rsidRPr="00417929" w:rsidRDefault="006F69A9" w:rsidP="00417929">
      <w:pPr>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An empirical study by Lam (2005), identified 17 barriers to e-government integration, which were organized into four categories: strategy, technology, policy, and organization. Under the category of strategy, barriers include</w:t>
      </w:r>
      <w:r w:rsidR="00756C33" w:rsidRPr="00417929">
        <w:rPr>
          <w:rFonts w:ascii="Times New Roman" w:eastAsia="Times New Roman" w:hAnsi="Times New Roman" w:cs="Times New Roman"/>
          <w:sz w:val="24"/>
          <w:szCs w:val="24"/>
        </w:rPr>
        <w:t>d</w:t>
      </w:r>
      <w:r w:rsidRPr="00417929">
        <w:rPr>
          <w:rFonts w:ascii="Times New Roman" w:eastAsia="Times New Roman" w:hAnsi="Times New Roman" w:cs="Times New Roman"/>
          <w:sz w:val="24"/>
          <w:szCs w:val="24"/>
        </w:rPr>
        <w:t xml:space="preserve"> common e-government goals and objectives, delivery timeframes, ownership, and governance. Technology barriers include</w:t>
      </w:r>
      <w:r w:rsidR="00756C33" w:rsidRPr="00417929">
        <w:rPr>
          <w:rFonts w:ascii="Times New Roman" w:eastAsia="Times New Roman" w:hAnsi="Times New Roman" w:cs="Times New Roman"/>
          <w:sz w:val="24"/>
          <w:szCs w:val="24"/>
        </w:rPr>
        <w:t>d</w:t>
      </w:r>
      <w:r w:rsidRPr="00417929">
        <w:rPr>
          <w:rFonts w:ascii="Times New Roman" w:eastAsia="Times New Roman" w:hAnsi="Times New Roman" w:cs="Times New Roman"/>
          <w:sz w:val="24"/>
          <w:szCs w:val="24"/>
        </w:rPr>
        <w:t xml:space="preserve"> architectural interoperability, data standards, and legacy systems. The policy category of barriers </w:t>
      </w:r>
      <w:r w:rsidR="008063F9" w:rsidRPr="00417929">
        <w:rPr>
          <w:rFonts w:ascii="Times New Roman" w:eastAsia="Times New Roman" w:hAnsi="Times New Roman" w:cs="Times New Roman"/>
          <w:sz w:val="24"/>
          <w:szCs w:val="24"/>
        </w:rPr>
        <w:t>was</w:t>
      </w:r>
      <w:r w:rsidR="00756C33" w:rsidRPr="00417929">
        <w:rPr>
          <w:rFonts w:ascii="Times New Roman" w:eastAsia="Times New Roman" w:hAnsi="Times New Roman" w:cs="Times New Roman"/>
          <w:sz w:val="24"/>
          <w:szCs w:val="24"/>
        </w:rPr>
        <w:t xml:space="preserve"> </w:t>
      </w:r>
      <w:r w:rsidRPr="00417929">
        <w:rPr>
          <w:rFonts w:ascii="Times New Roman" w:eastAsia="Times New Roman" w:hAnsi="Times New Roman" w:cs="Times New Roman"/>
          <w:sz w:val="24"/>
          <w:szCs w:val="24"/>
        </w:rPr>
        <w:t>comprised of citizen privacy, data ownership, and policy implications. Organization barriers include</w:t>
      </w:r>
      <w:r w:rsidR="00501AB6" w:rsidRPr="00417929">
        <w:rPr>
          <w:rFonts w:ascii="Times New Roman" w:eastAsia="Times New Roman" w:hAnsi="Times New Roman" w:cs="Times New Roman"/>
          <w:sz w:val="24"/>
          <w:szCs w:val="24"/>
        </w:rPr>
        <w:t>d</w:t>
      </w:r>
      <w:r w:rsidRPr="00417929">
        <w:rPr>
          <w:rFonts w:ascii="Times New Roman" w:eastAsia="Times New Roman" w:hAnsi="Times New Roman" w:cs="Times New Roman"/>
          <w:sz w:val="24"/>
          <w:szCs w:val="24"/>
        </w:rPr>
        <w:t xml:space="preserve"> the pace of government reform, legacy government processes, management, and technical skills. </w:t>
      </w:r>
      <w:bookmarkStart w:id="34" w:name="_Toc90810960"/>
      <w:bookmarkEnd w:id="33"/>
    </w:p>
    <w:p w14:paraId="24B3E668" w14:textId="48B04384" w:rsidR="006F69A9" w:rsidRPr="00E81E81" w:rsidRDefault="003452E6" w:rsidP="00417929">
      <w:pPr>
        <w:pStyle w:val="Heading2"/>
        <w:spacing w:before="0" w:line="360" w:lineRule="auto"/>
        <w:rPr>
          <w:rFonts w:ascii="Times New Roman" w:eastAsia="Times New Roman" w:hAnsi="Times New Roman" w:cs="Times New Roman"/>
          <w:b/>
          <w:sz w:val="24"/>
          <w:szCs w:val="24"/>
        </w:rPr>
      </w:pPr>
      <w:bookmarkStart w:id="35" w:name="_Toc99666746"/>
      <w:r w:rsidRPr="00E81E81">
        <w:rPr>
          <w:rFonts w:ascii="Times New Roman" w:hAnsi="Times New Roman" w:cs="Times New Roman"/>
          <w:b/>
          <w:sz w:val="24"/>
          <w:szCs w:val="24"/>
        </w:rPr>
        <w:t xml:space="preserve">1.6 </w:t>
      </w:r>
      <w:r w:rsidR="006F69A9" w:rsidRPr="00E81E81">
        <w:rPr>
          <w:rFonts w:ascii="Times New Roman" w:hAnsi="Times New Roman" w:cs="Times New Roman"/>
          <w:b/>
          <w:sz w:val="24"/>
          <w:szCs w:val="24"/>
        </w:rPr>
        <w:t>The benefits of e-government systems</w:t>
      </w:r>
      <w:bookmarkEnd w:id="34"/>
      <w:bookmarkEnd w:id="35"/>
    </w:p>
    <w:p w14:paraId="249ADD67" w14:textId="19C4BCF6" w:rsidR="006F69A9" w:rsidRPr="00417929" w:rsidRDefault="006F69A9"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In the modern world, many countries </w:t>
      </w:r>
      <w:r w:rsidR="00F04266" w:rsidRPr="00417929">
        <w:rPr>
          <w:rFonts w:ascii="Times New Roman" w:eastAsia="Times New Roman" w:hAnsi="Times New Roman" w:cs="Times New Roman"/>
          <w:sz w:val="24"/>
          <w:szCs w:val="24"/>
        </w:rPr>
        <w:t>we</w:t>
      </w:r>
      <w:r w:rsidRPr="00417929">
        <w:rPr>
          <w:rFonts w:ascii="Times New Roman" w:eastAsia="Times New Roman" w:hAnsi="Times New Roman" w:cs="Times New Roman"/>
          <w:sz w:val="24"/>
          <w:szCs w:val="24"/>
        </w:rPr>
        <w:t xml:space="preserve">re now utilizing information and communication technologies (ICTs) in public service delivery value chains. The major benefits of successful e-government implementation </w:t>
      </w:r>
      <w:r w:rsidR="00DD0AE8" w:rsidRPr="00417929">
        <w:rPr>
          <w:rFonts w:ascii="Times New Roman" w:eastAsia="Times New Roman" w:hAnsi="Times New Roman" w:cs="Times New Roman"/>
          <w:sz w:val="24"/>
          <w:szCs w:val="24"/>
        </w:rPr>
        <w:t>we</w:t>
      </w:r>
      <w:r w:rsidRPr="00417929">
        <w:rPr>
          <w:rFonts w:ascii="Times New Roman" w:eastAsia="Times New Roman" w:hAnsi="Times New Roman" w:cs="Times New Roman"/>
          <w:sz w:val="24"/>
          <w:szCs w:val="24"/>
        </w:rPr>
        <w:t xml:space="preserve">re well documented in the literature </w:t>
      </w:r>
      <w:sdt>
        <w:sdtPr>
          <w:rPr>
            <w:rFonts w:ascii="Times New Roman" w:eastAsia="Times New Roman" w:hAnsi="Times New Roman" w:cs="Times New Roman"/>
            <w:sz w:val="24"/>
            <w:szCs w:val="24"/>
          </w:rPr>
          <w:id w:val="-227386258"/>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Hee04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(Heeks, 2004)</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w:t>
      </w:r>
    </w:p>
    <w:p w14:paraId="642C860B" w14:textId="3B4207A0" w:rsidR="006F69A9" w:rsidRPr="00417929" w:rsidRDefault="006F69A9"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Despite the many benefits that come with e-government implementation, there </w:t>
      </w:r>
      <w:r w:rsidR="00816B7F" w:rsidRPr="00417929">
        <w:rPr>
          <w:rFonts w:ascii="Times New Roman" w:eastAsia="Times New Roman" w:hAnsi="Times New Roman" w:cs="Times New Roman"/>
          <w:sz w:val="24"/>
          <w:szCs w:val="24"/>
        </w:rPr>
        <w:t>wa</w:t>
      </w:r>
      <w:r w:rsidRPr="00417929">
        <w:rPr>
          <w:rFonts w:ascii="Times New Roman" w:eastAsia="Times New Roman" w:hAnsi="Times New Roman" w:cs="Times New Roman"/>
          <w:sz w:val="24"/>
          <w:szCs w:val="24"/>
        </w:rPr>
        <w:t xml:space="preserve">s unanimity among e-government stakeholders that it </w:t>
      </w:r>
      <w:r w:rsidR="00816B7F" w:rsidRPr="00417929">
        <w:rPr>
          <w:rFonts w:ascii="Times New Roman" w:eastAsia="Times New Roman" w:hAnsi="Times New Roman" w:cs="Times New Roman"/>
          <w:sz w:val="24"/>
          <w:szCs w:val="24"/>
        </w:rPr>
        <w:t>wa</w:t>
      </w:r>
      <w:r w:rsidRPr="00417929">
        <w:rPr>
          <w:rFonts w:ascii="Times New Roman" w:eastAsia="Times New Roman" w:hAnsi="Times New Roman" w:cs="Times New Roman"/>
          <w:sz w:val="24"/>
          <w:szCs w:val="24"/>
        </w:rPr>
        <w:t xml:space="preserve">s not a panacea to all the complex and well-entrenched problems in public service delivery. Despite that, e-government </w:t>
      </w:r>
      <w:r w:rsidR="00816B7F" w:rsidRPr="00417929">
        <w:rPr>
          <w:rFonts w:ascii="Times New Roman" w:eastAsia="Times New Roman" w:hAnsi="Times New Roman" w:cs="Times New Roman"/>
          <w:sz w:val="24"/>
          <w:szCs w:val="24"/>
        </w:rPr>
        <w:t>wa</w:t>
      </w:r>
      <w:r w:rsidRPr="00417929">
        <w:rPr>
          <w:rFonts w:ascii="Times New Roman" w:eastAsia="Times New Roman" w:hAnsi="Times New Roman" w:cs="Times New Roman"/>
          <w:sz w:val="24"/>
          <w:szCs w:val="24"/>
        </w:rPr>
        <w:t>s one of the potential tools for mitigating some of these problems.</w:t>
      </w:r>
    </w:p>
    <w:p w14:paraId="1B1F34BB" w14:textId="40D91A24" w:rsidR="006F69A9" w:rsidRPr="00417929" w:rsidRDefault="006F69A9"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Further, e-government </w:t>
      </w:r>
      <w:r w:rsidR="00FF11D5" w:rsidRPr="00417929">
        <w:rPr>
          <w:rFonts w:ascii="Times New Roman" w:eastAsia="Times New Roman" w:hAnsi="Times New Roman" w:cs="Times New Roman"/>
          <w:sz w:val="24"/>
          <w:szCs w:val="24"/>
        </w:rPr>
        <w:t>wa</w:t>
      </w:r>
      <w:r w:rsidRPr="00417929">
        <w:rPr>
          <w:rFonts w:ascii="Times New Roman" w:eastAsia="Times New Roman" w:hAnsi="Times New Roman" w:cs="Times New Roman"/>
          <w:sz w:val="24"/>
          <w:szCs w:val="24"/>
        </w:rPr>
        <w:t>s a potential democratic tool that promote</w:t>
      </w:r>
      <w:r w:rsidR="00FF11D5" w:rsidRPr="00417929">
        <w:rPr>
          <w:rFonts w:ascii="Times New Roman" w:eastAsia="Times New Roman" w:hAnsi="Times New Roman" w:cs="Times New Roman"/>
          <w:sz w:val="24"/>
          <w:szCs w:val="24"/>
        </w:rPr>
        <w:t>d</w:t>
      </w:r>
      <w:r w:rsidRPr="00417929">
        <w:rPr>
          <w:rFonts w:ascii="Times New Roman" w:eastAsia="Times New Roman" w:hAnsi="Times New Roman" w:cs="Times New Roman"/>
          <w:sz w:val="24"/>
          <w:szCs w:val="24"/>
        </w:rPr>
        <w:t xml:space="preserve"> inclusive governance (e-inclusion) by allowing people to use ICTs to engage with government structures </w:t>
      </w:r>
      <w:sdt>
        <w:sdtPr>
          <w:rPr>
            <w:rFonts w:ascii="Times New Roman" w:eastAsia="Times New Roman" w:hAnsi="Times New Roman" w:cs="Times New Roman"/>
            <w:sz w:val="24"/>
            <w:szCs w:val="24"/>
          </w:rPr>
          <w:id w:val="-1387800778"/>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Bwa101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(Bwalya &amp; Healy, 2010)</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 E-government projects fail</w:t>
      </w:r>
      <w:r w:rsidR="00FF11D5" w:rsidRPr="00417929">
        <w:rPr>
          <w:rFonts w:ascii="Times New Roman" w:eastAsia="Times New Roman" w:hAnsi="Times New Roman" w:cs="Times New Roman"/>
          <w:sz w:val="24"/>
          <w:szCs w:val="24"/>
        </w:rPr>
        <w:t>ed</w:t>
      </w:r>
      <w:r w:rsidRPr="00417929">
        <w:rPr>
          <w:rFonts w:ascii="Times New Roman" w:eastAsia="Times New Roman" w:hAnsi="Times New Roman" w:cs="Times New Roman"/>
          <w:sz w:val="24"/>
          <w:szCs w:val="24"/>
        </w:rPr>
        <w:t xml:space="preserve"> because of a failure to incorporate multi-dimensional factors into the design of implementation and monitoring strategies. For example, </w:t>
      </w:r>
      <w:sdt>
        <w:sdtPr>
          <w:rPr>
            <w:rFonts w:ascii="Times New Roman" w:eastAsia="Times New Roman" w:hAnsi="Times New Roman" w:cs="Times New Roman"/>
            <w:sz w:val="24"/>
            <w:szCs w:val="24"/>
          </w:rPr>
          <w:id w:val="-29119146"/>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Lun11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(Luna-Reyes &amp; Gil-Garcia, 2011)</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 xml:space="preserve"> posit that most failures </w:t>
      </w:r>
      <w:r w:rsidR="00FF11D5" w:rsidRPr="00417929">
        <w:rPr>
          <w:rFonts w:ascii="Times New Roman" w:eastAsia="Times New Roman" w:hAnsi="Times New Roman" w:cs="Times New Roman"/>
          <w:sz w:val="24"/>
          <w:szCs w:val="24"/>
        </w:rPr>
        <w:t>we</w:t>
      </w:r>
      <w:r w:rsidRPr="00417929">
        <w:rPr>
          <w:rFonts w:ascii="Times New Roman" w:eastAsia="Times New Roman" w:hAnsi="Times New Roman" w:cs="Times New Roman"/>
          <w:sz w:val="24"/>
          <w:szCs w:val="24"/>
        </w:rPr>
        <w:t xml:space="preserve">re a result of a lack of adequate understanding of the complex relationships among technologies (how to achieve integration and interoperability), information usage practices, organizational factors and institutional establishments, and the socio-economic contexts. E-government failure </w:t>
      </w:r>
      <w:r w:rsidR="009323D4" w:rsidRPr="00417929">
        <w:rPr>
          <w:rFonts w:ascii="Times New Roman" w:eastAsia="Times New Roman" w:hAnsi="Times New Roman" w:cs="Times New Roman"/>
          <w:sz w:val="24"/>
          <w:szCs w:val="24"/>
        </w:rPr>
        <w:t>wa</w:t>
      </w:r>
      <w:r w:rsidRPr="00417929">
        <w:rPr>
          <w:rFonts w:ascii="Times New Roman" w:eastAsia="Times New Roman" w:hAnsi="Times New Roman" w:cs="Times New Roman"/>
          <w:sz w:val="24"/>
          <w:szCs w:val="24"/>
        </w:rPr>
        <w:t xml:space="preserve">s further exacerbated by the lack of individuals’ cognition of e-government benefits, which </w:t>
      </w:r>
      <w:r w:rsidR="009323D4" w:rsidRPr="00417929">
        <w:rPr>
          <w:rFonts w:ascii="Times New Roman" w:eastAsia="Times New Roman" w:hAnsi="Times New Roman" w:cs="Times New Roman"/>
          <w:sz w:val="24"/>
          <w:szCs w:val="24"/>
        </w:rPr>
        <w:t>would</w:t>
      </w:r>
      <w:r w:rsidRPr="00417929">
        <w:rPr>
          <w:rFonts w:ascii="Times New Roman" w:eastAsia="Times New Roman" w:hAnsi="Times New Roman" w:cs="Times New Roman"/>
          <w:sz w:val="24"/>
          <w:szCs w:val="24"/>
        </w:rPr>
        <w:t xml:space="preserve"> shape the adoption discourse as a whole. In a bid to understand the contextual factors that impact on e-government development, many researchers ha</w:t>
      </w:r>
      <w:r w:rsidR="00E04621" w:rsidRPr="00417929">
        <w:rPr>
          <w:rFonts w:ascii="Times New Roman" w:eastAsia="Times New Roman" w:hAnsi="Times New Roman" w:cs="Times New Roman"/>
          <w:sz w:val="24"/>
          <w:szCs w:val="24"/>
        </w:rPr>
        <w:t>d</w:t>
      </w:r>
      <w:r w:rsidRPr="00417929">
        <w:rPr>
          <w:rFonts w:ascii="Times New Roman" w:eastAsia="Times New Roman" w:hAnsi="Times New Roman" w:cs="Times New Roman"/>
          <w:sz w:val="24"/>
          <w:szCs w:val="24"/>
        </w:rPr>
        <w:t xml:space="preserve"> pursued heterogeneous approaches. For </w:t>
      </w:r>
      <w:r w:rsidRPr="00417929">
        <w:rPr>
          <w:rFonts w:ascii="Times New Roman" w:eastAsia="Times New Roman" w:hAnsi="Times New Roman" w:cs="Times New Roman"/>
          <w:sz w:val="24"/>
          <w:szCs w:val="24"/>
        </w:rPr>
        <w:lastRenderedPageBreak/>
        <w:t>example, in an attempt to understand the development trajectory of e-government, some studies ha</w:t>
      </w:r>
      <w:r w:rsidR="00E04621" w:rsidRPr="00417929">
        <w:rPr>
          <w:rFonts w:ascii="Times New Roman" w:eastAsia="Times New Roman" w:hAnsi="Times New Roman" w:cs="Times New Roman"/>
          <w:sz w:val="24"/>
          <w:szCs w:val="24"/>
        </w:rPr>
        <w:t>d</w:t>
      </w:r>
      <w:r w:rsidRPr="00417929">
        <w:rPr>
          <w:rFonts w:ascii="Times New Roman" w:eastAsia="Times New Roman" w:hAnsi="Times New Roman" w:cs="Times New Roman"/>
          <w:sz w:val="24"/>
          <w:szCs w:val="24"/>
        </w:rPr>
        <w:t xml:space="preserve"> considered measuring its growth using diverse methodologies.</w:t>
      </w:r>
    </w:p>
    <w:bookmarkEnd w:id="21"/>
    <w:p w14:paraId="5DA61586" w14:textId="6F815910" w:rsidR="00D24608" w:rsidRPr="00417929" w:rsidRDefault="00D24608"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The e-government platform </w:t>
      </w:r>
      <w:r w:rsidR="007579E7" w:rsidRPr="00417929">
        <w:rPr>
          <w:rFonts w:ascii="Times New Roman" w:hAnsi="Times New Roman" w:cs="Times New Roman"/>
          <w:sz w:val="24"/>
          <w:szCs w:val="24"/>
        </w:rPr>
        <w:t>comes with</w:t>
      </w:r>
      <w:r w:rsidRPr="00417929">
        <w:rPr>
          <w:rFonts w:ascii="Times New Roman" w:hAnsi="Times New Roman" w:cs="Times New Roman"/>
          <w:sz w:val="24"/>
          <w:szCs w:val="24"/>
        </w:rPr>
        <w:t xml:space="preserve"> so many solutions among them is the Government Service Bus</w:t>
      </w:r>
      <w:r w:rsidR="00BC3B73" w:rsidRPr="00417929">
        <w:rPr>
          <w:rFonts w:ascii="Times New Roman" w:hAnsi="Times New Roman" w:cs="Times New Roman"/>
          <w:sz w:val="24"/>
          <w:szCs w:val="24"/>
        </w:rPr>
        <w:t xml:space="preserve"> (GSB)</w:t>
      </w:r>
      <w:r w:rsidRPr="00417929">
        <w:rPr>
          <w:rFonts w:ascii="Times New Roman" w:hAnsi="Times New Roman" w:cs="Times New Roman"/>
          <w:sz w:val="24"/>
          <w:szCs w:val="24"/>
        </w:rPr>
        <w:t>.</w:t>
      </w:r>
    </w:p>
    <w:p w14:paraId="4794AD7D" w14:textId="5C3DC06A" w:rsidR="00D24608" w:rsidRPr="00417929" w:rsidRDefault="00D24608"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The Government Service Bus is predominantly an online solution which provides a portal platform where clients c</w:t>
      </w:r>
      <w:r w:rsidR="007579E7" w:rsidRPr="00417929">
        <w:rPr>
          <w:rFonts w:ascii="Times New Roman" w:hAnsi="Times New Roman" w:cs="Times New Roman"/>
          <w:sz w:val="24"/>
          <w:szCs w:val="24"/>
        </w:rPr>
        <w:t>ould</w:t>
      </w:r>
      <w:r w:rsidRPr="00417929">
        <w:rPr>
          <w:rFonts w:ascii="Times New Roman" w:hAnsi="Times New Roman" w:cs="Times New Roman"/>
          <w:sz w:val="24"/>
          <w:szCs w:val="24"/>
        </w:rPr>
        <w:t xml:space="preserve"> access electronic services provided by Government ministries, Agencies and semi-autonomous institutions associated with the government supported by the use of extended module management services. It is a global solution, also known as Enterprise Service </w:t>
      </w:r>
      <w:r w:rsidR="00364FAC" w:rsidRPr="00417929">
        <w:rPr>
          <w:rFonts w:ascii="Times New Roman" w:hAnsi="Times New Roman" w:cs="Times New Roman"/>
          <w:sz w:val="24"/>
          <w:szCs w:val="24"/>
        </w:rPr>
        <w:t>Bus that</w:t>
      </w:r>
      <w:r w:rsidRPr="00417929">
        <w:rPr>
          <w:rFonts w:ascii="Times New Roman" w:hAnsi="Times New Roman" w:cs="Times New Roman"/>
          <w:sz w:val="24"/>
          <w:szCs w:val="24"/>
        </w:rPr>
        <w:t xml:space="preserve"> </w:t>
      </w:r>
      <w:r w:rsidR="00AD7D64" w:rsidRPr="00417929">
        <w:rPr>
          <w:rFonts w:ascii="Times New Roman" w:hAnsi="Times New Roman" w:cs="Times New Roman"/>
          <w:sz w:val="24"/>
          <w:szCs w:val="24"/>
        </w:rPr>
        <w:t>could</w:t>
      </w:r>
      <w:r w:rsidRPr="00417929">
        <w:rPr>
          <w:rFonts w:ascii="Times New Roman" w:hAnsi="Times New Roman" w:cs="Times New Roman"/>
          <w:sz w:val="24"/>
          <w:szCs w:val="24"/>
        </w:rPr>
        <w:t xml:space="preserve"> provide a secure and integrated platform for structured data-based information exchange by implementing it in large or small organizations, including government ministries. It technically "aids the smooth exchange of data among the government entities</w:t>
      </w:r>
      <w:sdt>
        <w:sdtPr>
          <w:rPr>
            <w:rFonts w:ascii="Times New Roman" w:hAnsi="Times New Roman" w:cs="Times New Roman"/>
            <w:sz w:val="24"/>
            <w:szCs w:val="24"/>
          </w:rPr>
          <w:id w:val="1937092441"/>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TDR211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(TDRA, 2021)</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p>
    <w:p w14:paraId="2DD07F42" w14:textId="637AB7B2" w:rsidR="00D24608" w:rsidRPr="00417929" w:rsidRDefault="00D24608"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The e-payment system was designed to include the public sector on the G</w:t>
      </w:r>
      <w:r w:rsidR="00F52156" w:rsidRPr="00417929">
        <w:rPr>
          <w:rFonts w:ascii="Times New Roman" w:eastAsia="Times New Roman" w:hAnsi="Times New Roman" w:cs="Times New Roman"/>
          <w:sz w:val="24"/>
          <w:szCs w:val="24"/>
        </w:rPr>
        <w:t xml:space="preserve">overnment </w:t>
      </w:r>
      <w:r w:rsidRPr="00417929">
        <w:rPr>
          <w:rFonts w:ascii="Times New Roman" w:eastAsia="Times New Roman" w:hAnsi="Times New Roman" w:cs="Times New Roman"/>
          <w:sz w:val="24"/>
          <w:szCs w:val="24"/>
        </w:rPr>
        <w:t>S</w:t>
      </w:r>
      <w:r w:rsidR="00F52156" w:rsidRPr="00417929">
        <w:rPr>
          <w:rFonts w:ascii="Times New Roman" w:eastAsia="Times New Roman" w:hAnsi="Times New Roman" w:cs="Times New Roman"/>
          <w:sz w:val="24"/>
          <w:szCs w:val="24"/>
        </w:rPr>
        <w:t xml:space="preserve">ervice </w:t>
      </w:r>
      <w:r w:rsidRPr="00417929">
        <w:rPr>
          <w:rFonts w:ascii="Times New Roman" w:eastAsia="Times New Roman" w:hAnsi="Times New Roman" w:cs="Times New Roman"/>
          <w:sz w:val="24"/>
          <w:szCs w:val="24"/>
        </w:rPr>
        <w:t>B</w:t>
      </w:r>
      <w:r w:rsidR="00F52156" w:rsidRPr="00417929">
        <w:rPr>
          <w:rFonts w:ascii="Times New Roman" w:eastAsia="Times New Roman" w:hAnsi="Times New Roman" w:cs="Times New Roman"/>
          <w:sz w:val="24"/>
          <w:szCs w:val="24"/>
        </w:rPr>
        <w:t>us</w:t>
      </w:r>
      <w:r w:rsidRPr="00417929">
        <w:rPr>
          <w:rFonts w:ascii="Times New Roman" w:eastAsia="Times New Roman" w:hAnsi="Times New Roman" w:cs="Times New Roman"/>
          <w:sz w:val="24"/>
          <w:szCs w:val="24"/>
        </w:rPr>
        <w:t xml:space="preserve">, which is a critical support system. The purpose </w:t>
      </w:r>
      <w:r w:rsidR="00B64249" w:rsidRPr="00417929">
        <w:rPr>
          <w:rFonts w:ascii="Times New Roman" w:eastAsia="Times New Roman" w:hAnsi="Times New Roman" w:cs="Times New Roman"/>
          <w:sz w:val="24"/>
          <w:szCs w:val="24"/>
        </w:rPr>
        <w:t>wa</w:t>
      </w:r>
      <w:r w:rsidRPr="00417929">
        <w:rPr>
          <w:rFonts w:ascii="Times New Roman" w:eastAsia="Times New Roman" w:hAnsi="Times New Roman" w:cs="Times New Roman"/>
          <w:sz w:val="24"/>
          <w:szCs w:val="24"/>
        </w:rPr>
        <w:t>s to help government entities provide e-services according to easy-to-use, to administratively integrate procedures and facilitate online payment capabilities</w:t>
      </w:r>
      <w:sdt>
        <w:sdtPr>
          <w:rPr>
            <w:rFonts w:ascii="Times New Roman" w:eastAsia="Times New Roman" w:hAnsi="Times New Roman" w:cs="Times New Roman"/>
            <w:sz w:val="24"/>
            <w:szCs w:val="24"/>
          </w:rPr>
          <w:id w:val="-878550016"/>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CITATION LT20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 xml:space="preserve"> (LT, 2020)</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w:t>
      </w:r>
    </w:p>
    <w:p w14:paraId="32AEE191" w14:textId="1D071ED4" w:rsidR="00D24608" w:rsidRPr="00417929" w:rsidRDefault="00D24608"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lang w:val="en-US"/>
        </w:rPr>
        <w:t xml:space="preserve"> </w:t>
      </w:r>
      <w:r w:rsidRPr="00417929">
        <w:rPr>
          <w:rFonts w:ascii="Times New Roman" w:hAnsi="Times New Roman" w:cs="Times New Roman"/>
          <w:sz w:val="24"/>
          <w:szCs w:val="24"/>
        </w:rPr>
        <w:t>The concept of e-government requires all government agencies to offer their services, data, and information to complete all transactions effectively. E-payment systems have come to resonate with such an aim and fulfils such requirements.</w:t>
      </w:r>
      <w:r w:rsidRPr="00417929">
        <w:rPr>
          <w:rFonts w:ascii="Times New Roman" w:eastAsia="Times New Roman" w:hAnsi="Times New Roman" w:cs="Times New Roman"/>
          <w:i/>
          <w:iCs/>
          <w:sz w:val="24"/>
          <w:szCs w:val="24"/>
          <w:lang w:val="en-US"/>
        </w:rPr>
        <w:t xml:space="preserve"> </w:t>
      </w:r>
      <w:r w:rsidRPr="00417929">
        <w:rPr>
          <w:rFonts w:ascii="Times New Roman" w:hAnsi="Times New Roman" w:cs="Times New Roman"/>
          <w:sz w:val="24"/>
          <w:szCs w:val="24"/>
        </w:rPr>
        <w:t xml:space="preserve">The implementation of e-government </w:t>
      </w:r>
      <w:r w:rsidR="00B64249" w:rsidRPr="00417929">
        <w:rPr>
          <w:rFonts w:ascii="Times New Roman" w:hAnsi="Times New Roman" w:cs="Times New Roman"/>
          <w:sz w:val="24"/>
          <w:szCs w:val="24"/>
        </w:rPr>
        <w:t>wa</w:t>
      </w:r>
      <w:r w:rsidRPr="00417929">
        <w:rPr>
          <w:rFonts w:ascii="Times New Roman" w:hAnsi="Times New Roman" w:cs="Times New Roman"/>
          <w:sz w:val="24"/>
          <w:szCs w:val="24"/>
        </w:rPr>
        <w:t>s intended to improve government operations and raise the efficiency and quality of service delivery to the citizenry</w:t>
      </w:r>
      <w:sdt>
        <w:sdtPr>
          <w:rPr>
            <w:rFonts w:ascii="Times New Roman" w:hAnsi="Times New Roman" w:cs="Times New Roman"/>
            <w:sz w:val="24"/>
            <w:szCs w:val="24"/>
          </w:rPr>
          <w:id w:val="-230006863"/>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Off19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(Office of the Vice President, 2019)</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The core essence of the G</w:t>
      </w:r>
      <w:r w:rsidR="00426469" w:rsidRPr="00417929">
        <w:rPr>
          <w:rFonts w:ascii="Times New Roman" w:hAnsi="Times New Roman" w:cs="Times New Roman"/>
          <w:sz w:val="24"/>
          <w:szCs w:val="24"/>
        </w:rPr>
        <w:t xml:space="preserve">overnment </w:t>
      </w:r>
      <w:r w:rsidRPr="00417929">
        <w:rPr>
          <w:rFonts w:ascii="Times New Roman" w:hAnsi="Times New Roman" w:cs="Times New Roman"/>
          <w:sz w:val="24"/>
          <w:szCs w:val="24"/>
        </w:rPr>
        <w:t>S</w:t>
      </w:r>
      <w:r w:rsidR="00426469" w:rsidRPr="00417929">
        <w:rPr>
          <w:rFonts w:ascii="Times New Roman" w:hAnsi="Times New Roman" w:cs="Times New Roman"/>
          <w:sz w:val="24"/>
          <w:szCs w:val="24"/>
        </w:rPr>
        <w:t xml:space="preserve">ervice </w:t>
      </w:r>
      <w:r w:rsidRPr="00417929">
        <w:rPr>
          <w:rFonts w:ascii="Times New Roman" w:hAnsi="Times New Roman" w:cs="Times New Roman"/>
          <w:sz w:val="24"/>
          <w:szCs w:val="24"/>
        </w:rPr>
        <w:t>B</w:t>
      </w:r>
      <w:r w:rsidR="00426469" w:rsidRPr="00417929">
        <w:rPr>
          <w:rFonts w:ascii="Times New Roman" w:hAnsi="Times New Roman" w:cs="Times New Roman"/>
          <w:sz w:val="24"/>
          <w:szCs w:val="24"/>
        </w:rPr>
        <w:t>us</w:t>
      </w:r>
      <w:r w:rsidRPr="00417929">
        <w:rPr>
          <w:rFonts w:ascii="Times New Roman" w:hAnsi="Times New Roman" w:cs="Times New Roman"/>
          <w:sz w:val="24"/>
          <w:szCs w:val="24"/>
        </w:rPr>
        <w:t xml:space="preserve"> solution </w:t>
      </w:r>
      <w:r w:rsidR="00B64249" w:rsidRPr="00417929">
        <w:rPr>
          <w:rFonts w:ascii="Times New Roman" w:hAnsi="Times New Roman" w:cs="Times New Roman"/>
          <w:sz w:val="24"/>
          <w:szCs w:val="24"/>
        </w:rPr>
        <w:t>wa</w:t>
      </w:r>
      <w:r w:rsidRPr="00417929">
        <w:rPr>
          <w:rFonts w:ascii="Times New Roman" w:hAnsi="Times New Roman" w:cs="Times New Roman"/>
          <w:sz w:val="24"/>
          <w:szCs w:val="24"/>
        </w:rPr>
        <w:t>s to achieve efficiency, ease of doing transactions on a reliable platform, and provide a well-coordinated service delivery system that w</w:t>
      </w:r>
      <w:r w:rsidR="00B64249" w:rsidRPr="00417929">
        <w:rPr>
          <w:rFonts w:ascii="Times New Roman" w:hAnsi="Times New Roman" w:cs="Times New Roman"/>
          <w:sz w:val="24"/>
          <w:szCs w:val="24"/>
        </w:rPr>
        <w:t>ould</w:t>
      </w:r>
      <w:r w:rsidRPr="00417929">
        <w:rPr>
          <w:rFonts w:ascii="Times New Roman" w:hAnsi="Times New Roman" w:cs="Times New Roman"/>
          <w:sz w:val="24"/>
          <w:szCs w:val="24"/>
        </w:rPr>
        <w:t xml:space="preserve"> be appreciated and meet the revolutionary needs of clients as a whole.</w:t>
      </w:r>
    </w:p>
    <w:p w14:paraId="7A10424D" w14:textId="2709633C" w:rsidR="00D24608" w:rsidRPr="00417929" w:rsidRDefault="00D24608" w:rsidP="00417929">
      <w:pPr>
        <w:spacing w:after="0" w:line="360" w:lineRule="auto"/>
        <w:jc w:val="both"/>
        <w:rPr>
          <w:rFonts w:ascii="Times New Roman" w:eastAsia="Times New Roman" w:hAnsi="Times New Roman" w:cs="Times New Roman"/>
          <w:sz w:val="24"/>
          <w:szCs w:val="24"/>
          <w:lang w:val="en-US"/>
        </w:rPr>
      </w:pPr>
      <w:r w:rsidRPr="00417929">
        <w:rPr>
          <w:rFonts w:ascii="Times New Roman" w:eastAsia="Times New Roman" w:hAnsi="Times New Roman" w:cs="Times New Roman"/>
          <w:sz w:val="24"/>
          <w:szCs w:val="24"/>
          <w:lang w:val="en-US"/>
        </w:rPr>
        <w:t>In the United Arab Emirates, the Government Service Bus allows federal and municipal authorities to exchange data and offer services in a more integrated manner. Customers can use such a system to acquire government services without having to go from one government entity to another</w:t>
      </w:r>
      <w:sdt>
        <w:sdtPr>
          <w:rPr>
            <w:rFonts w:ascii="Times New Roman" w:eastAsia="Times New Roman" w:hAnsi="Times New Roman" w:cs="Times New Roman"/>
            <w:sz w:val="24"/>
            <w:szCs w:val="24"/>
            <w:lang w:val="en-US"/>
          </w:rPr>
          <w:id w:val="-1069796373"/>
          <w:citation/>
        </w:sdtPr>
        <w:sdtContent>
          <w:r w:rsidRPr="00417929">
            <w:rPr>
              <w:rFonts w:ascii="Times New Roman" w:eastAsia="Times New Roman" w:hAnsi="Times New Roman" w:cs="Times New Roman"/>
              <w:sz w:val="24"/>
              <w:szCs w:val="24"/>
              <w:lang w:val="en-US"/>
            </w:rPr>
            <w:fldChar w:fldCharType="begin"/>
          </w:r>
          <w:r w:rsidRPr="00417929">
            <w:rPr>
              <w:rFonts w:ascii="Times New Roman" w:eastAsia="Times New Roman" w:hAnsi="Times New Roman" w:cs="Times New Roman"/>
              <w:sz w:val="24"/>
              <w:szCs w:val="24"/>
              <w:lang w:val="en-US"/>
            </w:rPr>
            <w:instrText xml:space="preserve"> CITATION TDR211 \l 1033 </w:instrText>
          </w:r>
          <w:r w:rsidRPr="00417929">
            <w:rPr>
              <w:rFonts w:ascii="Times New Roman" w:eastAsia="Times New Roman" w:hAnsi="Times New Roman" w:cs="Times New Roman"/>
              <w:sz w:val="24"/>
              <w:szCs w:val="24"/>
              <w:lang w:val="en-US"/>
            </w:rPr>
            <w:fldChar w:fldCharType="separate"/>
          </w:r>
          <w:r w:rsidR="006971B8" w:rsidRPr="00417929">
            <w:rPr>
              <w:rFonts w:ascii="Times New Roman" w:eastAsia="Times New Roman" w:hAnsi="Times New Roman" w:cs="Times New Roman"/>
              <w:noProof/>
              <w:sz w:val="24"/>
              <w:szCs w:val="24"/>
              <w:lang w:val="en-US"/>
            </w:rPr>
            <w:t xml:space="preserve"> (TDRA, 2021)</w:t>
          </w:r>
          <w:r w:rsidRPr="00417929">
            <w:rPr>
              <w:rFonts w:ascii="Times New Roman" w:eastAsia="Times New Roman" w:hAnsi="Times New Roman" w:cs="Times New Roman"/>
              <w:sz w:val="24"/>
              <w:szCs w:val="24"/>
              <w:lang w:val="en-US"/>
            </w:rPr>
            <w:fldChar w:fldCharType="end"/>
          </w:r>
        </w:sdtContent>
      </w:sdt>
      <w:r w:rsidRPr="00417929">
        <w:rPr>
          <w:rFonts w:ascii="Times New Roman" w:eastAsia="Times New Roman" w:hAnsi="Times New Roman" w:cs="Times New Roman"/>
          <w:sz w:val="24"/>
          <w:szCs w:val="24"/>
          <w:lang w:val="en-US"/>
        </w:rPr>
        <w:t>.</w:t>
      </w:r>
    </w:p>
    <w:p w14:paraId="2C7909C9" w14:textId="2F82D838" w:rsidR="00D24608" w:rsidRPr="00417929" w:rsidRDefault="00D24608" w:rsidP="00417929">
      <w:pPr>
        <w:spacing w:after="0" w:line="360" w:lineRule="auto"/>
        <w:jc w:val="both"/>
        <w:rPr>
          <w:rFonts w:ascii="Times New Roman" w:eastAsia="Times New Roman" w:hAnsi="Times New Roman" w:cs="Times New Roman"/>
          <w:sz w:val="24"/>
          <w:szCs w:val="24"/>
          <w:lang w:val="en-US"/>
        </w:rPr>
      </w:pPr>
      <w:r w:rsidRPr="00417929">
        <w:rPr>
          <w:rFonts w:ascii="Times New Roman" w:hAnsi="Times New Roman" w:cs="Times New Roman"/>
          <w:sz w:val="24"/>
          <w:szCs w:val="24"/>
        </w:rPr>
        <w:t>According to the E-Government program in Saudi Arabia,</w:t>
      </w:r>
      <w:sdt>
        <w:sdtPr>
          <w:rPr>
            <w:rFonts w:ascii="Times New Roman" w:hAnsi="Times New Roman" w:cs="Times New Roman"/>
            <w:sz w:val="24"/>
            <w:szCs w:val="24"/>
          </w:rPr>
          <w:id w:val="500859881"/>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rPr>
            <w:instrText xml:space="preserve"> CITATION Yes20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rPr>
            <w:t xml:space="preserve"> (Yesser, 2020)</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the Government Service Bus (GSB) </w:t>
      </w:r>
      <w:r w:rsidR="00444848" w:rsidRPr="00417929">
        <w:rPr>
          <w:rFonts w:ascii="Times New Roman" w:hAnsi="Times New Roman" w:cs="Times New Roman"/>
          <w:sz w:val="24"/>
          <w:szCs w:val="24"/>
        </w:rPr>
        <w:t>wa</w:t>
      </w:r>
      <w:r w:rsidRPr="00417929">
        <w:rPr>
          <w:rFonts w:ascii="Times New Roman" w:hAnsi="Times New Roman" w:cs="Times New Roman"/>
          <w:sz w:val="24"/>
          <w:szCs w:val="24"/>
        </w:rPr>
        <w:t xml:space="preserve">s an essential pillar in securing well-integrated national infrastructure projects that </w:t>
      </w:r>
      <w:r w:rsidR="00444848" w:rsidRPr="00417929">
        <w:rPr>
          <w:rFonts w:ascii="Times New Roman" w:hAnsi="Times New Roman" w:cs="Times New Roman"/>
          <w:sz w:val="24"/>
          <w:szCs w:val="24"/>
        </w:rPr>
        <w:t>we</w:t>
      </w:r>
      <w:r w:rsidRPr="00417929">
        <w:rPr>
          <w:rFonts w:ascii="Times New Roman" w:hAnsi="Times New Roman" w:cs="Times New Roman"/>
          <w:sz w:val="24"/>
          <w:szCs w:val="24"/>
        </w:rPr>
        <w:t>re implemented and managed, like here in Zambia, it is Smart Zambia Institute that oversees the G</w:t>
      </w:r>
      <w:r w:rsidR="00FF12C3" w:rsidRPr="00417929">
        <w:rPr>
          <w:rFonts w:ascii="Times New Roman" w:hAnsi="Times New Roman" w:cs="Times New Roman"/>
          <w:sz w:val="24"/>
          <w:szCs w:val="24"/>
        </w:rPr>
        <w:t xml:space="preserve">overnment </w:t>
      </w:r>
      <w:r w:rsidRPr="00417929">
        <w:rPr>
          <w:rFonts w:ascii="Times New Roman" w:hAnsi="Times New Roman" w:cs="Times New Roman"/>
          <w:sz w:val="24"/>
          <w:szCs w:val="24"/>
        </w:rPr>
        <w:t>S</w:t>
      </w:r>
      <w:r w:rsidR="00FF12C3" w:rsidRPr="00417929">
        <w:rPr>
          <w:rFonts w:ascii="Times New Roman" w:hAnsi="Times New Roman" w:cs="Times New Roman"/>
          <w:sz w:val="24"/>
          <w:szCs w:val="24"/>
        </w:rPr>
        <w:t xml:space="preserve">ervice </w:t>
      </w:r>
      <w:r w:rsidRPr="00417929">
        <w:rPr>
          <w:rFonts w:ascii="Times New Roman" w:hAnsi="Times New Roman" w:cs="Times New Roman"/>
          <w:sz w:val="24"/>
          <w:szCs w:val="24"/>
        </w:rPr>
        <w:t>B</w:t>
      </w:r>
      <w:r w:rsidR="00FF12C3" w:rsidRPr="00417929">
        <w:rPr>
          <w:rFonts w:ascii="Times New Roman" w:hAnsi="Times New Roman" w:cs="Times New Roman"/>
          <w:sz w:val="24"/>
          <w:szCs w:val="24"/>
        </w:rPr>
        <w:t>us (GSB)</w:t>
      </w:r>
      <w:r w:rsidRPr="00417929">
        <w:rPr>
          <w:rFonts w:ascii="Times New Roman" w:hAnsi="Times New Roman" w:cs="Times New Roman"/>
          <w:sz w:val="24"/>
          <w:szCs w:val="24"/>
        </w:rPr>
        <w:t>.</w:t>
      </w:r>
      <w:r w:rsidR="00EA641E" w:rsidRPr="00417929">
        <w:rPr>
          <w:rFonts w:ascii="Times New Roman" w:hAnsi="Times New Roman" w:cs="Times New Roman"/>
          <w:sz w:val="24"/>
          <w:szCs w:val="24"/>
        </w:rPr>
        <w:t xml:space="preserve"> </w:t>
      </w:r>
      <w:r w:rsidRPr="00417929">
        <w:rPr>
          <w:rFonts w:ascii="Times New Roman" w:eastAsia="Times New Roman" w:hAnsi="Times New Roman" w:cs="Times New Roman"/>
          <w:sz w:val="24"/>
          <w:szCs w:val="24"/>
          <w:lang w:val="en-US"/>
        </w:rPr>
        <w:t xml:space="preserve">Such services </w:t>
      </w:r>
      <w:r w:rsidR="00444848" w:rsidRPr="00417929">
        <w:rPr>
          <w:rFonts w:ascii="Times New Roman" w:eastAsia="Times New Roman" w:hAnsi="Times New Roman" w:cs="Times New Roman"/>
          <w:sz w:val="24"/>
          <w:szCs w:val="24"/>
          <w:lang w:val="en-US"/>
        </w:rPr>
        <w:t>we</w:t>
      </w:r>
      <w:r w:rsidRPr="00417929">
        <w:rPr>
          <w:rFonts w:ascii="Times New Roman" w:eastAsia="Times New Roman" w:hAnsi="Times New Roman" w:cs="Times New Roman"/>
          <w:sz w:val="24"/>
          <w:szCs w:val="24"/>
          <w:lang w:val="en-US"/>
        </w:rPr>
        <w:t xml:space="preserve">re critical for enabling secure data interchange between government agencies and ensuring that all data </w:t>
      </w:r>
      <w:r w:rsidR="00444848" w:rsidRPr="00417929">
        <w:rPr>
          <w:rFonts w:ascii="Times New Roman" w:eastAsia="Times New Roman" w:hAnsi="Times New Roman" w:cs="Times New Roman"/>
          <w:sz w:val="24"/>
          <w:szCs w:val="24"/>
          <w:lang w:val="en-US"/>
        </w:rPr>
        <w:t>wa</w:t>
      </w:r>
      <w:r w:rsidRPr="00417929">
        <w:rPr>
          <w:rFonts w:ascii="Times New Roman" w:eastAsia="Times New Roman" w:hAnsi="Times New Roman" w:cs="Times New Roman"/>
          <w:sz w:val="24"/>
          <w:szCs w:val="24"/>
          <w:lang w:val="en-US"/>
        </w:rPr>
        <w:t>s available to provide reliable, secure, and quick e-services.</w:t>
      </w:r>
    </w:p>
    <w:p w14:paraId="3A7939E3" w14:textId="6DF305D8" w:rsidR="00D24608" w:rsidRPr="00417929" w:rsidRDefault="00D24608"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lastRenderedPageBreak/>
        <w:t>The transformation and implementation of e-government services ha</w:t>
      </w:r>
      <w:r w:rsidR="00083AD1" w:rsidRPr="00417929">
        <w:rPr>
          <w:rFonts w:ascii="Times New Roman" w:hAnsi="Times New Roman" w:cs="Times New Roman"/>
          <w:sz w:val="24"/>
          <w:szCs w:val="24"/>
        </w:rPr>
        <w:t>d</w:t>
      </w:r>
      <w:r w:rsidRPr="00417929">
        <w:rPr>
          <w:rFonts w:ascii="Times New Roman" w:hAnsi="Times New Roman" w:cs="Times New Roman"/>
          <w:sz w:val="24"/>
          <w:szCs w:val="24"/>
        </w:rPr>
        <w:t xml:space="preserve">, however, taken quite a while to gain traction. </w:t>
      </w:r>
      <w:bookmarkStart w:id="36" w:name="_Hlk90761908"/>
      <w:r w:rsidRPr="00417929">
        <w:rPr>
          <w:rFonts w:ascii="Times New Roman" w:hAnsi="Times New Roman" w:cs="Times New Roman"/>
          <w:sz w:val="24"/>
          <w:szCs w:val="24"/>
        </w:rPr>
        <w:t xml:space="preserve">The emergence of the Smart Zambia Institute, whose mandate is to implement and deploy e-government services like the Government Service Bus, has </w:t>
      </w:r>
      <w:r w:rsidR="00E36C31" w:rsidRPr="00417929">
        <w:rPr>
          <w:rFonts w:ascii="Times New Roman" w:hAnsi="Times New Roman" w:cs="Times New Roman"/>
          <w:sz w:val="24"/>
          <w:szCs w:val="24"/>
        </w:rPr>
        <w:t xml:space="preserve">since </w:t>
      </w:r>
      <w:r w:rsidRPr="00417929">
        <w:rPr>
          <w:rFonts w:ascii="Times New Roman" w:hAnsi="Times New Roman" w:cs="Times New Roman"/>
          <w:sz w:val="24"/>
          <w:szCs w:val="24"/>
        </w:rPr>
        <w:t xml:space="preserve">seen the Zambian government make tremendous progress on developmental programs to support the achievement of the </w:t>
      </w:r>
      <w:r w:rsidR="002D13D4" w:rsidRPr="00417929">
        <w:rPr>
          <w:rFonts w:ascii="Times New Roman" w:hAnsi="Times New Roman" w:cs="Times New Roman"/>
          <w:sz w:val="24"/>
          <w:szCs w:val="24"/>
        </w:rPr>
        <w:t>S</w:t>
      </w:r>
      <w:r w:rsidRPr="00417929">
        <w:rPr>
          <w:rFonts w:ascii="Times New Roman" w:hAnsi="Times New Roman" w:cs="Times New Roman"/>
          <w:sz w:val="24"/>
          <w:szCs w:val="24"/>
        </w:rPr>
        <w:t xml:space="preserve">ixth National Development Plan (2011–2015) and the </w:t>
      </w:r>
      <w:r w:rsidR="002D13D4" w:rsidRPr="00417929">
        <w:rPr>
          <w:rFonts w:ascii="Times New Roman" w:hAnsi="Times New Roman" w:cs="Times New Roman"/>
          <w:sz w:val="24"/>
          <w:szCs w:val="24"/>
        </w:rPr>
        <w:t>S</w:t>
      </w:r>
      <w:r w:rsidRPr="00417929">
        <w:rPr>
          <w:rFonts w:ascii="Times New Roman" w:hAnsi="Times New Roman" w:cs="Times New Roman"/>
          <w:sz w:val="24"/>
          <w:szCs w:val="24"/>
        </w:rPr>
        <w:t>eventh National Development Plan (2017–2021).</w:t>
      </w:r>
      <w:bookmarkEnd w:id="36"/>
      <w:r w:rsidRPr="00417929">
        <w:rPr>
          <w:rFonts w:ascii="Times New Roman" w:hAnsi="Times New Roman" w:cs="Times New Roman"/>
          <w:sz w:val="24"/>
          <w:szCs w:val="24"/>
        </w:rPr>
        <w:t xml:space="preserve"> The Smart Zambia Institute has since gained momentum, and individual government entities have since been </w:t>
      </w:r>
      <w:proofErr w:type="spellStart"/>
      <w:r w:rsidRPr="00417929">
        <w:rPr>
          <w:rFonts w:ascii="Times New Roman" w:hAnsi="Times New Roman" w:cs="Times New Roman"/>
          <w:sz w:val="24"/>
          <w:szCs w:val="24"/>
        </w:rPr>
        <w:t>onboarded</w:t>
      </w:r>
      <w:proofErr w:type="spellEnd"/>
      <w:sdt>
        <w:sdtPr>
          <w:rPr>
            <w:rFonts w:ascii="Times New Roman" w:hAnsi="Times New Roman" w:cs="Times New Roman"/>
            <w:sz w:val="24"/>
            <w:szCs w:val="24"/>
          </w:rPr>
          <w:id w:val="140157999"/>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rPr>
            <w:instrText xml:space="preserve"> CITATION Chi182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rPr>
            <w:t xml:space="preserve"> (Chipeta, 2018)</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w:t>
      </w:r>
    </w:p>
    <w:p w14:paraId="57AE9972" w14:textId="06105C54" w:rsidR="00D24608" w:rsidRPr="00417929" w:rsidRDefault="00D24608"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The Ministerial statement by Hon.</w:t>
      </w:r>
      <w:r w:rsidR="00AD79E3" w:rsidRPr="00417929">
        <w:rPr>
          <w:rFonts w:ascii="Times New Roman" w:hAnsi="Times New Roman" w:cs="Times New Roman"/>
          <w:sz w:val="24"/>
          <w:szCs w:val="24"/>
        </w:rPr>
        <w:t xml:space="preserve"> </w:t>
      </w:r>
      <w:proofErr w:type="spellStart"/>
      <w:r w:rsidRPr="00417929">
        <w:rPr>
          <w:rFonts w:ascii="Times New Roman" w:hAnsi="Times New Roman" w:cs="Times New Roman"/>
          <w:sz w:val="24"/>
          <w:szCs w:val="24"/>
        </w:rPr>
        <w:t>Mushimba</w:t>
      </w:r>
      <w:proofErr w:type="spellEnd"/>
      <w:sdt>
        <w:sdtPr>
          <w:rPr>
            <w:rFonts w:ascii="Times New Roman" w:hAnsi="Times New Roman" w:cs="Times New Roman"/>
            <w:sz w:val="24"/>
            <w:szCs w:val="24"/>
          </w:rPr>
          <w:id w:val="-292131201"/>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rPr>
            <w:instrText xml:space="preserve"> CITATION Off19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rPr>
            <w:t xml:space="preserve"> (Office of the Vice President, 2019)</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had observed and updated parliament with the following institutional systems listed below as being integrated on the e-government platform called G</w:t>
      </w:r>
      <w:r w:rsidR="00121DE7" w:rsidRPr="00417929">
        <w:rPr>
          <w:rFonts w:ascii="Times New Roman" w:hAnsi="Times New Roman" w:cs="Times New Roman"/>
          <w:sz w:val="24"/>
          <w:szCs w:val="24"/>
        </w:rPr>
        <w:t>o</w:t>
      </w:r>
      <w:r w:rsidR="00AE6943" w:rsidRPr="00417929">
        <w:rPr>
          <w:rFonts w:ascii="Times New Roman" w:hAnsi="Times New Roman" w:cs="Times New Roman"/>
          <w:sz w:val="24"/>
          <w:szCs w:val="24"/>
        </w:rPr>
        <w:t xml:space="preserve">vernment </w:t>
      </w:r>
      <w:r w:rsidRPr="00417929">
        <w:rPr>
          <w:rFonts w:ascii="Times New Roman" w:hAnsi="Times New Roman" w:cs="Times New Roman"/>
          <w:sz w:val="24"/>
          <w:szCs w:val="24"/>
        </w:rPr>
        <w:t>S</w:t>
      </w:r>
      <w:r w:rsidR="00AE6943" w:rsidRPr="00417929">
        <w:rPr>
          <w:rFonts w:ascii="Times New Roman" w:hAnsi="Times New Roman" w:cs="Times New Roman"/>
          <w:sz w:val="24"/>
          <w:szCs w:val="24"/>
        </w:rPr>
        <w:t xml:space="preserve">ervice </w:t>
      </w:r>
      <w:r w:rsidRPr="00417929">
        <w:rPr>
          <w:rFonts w:ascii="Times New Roman" w:hAnsi="Times New Roman" w:cs="Times New Roman"/>
          <w:sz w:val="24"/>
          <w:szCs w:val="24"/>
        </w:rPr>
        <w:t>B</w:t>
      </w:r>
      <w:r w:rsidR="00AE6943" w:rsidRPr="00417929">
        <w:rPr>
          <w:rFonts w:ascii="Times New Roman" w:hAnsi="Times New Roman" w:cs="Times New Roman"/>
          <w:sz w:val="24"/>
          <w:szCs w:val="24"/>
        </w:rPr>
        <w:t>us</w:t>
      </w:r>
      <w:r w:rsidR="00C520CA" w:rsidRPr="00417929">
        <w:rPr>
          <w:rFonts w:ascii="Times New Roman" w:hAnsi="Times New Roman" w:cs="Times New Roman"/>
          <w:sz w:val="24"/>
          <w:szCs w:val="24"/>
        </w:rPr>
        <w:t xml:space="preserve"> </w:t>
      </w:r>
      <w:r w:rsidR="00AE6943" w:rsidRPr="00417929">
        <w:rPr>
          <w:rFonts w:ascii="Times New Roman" w:hAnsi="Times New Roman" w:cs="Times New Roman"/>
          <w:sz w:val="24"/>
          <w:szCs w:val="24"/>
        </w:rPr>
        <w:t>(GSB)</w:t>
      </w:r>
      <w:r w:rsidRPr="00417929">
        <w:rPr>
          <w:rFonts w:ascii="Times New Roman" w:hAnsi="Times New Roman" w:cs="Times New Roman"/>
          <w:sz w:val="24"/>
          <w:szCs w:val="24"/>
        </w:rPr>
        <w:t>. The systems were:</w:t>
      </w:r>
    </w:p>
    <w:p w14:paraId="60419E67" w14:textId="47C55874" w:rsidR="00D24608" w:rsidRPr="00417929" w:rsidRDefault="00D24608" w:rsidP="00417929">
      <w:pPr>
        <w:pStyle w:val="root-block-node"/>
        <w:numPr>
          <w:ilvl w:val="0"/>
          <w:numId w:val="4"/>
        </w:numPr>
        <w:spacing w:after="0" w:line="360" w:lineRule="auto"/>
        <w:jc w:val="both"/>
      </w:pPr>
      <w:r w:rsidRPr="00417929">
        <w:t xml:space="preserve">The </w:t>
      </w:r>
      <w:r w:rsidR="009A1615" w:rsidRPr="00417929">
        <w:t>T</w:t>
      </w:r>
      <w:r w:rsidRPr="00417929">
        <w:t xml:space="preserve">ax online and </w:t>
      </w:r>
      <w:proofErr w:type="spellStart"/>
      <w:r w:rsidRPr="00417929">
        <w:t>Asycuda</w:t>
      </w:r>
      <w:proofErr w:type="spellEnd"/>
      <w:r w:rsidRPr="00417929">
        <w:t xml:space="preserve"> System under the Zambia Revenue Authority (ZRA).</w:t>
      </w:r>
    </w:p>
    <w:p w14:paraId="7CCC6647" w14:textId="77777777" w:rsidR="00877D38" w:rsidRPr="00417929" w:rsidRDefault="00D24608" w:rsidP="00417929">
      <w:pPr>
        <w:pStyle w:val="root-block-node"/>
        <w:numPr>
          <w:ilvl w:val="0"/>
          <w:numId w:val="4"/>
        </w:numPr>
        <w:spacing w:after="0" w:line="360" w:lineRule="auto"/>
        <w:jc w:val="both"/>
      </w:pPr>
      <w:r w:rsidRPr="00417929">
        <w:t>The online PACRA System under the Patents and Company Registration Agency (PACRA).</w:t>
      </w:r>
    </w:p>
    <w:p w14:paraId="0F66BCC1" w14:textId="784150F9" w:rsidR="00D24608" w:rsidRPr="00417929" w:rsidRDefault="00D24608" w:rsidP="00417929">
      <w:pPr>
        <w:pStyle w:val="root-block-node"/>
        <w:numPr>
          <w:ilvl w:val="0"/>
          <w:numId w:val="4"/>
        </w:numPr>
        <w:spacing w:after="0" w:line="360" w:lineRule="auto"/>
        <w:jc w:val="both"/>
      </w:pPr>
      <w:r w:rsidRPr="00417929">
        <w:t>The Electronic Government Procurement System under the Zambia Public Procurement Authority (ZPPA).</w:t>
      </w:r>
    </w:p>
    <w:p w14:paraId="7363EFA2" w14:textId="77777777" w:rsidR="00D24608" w:rsidRPr="00417929" w:rsidRDefault="00D24608" w:rsidP="00417929">
      <w:pPr>
        <w:pStyle w:val="root-block-node"/>
        <w:numPr>
          <w:ilvl w:val="0"/>
          <w:numId w:val="4"/>
        </w:numPr>
        <w:spacing w:after="0" w:line="360" w:lineRule="auto"/>
        <w:jc w:val="both"/>
      </w:pPr>
      <w:r w:rsidRPr="00417929">
        <w:t>The Electronic Zambia Information System (e-ZAMTIS) under the Road Transport and Safety Agency (RTSA).</w:t>
      </w:r>
    </w:p>
    <w:p w14:paraId="5BED0A8B" w14:textId="77777777" w:rsidR="00D24608" w:rsidRPr="00417929" w:rsidRDefault="00D24608" w:rsidP="00417929">
      <w:pPr>
        <w:pStyle w:val="root-block-node"/>
        <w:numPr>
          <w:ilvl w:val="0"/>
          <w:numId w:val="4"/>
        </w:numPr>
        <w:spacing w:after="0" w:line="360" w:lineRule="auto"/>
        <w:jc w:val="both"/>
      </w:pPr>
      <w:r w:rsidRPr="00417929">
        <w:t xml:space="preserve">The e-Voucher System under the Ministry of Agriculture; </w:t>
      </w:r>
    </w:p>
    <w:p w14:paraId="2FBA5788" w14:textId="77777777" w:rsidR="00D24608" w:rsidRPr="00417929" w:rsidRDefault="00D24608" w:rsidP="00417929">
      <w:pPr>
        <w:pStyle w:val="root-block-node"/>
        <w:numPr>
          <w:ilvl w:val="0"/>
          <w:numId w:val="4"/>
        </w:numPr>
        <w:spacing w:after="0" w:line="360" w:lineRule="auto"/>
        <w:jc w:val="both"/>
      </w:pPr>
      <w:r w:rsidRPr="00417929">
        <w:t xml:space="preserve">The Electronic Lands Management Information System under the Ministry of Lands and National Resources; and  </w:t>
      </w:r>
    </w:p>
    <w:p w14:paraId="1ABCB880" w14:textId="77777777" w:rsidR="00D24608" w:rsidRPr="00417929" w:rsidRDefault="00D24608" w:rsidP="00417929">
      <w:pPr>
        <w:pStyle w:val="root-block-node"/>
        <w:numPr>
          <w:ilvl w:val="0"/>
          <w:numId w:val="4"/>
        </w:numPr>
        <w:spacing w:after="0" w:line="360" w:lineRule="auto"/>
        <w:jc w:val="both"/>
      </w:pPr>
      <w:r w:rsidRPr="00417929">
        <w:t>The Electronic National Registration System under the Ministry of Home Affairs.</w:t>
      </w:r>
    </w:p>
    <w:p w14:paraId="26C1AB0A" w14:textId="42D81427" w:rsidR="003452E6" w:rsidRPr="00417929" w:rsidRDefault="00D24608"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The </w:t>
      </w:r>
      <w:proofErr w:type="spellStart"/>
      <w:r w:rsidRPr="00417929">
        <w:rPr>
          <w:rFonts w:ascii="Times New Roman" w:hAnsi="Times New Roman" w:cs="Times New Roman"/>
          <w:sz w:val="24"/>
          <w:szCs w:val="24"/>
        </w:rPr>
        <w:t>onboarding</w:t>
      </w:r>
      <w:proofErr w:type="spellEnd"/>
      <w:r w:rsidRPr="00417929">
        <w:rPr>
          <w:rFonts w:ascii="Times New Roman" w:hAnsi="Times New Roman" w:cs="Times New Roman"/>
          <w:sz w:val="24"/>
          <w:szCs w:val="24"/>
        </w:rPr>
        <w:t xml:space="preserve"> of the above systems naturally came with its own teething challenges, and this ha</w:t>
      </w:r>
      <w:r w:rsidR="00994E11" w:rsidRPr="00417929">
        <w:rPr>
          <w:rFonts w:ascii="Times New Roman" w:hAnsi="Times New Roman" w:cs="Times New Roman"/>
          <w:sz w:val="24"/>
          <w:szCs w:val="24"/>
        </w:rPr>
        <w:t>d</w:t>
      </w:r>
      <w:r w:rsidRPr="00417929">
        <w:rPr>
          <w:rFonts w:ascii="Times New Roman" w:hAnsi="Times New Roman" w:cs="Times New Roman"/>
          <w:sz w:val="24"/>
          <w:szCs w:val="24"/>
        </w:rPr>
        <w:t xml:space="preserve"> caused some delays in fully integrating all the services from the above-mentioned individual institutions. In this case, PACRA initially had only nine services integrated onto the G</w:t>
      </w:r>
      <w:r w:rsidR="00994E11" w:rsidRPr="00417929">
        <w:rPr>
          <w:rFonts w:ascii="Times New Roman" w:hAnsi="Times New Roman" w:cs="Times New Roman"/>
          <w:sz w:val="24"/>
          <w:szCs w:val="24"/>
        </w:rPr>
        <w:t xml:space="preserve">overnment </w:t>
      </w:r>
      <w:r w:rsidRPr="00417929">
        <w:rPr>
          <w:rFonts w:ascii="Times New Roman" w:hAnsi="Times New Roman" w:cs="Times New Roman"/>
          <w:sz w:val="24"/>
          <w:szCs w:val="24"/>
        </w:rPr>
        <w:t>S</w:t>
      </w:r>
      <w:r w:rsidR="00994E11" w:rsidRPr="00417929">
        <w:rPr>
          <w:rFonts w:ascii="Times New Roman" w:hAnsi="Times New Roman" w:cs="Times New Roman"/>
          <w:sz w:val="24"/>
          <w:szCs w:val="24"/>
        </w:rPr>
        <w:t xml:space="preserve">ervice </w:t>
      </w:r>
      <w:r w:rsidRPr="00417929">
        <w:rPr>
          <w:rFonts w:ascii="Times New Roman" w:hAnsi="Times New Roman" w:cs="Times New Roman"/>
          <w:sz w:val="24"/>
          <w:szCs w:val="24"/>
        </w:rPr>
        <w:t>B</w:t>
      </w:r>
      <w:r w:rsidR="00994E11" w:rsidRPr="00417929">
        <w:rPr>
          <w:rFonts w:ascii="Times New Roman" w:hAnsi="Times New Roman" w:cs="Times New Roman"/>
          <w:sz w:val="24"/>
          <w:szCs w:val="24"/>
        </w:rPr>
        <w:t>us</w:t>
      </w:r>
      <w:r w:rsidRPr="00417929">
        <w:rPr>
          <w:rFonts w:ascii="Times New Roman" w:hAnsi="Times New Roman" w:cs="Times New Roman"/>
          <w:sz w:val="24"/>
          <w:szCs w:val="24"/>
        </w:rPr>
        <w:t xml:space="preserve"> platform. However, it is with so much determination that Smart Zambia</w:t>
      </w:r>
      <w:r w:rsidR="001E48A5" w:rsidRPr="00417929">
        <w:rPr>
          <w:rFonts w:ascii="Times New Roman" w:hAnsi="Times New Roman" w:cs="Times New Roman"/>
          <w:sz w:val="24"/>
          <w:szCs w:val="24"/>
        </w:rPr>
        <w:t xml:space="preserve"> Institute (SZI)</w:t>
      </w:r>
      <w:r w:rsidRPr="00417929">
        <w:rPr>
          <w:rFonts w:ascii="Times New Roman" w:hAnsi="Times New Roman" w:cs="Times New Roman"/>
          <w:sz w:val="24"/>
          <w:szCs w:val="24"/>
        </w:rPr>
        <w:t xml:space="preserve"> intends to roll out the remaining services in the shortest feasible time</w:t>
      </w:r>
      <w:sdt>
        <w:sdtPr>
          <w:rPr>
            <w:rFonts w:ascii="Times New Roman" w:hAnsi="Times New Roman" w:cs="Times New Roman"/>
            <w:sz w:val="24"/>
            <w:szCs w:val="24"/>
          </w:rPr>
          <w:id w:val="517745781"/>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CITATION Off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(National Coordinator, 2019)</w:t>
          </w:r>
          <w:r w:rsidRPr="00417929">
            <w:rPr>
              <w:rFonts w:ascii="Times New Roman" w:hAnsi="Times New Roman" w:cs="Times New Roman"/>
              <w:sz w:val="24"/>
              <w:szCs w:val="24"/>
            </w:rPr>
            <w:fldChar w:fldCharType="end"/>
          </w:r>
        </w:sdtContent>
      </w:sdt>
      <w:r w:rsidR="005C47F1" w:rsidRPr="00417929">
        <w:rPr>
          <w:rFonts w:ascii="Times New Roman" w:hAnsi="Times New Roman" w:cs="Times New Roman"/>
          <w:sz w:val="24"/>
          <w:szCs w:val="24"/>
        </w:rPr>
        <w:t>.</w:t>
      </w:r>
      <w:bookmarkStart w:id="37" w:name="_Toc90810959"/>
    </w:p>
    <w:p w14:paraId="15CA4823" w14:textId="5730BA44" w:rsidR="009A3C04" w:rsidRPr="00E81E81" w:rsidRDefault="003452E6" w:rsidP="00417929">
      <w:pPr>
        <w:pStyle w:val="Heading2"/>
        <w:spacing w:before="0" w:line="360" w:lineRule="auto"/>
        <w:rPr>
          <w:rFonts w:ascii="Times New Roman" w:hAnsi="Times New Roman" w:cs="Times New Roman"/>
          <w:b/>
          <w:sz w:val="24"/>
          <w:szCs w:val="24"/>
        </w:rPr>
      </w:pPr>
      <w:bookmarkStart w:id="38" w:name="_Toc99666747"/>
      <w:r w:rsidRPr="00E81E81">
        <w:rPr>
          <w:rFonts w:ascii="Times New Roman" w:hAnsi="Times New Roman" w:cs="Times New Roman"/>
          <w:b/>
          <w:sz w:val="24"/>
          <w:szCs w:val="24"/>
        </w:rPr>
        <w:t xml:space="preserve">1.7 </w:t>
      </w:r>
      <w:r w:rsidR="009A3C04" w:rsidRPr="00E81E81">
        <w:rPr>
          <w:rFonts w:ascii="Times New Roman" w:hAnsi="Times New Roman" w:cs="Times New Roman"/>
          <w:b/>
          <w:sz w:val="24"/>
          <w:szCs w:val="24"/>
        </w:rPr>
        <w:t>Change Management Theory</w:t>
      </w:r>
      <w:bookmarkEnd w:id="37"/>
      <w:bookmarkEnd w:id="38"/>
    </w:p>
    <w:p w14:paraId="0C3E2CB4" w14:textId="77777777" w:rsidR="009A3C04" w:rsidRPr="00417929" w:rsidRDefault="009A3C04"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Organizational change management theories by Cummings &amp; Worley (2015), presented a model to achieve effective change management, including five activity steps, which were: motivating change, creating a vision, developing political support, managing the transition, and </w:t>
      </w:r>
      <w:r w:rsidRPr="00417929">
        <w:rPr>
          <w:rFonts w:ascii="Times New Roman" w:hAnsi="Times New Roman" w:cs="Times New Roman"/>
          <w:sz w:val="24"/>
          <w:szCs w:val="24"/>
        </w:rPr>
        <w:lastRenderedPageBreak/>
        <w:t>sustaining momentum. The first activity step, motivating change, included creating readiness for change and helping the change recipients addressing resistance to change. The second step, creating a vision, was a leadership task where the leaders were to create the "why" and "what" of the upcoming change.</w:t>
      </w:r>
    </w:p>
    <w:p w14:paraId="48459B87" w14:textId="664F0922" w:rsidR="009A3C04" w:rsidRPr="00417929" w:rsidRDefault="009A3C04" w:rsidP="00417929">
      <w:pPr>
        <w:spacing w:after="0" w:line="360" w:lineRule="auto"/>
        <w:jc w:val="both"/>
        <w:rPr>
          <w:rFonts w:ascii="Times New Roman" w:eastAsia="Times New Roman" w:hAnsi="Times New Roman" w:cs="Times New Roman"/>
          <w:sz w:val="24"/>
          <w:szCs w:val="24"/>
          <w:lang w:val="en-US"/>
        </w:rPr>
      </w:pPr>
      <w:r w:rsidRPr="00417929">
        <w:rPr>
          <w:rFonts w:ascii="Times New Roman" w:eastAsia="Times New Roman" w:hAnsi="Times New Roman" w:cs="Times New Roman"/>
          <w:sz w:val="24"/>
          <w:szCs w:val="24"/>
          <w:lang w:val="en-US"/>
        </w:rPr>
        <w:t>During the third step, developing political support, the leaders needed to gain employees’ support to implement the change and avoid individuals and groups from blocking it. As a fourth step, management needed to create an activity plan for the change activities. In addition, it was the management’s task to plan how to keep the employees committed and to build a management structure to guide the organization through the planned change.</w:t>
      </w:r>
    </w:p>
    <w:p w14:paraId="316C7557" w14:textId="2A23DBFA" w:rsidR="009A3C04" w:rsidRPr="00417929" w:rsidRDefault="009A3C04" w:rsidP="00417929">
      <w:pPr>
        <w:spacing w:after="0" w:line="360" w:lineRule="auto"/>
        <w:jc w:val="both"/>
        <w:rPr>
          <w:rFonts w:ascii="Times New Roman" w:eastAsia="Times New Roman" w:hAnsi="Times New Roman" w:cs="Times New Roman"/>
          <w:sz w:val="24"/>
          <w:szCs w:val="24"/>
          <w:lang w:val="en-US"/>
        </w:rPr>
      </w:pPr>
      <w:r w:rsidRPr="00417929">
        <w:rPr>
          <w:rFonts w:ascii="Times New Roman" w:eastAsia="Times New Roman" w:hAnsi="Times New Roman" w:cs="Times New Roman"/>
          <w:sz w:val="24"/>
          <w:szCs w:val="24"/>
          <w:lang w:val="en-US"/>
        </w:rPr>
        <w:t xml:space="preserve">The fifth activity, sustaining momentum, included providing resources for change, building a support system for change agents, developing new competencies and skills, reinforcing new behaviors, and staying the course to complete the change process. </w:t>
      </w:r>
      <w:sdt>
        <w:sdtPr>
          <w:rPr>
            <w:rFonts w:ascii="Times New Roman" w:eastAsia="Times New Roman" w:hAnsi="Times New Roman" w:cs="Times New Roman"/>
            <w:sz w:val="24"/>
            <w:szCs w:val="24"/>
            <w:lang w:val="en-US"/>
          </w:rPr>
          <w:id w:val="1071156952"/>
          <w:citation/>
        </w:sdtPr>
        <w:sdtContent>
          <w:r w:rsidRPr="00417929">
            <w:rPr>
              <w:rFonts w:ascii="Times New Roman" w:eastAsia="Times New Roman" w:hAnsi="Times New Roman" w:cs="Times New Roman"/>
              <w:sz w:val="24"/>
              <w:szCs w:val="24"/>
              <w:lang w:val="en-US"/>
            </w:rPr>
            <w:fldChar w:fldCharType="begin"/>
          </w:r>
          <w:r w:rsidRPr="00417929">
            <w:rPr>
              <w:rFonts w:ascii="Times New Roman" w:eastAsia="Times New Roman" w:hAnsi="Times New Roman" w:cs="Times New Roman"/>
              <w:sz w:val="24"/>
              <w:szCs w:val="24"/>
              <w:lang w:val="en-US"/>
            </w:rPr>
            <w:instrText xml:space="preserve">CITATION Arm09 \l 1033 </w:instrText>
          </w:r>
          <w:r w:rsidRPr="00417929">
            <w:rPr>
              <w:rFonts w:ascii="Times New Roman" w:eastAsia="Times New Roman" w:hAnsi="Times New Roman" w:cs="Times New Roman"/>
              <w:sz w:val="24"/>
              <w:szCs w:val="24"/>
              <w:lang w:val="en-US"/>
            </w:rPr>
            <w:fldChar w:fldCharType="separate"/>
          </w:r>
          <w:r w:rsidR="006971B8" w:rsidRPr="00417929">
            <w:rPr>
              <w:rFonts w:ascii="Times New Roman" w:eastAsia="Times New Roman" w:hAnsi="Times New Roman" w:cs="Times New Roman"/>
              <w:noProof/>
              <w:sz w:val="24"/>
              <w:szCs w:val="24"/>
              <w:lang w:val="en-US"/>
            </w:rPr>
            <w:t>(Armenakis &amp; Harris, 2009)</w:t>
          </w:r>
          <w:r w:rsidRPr="00417929">
            <w:rPr>
              <w:rFonts w:ascii="Times New Roman" w:eastAsia="Times New Roman" w:hAnsi="Times New Roman" w:cs="Times New Roman"/>
              <w:sz w:val="24"/>
              <w:szCs w:val="24"/>
              <w:lang w:val="en-US"/>
            </w:rPr>
            <w:fldChar w:fldCharType="end"/>
          </w:r>
        </w:sdtContent>
      </w:sdt>
      <w:r w:rsidRPr="00417929">
        <w:rPr>
          <w:rFonts w:ascii="Times New Roman" w:eastAsia="Times New Roman" w:hAnsi="Times New Roman" w:cs="Times New Roman"/>
          <w:sz w:val="24"/>
          <w:szCs w:val="24"/>
          <w:lang w:val="en-US"/>
        </w:rPr>
        <w:t xml:space="preserve"> </w:t>
      </w:r>
      <w:proofErr w:type="gramStart"/>
      <w:r w:rsidRPr="00417929">
        <w:rPr>
          <w:rFonts w:ascii="Times New Roman" w:eastAsia="Times New Roman" w:hAnsi="Times New Roman" w:cs="Times New Roman"/>
          <w:sz w:val="24"/>
          <w:szCs w:val="24"/>
          <w:lang w:val="en-US"/>
        </w:rPr>
        <w:t>presented</w:t>
      </w:r>
      <w:proofErr w:type="gramEnd"/>
      <w:r w:rsidRPr="00417929">
        <w:rPr>
          <w:rFonts w:ascii="Times New Roman" w:eastAsia="Times New Roman" w:hAnsi="Times New Roman" w:cs="Times New Roman"/>
          <w:sz w:val="24"/>
          <w:szCs w:val="24"/>
          <w:lang w:val="en-US"/>
        </w:rPr>
        <w:t xml:space="preserve"> a model for managing organizational readiness for change. This model consists of five key components and seven strategies designed to create readiness for change. The five components were: discrepancy, efficacy, appropriateness, principal support, and personal valence.</w:t>
      </w:r>
    </w:p>
    <w:p w14:paraId="28DE68A4" w14:textId="77777777" w:rsidR="009A3C04" w:rsidRPr="00417929" w:rsidRDefault="009A3C04" w:rsidP="00417929">
      <w:pPr>
        <w:spacing w:after="0" w:line="360" w:lineRule="auto"/>
        <w:jc w:val="both"/>
        <w:rPr>
          <w:rFonts w:ascii="Times New Roman" w:eastAsia="Times New Roman" w:hAnsi="Times New Roman" w:cs="Times New Roman"/>
          <w:sz w:val="24"/>
          <w:szCs w:val="24"/>
          <w:lang w:val="en-US"/>
        </w:rPr>
      </w:pPr>
      <w:r w:rsidRPr="00417929">
        <w:rPr>
          <w:rFonts w:ascii="Times New Roman" w:eastAsia="Times New Roman" w:hAnsi="Times New Roman" w:cs="Times New Roman"/>
          <w:sz w:val="24"/>
          <w:szCs w:val="24"/>
          <w:lang w:val="en-US"/>
        </w:rPr>
        <w:t>The first component, discrepancy, involved a perception of a discrepancy between the current situation and a desired future situation amongst the employees. Efficacy referred to the trust in one’s capabilities to accomplish the change process.</w:t>
      </w:r>
    </w:p>
    <w:p w14:paraId="776133D7" w14:textId="0B24CC98" w:rsidR="009A3C04" w:rsidRPr="00417929" w:rsidRDefault="009A3C04" w:rsidP="00417929">
      <w:pPr>
        <w:spacing w:after="0" w:line="360" w:lineRule="auto"/>
        <w:jc w:val="both"/>
        <w:rPr>
          <w:rFonts w:ascii="Times New Roman" w:eastAsia="Times New Roman" w:hAnsi="Times New Roman" w:cs="Times New Roman"/>
          <w:sz w:val="24"/>
          <w:szCs w:val="24"/>
          <w:lang w:val="en-US"/>
        </w:rPr>
      </w:pPr>
      <w:r w:rsidRPr="00417929">
        <w:rPr>
          <w:rFonts w:ascii="Times New Roman" w:eastAsia="Times New Roman" w:hAnsi="Times New Roman" w:cs="Times New Roman"/>
          <w:sz w:val="24"/>
          <w:szCs w:val="24"/>
          <w:lang w:val="en-US"/>
        </w:rPr>
        <w:t xml:space="preserve">The third component was appropriateness, which relates to the perception that the planned change </w:t>
      </w:r>
      <w:r w:rsidR="00042DC7" w:rsidRPr="00417929">
        <w:rPr>
          <w:rFonts w:ascii="Times New Roman" w:eastAsia="Times New Roman" w:hAnsi="Times New Roman" w:cs="Times New Roman"/>
          <w:sz w:val="24"/>
          <w:szCs w:val="24"/>
          <w:lang w:val="en-US"/>
        </w:rPr>
        <w:t>wa</w:t>
      </w:r>
      <w:r w:rsidRPr="00417929">
        <w:rPr>
          <w:rFonts w:ascii="Times New Roman" w:eastAsia="Times New Roman" w:hAnsi="Times New Roman" w:cs="Times New Roman"/>
          <w:sz w:val="24"/>
          <w:szCs w:val="24"/>
          <w:lang w:val="en-US"/>
        </w:rPr>
        <w:t>s the best solution for obtaining a future desired situation. The fourth key component, principal support, referred to the support provided by the employees during the change process.</w:t>
      </w:r>
    </w:p>
    <w:p w14:paraId="18952C38" w14:textId="64E10377" w:rsidR="005C47F1" w:rsidRPr="00417929" w:rsidRDefault="009A3C04" w:rsidP="00417929">
      <w:pPr>
        <w:spacing w:line="360" w:lineRule="auto"/>
        <w:jc w:val="both"/>
        <w:rPr>
          <w:rFonts w:ascii="Times New Roman" w:eastAsia="Times New Roman" w:hAnsi="Times New Roman" w:cs="Times New Roman"/>
          <w:sz w:val="24"/>
          <w:szCs w:val="24"/>
          <w:lang w:val="en-US"/>
        </w:rPr>
      </w:pPr>
      <w:r w:rsidRPr="00417929">
        <w:rPr>
          <w:rFonts w:ascii="Times New Roman" w:eastAsia="Times New Roman" w:hAnsi="Times New Roman" w:cs="Times New Roman"/>
          <w:sz w:val="24"/>
          <w:szCs w:val="24"/>
          <w:lang w:val="en-US"/>
        </w:rPr>
        <w:t xml:space="preserve">The fifth is personal valence. In this component, </w:t>
      </w:r>
      <w:proofErr w:type="spellStart"/>
      <w:r w:rsidRPr="00417929">
        <w:rPr>
          <w:rFonts w:ascii="Times New Roman" w:eastAsia="Times New Roman" w:hAnsi="Times New Roman" w:cs="Times New Roman"/>
          <w:sz w:val="24"/>
          <w:szCs w:val="24"/>
          <w:lang w:val="en-US"/>
        </w:rPr>
        <w:t>Armenakis</w:t>
      </w:r>
      <w:proofErr w:type="spellEnd"/>
      <w:r w:rsidRPr="00417929">
        <w:rPr>
          <w:rFonts w:ascii="Times New Roman" w:eastAsia="Times New Roman" w:hAnsi="Times New Roman" w:cs="Times New Roman"/>
          <w:sz w:val="24"/>
          <w:szCs w:val="24"/>
          <w:lang w:val="en-US"/>
        </w:rPr>
        <w:t xml:space="preserve"> &amp; Harris (2009), stated that the question "What’s in it for me?" must have, at least in part, a positive answer for the change recipients to be willing to commit to the change process. In addition, there were seven strategies for transmitting and reinforcing the five core message components in the process of creating readiness for change. These strategies were: management of information, persuasive communication, formalization activities, diffusion practices, human resource practices, rites and ceremonies, and active participation </w:t>
      </w:r>
      <w:sdt>
        <w:sdtPr>
          <w:rPr>
            <w:rFonts w:ascii="Times New Roman" w:eastAsia="Times New Roman" w:hAnsi="Times New Roman" w:cs="Times New Roman"/>
            <w:sz w:val="24"/>
            <w:szCs w:val="24"/>
            <w:lang w:val="en-US"/>
          </w:rPr>
          <w:id w:val="-227994756"/>
          <w:citation/>
        </w:sdtPr>
        <w:sdtContent>
          <w:r w:rsidRPr="00417929">
            <w:rPr>
              <w:rFonts w:ascii="Times New Roman" w:eastAsia="Times New Roman" w:hAnsi="Times New Roman" w:cs="Times New Roman"/>
              <w:sz w:val="24"/>
              <w:szCs w:val="24"/>
              <w:lang w:val="en-US"/>
            </w:rPr>
            <w:fldChar w:fldCharType="begin"/>
          </w:r>
          <w:r w:rsidRPr="00417929">
            <w:rPr>
              <w:rFonts w:ascii="Times New Roman" w:eastAsia="Times New Roman" w:hAnsi="Times New Roman" w:cs="Times New Roman"/>
              <w:sz w:val="24"/>
              <w:szCs w:val="24"/>
              <w:lang w:val="en-US"/>
            </w:rPr>
            <w:instrText xml:space="preserve"> CITATION Arm09 \l 1033 </w:instrText>
          </w:r>
          <w:r w:rsidRPr="00417929">
            <w:rPr>
              <w:rFonts w:ascii="Times New Roman" w:eastAsia="Times New Roman" w:hAnsi="Times New Roman" w:cs="Times New Roman"/>
              <w:sz w:val="24"/>
              <w:szCs w:val="24"/>
              <w:lang w:val="en-US"/>
            </w:rPr>
            <w:fldChar w:fldCharType="separate"/>
          </w:r>
          <w:r w:rsidR="006971B8" w:rsidRPr="00417929">
            <w:rPr>
              <w:rFonts w:ascii="Times New Roman" w:eastAsia="Times New Roman" w:hAnsi="Times New Roman" w:cs="Times New Roman"/>
              <w:noProof/>
              <w:sz w:val="24"/>
              <w:szCs w:val="24"/>
              <w:lang w:val="en-US"/>
            </w:rPr>
            <w:t>(Armenakis &amp; Harris, 2009)</w:t>
          </w:r>
          <w:r w:rsidRPr="00417929">
            <w:rPr>
              <w:rFonts w:ascii="Times New Roman" w:eastAsia="Times New Roman" w:hAnsi="Times New Roman" w:cs="Times New Roman"/>
              <w:sz w:val="24"/>
              <w:szCs w:val="24"/>
              <w:lang w:val="en-US"/>
            </w:rPr>
            <w:fldChar w:fldCharType="end"/>
          </w:r>
        </w:sdtContent>
      </w:sdt>
      <w:r w:rsidRPr="00417929">
        <w:rPr>
          <w:rFonts w:ascii="Times New Roman" w:eastAsia="Times New Roman" w:hAnsi="Times New Roman" w:cs="Times New Roman"/>
          <w:sz w:val="24"/>
          <w:szCs w:val="24"/>
          <w:lang w:val="en-US"/>
        </w:rPr>
        <w:t>.</w:t>
      </w:r>
      <w:bookmarkStart w:id="39" w:name="_Toc90810923"/>
    </w:p>
    <w:p w14:paraId="4F1410BF" w14:textId="30B6EEA1" w:rsidR="00D24608" w:rsidRPr="00E81E81" w:rsidRDefault="0094492B" w:rsidP="00417929">
      <w:pPr>
        <w:pStyle w:val="Heading2"/>
        <w:spacing w:before="0" w:line="360" w:lineRule="auto"/>
        <w:rPr>
          <w:rFonts w:ascii="Times New Roman" w:hAnsi="Times New Roman" w:cs="Times New Roman"/>
          <w:b/>
          <w:sz w:val="24"/>
          <w:szCs w:val="24"/>
        </w:rPr>
      </w:pPr>
      <w:bookmarkStart w:id="40" w:name="_Toc99666748"/>
      <w:r w:rsidRPr="00E81E81">
        <w:rPr>
          <w:rFonts w:ascii="Times New Roman" w:hAnsi="Times New Roman" w:cs="Times New Roman"/>
          <w:b/>
          <w:sz w:val="24"/>
          <w:szCs w:val="24"/>
          <w:highlight w:val="white"/>
        </w:rPr>
        <w:t xml:space="preserve">1.8 </w:t>
      </w:r>
      <w:r w:rsidR="00D24608" w:rsidRPr="00E81E81">
        <w:rPr>
          <w:rFonts w:ascii="Times New Roman" w:hAnsi="Times New Roman" w:cs="Times New Roman"/>
          <w:b/>
          <w:sz w:val="24"/>
          <w:szCs w:val="24"/>
          <w:highlight w:val="white"/>
        </w:rPr>
        <w:t>Background of Government Service Bus (GSB)</w:t>
      </w:r>
      <w:bookmarkEnd w:id="39"/>
      <w:bookmarkEnd w:id="40"/>
      <w:r w:rsidR="00D24608" w:rsidRPr="00E81E81">
        <w:rPr>
          <w:rFonts w:ascii="Times New Roman" w:hAnsi="Times New Roman" w:cs="Times New Roman"/>
          <w:b/>
          <w:sz w:val="24"/>
          <w:szCs w:val="24"/>
          <w:highlight w:val="white"/>
        </w:rPr>
        <w:t xml:space="preserve"> </w:t>
      </w:r>
    </w:p>
    <w:p w14:paraId="4FD34255" w14:textId="7102DFE3" w:rsidR="00D24608" w:rsidRPr="00417929" w:rsidRDefault="00D24608"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The government service bus, which operates under the </w:t>
      </w:r>
      <w:proofErr w:type="spellStart"/>
      <w:r w:rsidRPr="00417929">
        <w:rPr>
          <w:rFonts w:ascii="Times New Roman" w:eastAsia="Times New Roman" w:hAnsi="Times New Roman" w:cs="Times New Roman"/>
          <w:sz w:val="24"/>
          <w:szCs w:val="24"/>
        </w:rPr>
        <w:t>ZamPortal</w:t>
      </w:r>
      <w:proofErr w:type="spellEnd"/>
      <w:r w:rsidRPr="00417929">
        <w:rPr>
          <w:rFonts w:ascii="Times New Roman" w:eastAsia="Times New Roman" w:hAnsi="Times New Roman" w:cs="Times New Roman"/>
          <w:sz w:val="24"/>
          <w:szCs w:val="24"/>
        </w:rPr>
        <w:t xml:space="preserve"> banner, is a cutting-edge system. </w:t>
      </w:r>
      <w:r w:rsidRPr="00417929">
        <w:rPr>
          <w:rFonts w:ascii="Times New Roman" w:hAnsi="Times New Roman" w:cs="Times New Roman"/>
          <w:sz w:val="24"/>
          <w:szCs w:val="24"/>
        </w:rPr>
        <w:t xml:space="preserve">The </w:t>
      </w:r>
      <w:proofErr w:type="spellStart"/>
      <w:r w:rsidRPr="00417929">
        <w:rPr>
          <w:rFonts w:ascii="Times New Roman" w:hAnsi="Times New Roman" w:cs="Times New Roman"/>
          <w:sz w:val="24"/>
          <w:szCs w:val="24"/>
        </w:rPr>
        <w:t>ZamPortal</w:t>
      </w:r>
      <w:proofErr w:type="spellEnd"/>
      <w:r w:rsidRPr="00417929">
        <w:rPr>
          <w:rFonts w:ascii="Times New Roman" w:hAnsi="Times New Roman" w:cs="Times New Roman"/>
          <w:sz w:val="24"/>
          <w:szCs w:val="24"/>
        </w:rPr>
        <w:t xml:space="preserve"> provides public electronic services and is managed by the Smart Zambia Institute.</w:t>
      </w:r>
      <w:r w:rsidRPr="00417929">
        <w:rPr>
          <w:rFonts w:ascii="Times New Roman" w:eastAsia="Times New Roman" w:hAnsi="Times New Roman" w:cs="Times New Roman"/>
          <w:sz w:val="24"/>
          <w:szCs w:val="24"/>
        </w:rPr>
        <w:t xml:space="preserve"> </w:t>
      </w:r>
      <w:bookmarkStart w:id="41" w:name="_Hlk90763135"/>
      <w:r w:rsidRPr="00417929">
        <w:rPr>
          <w:rFonts w:ascii="Times New Roman" w:eastAsia="Times New Roman" w:hAnsi="Times New Roman" w:cs="Times New Roman"/>
          <w:sz w:val="24"/>
          <w:szCs w:val="24"/>
        </w:rPr>
        <w:t xml:space="preserve">It primarily functions as an e-government platform that acts as an electronic </w:t>
      </w:r>
      <w:r w:rsidRPr="00417929">
        <w:rPr>
          <w:rFonts w:ascii="Times New Roman" w:eastAsia="Times New Roman" w:hAnsi="Times New Roman" w:cs="Times New Roman"/>
          <w:sz w:val="24"/>
          <w:szCs w:val="24"/>
        </w:rPr>
        <w:lastRenderedPageBreak/>
        <w:t>catalogue for all public services offered by the Zambian government and its agencies to citizens, non-residents, and the general public</w:t>
      </w:r>
      <w:sdt>
        <w:sdtPr>
          <w:rPr>
            <w:rFonts w:ascii="Times New Roman" w:hAnsi="Times New Roman" w:cs="Times New Roman"/>
            <w:sz w:val="24"/>
            <w:szCs w:val="24"/>
          </w:rPr>
          <w:id w:val="-1384014081"/>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Cri19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(Scorohodco, 2019)</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w:t>
      </w:r>
      <w:bookmarkEnd w:id="41"/>
      <w:r w:rsidRPr="00417929">
        <w:rPr>
          <w:rFonts w:ascii="Times New Roman" w:eastAsia="Times New Roman" w:hAnsi="Times New Roman" w:cs="Times New Roman"/>
          <w:sz w:val="24"/>
          <w:szCs w:val="24"/>
        </w:rPr>
        <w:t>The Republic of Zambia is the custodian of the e-government program, which includes many aspects of electronic innovation by the government through its line ministries, providing services to the civil service, the general public, and the private sector. The platform's main purpose is to provide quick, accurate and thorough information on Zambia's public services, as well as give options to access services online. The Government Service Bus inherently facilitates administrative as well as online payment solutions under the government's integrated financial system.</w:t>
      </w:r>
    </w:p>
    <w:p w14:paraId="76A493A3" w14:textId="18AFCD41" w:rsidR="00D24608" w:rsidRPr="00417929" w:rsidRDefault="00D24608"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According to </w:t>
      </w:r>
      <w:proofErr w:type="spellStart"/>
      <w:r w:rsidRPr="00417929">
        <w:rPr>
          <w:rFonts w:ascii="Times New Roman" w:hAnsi="Times New Roman" w:cs="Times New Roman"/>
          <w:sz w:val="24"/>
          <w:szCs w:val="24"/>
        </w:rPr>
        <w:t>Chimfwembe</w:t>
      </w:r>
      <w:proofErr w:type="spellEnd"/>
      <w:sdt>
        <w:sdtPr>
          <w:rPr>
            <w:rFonts w:ascii="Times New Roman" w:hAnsi="Times New Roman" w:cs="Times New Roman"/>
            <w:sz w:val="24"/>
            <w:szCs w:val="24"/>
          </w:rPr>
          <w:id w:val="1692878170"/>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CITATION LT20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(LT, 2020)</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Chief Analyst for Budget at the Ministry of Finance, the Smart Zambia </w:t>
      </w:r>
      <w:r w:rsidR="00EA5464" w:rsidRPr="00417929">
        <w:rPr>
          <w:rFonts w:ascii="Times New Roman" w:hAnsi="Times New Roman" w:cs="Times New Roman"/>
          <w:sz w:val="24"/>
          <w:szCs w:val="24"/>
        </w:rPr>
        <w:t>I</w:t>
      </w:r>
      <w:r w:rsidRPr="00417929">
        <w:rPr>
          <w:rFonts w:ascii="Times New Roman" w:hAnsi="Times New Roman" w:cs="Times New Roman"/>
          <w:sz w:val="24"/>
          <w:szCs w:val="24"/>
        </w:rPr>
        <w:t>nstitute's long-term goal is to provide access t</w:t>
      </w:r>
      <w:r w:rsidR="00F31E90" w:rsidRPr="00417929">
        <w:rPr>
          <w:rFonts w:ascii="Times New Roman" w:hAnsi="Times New Roman" w:cs="Times New Roman"/>
          <w:sz w:val="24"/>
          <w:szCs w:val="24"/>
        </w:rPr>
        <w:t>hrough</w:t>
      </w:r>
      <w:r w:rsidRPr="00417929">
        <w:rPr>
          <w:rFonts w:ascii="Times New Roman" w:hAnsi="Times New Roman" w:cs="Times New Roman"/>
          <w:sz w:val="24"/>
          <w:szCs w:val="24"/>
        </w:rPr>
        <w:t xml:space="preserve"> the G</w:t>
      </w:r>
      <w:r w:rsidR="002E089D" w:rsidRPr="00417929">
        <w:rPr>
          <w:rFonts w:ascii="Times New Roman" w:hAnsi="Times New Roman" w:cs="Times New Roman"/>
          <w:sz w:val="24"/>
          <w:szCs w:val="24"/>
        </w:rPr>
        <w:t xml:space="preserve">overnment </w:t>
      </w:r>
      <w:r w:rsidRPr="00417929">
        <w:rPr>
          <w:rFonts w:ascii="Times New Roman" w:hAnsi="Times New Roman" w:cs="Times New Roman"/>
          <w:sz w:val="24"/>
          <w:szCs w:val="24"/>
        </w:rPr>
        <w:t>S</w:t>
      </w:r>
      <w:r w:rsidR="002E089D" w:rsidRPr="00417929">
        <w:rPr>
          <w:rFonts w:ascii="Times New Roman" w:hAnsi="Times New Roman" w:cs="Times New Roman"/>
          <w:sz w:val="24"/>
          <w:szCs w:val="24"/>
        </w:rPr>
        <w:t xml:space="preserve">ervice </w:t>
      </w:r>
      <w:r w:rsidRPr="00417929">
        <w:rPr>
          <w:rFonts w:ascii="Times New Roman" w:hAnsi="Times New Roman" w:cs="Times New Roman"/>
          <w:sz w:val="24"/>
          <w:szCs w:val="24"/>
        </w:rPr>
        <w:t>B</w:t>
      </w:r>
      <w:r w:rsidR="002E089D" w:rsidRPr="00417929">
        <w:rPr>
          <w:rFonts w:ascii="Times New Roman" w:hAnsi="Times New Roman" w:cs="Times New Roman"/>
          <w:sz w:val="24"/>
          <w:szCs w:val="24"/>
        </w:rPr>
        <w:t>us</w:t>
      </w:r>
      <w:r w:rsidRPr="00417929">
        <w:rPr>
          <w:rFonts w:ascii="Times New Roman" w:hAnsi="Times New Roman" w:cs="Times New Roman"/>
          <w:sz w:val="24"/>
          <w:szCs w:val="24"/>
        </w:rPr>
        <w:t xml:space="preserve"> system for all individuals as well as business entities across the country. The purpose, according to </w:t>
      </w:r>
      <w:proofErr w:type="spellStart"/>
      <w:r w:rsidRPr="00417929">
        <w:rPr>
          <w:rFonts w:ascii="Times New Roman" w:hAnsi="Times New Roman" w:cs="Times New Roman"/>
          <w:sz w:val="24"/>
          <w:szCs w:val="24"/>
        </w:rPr>
        <w:t>Chimfwembe</w:t>
      </w:r>
      <w:proofErr w:type="spellEnd"/>
      <w:r w:rsidRPr="00417929">
        <w:rPr>
          <w:rFonts w:ascii="Times New Roman" w:hAnsi="Times New Roman" w:cs="Times New Roman"/>
          <w:sz w:val="24"/>
          <w:szCs w:val="24"/>
        </w:rPr>
        <w:t>, was to improve and modernize public service delivery through digitization. He also stated that as a custodian at the Ministry of Finance, the system would help to improve tax management, revenue collection, efficiency and productivity in all line ministries and agencies, resulting in a reliable payment platform where debit cards and other mobile services could access government services. This would also reduce public service wait times and ultimately eliminate financial malpractice and corruption in general.</w:t>
      </w:r>
    </w:p>
    <w:p w14:paraId="22C0CF79" w14:textId="429EC2F3" w:rsidR="00D24608" w:rsidRPr="00417929" w:rsidRDefault="00D24608"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This innovative system</w:t>
      </w:r>
      <w:r w:rsidR="00F91407" w:rsidRPr="00417929">
        <w:rPr>
          <w:rFonts w:ascii="Times New Roman" w:hAnsi="Times New Roman" w:cs="Times New Roman"/>
          <w:sz w:val="24"/>
          <w:szCs w:val="24"/>
        </w:rPr>
        <w:t xml:space="preserve"> did</w:t>
      </w:r>
      <w:r w:rsidRPr="00417929">
        <w:rPr>
          <w:rFonts w:ascii="Times New Roman" w:hAnsi="Times New Roman" w:cs="Times New Roman"/>
          <w:sz w:val="24"/>
          <w:szCs w:val="24"/>
        </w:rPr>
        <w:t xml:space="preserve"> not only facilitate access to government services but also sealed revenue loopholes and eased administrative and payment issues, thereby avoiding too many audit queries through reduced interaction between public officers and the general public. The online payment solution under the integrated system was developed in collaboration with the Ministry of Finance and the Smart Zambia Institute. The implementation of the Government Service Bus is therefore part of Smart Zambia’s transformative agenda aimed at modernizing public service delivery through digital technology. The initiative by the government to come up with the e-governance system was to move away from manual services that posed several challenges, such as poor services, increased inefficiency due to choked customer care services, theft, corruption, and bloated costs of doing business.</w:t>
      </w:r>
    </w:p>
    <w:p w14:paraId="59E42727" w14:textId="7085244D" w:rsidR="00D24608" w:rsidRPr="00417929" w:rsidRDefault="00D24608" w:rsidP="00417929">
      <w:pPr>
        <w:spacing w:after="0" w:line="360" w:lineRule="auto"/>
        <w:jc w:val="both"/>
        <w:rPr>
          <w:rFonts w:ascii="Times New Roman" w:hAnsi="Times New Roman" w:cs="Times New Roman"/>
          <w:sz w:val="24"/>
          <w:szCs w:val="24"/>
        </w:rPr>
      </w:pPr>
      <w:bookmarkStart w:id="42" w:name="_Hlk90360530"/>
      <w:r w:rsidRPr="00417929">
        <w:rPr>
          <w:rFonts w:ascii="Times New Roman" w:hAnsi="Times New Roman" w:cs="Times New Roman"/>
          <w:sz w:val="24"/>
          <w:szCs w:val="24"/>
        </w:rPr>
        <w:t xml:space="preserve">On the other hand, according to </w:t>
      </w:r>
      <w:proofErr w:type="spellStart"/>
      <w:r w:rsidRPr="00417929">
        <w:rPr>
          <w:rFonts w:ascii="Times New Roman" w:hAnsi="Times New Roman" w:cs="Times New Roman"/>
          <w:sz w:val="24"/>
          <w:szCs w:val="24"/>
        </w:rPr>
        <w:t>Sibulowa</w:t>
      </w:r>
      <w:proofErr w:type="spellEnd"/>
      <w:sdt>
        <w:sdtPr>
          <w:rPr>
            <w:rFonts w:ascii="Times New Roman" w:hAnsi="Times New Roman" w:cs="Times New Roman"/>
            <w:sz w:val="24"/>
            <w:szCs w:val="24"/>
          </w:rPr>
          <w:id w:val="-1802989595"/>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rPr>
            <w:instrText xml:space="preserve">CITATION LT20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rPr>
            <w:t xml:space="preserve"> (LT, 2020)</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w:t>
      </w:r>
      <w:bookmarkEnd w:id="42"/>
      <w:r w:rsidRPr="00417929">
        <w:rPr>
          <w:rFonts w:ascii="Times New Roman" w:hAnsi="Times New Roman" w:cs="Times New Roman"/>
          <w:sz w:val="24"/>
          <w:szCs w:val="24"/>
        </w:rPr>
        <w:t>team lead of Smart Zambia on the project, alluded to several existing challenges that would consequently be addressed by the G</w:t>
      </w:r>
      <w:r w:rsidR="00F91407" w:rsidRPr="00417929">
        <w:rPr>
          <w:rFonts w:ascii="Times New Roman" w:hAnsi="Times New Roman" w:cs="Times New Roman"/>
          <w:sz w:val="24"/>
          <w:szCs w:val="24"/>
        </w:rPr>
        <w:t xml:space="preserve">overnment </w:t>
      </w:r>
      <w:r w:rsidRPr="00417929">
        <w:rPr>
          <w:rFonts w:ascii="Times New Roman" w:hAnsi="Times New Roman" w:cs="Times New Roman"/>
          <w:sz w:val="24"/>
          <w:szCs w:val="24"/>
        </w:rPr>
        <w:t>S</w:t>
      </w:r>
      <w:r w:rsidR="00F91407" w:rsidRPr="00417929">
        <w:rPr>
          <w:rFonts w:ascii="Times New Roman" w:hAnsi="Times New Roman" w:cs="Times New Roman"/>
          <w:sz w:val="24"/>
          <w:szCs w:val="24"/>
        </w:rPr>
        <w:t xml:space="preserve">ervice </w:t>
      </w:r>
      <w:r w:rsidRPr="00417929">
        <w:rPr>
          <w:rFonts w:ascii="Times New Roman" w:hAnsi="Times New Roman" w:cs="Times New Roman"/>
          <w:sz w:val="24"/>
          <w:szCs w:val="24"/>
        </w:rPr>
        <w:t>B</w:t>
      </w:r>
      <w:r w:rsidR="00F91407" w:rsidRPr="00417929">
        <w:rPr>
          <w:rFonts w:ascii="Times New Roman" w:hAnsi="Times New Roman" w:cs="Times New Roman"/>
          <w:sz w:val="24"/>
          <w:szCs w:val="24"/>
        </w:rPr>
        <w:t>us</w:t>
      </w:r>
      <w:r w:rsidRPr="00417929">
        <w:rPr>
          <w:rFonts w:ascii="Times New Roman" w:hAnsi="Times New Roman" w:cs="Times New Roman"/>
          <w:sz w:val="24"/>
          <w:szCs w:val="24"/>
        </w:rPr>
        <w:t xml:space="preserve"> implementation. The </w:t>
      </w:r>
      <w:proofErr w:type="spellStart"/>
      <w:r w:rsidRPr="00417929">
        <w:rPr>
          <w:rFonts w:ascii="Times New Roman" w:hAnsi="Times New Roman" w:cs="Times New Roman"/>
          <w:sz w:val="24"/>
          <w:szCs w:val="24"/>
        </w:rPr>
        <w:t>ZamPortal</w:t>
      </w:r>
      <w:proofErr w:type="spellEnd"/>
      <w:r w:rsidRPr="00417929">
        <w:rPr>
          <w:rFonts w:ascii="Times New Roman" w:hAnsi="Times New Roman" w:cs="Times New Roman"/>
          <w:sz w:val="24"/>
          <w:szCs w:val="24"/>
        </w:rPr>
        <w:t xml:space="preserve"> initially included 96 online services that could be accessed through various government institutions, such as the Road Safety and Transport Agency (RTSA), the Ministry of Lands and Natural Resources, the National Registration Department, Immigration</w:t>
      </w:r>
      <w:r w:rsidR="00944F9E" w:rsidRPr="00417929">
        <w:rPr>
          <w:rFonts w:ascii="Times New Roman" w:hAnsi="Times New Roman" w:cs="Times New Roman"/>
          <w:sz w:val="24"/>
          <w:szCs w:val="24"/>
        </w:rPr>
        <w:t xml:space="preserve"> department</w:t>
      </w:r>
      <w:r w:rsidRPr="00417929">
        <w:rPr>
          <w:rFonts w:ascii="Times New Roman" w:hAnsi="Times New Roman" w:cs="Times New Roman"/>
          <w:sz w:val="24"/>
          <w:szCs w:val="24"/>
        </w:rPr>
        <w:t xml:space="preserve">, the Forestry </w:t>
      </w:r>
      <w:r w:rsidR="00944F9E" w:rsidRPr="00417929">
        <w:rPr>
          <w:rFonts w:ascii="Times New Roman" w:hAnsi="Times New Roman" w:cs="Times New Roman"/>
          <w:sz w:val="24"/>
          <w:szCs w:val="24"/>
        </w:rPr>
        <w:t>d</w:t>
      </w:r>
      <w:r w:rsidRPr="00417929">
        <w:rPr>
          <w:rFonts w:ascii="Times New Roman" w:hAnsi="Times New Roman" w:cs="Times New Roman"/>
          <w:sz w:val="24"/>
          <w:szCs w:val="24"/>
        </w:rPr>
        <w:t xml:space="preserve">epartment, and PACRA, were among the institutions that offered services through the GSB on the </w:t>
      </w:r>
      <w:proofErr w:type="spellStart"/>
      <w:r w:rsidRPr="00417929">
        <w:rPr>
          <w:rFonts w:ascii="Times New Roman" w:hAnsi="Times New Roman" w:cs="Times New Roman"/>
          <w:sz w:val="24"/>
          <w:szCs w:val="24"/>
        </w:rPr>
        <w:t>ZamPortal</w:t>
      </w:r>
      <w:proofErr w:type="spellEnd"/>
      <w:r w:rsidRPr="00417929">
        <w:rPr>
          <w:rFonts w:ascii="Times New Roman" w:hAnsi="Times New Roman" w:cs="Times New Roman"/>
          <w:sz w:val="24"/>
          <w:szCs w:val="24"/>
        </w:rPr>
        <w:t xml:space="preserve">. However, </w:t>
      </w:r>
      <w:r w:rsidRPr="00417929">
        <w:rPr>
          <w:rFonts w:ascii="Times New Roman" w:hAnsi="Times New Roman" w:cs="Times New Roman"/>
          <w:sz w:val="24"/>
          <w:szCs w:val="24"/>
        </w:rPr>
        <w:lastRenderedPageBreak/>
        <w:t>PACRA had only migrated nine (9) services onto the new online GSB platform. The online usage for e-PACRA services as a consequence was estimated at 20% of the business, while institutions such as RTSA that fully migrated their services t</w:t>
      </w:r>
      <w:r w:rsidR="005C5054" w:rsidRPr="00417929">
        <w:rPr>
          <w:rFonts w:ascii="Times New Roman" w:hAnsi="Times New Roman" w:cs="Times New Roman"/>
          <w:sz w:val="24"/>
          <w:szCs w:val="24"/>
        </w:rPr>
        <w:t>hrough</w:t>
      </w:r>
      <w:r w:rsidRPr="00417929">
        <w:rPr>
          <w:rFonts w:ascii="Times New Roman" w:hAnsi="Times New Roman" w:cs="Times New Roman"/>
          <w:sz w:val="24"/>
          <w:szCs w:val="24"/>
        </w:rPr>
        <w:t xml:space="preserve"> the GSB had usage rates higher at 42%.</w:t>
      </w:r>
    </w:p>
    <w:p w14:paraId="20BEE6FA" w14:textId="52336A9A" w:rsidR="00D24608" w:rsidRPr="00417929" w:rsidRDefault="00D24608"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It is worth mentioning that a surge in consumption on the </w:t>
      </w:r>
      <w:r w:rsidR="00501932" w:rsidRPr="00417929">
        <w:rPr>
          <w:rFonts w:ascii="Times New Roman" w:hAnsi="Times New Roman" w:cs="Times New Roman"/>
          <w:sz w:val="24"/>
          <w:szCs w:val="24"/>
        </w:rPr>
        <w:t xml:space="preserve">Government Service </w:t>
      </w:r>
      <w:r w:rsidRPr="00417929">
        <w:rPr>
          <w:rFonts w:ascii="Times New Roman" w:hAnsi="Times New Roman" w:cs="Times New Roman"/>
          <w:sz w:val="24"/>
          <w:szCs w:val="24"/>
        </w:rPr>
        <w:t>B</w:t>
      </w:r>
      <w:r w:rsidR="00501932" w:rsidRPr="00417929">
        <w:rPr>
          <w:rFonts w:ascii="Times New Roman" w:hAnsi="Times New Roman" w:cs="Times New Roman"/>
          <w:sz w:val="24"/>
          <w:szCs w:val="24"/>
        </w:rPr>
        <w:t>us</w:t>
      </w:r>
      <w:r w:rsidRPr="00417929">
        <w:rPr>
          <w:rFonts w:ascii="Times New Roman" w:hAnsi="Times New Roman" w:cs="Times New Roman"/>
          <w:sz w:val="24"/>
          <w:szCs w:val="24"/>
        </w:rPr>
        <w:t xml:space="preserve"> was observed as enterprise clients like financial institutions and mobile service providers were interestingly now looking forward to aggregat</w:t>
      </w:r>
      <w:r w:rsidR="00395009" w:rsidRPr="00417929">
        <w:rPr>
          <w:rFonts w:ascii="Times New Roman" w:hAnsi="Times New Roman" w:cs="Times New Roman"/>
          <w:sz w:val="24"/>
          <w:szCs w:val="24"/>
        </w:rPr>
        <w:t>e</w:t>
      </w:r>
      <w:r w:rsidRPr="00417929">
        <w:rPr>
          <w:rFonts w:ascii="Times New Roman" w:hAnsi="Times New Roman" w:cs="Times New Roman"/>
          <w:sz w:val="24"/>
          <w:szCs w:val="24"/>
        </w:rPr>
        <w:t xml:space="preserve"> their payment solution services </w:t>
      </w:r>
      <w:r w:rsidR="00395009" w:rsidRPr="00417929">
        <w:rPr>
          <w:rFonts w:ascii="Times New Roman" w:hAnsi="Times New Roman" w:cs="Times New Roman"/>
          <w:sz w:val="24"/>
          <w:szCs w:val="24"/>
        </w:rPr>
        <w:t>through</w:t>
      </w:r>
      <w:r w:rsidRPr="00417929">
        <w:rPr>
          <w:rFonts w:ascii="Times New Roman" w:hAnsi="Times New Roman" w:cs="Times New Roman"/>
          <w:sz w:val="24"/>
          <w:szCs w:val="24"/>
        </w:rPr>
        <w:t xml:space="preserve"> the G</w:t>
      </w:r>
      <w:r w:rsidR="00395009" w:rsidRPr="00417929">
        <w:rPr>
          <w:rFonts w:ascii="Times New Roman" w:hAnsi="Times New Roman" w:cs="Times New Roman"/>
          <w:sz w:val="24"/>
          <w:szCs w:val="24"/>
        </w:rPr>
        <w:t xml:space="preserve">overnment </w:t>
      </w:r>
      <w:r w:rsidRPr="00417929">
        <w:rPr>
          <w:rFonts w:ascii="Times New Roman" w:hAnsi="Times New Roman" w:cs="Times New Roman"/>
          <w:sz w:val="24"/>
          <w:szCs w:val="24"/>
        </w:rPr>
        <w:t>S</w:t>
      </w:r>
      <w:r w:rsidR="00395009" w:rsidRPr="00417929">
        <w:rPr>
          <w:rFonts w:ascii="Times New Roman" w:hAnsi="Times New Roman" w:cs="Times New Roman"/>
          <w:sz w:val="24"/>
          <w:szCs w:val="24"/>
        </w:rPr>
        <w:t xml:space="preserve">ervice </w:t>
      </w:r>
      <w:r w:rsidRPr="00417929">
        <w:rPr>
          <w:rFonts w:ascii="Times New Roman" w:hAnsi="Times New Roman" w:cs="Times New Roman"/>
          <w:sz w:val="24"/>
          <w:szCs w:val="24"/>
        </w:rPr>
        <w:t>B</w:t>
      </w:r>
      <w:r w:rsidR="00395009" w:rsidRPr="00417929">
        <w:rPr>
          <w:rFonts w:ascii="Times New Roman" w:hAnsi="Times New Roman" w:cs="Times New Roman"/>
          <w:sz w:val="24"/>
          <w:szCs w:val="24"/>
        </w:rPr>
        <w:t>us</w:t>
      </w:r>
      <w:r w:rsidRPr="00417929">
        <w:rPr>
          <w:rFonts w:ascii="Times New Roman" w:hAnsi="Times New Roman" w:cs="Times New Roman"/>
          <w:sz w:val="24"/>
          <w:szCs w:val="24"/>
        </w:rPr>
        <w:t>. This appetite was attributed to the sound, state-of-the-art, robust, trustworthy, and secure technological platform that Smart Zambia offer</w:t>
      </w:r>
      <w:r w:rsidR="004533C6" w:rsidRPr="00417929">
        <w:rPr>
          <w:rFonts w:ascii="Times New Roman" w:hAnsi="Times New Roman" w:cs="Times New Roman"/>
          <w:sz w:val="24"/>
          <w:szCs w:val="24"/>
        </w:rPr>
        <w:t>s</w:t>
      </w:r>
      <w:r w:rsidRPr="00417929">
        <w:rPr>
          <w:rFonts w:ascii="Times New Roman" w:hAnsi="Times New Roman" w:cs="Times New Roman"/>
          <w:sz w:val="24"/>
          <w:szCs w:val="24"/>
        </w:rPr>
        <w:t>. In terms of these characteristics, one important function is "Know Your Customer" (KYC), which provides reliable and dependable systems and is especially important in the enterprise business sector. Introduce yourselves: The e-</w:t>
      </w:r>
      <w:proofErr w:type="spellStart"/>
      <w:r w:rsidRPr="00417929">
        <w:rPr>
          <w:rFonts w:ascii="Times New Roman" w:hAnsi="Times New Roman" w:cs="Times New Roman"/>
          <w:sz w:val="24"/>
          <w:szCs w:val="24"/>
        </w:rPr>
        <w:t>Gov</w:t>
      </w:r>
      <w:proofErr w:type="spellEnd"/>
      <w:r w:rsidRPr="00417929">
        <w:rPr>
          <w:rFonts w:ascii="Times New Roman" w:hAnsi="Times New Roman" w:cs="Times New Roman"/>
          <w:sz w:val="24"/>
          <w:szCs w:val="24"/>
        </w:rPr>
        <w:t>-KYC "Know Your Customer" (introduce yourselves) is a digital and paperless process for providing and updating personal information</w:t>
      </w:r>
      <w:sdt>
        <w:sdtPr>
          <w:rPr>
            <w:rFonts w:ascii="Times New Roman" w:hAnsi="Times New Roman" w:cs="Times New Roman"/>
            <w:sz w:val="24"/>
            <w:szCs w:val="24"/>
          </w:rPr>
          <w:id w:val="463473128"/>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rPr>
            <w:instrText xml:space="preserve">CITATION PAVay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rPr>
            <w:t xml:space="preserve"> (Pavlou, et al., 2021)</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The KYC has evidently been a key factor in luring customers to the GSB as it provides end-to-end identification and verification of clients or users. This layer of authentication and security, provided by KYC as a standard, has been reassuring in all sectors of business.</w:t>
      </w:r>
    </w:p>
    <w:p w14:paraId="56AFB632" w14:textId="2A74A1E2" w:rsidR="00D24608" w:rsidRPr="00417929" w:rsidRDefault="00D24608" w:rsidP="00417929">
      <w:pPr>
        <w:spacing w:after="0" w:line="360" w:lineRule="auto"/>
        <w:jc w:val="both"/>
        <w:rPr>
          <w:rFonts w:ascii="Times New Roman" w:eastAsia="Times New Roman" w:hAnsi="Times New Roman" w:cs="Times New Roman"/>
          <w:sz w:val="24"/>
          <w:szCs w:val="24"/>
          <w:highlight w:val="white"/>
        </w:rPr>
      </w:pPr>
      <w:bookmarkStart w:id="43" w:name="_Hlk90362013"/>
      <w:r w:rsidRPr="00417929">
        <w:rPr>
          <w:rFonts w:ascii="Times New Roman" w:hAnsi="Times New Roman" w:cs="Times New Roman"/>
          <w:sz w:val="24"/>
          <w:szCs w:val="24"/>
        </w:rPr>
        <w:t xml:space="preserve">The services will also take Zambia as a country to greater heights by adding value-added </w:t>
      </w:r>
      <w:r w:rsidR="000B6AB2" w:rsidRPr="00417929">
        <w:rPr>
          <w:rFonts w:ascii="Times New Roman" w:hAnsi="Times New Roman" w:cs="Times New Roman"/>
          <w:sz w:val="24"/>
          <w:szCs w:val="24"/>
        </w:rPr>
        <w:t xml:space="preserve">transactional </w:t>
      </w:r>
      <w:r w:rsidRPr="00417929">
        <w:rPr>
          <w:rFonts w:ascii="Times New Roman" w:hAnsi="Times New Roman" w:cs="Times New Roman"/>
          <w:sz w:val="24"/>
          <w:szCs w:val="24"/>
        </w:rPr>
        <w:t>services on the online platform</w:t>
      </w:r>
      <w:r w:rsidR="000B6AB2" w:rsidRPr="00417929">
        <w:rPr>
          <w:rFonts w:ascii="Times New Roman" w:hAnsi="Times New Roman" w:cs="Times New Roman"/>
          <w:sz w:val="24"/>
          <w:szCs w:val="24"/>
        </w:rPr>
        <w:t xml:space="preserve">, thereby facilitating </w:t>
      </w:r>
      <w:r w:rsidRPr="00417929">
        <w:rPr>
          <w:rFonts w:ascii="Times New Roman" w:hAnsi="Times New Roman" w:cs="Times New Roman"/>
          <w:sz w:val="24"/>
          <w:szCs w:val="24"/>
        </w:rPr>
        <w:t>money</w:t>
      </w:r>
      <w:r w:rsidR="000B6AB2" w:rsidRPr="00417929">
        <w:rPr>
          <w:rFonts w:ascii="Times New Roman" w:hAnsi="Times New Roman" w:cs="Times New Roman"/>
          <w:sz w:val="24"/>
          <w:szCs w:val="24"/>
        </w:rPr>
        <w:t xml:space="preserve"> movement</w:t>
      </w:r>
      <w:r w:rsidRPr="00417929">
        <w:rPr>
          <w:rFonts w:ascii="Times New Roman" w:hAnsi="Times New Roman" w:cs="Times New Roman"/>
          <w:sz w:val="24"/>
          <w:szCs w:val="24"/>
        </w:rPr>
        <w:t xml:space="preserve"> that d</w:t>
      </w:r>
      <w:r w:rsidR="000B6AB2" w:rsidRPr="00417929">
        <w:rPr>
          <w:rFonts w:ascii="Times New Roman" w:hAnsi="Times New Roman" w:cs="Times New Roman"/>
          <w:sz w:val="24"/>
          <w:szCs w:val="24"/>
        </w:rPr>
        <w:t>oes</w:t>
      </w:r>
      <w:r w:rsidRPr="00417929">
        <w:rPr>
          <w:rFonts w:ascii="Times New Roman" w:hAnsi="Times New Roman" w:cs="Times New Roman"/>
          <w:sz w:val="24"/>
          <w:szCs w:val="24"/>
        </w:rPr>
        <w:t>n't</w:t>
      </w:r>
      <w:r w:rsidR="000B6AB2" w:rsidRPr="00417929">
        <w:rPr>
          <w:rFonts w:ascii="Times New Roman" w:hAnsi="Times New Roman" w:cs="Times New Roman"/>
          <w:sz w:val="24"/>
          <w:szCs w:val="24"/>
        </w:rPr>
        <w:t xml:space="preserve"> need to</w:t>
      </w:r>
      <w:r w:rsidRPr="00417929">
        <w:rPr>
          <w:rFonts w:ascii="Times New Roman" w:hAnsi="Times New Roman" w:cs="Times New Roman"/>
          <w:sz w:val="24"/>
          <w:szCs w:val="24"/>
        </w:rPr>
        <w:t xml:space="preserve"> exchange hands to pay for various </w:t>
      </w:r>
      <w:r w:rsidR="000B6AB2" w:rsidRPr="00417929">
        <w:rPr>
          <w:rFonts w:ascii="Times New Roman" w:hAnsi="Times New Roman" w:cs="Times New Roman"/>
          <w:sz w:val="24"/>
          <w:szCs w:val="24"/>
        </w:rPr>
        <w:t xml:space="preserve">goods and </w:t>
      </w:r>
      <w:r w:rsidRPr="00417929">
        <w:rPr>
          <w:rFonts w:ascii="Times New Roman" w:hAnsi="Times New Roman" w:cs="Times New Roman"/>
          <w:sz w:val="24"/>
          <w:szCs w:val="24"/>
        </w:rPr>
        <w:t xml:space="preserve">services. The </w:t>
      </w:r>
      <w:proofErr w:type="spellStart"/>
      <w:r w:rsidRPr="00417929">
        <w:rPr>
          <w:rFonts w:ascii="Times New Roman" w:hAnsi="Times New Roman" w:cs="Times New Roman"/>
          <w:sz w:val="24"/>
          <w:szCs w:val="24"/>
        </w:rPr>
        <w:t>ZamPortal</w:t>
      </w:r>
      <w:proofErr w:type="spellEnd"/>
      <w:r w:rsidRPr="00417929">
        <w:rPr>
          <w:rFonts w:ascii="Times New Roman" w:hAnsi="Times New Roman" w:cs="Times New Roman"/>
          <w:sz w:val="24"/>
          <w:szCs w:val="24"/>
        </w:rPr>
        <w:t xml:space="preserve"> platform </w:t>
      </w:r>
      <w:sdt>
        <w:sdtPr>
          <w:rPr>
            <w:rFonts w:ascii="Times New Roman" w:hAnsi="Times New Roman" w:cs="Times New Roman"/>
            <w:sz w:val="24"/>
            <w:szCs w:val="24"/>
          </w:rPr>
          <w:id w:val="265435155"/>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Gov21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(GRZ, 2021)</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w:t>
      </w:r>
      <w:r w:rsidR="00E922ED" w:rsidRPr="00417929">
        <w:rPr>
          <w:rFonts w:ascii="Times New Roman" w:hAnsi="Times New Roman" w:cs="Times New Roman"/>
          <w:sz w:val="24"/>
          <w:szCs w:val="24"/>
        </w:rPr>
        <w:t>with its 96</w:t>
      </w:r>
      <w:r w:rsidRPr="00417929">
        <w:rPr>
          <w:rFonts w:ascii="Times New Roman" w:hAnsi="Times New Roman" w:cs="Times New Roman"/>
          <w:sz w:val="24"/>
          <w:szCs w:val="24"/>
        </w:rPr>
        <w:t xml:space="preserve"> active services </w:t>
      </w:r>
      <w:r w:rsidR="00E922ED" w:rsidRPr="00417929">
        <w:rPr>
          <w:rFonts w:ascii="Times New Roman" w:hAnsi="Times New Roman" w:cs="Times New Roman"/>
          <w:sz w:val="24"/>
          <w:szCs w:val="24"/>
        </w:rPr>
        <w:t xml:space="preserve">currently available and </w:t>
      </w:r>
      <w:r w:rsidRPr="00417929">
        <w:rPr>
          <w:rFonts w:ascii="Times New Roman" w:hAnsi="Times New Roman" w:cs="Times New Roman"/>
          <w:sz w:val="24"/>
          <w:szCs w:val="24"/>
        </w:rPr>
        <w:t>access</w:t>
      </w:r>
      <w:r w:rsidR="00E922ED" w:rsidRPr="00417929">
        <w:rPr>
          <w:rFonts w:ascii="Times New Roman" w:hAnsi="Times New Roman" w:cs="Times New Roman"/>
          <w:sz w:val="24"/>
          <w:szCs w:val="24"/>
        </w:rPr>
        <w:t>ible, are</w:t>
      </w:r>
      <w:r w:rsidRPr="00417929">
        <w:rPr>
          <w:rFonts w:ascii="Times New Roman" w:hAnsi="Times New Roman" w:cs="Times New Roman"/>
          <w:sz w:val="24"/>
          <w:szCs w:val="24"/>
        </w:rPr>
        <w:t xml:space="preserve"> different portfolios such as the Road Transport and Safety Agency, the Ministry of Lands and Natural Resources, the Forestry department, National Registrations, Immigration</w:t>
      </w:r>
      <w:r w:rsidR="008345AD" w:rsidRPr="00417929">
        <w:rPr>
          <w:rFonts w:ascii="Times New Roman" w:hAnsi="Times New Roman" w:cs="Times New Roman"/>
          <w:sz w:val="24"/>
          <w:szCs w:val="24"/>
        </w:rPr>
        <w:t xml:space="preserve"> department</w:t>
      </w:r>
      <w:r w:rsidRPr="00417929">
        <w:rPr>
          <w:rFonts w:ascii="Times New Roman" w:hAnsi="Times New Roman" w:cs="Times New Roman"/>
          <w:sz w:val="24"/>
          <w:szCs w:val="24"/>
        </w:rPr>
        <w:t>, and PACRA, just to mention a few</w:t>
      </w:r>
      <w:r w:rsidR="008345AD" w:rsidRPr="00417929">
        <w:rPr>
          <w:rFonts w:ascii="Times New Roman" w:hAnsi="Times New Roman" w:cs="Times New Roman"/>
          <w:sz w:val="24"/>
          <w:szCs w:val="24"/>
        </w:rPr>
        <w:t xml:space="preserve"> among the services listed on the portal</w:t>
      </w:r>
      <w:r w:rsidRPr="00417929">
        <w:rPr>
          <w:rFonts w:ascii="Times New Roman" w:hAnsi="Times New Roman" w:cs="Times New Roman"/>
          <w:sz w:val="24"/>
          <w:szCs w:val="24"/>
        </w:rPr>
        <w:t xml:space="preserve">. The </w:t>
      </w:r>
      <w:proofErr w:type="spellStart"/>
      <w:r w:rsidRPr="00417929">
        <w:rPr>
          <w:rFonts w:ascii="Times New Roman" w:hAnsi="Times New Roman" w:cs="Times New Roman"/>
          <w:sz w:val="24"/>
          <w:szCs w:val="24"/>
        </w:rPr>
        <w:t>ZamPortal</w:t>
      </w:r>
      <w:proofErr w:type="spellEnd"/>
      <w:r w:rsidRPr="00417929">
        <w:rPr>
          <w:rFonts w:ascii="Times New Roman" w:hAnsi="Times New Roman" w:cs="Times New Roman"/>
          <w:sz w:val="24"/>
          <w:szCs w:val="24"/>
        </w:rPr>
        <w:t xml:space="preserve"> is therefore considered the one-stop-shop for all public services in Zambia</w:t>
      </w:r>
      <w:sdt>
        <w:sdtPr>
          <w:rPr>
            <w:rFonts w:ascii="Times New Roman" w:hAnsi="Times New Roman" w:cs="Times New Roman"/>
            <w:sz w:val="24"/>
            <w:szCs w:val="24"/>
          </w:rPr>
          <w:id w:val="-116994328"/>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CITATION Gov21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(GRZ, 2021)</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p>
    <w:bookmarkEnd w:id="43"/>
    <w:p w14:paraId="2DED90E7" w14:textId="7123D32C" w:rsidR="00D24608" w:rsidRPr="00417929" w:rsidRDefault="00D24608"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The research study delves into the factors that affect the adoption and use of e-PACRA services through the Government Service Bus, based on the UTAUT model. During the study, it was discovered that the government service bus had been providing </w:t>
      </w:r>
      <w:r w:rsidR="009739E4" w:rsidRPr="00417929">
        <w:rPr>
          <w:rFonts w:ascii="Times New Roman" w:hAnsi="Times New Roman" w:cs="Times New Roman"/>
          <w:sz w:val="24"/>
          <w:szCs w:val="24"/>
        </w:rPr>
        <w:t xml:space="preserve">these </w:t>
      </w:r>
      <w:r w:rsidRPr="00417929">
        <w:rPr>
          <w:rFonts w:ascii="Times New Roman" w:hAnsi="Times New Roman" w:cs="Times New Roman"/>
          <w:sz w:val="24"/>
          <w:szCs w:val="24"/>
        </w:rPr>
        <w:t xml:space="preserve">services, which would continue to grow as new government entities, service demands, and goods were added to the </w:t>
      </w:r>
      <w:proofErr w:type="spellStart"/>
      <w:r w:rsidRPr="00417929">
        <w:rPr>
          <w:rFonts w:ascii="Times New Roman" w:hAnsi="Times New Roman" w:cs="Times New Roman"/>
          <w:sz w:val="24"/>
          <w:szCs w:val="24"/>
        </w:rPr>
        <w:t>ZamPortal</w:t>
      </w:r>
      <w:proofErr w:type="spellEnd"/>
      <w:r w:rsidRPr="00417929">
        <w:rPr>
          <w:rFonts w:ascii="Times New Roman" w:hAnsi="Times New Roman" w:cs="Times New Roman"/>
          <w:sz w:val="24"/>
          <w:szCs w:val="24"/>
        </w:rPr>
        <w:t>.</w:t>
      </w:r>
    </w:p>
    <w:p w14:paraId="493099FF" w14:textId="6BB644E0" w:rsidR="00D24608" w:rsidRPr="00417929" w:rsidRDefault="00D24608" w:rsidP="00417929">
      <w:pPr>
        <w:spacing w:line="360" w:lineRule="auto"/>
        <w:jc w:val="both"/>
        <w:rPr>
          <w:rFonts w:ascii="Times New Roman" w:eastAsia="Times New Roman" w:hAnsi="Times New Roman" w:cs="Times New Roman"/>
          <w:sz w:val="24"/>
          <w:szCs w:val="24"/>
          <w:highlight w:val="white"/>
        </w:rPr>
      </w:pPr>
      <w:r w:rsidRPr="00417929">
        <w:rPr>
          <w:rFonts w:ascii="Times New Roman" w:hAnsi="Times New Roman" w:cs="Times New Roman"/>
          <w:sz w:val="24"/>
          <w:szCs w:val="24"/>
        </w:rPr>
        <w:t xml:space="preserve">A few studies have been conducted on the </w:t>
      </w:r>
      <w:r w:rsidR="003D12B3" w:rsidRPr="00417929">
        <w:rPr>
          <w:rFonts w:ascii="Times New Roman" w:hAnsi="Times New Roman" w:cs="Times New Roman"/>
          <w:sz w:val="24"/>
          <w:szCs w:val="24"/>
        </w:rPr>
        <w:t>e-</w:t>
      </w:r>
      <w:r w:rsidRPr="00417929">
        <w:rPr>
          <w:rFonts w:ascii="Times New Roman" w:hAnsi="Times New Roman" w:cs="Times New Roman"/>
          <w:sz w:val="24"/>
          <w:szCs w:val="24"/>
        </w:rPr>
        <w:t>government</w:t>
      </w:r>
      <w:r w:rsidR="003D12B3" w:rsidRPr="00417929">
        <w:rPr>
          <w:rFonts w:ascii="Times New Roman" w:hAnsi="Times New Roman" w:cs="Times New Roman"/>
          <w:sz w:val="24"/>
          <w:szCs w:val="24"/>
        </w:rPr>
        <w:t xml:space="preserve"> platform (government</w:t>
      </w:r>
      <w:r w:rsidRPr="00417929">
        <w:rPr>
          <w:rFonts w:ascii="Times New Roman" w:hAnsi="Times New Roman" w:cs="Times New Roman"/>
          <w:sz w:val="24"/>
          <w:szCs w:val="24"/>
        </w:rPr>
        <w:t xml:space="preserve"> service bus</w:t>
      </w:r>
      <w:r w:rsidR="003D12B3" w:rsidRPr="00417929">
        <w:rPr>
          <w:rFonts w:ascii="Times New Roman" w:hAnsi="Times New Roman" w:cs="Times New Roman"/>
          <w:sz w:val="24"/>
          <w:szCs w:val="24"/>
        </w:rPr>
        <w:t xml:space="preserve">) </w:t>
      </w:r>
      <w:r w:rsidRPr="00417929">
        <w:rPr>
          <w:rFonts w:ascii="Times New Roman" w:hAnsi="Times New Roman" w:cs="Times New Roman"/>
          <w:sz w:val="24"/>
          <w:szCs w:val="24"/>
        </w:rPr>
        <w:t xml:space="preserve">adoption in Zambia, especially with regard to PACRA as a service provider. The few studies have generally been on e-government in general. </w:t>
      </w:r>
      <w:r w:rsidR="003F4852" w:rsidRPr="00417929">
        <w:rPr>
          <w:rFonts w:ascii="Times New Roman" w:hAnsi="Times New Roman" w:cs="Times New Roman"/>
          <w:sz w:val="24"/>
          <w:szCs w:val="24"/>
        </w:rPr>
        <w:t>However,</w:t>
      </w:r>
      <w:r w:rsidRPr="00417929">
        <w:rPr>
          <w:rFonts w:ascii="Times New Roman" w:hAnsi="Times New Roman" w:cs="Times New Roman"/>
          <w:sz w:val="24"/>
          <w:szCs w:val="24"/>
        </w:rPr>
        <w:t xml:space="preserve"> "the </w:t>
      </w:r>
      <w:proofErr w:type="spellStart"/>
      <w:r w:rsidRPr="00417929">
        <w:rPr>
          <w:rFonts w:ascii="Times New Roman" w:hAnsi="Times New Roman" w:cs="Times New Roman"/>
          <w:sz w:val="24"/>
          <w:szCs w:val="24"/>
        </w:rPr>
        <w:t>ZamPortal</w:t>
      </w:r>
      <w:proofErr w:type="spellEnd"/>
      <w:r w:rsidRPr="00417929">
        <w:rPr>
          <w:rFonts w:ascii="Times New Roman" w:hAnsi="Times New Roman" w:cs="Times New Roman"/>
          <w:sz w:val="24"/>
          <w:szCs w:val="24"/>
        </w:rPr>
        <w:t xml:space="preserve">, being a public governmental resource on the e-government platform, represents an electronic services directory that groups all public services in Zambia, in a single place, and provides associated </w:t>
      </w:r>
      <w:r w:rsidRPr="00417929">
        <w:rPr>
          <w:rFonts w:ascii="Times New Roman" w:hAnsi="Times New Roman" w:cs="Times New Roman"/>
          <w:sz w:val="24"/>
          <w:szCs w:val="24"/>
        </w:rPr>
        <w:lastRenderedPageBreak/>
        <w:t>services to citizens in an electronic way, online"</w:t>
      </w:r>
      <w:sdt>
        <w:sdtPr>
          <w:rPr>
            <w:rFonts w:ascii="Times New Roman" w:hAnsi="Times New Roman" w:cs="Times New Roman"/>
            <w:sz w:val="24"/>
            <w:szCs w:val="24"/>
          </w:rPr>
          <w:id w:val="-1279102940"/>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GRZ21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(GRZ, 2021)</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This gap had provided an incentive for the need to understand and study </w:t>
      </w:r>
      <w:r w:rsidR="005C35E4" w:rsidRPr="00417929">
        <w:rPr>
          <w:rFonts w:ascii="Times New Roman" w:hAnsi="Times New Roman" w:cs="Times New Roman"/>
          <w:sz w:val="24"/>
          <w:szCs w:val="24"/>
        </w:rPr>
        <w:t xml:space="preserve">the </w:t>
      </w:r>
      <w:r w:rsidRPr="00417929">
        <w:rPr>
          <w:rFonts w:ascii="Times New Roman" w:hAnsi="Times New Roman" w:cs="Times New Roman"/>
          <w:sz w:val="24"/>
          <w:szCs w:val="24"/>
        </w:rPr>
        <w:t xml:space="preserve">adoption </w:t>
      </w:r>
      <w:r w:rsidR="005C35E4" w:rsidRPr="00417929">
        <w:rPr>
          <w:rFonts w:ascii="Times New Roman" w:hAnsi="Times New Roman" w:cs="Times New Roman"/>
          <w:sz w:val="24"/>
          <w:szCs w:val="24"/>
        </w:rPr>
        <w:t xml:space="preserve">and use of e-PACRA services </w:t>
      </w:r>
      <w:r w:rsidRPr="00417929">
        <w:rPr>
          <w:rFonts w:ascii="Times New Roman" w:hAnsi="Times New Roman" w:cs="Times New Roman"/>
          <w:sz w:val="24"/>
          <w:szCs w:val="24"/>
        </w:rPr>
        <w:t xml:space="preserve">with specific emphasis </w:t>
      </w:r>
      <w:r w:rsidR="005C35E4" w:rsidRPr="00417929">
        <w:rPr>
          <w:rFonts w:ascii="Times New Roman" w:hAnsi="Times New Roman" w:cs="Times New Roman"/>
          <w:sz w:val="24"/>
          <w:szCs w:val="24"/>
        </w:rPr>
        <w:t>through the government service bus</w:t>
      </w:r>
      <w:r w:rsidRPr="00417929">
        <w:rPr>
          <w:rFonts w:ascii="Times New Roman" w:hAnsi="Times New Roman" w:cs="Times New Roman"/>
          <w:sz w:val="24"/>
          <w:szCs w:val="24"/>
        </w:rPr>
        <w:t xml:space="preserve">, which has been scarce as a research study under digital technology since the aggregation of e-government services </w:t>
      </w:r>
      <w:r w:rsidR="005C35E4" w:rsidRPr="00417929">
        <w:rPr>
          <w:rFonts w:ascii="Times New Roman" w:hAnsi="Times New Roman" w:cs="Times New Roman"/>
          <w:sz w:val="24"/>
          <w:szCs w:val="24"/>
        </w:rPr>
        <w:t>in Zambia</w:t>
      </w:r>
      <w:r w:rsidRPr="00417929">
        <w:rPr>
          <w:rFonts w:ascii="Times New Roman" w:hAnsi="Times New Roman" w:cs="Times New Roman"/>
          <w:sz w:val="24"/>
          <w:szCs w:val="24"/>
        </w:rPr>
        <w:t>.</w:t>
      </w:r>
      <w:r w:rsidRPr="00417929">
        <w:rPr>
          <w:rFonts w:ascii="Times New Roman" w:eastAsia="Times New Roman" w:hAnsi="Times New Roman" w:cs="Times New Roman"/>
          <w:sz w:val="24"/>
          <w:szCs w:val="24"/>
          <w:lang w:val="en-US"/>
        </w:rPr>
        <w:t> </w:t>
      </w:r>
      <w:r w:rsidRPr="00417929">
        <w:rPr>
          <w:rFonts w:ascii="Times New Roman" w:hAnsi="Times New Roman" w:cs="Times New Roman"/>
          <w:sz w:val="24"/>
          <w:szCs w:val="24"/>
        </w:rPr>
        <w:t>The study will therefore bring to the fore</w:t>
      </w:r>
      <w:r w:rsidR="0085676F" w:rsidRPr="00417929">
        <w:rPr>
          <w:rFonts w:ascii="Times New Roman" w:hAnsi="Times New Roman" w:cs="Times New Roman"/>
          <w:sz w:val="24"/>
          <w:szCs w:val="24"/>
        </w:rPr>
        <w:t xml:space="preserve"> the </w:t>
      </w:r>
      <w:r w:rsidRPr="00417929">
        <w:rPr>
          <w:rFonts w:ascii="Times New Roman" w:hAnsi="Times New Roman" w:cs="Times New Roman"/>
          <w:sz w:val="24"/>
          <w:szCs w:val="24"/>
        </w:rPr>
        <w:t xml:space="preserve">Government Service Bus and provide </w:t>
      </w:r>
      <w:r w:rsidR="0085676F" w:rsidRPr="00417929">
        <w:rPr>
          <w:rFonts w:ascii="Times New Roman" w:hAnsi="Times New Roman" w:cs="Times New Roman"/>
          <w:sz w:val="24"/>
          <w:szCs w:val="24"/>
        </w:rPr>
        <w:t xml:space="preserve">insight on the </w:t>
      </w:r>
      <w:r w:rsidRPr="00417929">
        <w:rPr>
          <w:rFonts w:ascii="Times New Roman" w:hAnsi="Times New Roman" w:cs="Times New Roman"/>
          <w:sz w:val="24"/>
          <w:szCs w:val="24"/>
        </w:rPr>
        <w:t xml:space="preserve">factors that affect the adoption and use of e-PACRA services on the system. The initial research overview will outline the government service bus on the e-Government platform and then narrow down on the reasons why the uptake of e-PACRA services </w:t>
      </w:r>
      <w:r w:rsidR="0085676F" w:rsidRPr="00417929">
        <w:rPr>
          <w:rFonts w:ascii="Times New Roman" w:hAnsi="Times New Roman" w:cs="Times New Roman"/>
          <w:sz w:val="24"/>
          <w:szCs w:val="24"/>
        </w:rPr>
        <w:t xml:space="preserve">has been </w:t>
      </w:r>
      <w:r w:rsidRPr="00417929">
        <w:rPr>
          <w:rFonts w:ascii="Times New Roman" w:hAnsi="Times New Roman" w:cs="Times New Roman"/>
          <w:sz w:val="24"/>
          <w:szCs w:val="24"/>
        </w:rPr>
        <w:t xml:space="preserve">low, which will be the focus. This will therefore provide a unique position to </w:t>
      </w:r>
      <w:r w:rsidR="0085676F" w:rsidRPr="00417929">
        <w:rPr>
          <w:rFonts w:ascii="Times New Roman" w:hAnsi="Times New Roman" w:cs="Times New Roman"/>
          <w:sz w:val="24"/>
          <w:szCs w:val="24"/>
        </w:rPr>
        <w:t>research on the topic under review</w:t>
      </w:r>
      <w:r w:rsidR="00C26A00" w:rsidRPr="00417929">
        <w:rPr>
          <w:rFonts w:ascii="Times New Roman" w:hAnsi="Times New Roman" w:cs="Times New Roman"/>
          <w:sz w:val="24"/>
          <w:szCs w:val="24"/>
        </w:rPr>
        <w:t xml:space="preserve"> “T</w:t>
      </w:r>
      <w:r w:rsidRPr="00417929">
        <w:rPr>
          <w:rFonts w:ascii="Times New Roman" w:hAnsi="Times New Roman" w:cs="Times New Roman"/>
          <w:sz w:val="24"/>
          <w:szCs w:val="24"/>
        </w:rPr>
        <w:t>he factors</w:t>
      </w:r>
      <w:r w:rsidR="008C208C" w:rsidRPr="00417929">
        <w:rPr>
          <w:rFonts w:ascii="Times New Roman" w:hAnsi="Times New Roman" w:cs="Times New Roman"/>
          <w:sz w:val="24"/>
          <w:szCs w:val="24"/>
        </w:rPr>
        <w:t xml:space="preserve"> </w:t>
      </w:r>
      <w:r w:rsidRPr="00417929">
        <w:rPr>
          <w:rFonts w:ascii="Times New Roman" w:hAnsi="Times New Roman" w:cs="Times New Roman"/>
          <w:sz w:val="24"/>
          <w:szCs w:val="24"/>
        </w:rPr>
        <w:t>affect</w:t>
      </w:r>
      <w:r w:rsidR="008C208C" w:rsidRPr="00417929">
        <w:rPr>
          <w:rFonts w:ascii="Times New Roman" w:hAnsi="Times New Roman" w:cs="Times New Roman"/>
          <w:sz w:val="24"/>
          <w:szCs w:val="24"/>
        </w:rPr>
        <w:t>ing</w:t>
      </w:r>
      <w:r w:rsidRPr="00417929">
        <w:rPr>
          <w:rFonts w:ascii="Times New Roman" w:hAnsi="Times New Roman" w:cs="Times New Roman"/>
          <w:sz w:val="24"/>
          <w:szCs w:val="24"/>
        </w:rPr>
        <w:t xml:space="preserve"> the adoption of e-PACRA services through the Government Service Bus</w:t>
      </w:r>
      <w:r w:rsidR="00C26A00" w:rsidRPr="00417929">
        <w:rPr>
          <w:rFonts w:ascii="Times New Roman" w:hAnsi="Times New Roman" w:cs="Times New Roman"/>
          <w:sz w:val="24"/>
          <w:szCs w:val="24"/>
        </w:rPr>
        <w:t>: A case study of</w:t>
      </w:r>
      <w:r w:rsidR="006F1AE1" w:rsidRPr="00417929">
        <w:rPr>
          <w:rFonts w:ascii="Times New Roman" w:hAnsi="Times New Roman" w:cs="Times New Roman"/>
          <w:sz w:val="24"/>
          <w:szCs w:val="24"/>
        </w:rPr>
        <w:t xml:space="preserve"> PACRA c</w:t>
      </w:r>
      <w:r w:rsidR="00C26A00" w:rsidRPr="00417929">
        <w:rPr>
          <w:rFonts w:ascii="Times New Roman" w:hAnsi="Times New Roman" w:cs="Times New Roman"/>
          <w:sz w:val="24"/>
          <w:szCs w:val="24"/>
        </w:rPr>
        <w:t>ustomers in Lusaka”</w:t>
      </w:r>
      <w:r w:rsidRPr="00417929">
        <w:rPr>
          <w:rFonts w:ascii="Times New Roman" w:hAnsi="Times New Roman" w:cs="Times New Roman"/>
          <w:sz w:val="24"/>
          <w:szCs w:val="24"/>
        </w:rPr>
        <w:t>. The model used for this study will also accentuate the adoption of the government service bus, as it has not been used specifically for e-PACRA services.</w:t>
      </w:r>
    </w:p>
    <w:p w14:paraId="577AFBEA" w14:textId="625E4BA4" w:rsidR="00253E5D" w:rsidRPr="00E81E81" w:rsidRDefault="0094492B" w:rsidP="00417929">
      <w:pPr>
        <w:pStyle w:val="Heading2"/>
        <w:spacing w:before="0" w:line="360" w:lineRule="auto"/>
        <w:rPr>
          <w:rFonts w:ascii="Times New Roman" w:hAnsi="Times New Roman" w:cs="Times New Roman"/>
          <w:b/>
          <w:sz w:val="24"/>
          <w:szCs w:val="24"/>
        </w:rPr>
      </w:pPr>
      <w:bookmarkStart w:id="44" w:name="_2fk6b3p" w:colFirst="0" w:colLast="0"/>
      <w:bookmarkStart w:id="45" w:name="_Toc99666749"/>
      <w:bookmarkEnd w:id="44"/>
      <w:r w:rsidRPr="00E81E81">
        <w:rPr>
          <w:rFonts w:ascii="Times New Roman" w:hAnsi="Times New Roman" w:cs="Times New Roman"/>
          <w:b/>
          <w:sz w:val="24"/>
          <w:szCs w:val="24"/>
        </w:rPr>
        <w:t xml:space="preserve">1.9 </w:t>
      </w:r>
      <w:r w:rsidR="002C7620" w:rsidRPr="00E81E81">
        <w:rPr>
          <w:rFonts w:ascii="Times New Roman" w:hAnsi="Times New Roman" w:cs="Times New Roman"/>
          <w:b/>
          <w:sz w:val="24"/>
          <w:szCs w:val="24"/>
        </w:rPr>
        <w:t>Statement of the Problem</w:t>
      </w:r>
      <w:bookmarkEnd w:id="45"/>
    </w:p>
    <w:p w14:paraId="0C143391" w14:textId="3AE11F3B" w:rsidR="00253E5D" w:rsidRPr="00417929" w:rsidRDefault="00253E5D" w:rsidP="00417929">
      <w:pPr>
        <w:spacing w:after="0" w:line="360" w:lineRule="auto"/>
        <w:jc w:val="both"/>
        <w:rPr>
          <w:rFonts w:ascii="Times New Roman" w:eastAsia="Times New Roman" w:hAnsi="Times New Roman" w:cs="Times New Roman"/>
          <w:sz w:val="24"/>
          <w:szCs w:val="24"/>
        </w:rPr>
      </w:pPr>
      <w:r w:rsidRPr="00417929">
        <w:rPr>
          <w:rFonts w:ascii="Times New Roman" w:hAnsi="Times New Roman" w:cs="Times New Roman"/>
          <w:sz w:val="24"/>
          <w:szCs w:val="24"/>
        </w:rPr>
        <w:t>Thesis statement: "The Factors Affecting the Adoption of e-PACRA Services through the Government Service Bus</w:t>
      </w:r>
      <w:r w:rsidR="009B474C" w:rsidRPr="00417929">
        <w:rPr>
          <w:rFonts w:ascii="Times New Roman" w:hAnsi="Times New Roman" w:cs="Times New Roman"/>
          <w:sz w:val="24"/>
          <w:szCs w:val="24"/>
        </w:rPr>
        <w:t xml:space="preserve"> (GSB): A case </w:t>
      </w:r>
      <w:r w:rsidR="006F1AE1" w:rsidRPr="00417929">
        <w:rPr>
          <w:rFonts w:ascii="Times New Roman" w:hAnsi="Times New Roman" w:cs="Times New Roman"/>
          <w:sz w:val="24"/>
          <w:szCs w:val="24"/>
        </w:rPr>
        <w:t xml:space="preserve">study </w:t>
      </w:r>
      <w:r w:rsidR="009B474C" w:rsidRPr="00417929">
        <w:rPr>
          <w:rFonts w:ascii="Times New Roman" w:hAnsi="Times New Roman" w:cs="Times New Roman"/>
          <w:sz w:val="24"/>
          <w:szCs w:val="24"/>
        </w:rPr>
        <w:t xml:space="preserve">of </w:t>
      </w:r>
      <w:r w:rsidR="006F1AE1" w:rsidRPr="00417929">
        <w:rPr>
          <w:rFonts w:ascii="Times New Roman" w:hAnsi="Times New Roman" w:cs="Times New Roman"/>
          <w:sz w:val="24"/>
          <w:szCs w:val="24"/>
        </w:rPr>
        <w:t xml:space="preserve">PACRA </w:t>
      </w:r>
      <w:r w:rsidR="009B474C" w:rsidRPr="00417929">
        <w:rPr>
          <w:rFonts w:ascii="Times New Roman" w:hAnsi="Times New Roman" w:cs="Times New Roman"/>
          <w:sz w:val="24"/>
          <w:szCs w:val="24"/>
        </w:rPr>
        <w:t>customer</w:t>
      </w:r>
      <w:r w:rsidR="00ED45DE" w:rsidRPr="00417929">
        <w:rPr>
          <w:rFonts w:ascii="Times New Roman" w:hAnsi="Times New Roman" w:cs="Times New Roman"/>
          <w:sz w:val="24"/>
          <w:szCs w:val="24"/>
        </w:rPr>
        <w:t>s</w:t>
      </w:r>
      <w:r w:rsidR="009B474C" w:rsidRPr="00417929">
        <w:rPr>
          <w:rFonts w:ascii="Times New Roman" w:hAnsi="Times New Roman" w:cs="Times New Roman"/>
          <w:sz w:val="24"/>
          <w:szCs w:val="24"/>
        </w:rPr>
        <w:t xml:space="preserve"> in Lusaka</w:t>
      </w:r>
      <w:r w:rsidRPr="00417929">
        <w:rPr>
          <w:rFonts w:ascii="Times New Roman" w:hAnsi="Times New Roman" w:cs="Times New Roman"/>
          <w:sz w:val="24"/>
          <w:szCs w:val="24"/>
        </w:rPr>
        <w:t>" is driven by innovation brought about by the government’s e-</w:t>
      </w:r>
      <w:r w:rsidR="001F76C6" w:rsidRPr="00417929">
        <w:rPr>
          <w:rFonts w:ascii="Times New Roman" w:hAnsi="Times New Roman" w:cs="Times New Roman"/>
          <w:sz w:val="24"/>
          <w:szCs w:val="24"/>
        </w:rPr>
        <w:t>g</w:t>
      </w:r>
      <w:r w:rsidRPr="00417929">
        <w:rPr>
          <w:rFonts w:ascii="Times New Roman" w:hAnsi="Times New Roman" w:cs="Times New Roman"/>
          <w:sz w:val="24"/>
          <w:szCs w:val="24"/>
        </w:rPr>
        <w:t>overnance agenda of making all government services available online, impactful, and efficient.</w:t>
      </w:r>
    </w:p>
    <w:p w14:paraId="06F30375" w14:textId="38E31E9D" w:rsidR="00B16953" w:rsidRPr="00417929" w:rsidRDefault="00253E5D"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The problem statement, therefore, is constructed with a view to investigating the factors that may affect the adoption and use of e-PACRA services through the Government Service Bus (GSB) as a new technological system </w:t>
      </w:r>
      <w:r w:rsidR="001F76C6" w:rsidRPr="00417929">
        <w:rPr>
          <w:rFonts w:ascii="Times New Roman" w:hAnsi="Times New Roman" w:cs="Times New Roman"/>
          <w:sz w:val="24"/>
          <w:szCs w:val="24"/>
        </w:rPr>
        <w:t>o</w:t>
      </w:r>
      <w:r w:rsidRPr="00417929">
        <w:rPr>
          <w:rFonts w:ascii="Times New Roman" w:hAnsi="Times New Roman" w:cs="Times New Roman"/>
          <w:sz w:val="24"/>
          <w:szCs w:val="24"/>
        </w:rPr>
        <w:t xml:space="preserve">n the Zambian e-government initiative. </w:t>
      </w:r>
    </w:p>
    <w:p w14:paraId="2F544251" w14:textId="087EE3BA" w:rsidR="000D1E50" w:rsidRPr="00417929" w:rsidRDefault="000D1E50" w:rsidP="00417929">
      <w:pPr>
        <w:spacing w:after="0" w:line="360" w:lineRule="auto"/>
        <w:jc w:val="both"/>
        <w:rPr>
          <w:rFonts w:ascii="Times New Roman" w:eastAsia="Times New Roman" w:hAnsi="Times New Roman" w:cs="Times New Roman"/>
          <w:sz w:val="24"/>
          <w:szCs w:val="24"/>
          <w:lang w:val="en-US"/>
        </w:rPr>
      </w:pPr>
      <w:r w:rsidRPr="00417929">
        <w:rPr>
          <w:rFonts w:ascii="Times New Roman" w:hAnsi="Times New Roman" w:cs="Times New Roman"/>
          <w:sz w:val="24"/>
          <w:szCs w:val="24"/>
        </w:rPr>
        <w:t>However, there have been challenges in maximising the adoption and use of e-government services by the general populous.</w:t>
      </w:r>
    </w:p>
    <w:p w14:paraId="126EF357" w14:textId="1E4E169D" w:rsidR="00963F07" w:rsidRPr="00417929" w:rsidRDefault="00963F07" w:rsidP="00417929">
      <w:pPr>
        <w:numPr>
          <w:ilvl w:val="0"/>
          <w:numId w:val="5"/>
        </w:numPr>
        <w:spacing w:before="240" w:after="0" w:line="360" w:lineRule="auto"/>
        <w:jc w:val="both"/>
        <w:rPr>
          <w:rFonts w:ascii="Times New Roman" w:eastAsia="Times New Roman" w:hAnsi="Times New Roman" w:cs="Times New Roman"/>
          <w:sz w:val="24"/>
          <w:szCs w:val="24"/>
          <w:lang w:val="en-US"/>
        </w:rPr>
      </w:pPr>
      <w:r w:rsidRPr="00417929">
        <w:rPr>
          <w:rFonts w:ascii="Times New Roman" w:eastAsia="Times New Roman" w:hAnsi="Times New Roman" w:cs="Times New Roman"/>
          <w:sz w:val="24"/>
          <w:szCs w:val="24"/>
          <w:lang w:val="en-US"/>
        </w:rPr>
        <w:t xml:space="preserve">"In fact, less than half of 700,000 people may be even aware of e-Government in Zambia" </w:t>
      </w:r>
      <w:sdt>
        <w:sdtPr>
          <w:rPr>
            <w:rFonts w:ascii="Times New Roman" w:eastAsia="Times New Roman" w:hAnsi="Times New Roman" w:cs="Times New Roman"/>
            <w:sz w:val="24"/>
            <w:szCs w:val="24"/>
            <w:lang w:val="en-US"/>
          </w:rPr>
          <w:id w:val="1493755574"/>
          <w:citation/>
        </w:sdtPr>
        <w:sdtContent>
          <w:r w:rsidRPr="00417929">
            <w:rPr>
              <w:rFonts w:ascii="Times New Roman" w:eastAsia="Times New Roman" w:hAnsi="Times New Roman" w:cs="Times New Roman"/>
              <w:sz w:val="24"/>
              <w:szCs w:val="24"/>
              <w:lang w:val="en-US"/>
            </w:rPr>
            <w:fldChar w:fldCharType="begin"/>
          </w:r>
          <w:r w:rsidRPr="00417929">
            <w:rPr>
              <w:rFonts w:ascii="Times New Roman" w:eastAsia="Times New Roman" w:hAnsi="Times New Roman" w:cs="Times New Roman"/>
              <w:sz w:val="24"/>
              <w:szCs w:val="24"/>
              <w:lang w:val="en-US"/>
            </w:rPr>
            <w:instrText xml:space="preserve"> CITATION Bwa101 \l 1033 </w:instrText>
          </w:r>
          <w:r w:rsidRPr="00417929">
            <w:rPr>
              <w:rFonts w:ascii="Times New Roman" w:eastAsia="Times New Roman" w:hAnsi="Times New Roman" w:cs="Times New Roman"/>
              <w:sz w:val="24"/>
              <w:szCs w:val="24"/>
              <w:lang w:val="en-US"/>
            </w:rPr>
            <w:fldChar w:fldCharType="separate"/>
          </w:r>
          <w:r w:rsidR="006971B8" w:rsidRPr="00417929">
            <w:rPr>
              <w:rFonts w:ascii="Times New Roman" w:eastAsia="Times New Roman" w:hAnsi="Times New Roman" w:cs="Times New Roman"/>
              <w:noProof/>
              <w:sz w:val="24"/>
              <w:szCs w:val="24"/>
              <w:lang w:val="en-US"/>
            </w:rPr>
            <w:t>(Bwalya &amp; Healy, 2010)</w:t>
          </w:r>
          <w:r w:rsidRPr="00417929">
            <w:rPr>
              <w:rFonts w:ascii="Times New Roman" w:eastAsia="Times New Roman" w:hAnsi="Times New Roman" w:cs="Times New Roman"/>
              <w:sz w:val="24"/>
              <w:szCs w:val="24"/>
              <w:lang w:val="en-US"/>
            </w:rPr>
            <w:fldChar w:fldCharType="end"/>
          </w:r>
        </w:sdtContent>
      </w:sdt>
      <w:r w:rsidRPr="00417929">
        <w:rPr>
          <w:rFonts w:ascii="Times New Roman" w:eastAsia="Times New Roman" w:hAnsi="Times New Roman" w:cs="Times New Roman"/>
          <w:sz w:val="24"/>
          <w:szCs w:val="24"/>
          <w:lang w:val="en-US"/>
        </w:rPr>
        <w:t>.</w:t>
      </w:r>
    </w:p>
    <w:p w14:paraId="580C163F" w14:textId="64214DCE" w:rsidR="00253E5D" w:rsidRPr="00417929" w:rsidRDefault="00253E5D" w:rsidP="00417929">
      <w:pPr>
        <w:numPr>
          <w:ilvl w:val="0"/>
          <w:numId w:val="5"/>
        </w:numPr>
        <w:spacing w:after="0" w:line="360" w:lineRule="auto"/>
        <w:jc w:val="both"/>
        <w:rPr>
          <w:rFonts w:ascii="Times New Roman" w:eastAsia="Times New Roman" w:hAnsi="Times New Roman" w:cs="Times New Roman"/>
          <w:sz w:val="24"/>
          <w:szCs w:val="24"/>
          <w:lang w:val="en-US"/>
        </w:rPr>
      </w:pPr>
      <w:r w:rsidRPr="00417929">
        <w:rPr>
          <w:rFonts w:ascii="Times New Roman" w:eastAsia="Times New Roman" w:hAnsi="Times New Roman" w:cs="Times New Roman"/>
          <w:sz w:val="24"/>
          <w:szCs w:val="24"/>
          <w:lang w:val="en-US"/>
        </w:rPr>
        <w:t xml:space="preserve">It is estimated that e-government services as of 2020, "only 17.34% of individuals had access to the Internet or online services in Zambia, compared to the world average of 43.34%" </w:t>
      </w:r>
      <w:sdt>
        <w:sdtPr>
          <w:rPr>
            <w:rFonts w:ascii="Times New Roman" w:eastAsia="Times New Roman" w:hAnsi="Times New Roman" w:cs="Times New Roman"/>
            <w:sz w:val="24"/>
            <w:szCs w:val="24"/>
            <w:lang w:val="en-US"/>
          </w:rPr>
          <w:id w:val="1935472860"/>
          <w:citation/>
        </w:sdtPr>
        <w:sdtContent>
          <w:r w:rsidRPr="00417929">
            <w:rPr>
              <w:rFonts w:ascii="Times New Roman" w:eastAsia="Times New Roman" w:hAnsi="Times New Roman" w:cs="Times New Roman"/>
              <w:sz w:val="24"/>
              <w:szCs w:val="24"/>
              <w:lang w:val="en-US"/>
            </w:rPr>
            <w:fldChar w:fldCharType="begin"/>
          </w:r>
          <w:r w:rsidRPr="00417929">
            <w:rPr>
              <w:rFonts w:ascii="Times New Roman" w:eastAsia="Times New Roman" w:hAnsi="Times New Roman" w:cs="Times New Roman"/>
              <w:sz w:val="24"/>
              <w:szCs w:val="24"/>
              <w:lang w:val="en-US"/>
            </w:rPr>
            <w:instrText xml:space="preserve"> CITATION SSi20 \l 1033 </w:instrText>
          </w:r>
          <w:r w:rsidRPr="00417929">
            <w:rPr>
              <w:rFonts w:ascii="Times New Roman" w:eastAsia="Times New Roman" w:hAnsi="Times New Roman" w:cs="Times New Roman"/>
              <w:sz w:val="24"/>
              <w:szCs w:val="24"/>
              <w:lang w:val="en-US"/>
            </w:rPr>
            <w:fldChar w:fldCharType="separate"/>
          </w:r>
          <w:r w:rsidR="006971B8" w:rsidRPr="00417929">
            <w:rPr>
              <w:rFonts w:ascii="Times New Roman" w:eastAsia="Times New Roman" w:hAnsi="Times New Roman" w:cs="Times New Roman"/>
              <w:noProof/>
              <w:sz w:val="24"/>
              <w:szCs w:val="24"/>
              <w:lang w:val="en-US"/>
            </w:rPr>
            <w:t>(Sikaonga &amp; Tembo, 2020)</w:t>
          </w:r>
          <w:r w:rsidRPr="00417929">
            <w:rPr>
              <w:rFonts w:ascii="Times New Roman" w:eastAsia="Times New Roman" w:hAnsi="Times New Roman" w:cs="Times New Roman"/>
              <w:sz w:val="24"/>
              <w:szCs w:val="24"/>
              <w:lang w:val="en-US"/>
            </w:rPr>
            <w:fldChar w:fldCharType="end"/>
          </w:r>
        </w:sdtContent>
      </w:sdt>
      <w:r w:rsidRPr="00417929">
        <w:rPr>
          <w:rFonts w:ascii="Times New Roman" w:eastAsia="Times New Roman" w:hAnsi="Times New Roman" w:cs="Times New Roman"/>
          <w:sz w:val="24"/>
          <w:szCs w:val="24"/>
          <w:lang w:val="en-US"/>
        </w:rPr>
        <w:t>.</w:t>
      </w:r>
    </w:p>
    <w:p w14:paraId="779A80DB" w14:textId="3989E2E0" w:rsidR="00DA6DEB" w:rsidRPr="00417929" w:rsidRDefault="000D1E50" w:rsidP="00417929">
      <w:pPr>
        <w:numPr>
          <w:ilvl w:val="0"/>
          <w:numId w:val="5"/>
        </w:numPr>
        <w:spacing w:after="160" w:line="360" w:lineRule="auto"/>
        <w:rPr>
          <w:rFonts w:ascii="Times New Roman" w:hAnsi="Times New Roman" w:cs="Times New Roman"/>
          <w:sz w:val="24"/>
          <w:szCs w:val="24"/>
        </w:rPr>
      </w:pPr>
      <w:r w:rsidRPr="00417929">
        <w:rPr>
          <w:rFonts w:ascii="Times New Roman" w:hAnsi="Times New Roman" w:cs="Times New Roman"/>
          <w:sz w:val="24"/>
          <w:szCs w:val="24"/>
        </w:rPr>
        <w:t>It was further discovered in my investigation that only about 20% of PACRA customers used online services as opposed to 42% at RTSA (SZI, 2021).</w:t>
      </w:r>
    </w:p>
    <w:p w14:paraId="62BE4A39" w14:textId="61FC18D2" w:rsidR="00253E5D" w:rsidRPr="00417929" w:rsidRDefault="00DA6DEB" w:rsidP="00417929">
      <w:pPr>
        <w:spacing w:after="0" w:line="360" w:lineRule="auto"/>
        <w:jc w:val="both"/>
        <w:rPr>
          <w:rFonts w:ascii="Times New Roman" w:eastAsia="Times New Roman" w:hAnsi="Times New Roman" w:cs="Times New Roman"/>
          <w:sz w:val="24"/>
          <w:szCs w:val="24"/>
          <w:lang w:val="en-US"/>
        </w:rPr>
      </w:pPr>
      <w:r w:rsidRPr="00417929">
        <w:rPr>
          <w:rFonts w:ascii="Times New Roman" w:eastAsia="Times New Roman" w:hAnsi="Times New Roman" w:cs="Times New Roman"/>
          <w:sz w:val="24"/>
          <w:szCs w:val="24"/>
          <w:lang w:val="en-US"/>
        </w:rPr>
        <w:t>According to the statistics above, e</w:t>
      </w:r>
      <w:r w:rsidR="00253E5D" w:rsidRPr="00417929">
        <w:rPr>
          <w:rFonts w:ascii="Times New Roman" w:eastAsia="Times New Roman" w:hAnsi="Times New Roman" w:cs="Times New Roman"/>
          <w:sz w:val="24"/>
          <w:szCs w:val="24"/>
          <w:lang w:val="en-US"/>
        </w:rPr>
        <w:t>vidently, there is a low uptake of e-PACRA services on the e-Government platform.</w:t>
      </w:r>
    </w:p>
    <w:p w14:paraId="254C5447" w14:textId="77777777" w:rsidR="009727E2" w:rsidRPr="00417929" w:rsidRDefault="00253E5D"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lastRenderedPageBreak/>
        <w:t>It is in line with the above statement that a study was conducted under the topic, "The Factors affecting the adoption of e-PACRA services through the GSB</w:t>
      </w:r>
      <w:r w:rsidR="008449EE" w:rsidRPr="00417929">
        <w:rPr>
          <w:rFonts w:ascii="Times New Roman" w:hAnsi="Times New Roman" w:cs="Times New Roman"/>
          <w:sz w:val="24"/>
          <w:szCs w:val="24"/>
        </w:rPr>
        <w:t>: A case study of PACRA customers in Lusaka</w:t>
      </w:r>
      <w:r w:rsidRPr="00417929">
        <w:rPr>
          <w:rFonts w:ascii="Times New Roman" w:hAnsi="Times New Roman" w:cs="Times New Roman"/>
          <w:sz w:val="24"/>
          <w:szCs w:val="24"/>
        </w:rPr>
        <w:t>."</w:t>
      </w:r>
      <w:r w:rsidR="004203DA" w:rsidRPr="00417929">
        <w:rPr>
          <w:rFonts w:ascii="Times New Roman" w:hAnsi="Times New Roman" w:cs="Times New Roman"/>
          <w:sz w:val="24"/>
          <w:szCs w:val="24"/>
        </w:rPr>
        <w:t xml:space="preserve"> The study therefore strives to explore the major factors affecting the adoption of e-PACRA services through the Government Service Bus by using the UTAUT Model.</w:t>
      </w:r>
      <w:bookmarkStart w:id="46" w:name="_upglbi" w:colFirst="0" w:colLast="0"/>
      <w:bookmarkEnd w:id="46"/>
    </w:p>
    <w:p w14:paraId="38F83913" w14:textId="5EC50BE2" w:rsidR="00E117DC" w:rsidRPr="00E81E81" w:rsidRDefault="0094492B" w:rsidP="00417929">
      <w:pPr>
        <w:pStyle w:val="Heading2"/>
        <w:spacing w:before="0" w:line="360" w:lineRule="auto"/>
        <w:rPr>
          <w:rFonts w:ascii="Times New Roman" w:hAnsi="Times New Roman" w:cs="Times New Roman"/>
          <w:b/>
          <w:sz w:val="24"/>
          <w:szCs w:val="24"/>
        </w:rPr>
      </w:pPr>
      <w:bookmarkStart w:id="47" w:name="_Toc99666750"/>
      <w:r w:rsidRPr="00E81E81">
        <w:rPr>
          <w:rFonts w:ascii="Times New Roman" w:hAnsi="Times New Roman" w:cs="Times New Roman"/>
          <w:b/>
          <w:sz w:val="24"/>
          <w:szCs w:val="24"/>
        </w:rPr>
        <w:t xml:space="preserve">1.10 </w:t>
      </w:r>
      <w:r w:rsidR="002C7620" w:rsidRPr="00E81E81">
        <w:rPr>
          <w:rFonts w:ascii="Times New Roman" w:hAnsi="Times New Roman" w:cs="Times New Roman"/>
          <w:b/>
          <w:sz w:val="24"/>
          <w:szCs w:val="24"/>
        </w:rPr>
        <w:t>Aim of the Study</w:t>
      </w:r>
      <w:bookmarkEnd w:id="47"/>
    </w:p>
    <w:p w14:paraId="01F4BA03" w14:textId="5673C0AD" w:rsidR="00253E5D" w:rsidRPr="00417929" w:rsidRDefault="00E117DC" w:rsidP="00417929">
      <w:pPr>
        <w:spacing w:line="360" w:lineRule="auto"/>
        <w:jc w:val="both"/>
        <w:rPr>
          <w:rFonts w:ascii="Times New Roman" w:eastAsia="Times New Roman" w:hAnsi="Times New Roman" w:cs="Times New Roman"/>
          <w:color w:val="000000"/>
          <w:sz w:val="24"/>
          <w:szCs w:val="24"/>
          <w:lang w:val="en-US"/>
        </w:rPr>
      </w:pPr>
      <w:r w:rsidRPr="00417929">
        <w:rPr>
          <w:rFonts w:ascii="Times New Roman" w:eastAsia="Times New Roman" w:hAnsi="Times New Roman" w:cs="Times New Roman"/>
          <w:sz w:val="24"/>
          <w:szCs w:val="24"/>
          <w:lang w:val="en-US"/>
        </w:rPr>
        <w:t>T</w:t>
      </w:r>
      <w:r w:rsidR="00253E5D" w:rsidRPr="00417929">
        <w:rPr>
          <w:rFonts w:ascii="Times New Roman" w:hAnsi="Times New Roman" w:cs="Times New Roman"/>
          <w:sz w:val="24"/>
          <w:szCs w:val="24"/>
        </w:rPr>
        <w:t xml:space="preserve">he aim of the study was to investigate factors affecting the adoption of e-PACRA services through the GSB </w:t>
      </w:r>
      <w:r w:rsidR="00B10FA8" w:rsidRPr="00417929">
        <w:rPr>
          <w:rFonts w:ascii="Times New Roman" w:eastAsia="Times New Roman" w:hAnsi="Times New Roman" w:cs="Times New Roman"/>
          <w:color w:val="000000"/>
          <w:sz w:val="24"/>
          <w:szCs w:val="24"/>
        </w:rPr>
        <w:t>by the general populous in Lusaka-Zambia</w:t>
      </w:r>
      <w:r w:rsidR="003D4121" w:rsidRPr="00417929">
        <w:rPr>
          <w:rFonts w:ascii="Times New Roman" w:eastAsia="Times New Roman" w:hAnsi="Times New Roman" w:cs="Times New Roman"/>
          <w:color w:val="000000"/>
          <w:sz w:val="24"/>
          <w:szCs w:val="24"/>
        </w:rPr>
        <w:t xml:space="preserve"> </w:t>
      </w:r>
      <w:r w:rsidR="00253E5D" w:rsidRPr="00417929">
        <w:rPr>
          <w:rFonts w:ascii="Times New Roman" w:hAnsi="Times New Roman" w:cs="Times New Roman"/>
          <w:sz w:val="24"/>
          <w:szCs w:val="24"/>
        </w:rPr>
        <w:t>with particular reference to Patents and Companies Registration Agency as the service provider (PACRA).</w:t>
      </w:r>
      <w:r w:rsidR="00B10FA8" w:rsidRPr="00417929">
        <w:rPr>
          <w:rFonts w:ascii="Times New Roman" w:eastAsia="Times New Roman" w:hAnsi="Times New Roman" w:cs="Times New Roman"/>
          <w:color w:val="000000"/>
          <w:sz w:val="24"/>
          <w:szCs w:val="24"/>
        </w:rPr>
        <w:t xml:space="preserve"> </w:t>
      </w:r>
      <w:r w:rsidR="00253E5D" w:rsidRPr="00417929">
        <w:rPr>
          <w:rFonts w:ascii="Times New Roman" w:hAnsi="Times New Roman" w:cs="Times New Roman"/>
          <w:sz w:val="24"/>
          <w:szCs w:val="24"/>
        </w:rPr>
        <w:t xml:space="preserve">The study thus assessed whether there were direct or indirect attributes to the adoption of e-PACRA services through the GSB by PACRA customers. PACRA, as a service provider, relies on the </w:t>
      </w:r>
      <w:r w:rsidR="00FA020A" w:rsidRPr="00417929">
        <w:rPr>
          <w:rFonts w:ascii="Times New Roman" w:hAnsi="Times New Roman" w:cs="Times New Roman"/>
          <w:sz w:val="24"/>
          <w:szCs w:val="24"/>
        </w:rPr>
        <w:t>e-government initiative (GSB)</w:t>
      </w:r>
      <w:r w:rsidR="00253E5D" w:rsidRPr="00417929">
        <w:rPr>
          <w:rFonts w:ascii="Times New Roman" w:hAnsi="Times New Roman" w:cs="Times New Roman"/>
          <w:sz w:val="24"/>
          <w:szCs w:val="24"/>
        </w:rPr>
        <w:t xml:space="preserve"> where its services are aggregated. The study determined the reasons why customers </w:t>
      </w:r>
      <w:r w:rsidR="00FA020A" w:rsidRPr="00417929">
        <w:rPr>
          <w:rFonts w:ascii="Times New Roman" w:hAnsi="Times New Roman" w:cs="Times New Roman"/>
          <w:sz w:val="24"/>
          <w:szCs w:val="24"/>
        </w:rPr>
        <w:t xml:space="preserve">did or didn’t </w:t>
      </w:r>
      <w:r w:rsidR="00253E5D" w:rsidRPr="00417929">
        <w:rPr>
          <w:rFonts w:ascii="Times New Roman" w:hAnsi="Times New Roman" w:cs="Times New Roman"/>
          <w:sz w:val="24"/>
          <w:szCs w:val="24"/>
        </w:rPr>
        <w:t>adopt</w:t>
      </w:r>
      <w:r w:rsidR="00FA020A" w:rsidRPr="00417929">
        <w:rPr>
          <w:rFonts w:ascii="Times New Roman" w:hAnsi="Times New Roman" w:cs="Times New Roman"/>
          <w:sz w:val="24"/>
          <w:szCs w:val="24"/>
        </w:rPr>
        <w:t xml:space="preserve"> and use </w:t>
      </w:r>
      <w:r w:rsidR="00253E5D" w:rsidRPr="00417929">
        <w:rPr>
          <w:rFonts w:ascii="Times New Roman" w:hAnsi="Times New Roman" w:cs="Times New Roman"/>
          <w:sz w:val="24"/>
          <w:szCs w:val="24"/>
        </w:rPr>
        <w:t xml:space="preserve">the e-PACRA services </w:t>
      </w:r>
      <w:r w:rsidR="00FA020A" w:rsidRPr="00417929">
        <w:rPr>
          <w:rFonts w:ascii="Times New Roman" w:hAnsi="Times New Roman" w:cs="Times New Roman"/>
          <w:sz w:val="24"/>
          <w:szCs w:val="24"/>
        </w:rPr>
        <w:t>through</w:t>
      </w:r>
      <w:r w:rsidR="00253E5D" w:rsidRPr="00417929">
        <w:rPr>
          <w:rFonts w:ascii="Times New Roman" w:hAnsi="Times New Roman" w:cs="Times New Roman"/>
          <w:sz w:val="24"/>
          <w:szCs w:val="24"/>
        </w:rPr>
        <w:t xml:space="preserve"> the Government Service Bus (GSB) by using the Unified Theory of Acceptance and Use of Technologies (UTAUT) Model.</w:t>
      </w:r>
    </w:p>
    <w:p w14:paraId="7FDC2308" w14:textId="2E672456" w:rsidR="00127C8F" w:rsidRPr="00E81E81" w:rsidRDefault="0094492B" w:rsidP="00417929">
      <w:pPr>
        <w:pStyle w:val="Heading2"/>
        <w:spacing w:before="0" w:line="360" w:lineRule="auto"/>
        <w:rPr>
          <w:rFonts w:ascii="Times New Roman" w:hAnsi="Times New Roman" w:cs="Times New Roman"/>
          <w:b/>
          <w:sz w:val="24"/>
          <w:szCs w:val="24"/>
        </w:rPr>
      </w:pPr>
      <w:bookmarkStart w:id="48" w:name="_3ep43zb" w:colFirst="0" w:colLast="0"/>
      <w:bookmarkStart w:id="49" w:name="_Toc99666751"/>
      <w:bookmarkEnd w:id="48"/>
      <w:r w:rsidRPr="00E81E81">
        <w:rPr>
          <w:rFonts w:ascii="Times New Roman" w:hAnsi="Times New Roman" w:cs="Times New Roman"/>
          <w:b/>
          <w:sz w:val="24"/>
          <w:szCs w:val="24"/>
        </w:rPr>
        <w:t xml:space="preserve">1.11 </w:t>
      </w:r>
      <w:r w:rsidR="002C7620" w:rsidRPr="00E81E81">
        <w:rPr>
          <w:rFonts w:ascii="Times New Roman" w:hAnsi="Times New Roman" w:cs="Times New Roman"/>
          <w:b/>
          <w:sz w:val="24"/>
          <w:szCs w:val="24"/>
        </w:rPr>
        <w:t>Research Objectives</w:t>
      </w:r>
      <w:bookmarkStart w:id="50" w:name="_1tuee74" w:colFirst="0" w:colLast="0"/>
      <w:bookmarkEnd w:id="49"/>
      <w:bookmarkEnd w:id="50"/>
    </w:p>
    <w:p w14:paraId="19C561C8" w14:textId="77777777" w:rsidR="00127C8F" w:rsidRPr="00417929" w:rsidRDefault="00127C8F" w:rsidP="00417929">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lang w:val="en-US"/>
        </w:rPr>
      </w:pPr>
      <w:r w:rsidRPr="00417929">
        <w:rPr>
          <w:rFonts w:ascii="Times New Roman" w:eastAsia="Times New Roman" w:hAnsi="Times New Roman" w:cs="Times New Roman"/>
          <w:color w:val="000000"/>
          <w:sz w:val="24"/>
          <w:szCs w:val="24"/>
          <w:lang w:val="en-US"/>
        </w:rPr>
        <w:t>To examine the factors that affect PACRA customers from adoption of e-PACRA services through the GSB platform using the UTAUT Model in Zambia.</w:t>
      </w:r>
    </w:p>
    <w:p w14:paraId="6AD589CE" w14:textId="77777777" w:rsidR="00F81E10" w:rsidRPr="00417929" w:rsidRDefault="00127C8F" w:rsidP="00417929">
      <w:pPr>
        <w:numPr>
          <w:ilvl w:val="0"/>
          <w:numId w:val="2"/>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lang w:val="en-US"/>
        </w:rPr>
      </w:pPr>
      <w:r w:rsidRPr="00417929">
        <w:rPr>
          <w:rFonts w:ascii="Times New Roman" w:eastAsia="Times New Roman" w:hAnsi="Times New Roman" w:cs="Times New Roman"/>
          <w:color w:val="000000"/>
          <w:sz w:val="24"/>
          <w:szCs w:val="24"/>
          <w:lang w:val="en-US"/>
        </w:rPr>
        <w:t>To develop a model that will enhance the adoption of e-PACRA services through the GSB.</w:t>
      </w:r>
      <w:bookmarkStart w:id="51" w:name="_4du1wux" w:colFirst="0" w:colLast="0"/>
      <w:bookmarkEnd w:id="51"/>
    </w:p>
    <w:p w14:paraId="45379F82" w14:textId="5627C213" w:rsidR="00253E5D" w:rsidRPr="00417929" w:rsidRDefault="00F81E10" w:rsidP="00417929">
      <w:pPr>
        <w:pStyle w:val="Heading2"/>
        <w:spacing w:before="0" w:line="360" w:lineRule="auto"/>
        <w:rPr>
          <w:rFonts w:ascii="Times New Roman" w:hAnsi="Times New Roman" w:cs="Times New Roman"/>
          <w:sz w:val="24"/>
          <w:szCs w:val="24"/>
        </w:rPr>
      </w:pPr>
      <w:bookmarkStart w:id="52" w:name="_Toc99666752"/>
      <w:r w:rsidRPr="00417929">
        <w:rPr>
          <w:rFonts w:ascii="Times New Roman" w:hAnsi="Times New Roman" w:cs="Times New Roman"/>
          <w:sz w:val="24"/>
          <w:szCs w:val="24"/>
        </w:rPr>
        <w:t xml:space="preserve">1.12 </w:t>
      </w:r>
      <w:r w:rsidR="002C7620" w:rsidRPr="00417929">
        <w:rPr>
          <w:rFonts w:ascii="Times New Roman" w:hAnsi="Times New Roman" w:cs="Times New Roman"/>
          <w:sz w:val="24"/>
          <w:szCs w:val="24"/>
        </w:rPr>
        <w:t>Research Questions</w:t>
      </w:r>
      <w:bookmarkEnd w:id="52"/>
    </w:p>
    <w:p w14:paraId="69A25ED0" w14:textId="1B21EABD" w:rsidR="00253E5D" w:rsidRPr="00417929" w:rsidRDefault="00253E5D" w:rsidP="00417929">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What are the factors that affect PACRA customers from adoption of e-PACRA services through the Government Service Bus in Zambia?</w:t>
      </w:r>
    </w:p>
    <w:p w14:paraId="52752CB9" w14:textId="77777777" w:rsidR="00F81E10" w:rsidRPr="00417929" w:rsidRDefault="00253E5D" w:rsidP="00417929">
      <w:pPr>
        <w:numPr>
          <w:ilvl w:val="0"/>
          <w:numId w:val="3"/>
        </w:numPr>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How can a model be developed to address and resolve the challenges in question 1 based on the UTAUT model?</w:t>
      </w:r>
    </w:p>
    <w:p w14:paraId="3F543595" w14:textId="7D666982" w:rsidR="00DA28F7" w:rsidRPr="00E81E81" w:rsidRDefault="00DA28F7" w:rsidP="00417929">
      <w:pPr>
        <w:pStyle w:val="Heading2"/>
        <w:spacing w:before="0" w:line="360" w:lineRule="auto"/>
        <w:rPr>
          <w:rFonts w:ascii="Times New Roman" w:hAnsi="Times New Roman" w:cs="Times New Roman"/>
          <w:b/>
          <w:sz w:val="24"/>
          <w:szCs w:val="24"/>
        </w:rPr>
      </w:pPr>
      <w:bookmarkStart w:id="53" w:name="_Toc99666753"/>
      <w:r w:rsidRPr="00E81E81">
        <w:rPr>
          <w:rFonts w:ascii="Times New Roman" w:hAnsi="Times New Roman" w:cs="Times New Roman"/>
          <w:b/>
          <w:sz w:val="24"/>
          <w:szCs w:val="24"/>
        </w:rPr>
        <w:t>1.13 Significance of the Study</w:t>
      </w:r>
      <w:bookmarkEnd w:id="53"/>
    </w:p>
    <w:p w14:paraId="44E3100B" w14:textId="61B3F305" w:rsidR="00C661C0" w:rsidRPr="00417929" w:rsidRDefault="00C661C0"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It is evident that there has been some research done on e-governance and PACRA in general</w:t>
      </w:r>
      <w:r w:rsidR="00A36BF4" w:rsidRPr="00417929">
        <w:rPr>
          <w:rFonts w:ascii="Times New Roman" w:hAnsi="Times New Roman" w:cs="Times New Roman"/>
          <w:sz w:val="24"/>
          <w:szCs w:val="24"/>
        </w:rPr>
        <w:t xml:space="preserve"> in Zambia</w:t>
      </w:r>
      <w:r w:rsidRPr="00417929">
        <w:rPr>
          <w:rFonts w:ascii="Times New Roman" w:hAnsi="Times New Roman" w:cs="Times New Roman"/>
          <w:sz w:val="24"/>
          <w:szCs w:val="24"/>
        </w:rPr>
        <w:t xml:space="preserve">. </w:t>
      </w:r>
      <w:r w:rsidR="00217B40" w:rsidRPr="00417929">
        <w:rPr>
          <w:rFonts w:ascii="Times New Roman" w:hAnsi="Times New Roman" w:cs="Times New Roman"/>
          <w:sz w:val="24"/>
          <w:szCs w:val="24"/>
        </w:rPr>
        <w:t xml:space="preserve">It was </w:t>
      </w:r>
      <w:r w:rsidR="00A36BF4" w:rsidRPr="00417929">
        <w:rPr>
          <w:rFonts w:ascii="Times New Roman" w:hAnsi="Times New Roman" w:cs="Times New Roman"/>
          <w:sz w:val="24"/>
          <w:szCs w:val="24"/>
        </w:rPr>
        <w:t xml:space="preserve">however, </w:t>
      </w:r>
      <w:r w:rsidR="00217B40" w:rsidRPr="00417929">
        <w:rPr>
          <w:rFonts w:ascii="Times New Roman" w:hAnsi="Times New Roman" w:cs="Times New Roman"/>
          <w:sz w:val="24"/>
          <w:szCs w:val="24"/>
        </w:rPr>
        <w:t xml:space="preserve">observed that, most of </w:t>
      </w:r>
      <w:r w:rsidRPr="00417929">
        <w:rPr>
          <w:rFonts w:ascii="Times New Roman" w:hAnsi="Times New Roman" w:cs="Times New Roman"/>
          <w:sz w:val="24"/>
          <w:szCs w:val="24"/>
        </w:rPr>
        <w:t xml:space="preserve">the researchers who conducted </w:t>
      </w:r>
      <w:r w:rsidR="00217B40" w:rsidRPr="00417929">
        <w:rPr>
          <w:rFonts w:ascii="Times New Roman" w:hAnsi="Times New Roman" w:cs="Times New Roman"/>
          <w:sz w:val="24"/>
          <w:szCs w:val="24"/>
        </w:rPr>
        <w:t>similar</w:t>
      </w:r>
      <w:r w:rsidRPr="00417929">
        <w:rPr>
          <w:rFonts w:ascii="Times New Roman" w:hAnsi="Times New Roman" w:cs="Times New Roman"/>
          <w:sz w:val="24"/>
          <w:szCs w:val="24"/>
        </w:rPr>
        <w:t xml:space="preserve"> studies </w:t>
      </w:r>
      <w:r w:rsidR="00217B40" w:rsidRPr="00417929">
        <w:rPr>
          <w:rFonts w:ascii="Times New Roman" w:hAnsi="Times New Roman" w:cs="Times New Roman"/>
          <w:sz w:val="24"/>
          <w:szCs w:val="24"/>
        </w:rPr>
        <w:t xml:space="preserve">on PACRA </w:t>
      </w:r>
      <w:r w:rsidRPr="00417929">
        <w:rPr>
          <w:rFonts w:ascii="Times New Roman" w:hAnsi="Times New Roman" w:cs="Times New Roman"/>
          <w:sz w:val="24"/>
          <w:szCs w:val="24"/>
        </w:rPr>
        <w:t xml:space="preserve">focused on other theories and different thrusts, none with regard to the specifics of the Government Service Bus platform and e-PACRA as a service. Some of the model theories formerly used and conducted on PACRA include the </w:t>
      </w:r>
      <w:r w:rsidR="00E34C3A" w:rsidRPr="00417929">
        <w:rPr>
          <w:rFonts w:ascii="Times New Roman" w:hAnsi="Times New Roman" w:cs="Times New Roman"/>
          <w:sz w:val="24"/>
          <w:szCs w:val="24"/>
        </w:rPr>
        <w:t>T</w:t>
      </w:r>
      <w:r w:rsidRPr="00417929">
        <w:rPr>
          <w:rFonts w:ascii="Times New Roman" w:hAnsi="Times New Roman" w:cs="Times New Roman"/>
          <w:sz w:val="24"/>
          <w:szCs w:val="24"/>
        </w:rPr>
        <w:t xml:space="preserve">echnology </w:t>
      </w:r>
      <w:r w:rsidR="00E34C3A" w:rsidRPr="00417929">
        <w:rPr>
          <w:rFonts w:ascii="Times New Roman" w:hAnsi="Times New Roman" w:cs="Times New Roman"/>
          <w:sz w:val="24"/>
          <w:szCs w:val="24"/>
        </w:rPr>
        <w:t>A</w:t>
      </w:r>
      <w:r w:rsidRPr="00417929">
        <w:rPr>
          <w:rFonts w:ascii="Times New Roman" w:hAnsi="Times New Roman" w:cs="Times New Roman"/>
          <w:sz w:val="24"/>
          <w:szCs w:val="24"/>
        </w:rPr>
        <w:t xml:space="preserve">cceptance </w:t>
      </w:r>
      <w:r w:rsidR="00E34C3A" w:rsidRPr="00417929">
        <w:rPr>
          <w:rFonts w:ascii="Times New Roman" w:hAnsi="Times New Roman" w:cs="Times New Roman"/>
          <w:sz w:val="24"/>
          <w:szCs w:val="24"/>
        </w:rPr>
        <w:t>M</w:t>
      </w:r>
      <w:r w:rsidRPr="00417929">
        <w:rPr>
          <w:rFonts w:ascii="Times New Roman" w:hAnsi="Times New Roman" w:cs="Times New Roman"/>
          <w:sz w:val="24"/>
          <w:szCs w:val="24"/>
        </w:rPr>
        <w:t xml:space="preserve">odel (TAM), Theory Reasoned Action (TRA) and the Theory Planned Action (TPA). </w:t>
      </w:r>
      <w:r w:rsidR="00CB5A1F" w:rsidRPr="00417929">
        <w:rPr>
          <w:rFonts w:ascii="Times New Roman" w:hAnsi="Times New Roman" w:cs="Times New Roman"/>
          <w:sz w:val="24"/>
          <w:szCs w:val="24"/>
        </w:rPr>
        <w:t xml:space="preserve">However, the </w:t>
      </w:r>
      <w:r w:rsidR="00597A10" w:rsidRPr="00417929">
        <w:rPr>
          <w:rFonts w:ascii="Times New Roman" w:hAnsi="Times New Roman" w:cs="Times New Roman"/>
          <w:sz w:val="24"/>
          <w:szCs w:val="24"/>
        </w:rPr>
        <w:t>focus of th</w:t>
      </w:r>
      <w:r w:rsidR="002C546A" w:rsidRPr="00417929">
        <w:rPr>
          <w:rFonts w:ascii="Times New Roman" w:hAnsi="Times New Roman" w:cs="Times New Roman"/>
          <w:sz w:val="24"/>
          <w:szCs w:val="24"/>
        </w:rPr>
        <w:t>is</w:t>
      </w:r>
      <w:r w:rsidR="00597A10" w:rsidRPr="00417929">
        <w:rPr>
          <w:rFonts w:ascii="Times New Roman" w:hAnsi="Times New Roman" w:cs="Times New Roman"/>
          <w:sz w:val="24"/>
          <w:szCs w:val="24"/>
        </w:rPr>
        <w:t xml:space="preserve"> study w</w:t>
      </w:r>
      <w:r w:rsidR="00CB5A1F" w:rsidRPr="00417929">
        <w:rPr>
          <w:rFonts w:ascii="Times New Roman" w:hAnsi="Times New Roman" w:cs="Times New Roman"/>
          <w:sz w:val="24"/>
          <w:szCs w:val="24"/>
        </w:rPr>
        <w:t>ould</w:t>
      </w:r>
      <w:r w:rsidR="00C651D0" w:rsidRPr="00417929">
        <w:rPr>
          <w:rFonts w:ascii="Times New Roman" w:hAnsi="Times New Roman" w:cs="Times New Roman"/>
          <w:sz w:val="24"/>
          <w:szCs w:val="24"/>
        </w:rPr>
        <w:t xml:space="preserve"> therefore</w:t>
      </w:r>
      <w:r w:rsidR="00597A10" w:rsidRPr="00417929">
        <w:rPr>
          <w:rFonts w:ascii="Times New Roman" w:hAnsi="Times New Roman" w:cs="Times New Roman"/>
          <w:sz w:val="24"/>
          <w:szCs w:val="24"/>
        </w:rPr>
        <w:t xml:space="preserve"> bring to light factors affecting the adoption </w:t>
      </w:r>
      <w:r w:rsidR="00597A10" w:rsidRPr="00417929">
        <w:rPr>
          <w:rFonts w:ascii="Times New Roman" w:hAnsi="Times New Roman" w:cs="Times New Roman"/>
          <w:sz w:val="24"/>
          <w:szCs w:val="24"/>
        </w:rPr>
        <w:lastRenderedPageBreak/>
        <w:t xml:space="preserve">and use of e-PACRA services </w:t>
      </w:r>
      <w:r w:rsidR="0061136A" w:rsidRPr="00417929">
        <w:rPr>
          <w:rFonts w:ascii="Times New Roman" w:hAnsi="Times New Roman" w:cs="Times New Roman"/>
          <w:sz w:val="24"/>
          <w:szCs w:val="24"/>
        </w:rPr>
        <w:t>through</w:t>
      </w:r>
      <w:r w:rsidR="00597A10" w:rsidRPr="00417929">
        <w:rPr>
          <w:rFonts w:ascii="Times New Roman" w:hAnsi="Times New Roman" w:cs="Times New Roman"/>
          <w:sz w:val="24"/>
          <w:szCs w:val="24"/>
        </w:rPr>
        <w:t xml:space="preserve"> the GSB</w:t>
      </w:r>
      <w:r w:rsidR="00C651D0" w:rsidRPr="00417929">
        <w:rPr>
          <w:rFonts w:ascii="Times New Roman" w:hAnsi="Times New Roman" w:cs="Times New Roman"/>
          <w:sz w:val="24"/>
          <w:szCs w:val="24"/>
        </w:rPr>
        <w:t xml:space="preserve">, which would eventually </w:t>
      </w:r>
      <w:r w:rsidR="00597A10" w:rsidRPr="00417929">
        <w:rPr>
          <w:rFonts w:ascii="Times New Roman" w:hAnsi="Times New Roman" w:cs="Times New Roman"/>
          <w:sz w:val="24"/>
          <w:szCs w:val="24"/>
        </w:rPr>
        <w:t>help mitigate any negative effects through Smart Zambia Institute and PACRA as service providers.</w:t>
      </w:r>
      <w:r w:rsidR="00CB5A1F" w:rsidRPr="00417929">
        <w:rPr>
          <w:rFonts w:ascii="Times New Roman" w:hAnsi="Times New Roman" w:cs="Times New Roman"/>
          <w:sz w:val="24"/>
          <w:szCs w:val="24"/>
        </w:rPr>
        <w:t xml:space="preserve"> </w:t>
      </w:r>
      <w:r w:rsidRPr="00417929">
        <w:rPr>
          <w:rFonts w:ascii="Times New Roman" w:hAnsi="Times New Roman" w:cs="Times New Roman"/>
          <w:sz w:val="24"/>
          <w:szCs w:val="24"/>
        </w:rPr>
        <w:t xml:space="preserve">The importance of this research was </w:t>
      </w:r>
      <w:r w:rsidR="00287C05" w:rsidRPr="00417929">
        <w:rPr>
          <w:rFonts w:ascii="Times New Roman" w:hAnsi="Times New Roman" w:cs="Times New Roman"/>
          <w:sz w:val="24"/>
          <w:szCs w:val="24"/>
        </w:rPr>
        <w:t xml:space="preserve">also </w:t>
      </w:r>
      <w:r w:rsidRPr="00417929">
        <w:rPr>
          <w:rFonts w:ascii="Times New Roman" w:hAnsi="Times New Roman" w:cs="Times New Roman"/>
          <w:sz w:val="24"/>
          <w:szCs w:val="24"/>
        </w:rPr>
        <w:t xml:space="preserve">focused on the research gap which was based on </w:t>
      </w:r>
      <w:r w:rsidR="007E3CBE" w:rsidRPr="00417929">
        <w:rPr>
          <w:rFonts w:ascii="Times New Roman" w:hAnsi="Times New Roman" w:cs="Times New Roman"/>
          <w:sz w:val="24"/>
          <w:szCs w:val="24"/>
        </w:rPr>
        <w:t xml:space="preserve">use of </w:t>
      </w:r>
      <w:r w:rsidRPr="00417929">
        <w:rPr>
          <w:rFonts w:ascii="Times New Roman" w:hAnsi="Times New Roman" w:cs="Times New Roman"/>
          <w:sz w:val="24"/>
          <w:szCs w:val="24"/>
        </w:rPr>
        <w:t xml:space="preserve">the </w:t>
      </w:r>
      <w:r w:rsidR="007E3CBE" w:rsidRPr="00417929">
        <w:rPr>
          <w:rFonts w:ascii="Times New Roman" w:hAnsi="Times New Roman" w:cs="Times New Roman"/>
          <w:sz w:val="24"/>
          <w:szCs w:val="24"/>
        </w:rPr>
        <w:t>U</w:t>
      </w:r>
      <w:r w:rsidRPr="00417929">
        <w:rPr>
          <w:rFonts w:ascii="Times New Roman" w:hAnsi="Times New Roman" w:cs="Times New Roman"/>
          <w:sz w:val="24"/>
          <w:szCs w:val="24"/>
        </w:rPr>
        <w:t xml:space="preserve">nified </w:t>
      </w:r>
      <w:r w:rsidR="007E3CBE" w:rsidRPr="00417929">
        <w:rPr>
          <w:rFonts w:ascii="Times New Roman" w:hAnsi="Times New Roman" w:cs="Times New Roman"/>
          <w:sz w:val="24"/>
          <w:szCs w:val="24"/>
        </w:rPr>
        <w:t>T</w:t>
      </w:r>
      <w:r w:rsidRPr="00417929">
        <w:rPr>
          <w:rFonts w:ascii="Times New Roman" w:hAnsi="Times New Roman" w:cs="Times New Roman"/>
          <w:sz w:val="24"/>
          <w:szCs w:val="24"/>
        </w:rPr>
        <w:t xml:space="preserve">heory of </w:t>
      </w:r>
      <w:r w:rsidR="007E3CBE" w:rsidRPr="00417929">
        <w:rPr>
          <w:rFonts w:ascii="Times New Roman" w:hAnsi="Times New Roman" w:cs="Times New Roman"/>
          <w:sz w:val="24"/>
          <w:szCs w:val="24"/>
        </w:rPr>
        <w:t>A</w:t>
      </w:r>
      <w:r w:rsidRPr="00417929">
        <w:rPr>
          <w:rFonts w:ascii="Times New Roman" w:hAnsi="Times New Roman" w:cs="Times New Roman"/>
          <w:sz w:val="24"/>
          <w:szCs w:val="24"/>
        </w:rPr>
        <w:t xml:space="preserve">cceptance and </w:t>
      </w:r>
      <w:r w:rsidR="007E3CBE" w:rsidRPr="00417929">
        <w:rPr>
          <w:rFonts w:ascii="Times New Roman" w:hAnsi="Times New Roman" w:cs="Times New Roman"/>
          <w:sz w:val="24"/>
          <w:szCs w:val="24"/>
        </w:rPr>
        <w:t>U</w:t>
      </w:r>
      <w:r w:rsidRPr="00417929">
        <w:rPr>
          <w:rFonts w:ascii="Times New Roman" w:hAnsi="Times New Roman" w:cs="Times New Roman"/>
          <w:sz w:val="24"/>
          <w:szCs w:val="24"/>
        </w:rPr>
        <w:t xml:space="preserve">se of </w:t>
      </w:r>
      <w:r w:rsidR="007E3CBE" w:rsidRPr="00417929">
        <w:rPr>
          <w:rFonts w:ascii="Times New Roman" w:hAnsi="Times New Roman" w:cs="Times New Roman"/>
          <w:sz w:val="24"/>
          <w:szCs w:val="24"/>
        </w:rPr>
        <w:t>T</w:t>
      </w:r>
      <w:r w:rsidRPr="00417929">
        <w:rPr>
          <w:rFonts w:ascii="Times New Roman" w:hAnsi="Times New Roman" w:cs="Times New Roman"/>
          <w:sz w:val="24"/>
          <w:szCs w:val="24"/>
        </w:rPr>
        <w:t xml:space="preserve">echnology (UTAUT) model </w:t>
      </w:r>
      <w:r w:rsidR="00CB5A1F" w:rsidRPr="00417929">
        <w:rPr>
          <w:rFonts w:ascii="Times New Roman" w:hAnsi="Times New Roman" w:cs="Times New Roman"/>
          <w:sz w:val="24"/>
          <w:szCs w:val="24"/>
        </w:rPr>
        <w:t xml:space="preserve">and what it </w:t>
      </w:r>
      <w:r w:rsidRPr="00417929">
        <w:rPr>
          <w:rFonts w:ascii="Times New Roman" w:hAnsi="Times New Roman" w:cs="Times New Roman"/>
          <w:sz w:val="24"/>
          <w:szCs w:val="24"/>
        </w:rPr>
        <w:t xml:space="preserve">would bring out. </w:t>
      </w:r>
      <w:r w:rsidR="009408C1" w:rsidRPr="00417929">
        <w:rPr>
          <w:rFonts w:ascii="Times New Roman" w:hAnsi="Times New Roman" w:cs="Times New Roman"/>
          <w:sz w:val="24"/>
          <w:szCs w:val="24"/>
        </w:rPr>
        <w:t>Finally, according to my academic review,</w:t>
      </w:r>
      <w:r w:rsidR="009207D9" w:rsidRPr="00417929">
        <w:rPr>
          <w:rFonts w:ascii="Times New Roman" w:hAnsi="Times New Roman" w:cs="Times New Roman"/>
          <w:sz w:val="24"/>
          <w:szCs w:val="24"/>
        </w:rPr>
        <w:t xml:space="preserve"> there has been no such study conducted in the adoption of e-PACRA services particularly </w:t>
      </w:r>
      <w:r w:rsidR="00E75790" w:rsidRPr="00417929">
        <w:rPr>
          <w:rFonts w:ascii="Times New Roman" w:hAnsi="Times New Roman" w:cs="Times New Roman"/>
          <w:sz w:val="24"/>
          <w:szCs w:val="24"/>
        </w:rPr>
        <w:t>through</w:t>
      </w:r>
      <w:r w:rsidR="009207D9" w:rsidRPr="00417929">
        <w:rPr>
          <w:rFonts w:ascii="Times New Roman" w:hAnsi="Times New Roman" w:cs="Times New Roman"/>
          <w:sz w:val="24"/>
          <w:szCs w:val="24"/>
        </w:rPr>
        <w:t xml:space="preserve"> the G</w:t>
      </w:r>
      <w:r w:rsidR="009408C1" w:rsidRPr="00417929">
        <w:rPr>
          <w:rFonts w:ascii="Times New Roman" w:hAnsi="Times New Roman" w:cs="Times New Roman"/>
          <w:sz w:val="24"/>
          <w:szCs w:val="24"/>
        </w:rPr>
        <w:t xml:space="preserve">overnment </w:t>
      </w:r>
      <w:r w:rsidR="009207D9" w:rsidRPr="00417929">
        <w:rPr>
          <w:rFonts w:ascii="Times New Roman" w:hAnsi="Times New Roman" w:cs="Times New Roman"/>
          <w:sz w:val="24"/>
          <w:szCs w:val="24"/>
        </w:rPr>
        <w:t>S</w:t>
      </w:r>
      <w:r w:rsidR="009408C1" w:rsidRPr="00417929">
        <w:rPr>
          <w:rFonts w:ascii="Times New Roman" w:hAnsi="Times New Roman" w:cs="Times New Roman"/>
          <w:sz w:val="24"/>
          <w:szCs w:val="24"/>
        </w:rPr>
        <w:t xml:space="preserve">ervice </w:t>
      </w:r>
      <w:r w:rsidR="009207D9" w:rsidRPr="00417929">
        <w:rPr>
          <w:rFonts w:ascii="Times New Roman" w:hAnsi="Times New Roman" w:cs="Times New Roman"/>
          <w:sz w:val="24"/>
          <w:szCs w:val="24"/>
        </w:rPr>
        <w:t>B</w:t>
      </w:r>
      <w:r w:rsidR="009408C1" w:rsidRPr="00417929">
        <w:rPr>
          <w:rFonts w:ascii="Times New Roman" w:hAnsi="Times New Roman" w:cs="Times New Roman"/>
          <w:sz w:val="24"/>
          <w:szCs w:val="24"/>
        </w:rPr>
        <w:t>us</w:t>
      </w:r>
      <w:r w:rsidR="009207D9" w:rsidRPr="00417929">
        <w:rPr>
          <w:rFonts w:ascii="Times New Roman" w:hAnsi="Times New Roman" w:cs="Times New Roman"/>
          <w:sz w:val="24"/>
          <w:szCs w:val="24"/>
        </w:rPr>
        <w:t xml:space="preserve"> based on the UTAUT Model in Zambia.</w:t>
      </w:r>
      <w:r w:rsidR="00287C05" w:rsidRPr="00417929">
        <w:rPr>
          <w:rFonts w:ascii="Times New Roman" w:hAnsi="Times New Roman" w:cs="Times New Roman"/>
          <w:sz w:val="24"/>
          <w:szCs w:val="24"/>
        </w:rPr>
        <w:t xml:space="preserve"> </w:t>
      </w:r>
      <w:r w:rsidR="003B3F69" w:rsidRPr="00417929">
        <w:rPr>
          <w:rFonts w:ascii="Times New Roman" w:hAnsi="Times New Roman" w:cs="Times New Roman"/>
          <w:sz w:val="24"/>
          <w:szCs w:val="24"/>
        </w:rPr>
        <w:t>The article published hereby contributes to the body of knowledge through Scientific Research Publishing</w:t>
      </w:r>
      <w:r w:rsidR="00E75790" w:rsidRPr="00417929">
        <w:rPr>
          <w:rFonts w:ascii="Times New Roman" w:hAnsi="Times New Roman" w:cs="Times New Roman"/>
          <w:sz w:val="24"/>
          <w:szCs w:val="24"/>
        </w:rPr>
        <w:t xml:space="preserve">, </w:t>
      </w:r>
      <w:r w:rsidR="003B3F69" w:rsidRPr="00417929">
        <w:rPr>
          <w:rFonts w:ascii="Times New Roman" w:hAnsi="Times New Roman" w:cs="Times New Roman"/>
          <w:sz w:val="24"/>
          <w:szCs w:val="24"/>
        </w:rPr>
        <w:t>the results on Open Journal of Business &amp; Management</w:t>
      </w:r>
      <w:sdt>
        <w:sdtPr>
          <w:rPr>
            <w:rFonts w:ascii="Times New Roman" w:hAnsi="Times New Roman" w:cs="Times New Roman"/>
            <w:sz w:val="24"/>
            <w:szCs w:val="24"/>
          </w:rPr>
          <w:id w:val="512892730"/>
          <w:citation/>
        </w:sdtPr>
        <w:sdtContent>
          <w:r w:rsidR="000D673A" w:rsidRPr="00417929">
            <w:rPr>
              <w:rFonts w:ascii="Times New Roman" w:hAnsi="Times New Roman" w:cs="Times New Roman"/>
              <w:sz w:val="24"/>
              <w:szCs w:val="24"/>
            </w:rPr>
            <w:fldChar w:fldCharType="begin"/>
          </w:r>
          <w:r w:rsidR="00A62D31" w:rsidRPr="00417929">
            <w:rPr>
              <w:rFonts w:ascii="Times New Roman" w:hAnsi="Times New Roman" w:cs="Times New Roman"/>
              <w:sz w:val="24"/>
              <w:szCs w:val="24"/>
              <w:lang w:val="en-US"/>
            </w:rPr>
            <w:instrText xml:space="preserve">CITATION Mwi22 \l 1033 </w:instrText>
          </w:r>
          <w:r w:rsidR="000D673A"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(Mwinga &amp; Phiri, 2022)</w:t>
          </w:r>
          <w:r w:rsidR="000D673A" w:rsidRPr="00417929">
            <w:rPr>
              <w:rFonts w:ascii="Times New Roman" w:hAnsi="Times New Roman" w:cs="Times New Roman"/>
              <w:sz w:val="24"/>
              <w:szCs w:val="24"/>
            </w:rPr>
            <w:fldChar w:fldCharType="end"/>
          </w:r>
        </w:sdtContent>
      </w:sdt>
      <w:r w:rsidR="003B3F69" w:rsidRPr="00417929">
        <w:rPr>
          <w:rFonts w:ascii="Times New Roman" w:hAnsi="Times New Roman" w:cs="Times New Roman"/>
          <w:sz w:val="24"/>
          <w:szCs w:val="24"/>
        </w:rPr>
        <w:t xml:space="preserve">. </w:t>
      </w:r>
      <w:r w:rsidRPr="00417929">
        <w:rPr>
          <w:rFonts w:ascii="Times New Roman" w:hAnsi="Times New Roman" w:cs="Times New Roman"/>
          <w:sz w:val="24"/>
          <w:szCs w:val="24"/>
        </w:rPr>
        <w:t xml:space="preserve">These are </w:t>
      </w:r>
      <w:r w:rsidR="00D63C35" w:rsidRPr="00417929">
        <w:rPr>
          <w:rFonts w:ascii="Times New Roman" w:hAnsi="Times New Roman" w:cs="Times New Roman"/>
          <w:sz w:val="24"/>
          <w:szCs w:val="24"/>
        </w:rPr>
        <w:t xml:space="preserve">some of </w:t>
      </w:r>
      <w:r w:rsidRPr="00417929">
        <w:rPr>
          <w:rFonts w:ascii="Times New Roman" w:hAnsi="Times New Roman" w:cs="Times New Roman"/>
          <w:sz w:val="24"/>
          <w:szCs w:val="24"/>
        </w:rPr>
        <w:t xml:space="preserve">the reasons why the study </w:t>
      </w:r>
      <w:r w:rsidR="00D63C35" w:rsidRPr="00417929">
        <w:rPr>
          <w:rFonts w:ascii="Times New Roman" w:hAnsi="Times New Roman" w:cs="Times New Roman"/>
          <w:sz w:val="24"/>
          <w:szCs w:val="24"/>
        </w:rPr>
        <w:t>wa</w:t>
      </w:r>
      <w:r w:rsidRPr="00417929">
        <w:rPr>
          <w:rFonts w:ascii="Times New Roman" w:hAnsi="Times New Roman" w:cs="Times New Roman"/>
          <w:sz w:val="24"/>
          <w:szCs w:val="24"/>
        </w:rPr>
        <w:t>s conducted</w:t>
      </w:r>
      <w:r w:rsidR="00E75790" w:rsidRPr="00417929">
        <w:rPr>
          <w:rFonts w:ascii="Times New Roman" w:hAnsi="Times New Roman" w:cs="Times New Roman"/>
          <w:sz w:val="24"/>
          <w:szCs w:val="24"/>
        </w:rPr>
        <w:t>,</w:t>
      </w:r>
      <w:r w:rsidR="007E3CBE" w:rsidRPr="00417929">
        <w:rPr>
          <w:rFonts w:ascii="Times New Roman" w:hAnsi="Times New Roman" w:cs="Times New Roman"/>
          <w:sz w:val="24"/>
          <w:szCs w:val="24"/>
        </w:rPr>
        <w:t xml:space="preserve"> and t</w:t>
      </w:r>
      <w:r w:rsidRPr="00417929">
        <w:rPr>
          <w:rFonts w:ascii="Times New Roman" w:hAnsi="Times New Roman" w:cs="Times New Roman"/>
          <w:sz w:val="24"/>
          <w:szCs w:val="24"/>
        </w:rPr>
        <w:t xml:space="preserve">he thrust of the study </w:t>
      </w:r>
      <w:r w:rsidR="00E02C9A" w:rsidRPr="00417929">
        <w:rPr>
          <w:rFonts w:ascii="Times New Roman" w:hAnsi="Times New Roman" w:cs="Times New Roman"/>
          <w:sz w:val="24"/>
          <w:szCs w:val="24"/>
        </w:rPr>
        <w:t xml:space="preserve">was ultimately to discover </w:t>
      </w:r>
      <w:r w:rsidR="00976C9D" w:rsidRPr="00417929">
        <w:rPr>
          <w:rFonts w:ascii="Times New Roman" w:hAnsi="Times New Roman" w:cs="Times New Roman"/>
          <w:sz w:val="24"/>
          <w:szCs w:val="24"/>
        </w:rPr>
        <w:t xml:space="preserve">and fill in </w:t>
      </w:r>
      <w:r w:rsidR="001022C2" w:rsidRPr="00417929">
        <w:rPr>
          <w:rFonts w:ascii="Times New Roman" w:hAnsi="Times New Roman" w:cs="Times New Roman"/>
          <w:sz w:val="24"/>
          <w:szCs w:val="24"/>
        </w:rPr>
        <w:t xml:space="preserve">knowledge </w:t>
      </w:r>
      <w:r w:rsidRPr="00417929">
        <w:rPr>
          <w:rFonts w:ascii="Times New Roman" w:hAnsi="Times New Roman" w:cs="Times New Roman"/>
          <w:sz w:val="24"/>
          <w:szCs w:val="24"/>
        </w:rPr>
        <w:t>gaps</w:t>
      </w:r>
      <w:r w:rsidR="00976C9D" w:rsidRPr="00417929">
        <w:rPr>
          <w:rFonts w:ascii="Times New Roman" w:hAnsi="Times New Roman" w:cs="Times New Roman"/>
          <w:sz w:val="24"/>
          <w:szCs w:val="24"/>
        </w:rPr>
        <w:t xml:space="preserve"> by</w:t>
      </w:r>
      <w:r w:rsidR="00E02C9A" w:rsidRPr="00417929">
        <w:rPr>
          <w:rFonts w:ascii="Times New Roman" w:hAnsi="Times New Roman" w:cs="Times New Roman"/>
          <w:sz w:val="24"/>
          <w:szCs w:val="24"/>
        </w:rPr>
        <w:t xml:space="preserve"> seek</w:t>
      </w:r>
      <w:r w:rsidR="004E2F45" w:rsidRPr="00417929">
        <w:rPr>
          <w:rFonts w:ascii="Times New Roman" w:hAnsi="Times New Roman" w:cs="Times New Roman"/>
          <w:sz w:val="24"/>
          <w:szCs w:val="24"/>
        </w:rPr>
        <w:t>ing</w:t>
      </w:r>
      <w:r w:rsidR="00E02C9A" w:rsidRPr="00417929">
        <w:rPr>
          <w:rFonts w:ascii="Times New Roman" w:hAnsi="Times New Roman" w:cs="Times New Roman"/>
          <w:sz w:val="24"/>
          <w:szCs w:val="24"/>
        </w:rPr>
        <w:t xml:space="preserve"> to build a model </w:t>
      </w:r>
      <w:r w:rsidRPr="00417929">
        <w:rPr>
          <w:rFonts w:ascii="Times New Roman" w:hAnsi="Times New Roman" w:cs="Times New Roman"/>
          <w:sz w:val="24"/>
          <w:szCs w:val="24"/>
        </w:rPr>
        <w:t>t</w:t>
      </w:r>
      <w:r w:rsidR="00E02C9A" w:rsidRPr="00417929">
        <w:rPr>
          <w:rFonts w:ascii="Times New Roman" w:hAnsi="Times New Roman" w:cs="Times New Roman"/>
          <w:sz w:val="24"/>
          <w:szCs w:val="24"/>
        </w:rPr>
        <w:t>hat would</w:t>
      </w:r>
      <w:r w:rsidR="004E2F45" w:rsidRPr="00417929">
        <w:rPr>
          <w:rFonts w:ascii="Times New Roman" w:hAnsi="Times New Roman" w:cs="Times New Roman"/>
          <w:sz w:val="24"/>
          <w:szCs w:val="24"/>
        </w:rPr>
        <w:t xml:space="preserve"> evidently enhance the adoption and use of e-PACRA services</w:t>
      </w:r>
      <w:r w:rsidR="00E02C9A" w:rsidRPr="00417929">
        <w:rPr>
          <w:rFonts w:ascii="Times New Roman" w:hAnsi="Times New Roman" w:cs="Times New Roman"/>
          <w:sz w:val="24"/>
          <w:szCs w:val="24"/>
        </w:rPr>
        <w:t>.</w:t>
      </w:r>
    </w:p>
    <w:p w14:paraId="6A23EF01" w14:textId="11561E5F" w:rsidR="00C661C0" w:rsidRPr="00E81E81" w:rsidRDefault="00D45921" w:rsidP="00417929">
      <w:pPr>
        <w:pStyle w:val="Heading2"/>
        <w:spacing w:before="0" w:line="360" w:lineRule="auto"/>
        <w:rPr>
          <w:rFonts w:ascii="Times New Roman" w:hAnsi="Times New Roman" w:cs="Times New Roman"/>
          <w:b/>
          <w:sz w:val="24"/>
          <w:szCs w:val="24"/>
        </w:rPr>
      </w:pPr>
      <w:bookmarkStart w:id="54" w:name="_184mhaj" w:colFirst="0" w:colLast="0"/>
      <w:bookmarkStart w:id="55" w:name="_Toc99666754"/>
      <w:bookmarkEnd w:id="54"/>
      <w:r w:rsidRPr="00E81E81">
        <w:rPr>
          <w:rFonts w:ascii="Times New Roman" w:hAnsi="Times New Roman" w:cs="Times New Roman"/>
          <w:b/>
          <w:sz w:val="24"/>
          <w:szCs w:val="24"/>
        </w:rPr>
        <w:t xml:space="preserve">1.14 </w:t>
      </w:r>
      <w:r w:rsidR="002C7620" w:rsidRPr="00E81E81">
        <w:rPr>
          <w:rFonts w:ascii="Times New Roman" w:hAnsi="Times New Roman" w:cs="Times New Roman"/>
          <w:b/>
          <w:sz w:val="24"/>
          <w:szCs w:val="24"/>
        </w:rPr>
        <w:t>Scope of the study</w:t>
      </w:r>
      <w:bookmarkEnd w:id="55"/>
    </w:p>
    <w:p w14:paraId="4A77A219" w14:textId="483117B5" w:rsidR="00765952" w:rsidRPr="00417929" w:rsidRDefault="00765952" w:rsidP="00417929">
      <w:pPr>
        <w:spacing w:line="360" w:lineRule="auto"/>
        <w:jc w:val="both"/>
        <w:rPr>
          <w:rFonts w:ascii="Times New Roman" w:eastAsia="Times New Roman" w:hAnsi="Times New Roman" w:cs="Times New Roman"/>
          <w:sz w:val="24"/>
          <w:szCs w:val="24"/>
        </w:rPr>
      </w:pPr>
      <w:r w:rsidRPr="00417929">
        <w:rPr>
          <w:rFonts w:ascii="Times New Roman" w:hAnsi="Times New Roman" w:cs="Times New Roman"/>
          <w:sz w:val="24"/>
          <w:szCs w:val="24"/>
        </w:rPr>
        <w:t>The study w</w:t>
      </w:r>
      <w:r w:rsidR="00C64014" w:rsidRPr="00417929">
        <w:rPr>
          <w:rFonts w:ascii="Times New Roman" w:hAnsi="Times New Roman" w:cs="Times New Roman"/>
          <w:sz w:val="24"/>
          <w:szCs w:val="24"/>
        </w:rPr>
        <w:t>as</w:t>
      </w:r>
      <w:r w:rsidRPr="00417929">
        <w:rPr>
          <w:rFonts w:ascii="Times New Roman" w:hAnsi="Times New Roman" w:cs="Times New Roman"/>
          <w:sz w:val="24"/>
          <w:szCs w:val="24"/>
        </w:rPr>
        <w:t xml:space="preserve"> restricted to the use of e-government</w:t>
      </w:r>
      <w:r w:rsidR="00A3110E" w:rsidRPr="00417929">
        <w:rPr>
          <w:rFonts w:ascii="Times New Roman" w:hAnsi="Times New Roman" w:cs="Times New Roman"/>
          <w:sz w:val="24"/>
          <w:szCs w:val="24"/>
        </w:rPr>
        <w:t xml:space="preserve"> administrative and</w:t>
      </w:r>
      <w:r w:rsidRPr="00417929">
        <w:rPr>
          <w:rFonts w:ascii="Times New Roman" w:hAnsi="Times New Roman" w:cs="Times New Roman"/>
          <w:sz w:val="24"/>
          <w:szCs w:val="24"/>
        </w:rPr>
        <w:t xml:space="preserve"> payment services (GSB) with </w:t>
      </w:r>
      <w:r w:rsidR="00A3110E" w:rsidRPr="00417929">
        <w:rPr>
          <w:rFonts w:ascii="Times New Roman" w:hAnsi="Times New Roman" w:cs="Times New Roman"/>
          <w:sz w:val="24"/>
          <w:szCs w:val="24"/>
        </w:rPr>
        <w:t xml:space="preserve">specific </w:t>
      </w:r>
      <w:r w:rsidR="00B36B3C" w:rsidRPr="00417929">
        <w:rPr>
          <w:rFonts w:ascii="Times New Roman" w:hAnsi="Times New Roman" w:cs="Times New Roman"/>
          <w:sz w:val="24"/>
          <w:szCs w:val="24"/>
        </w:rPr>
        <w:t>focus</w:t>
      </w:r>
      <w:r w:rsidR="001A40AF" w:rsidRPr="00417929">
        <w:rPr>
          <w:rFonts w:ascii="Times New Roman" w:hAnsi="Times New Roman" w:cs="Times New Roman"/>
          <w:sz w:val="24"/>
          <w:szCs w:val="24"/>
        </w:rPr>
        <w:t xml:space="preserve"> on</w:t>
      </w:r>
      <w:r w:rsidRPr="00417929">
        <w:rPr>
          <w:rFonts w:ascii="Times New Roman" w:hAnsi="Times New Roman" w:cs="Times New Roman"/>
          <w:sz w:val="24"/>
          <w:szCs w:val="24"/>
        </w:rPr>
        <w:t xml:space="preserve"> PACRA online</w:t>
      </w:r>
      <w:r w:rsidR="00A3110E" w:rsidRPr="00417929">
        <w:rPr>
          <w:rFonts w:ascii="Times New Roman" w:hAnsi="Times New Roman" w:cs="Times New Roman"/>
          <w:sz w:val="24"/>
          <w:szCs w:val="24"/>
        </w:rPr>
        <w:t xml:space="preserve"> (e-PACRA)</w:t>
      </w:r>
      <w:r w:rsidRPr="00417929">
        <w:rPr>
          <w:rFonts w:ascii="Times New Roman" w:hAnsi="Times New Roman" w:cs="Times New Roman"/>
          <w:sz w:val="24"/>
          <w:szCs w:val="24"/>
        </w:rPr>
        <w:t xml:space="preserve"> services </w:t>
      </w:r>
      <w:r w:rsidR="00B36B3C" w:rsidRPr="00417929">
        <w:rPr>
          <w:rFonts w:ascii="Times New Roman" w:hAnsi="Times New Roman" w:cs="Times New Roman"/>
          <w:sz w:val="24"/>
          <w:szCs w:val="24"/>
        </w:rPr>
        <w:t xml:space="preserve">provided by PACRA as </w:t>
      </w:r>
      <w:r w:rsidRPr="00417929">
        <w:rPr>
          <w:rFonts w:ascii="Times New Roman" w:hAnsi="Times New Roman" w:cs="Times New Roman"/>
          <w:sz w:val="24"/>
          <w:szCs w:val="24"/>
        </w:rPr>
        <w:t>the service provider</w:t>
      </w:r>
      <w:r w:rsidR="00B51F5C" w:rsidRPr="00417929">
        <w:rPr>
          <w:rFonts w:ascii="Times New Roman" w:hAnsi="Times New Roman" w:cs="Times New Roman"/>
          <w:sz w:val="24"/>
          <w:szCs w:val="24"/>
        </w:rPr>
        <w:t xml:space="preserve"> and the</w:t>
      </w:r>
      <w:r w:rsidR="00A81F06" w:rsidRPr="00417929">
        <w:rPr>
          <w:rFonts w:ascii="Times New Roman" w:hAnsi="Times New Roman" w:cs="Times New Roman"/>
          <w:sz w:val="24"/>
          <w:szCs w:val="24"/>
        </w:rPr>
        <w:t xml:space="preserve"> platform </w:t>
      </w:r>
      <w:r w:rsidRPr="00417929">
        <w:rPr>
          <w:rFonts w:ascii="Times New Roman" w:hAnsi="Times New Roman" w:cs="Times New Roman"/>
          <w:sz w:val="24"/>
          <w:szCs w:val="24"/>
        </w:rPr>
        <w:t>of e-govern</w:t>
      </w:r>
      <w:r w:rsidR="00A81F06" w:rsidRPr="00417929">
        <w:rPr>
          <w:rFonts w:ascii="Times New Roman" w:hAnsi="Times New Roman" w:cs="Times New Roman"/>
          <w:sz w:val="24"/>
          <w:szCs w:val="24"/>
        </w:rPr>
        <w:t>ment</w:t>
      </w:r>
      <w:r w:rsidRPr="00417929">
        <w:rPr>
          <w:rFonts w:ascii="Times New Roman" w:hAnsi="Times New Roman" w:cs="Times New Roman"/>
          <w:sz w:val="24"/>
          <w:szCs w:val="24"/>
        </w:rPr>
        <w:t xml:space="preserve"> under the Smart Zambia Institute here in Lusaka</w:t>
      </w:r>
      <w:r w:rsidR="00CF5F91" w:rsidRPr="00417929">
        <w:rPr>
          <w:rFonts w:ascii="Times New Roman" w:hAnsi="Times New Roman" w:cs="Times New Roman"/>
          <w:sz w:val="24"/>
          <w:szCs w:val="24"/>
        </w:rPr>
        <w:t xml:space="preserve">, where </w:t>
      </w:r>
      <w:r w:rsidR="002D50FB" w:rsidRPr="00417929">
        <w:rPr>
          <w:rFonts w:ascii="Times New Roman" w:hAnsi="Times New Roman" w:cs="Times New Roman"/>
          <w:sz w:val="24"/>
          <w:szCs w:val="24"/>
        </w:rPr>
        <w:t>both institutions</w:t>
      </w:r>
      <w:r w:rsidR="00CF5F91" w:rsidRPr="00417929">
        <w:rPr>
          <w:rFonts w:ascii="Times New Roman" w:hAnsi="Times New Roman" w:cs="Times New Roman"/>
          <w:sz w:val="24"/>
          <w:szCs w:val="24"/>
        </w:rPr>
        <w:t xml:space="preserve"> are headquartered</w:t>
      </w:r>
      <w:r w:rsidRPr="00417929">
        <w:rPr>
          <w:rFonts w:ascii="Times New Roman" w:hAnsi="Times New Roman" w:cs="Times New Roman"/>
          <w:sz w:val="24"/>
          <w:szCs w:val="24"/>
        </w:rPr>
        <w:t xml:space="preserve">. The study </w:t>
      </w:r>
      <w:r w:rsidR="00B36B3C" w:rsidRPr="00417929">
        <w:rPr>
          <w:rFonts w:ascii="Times New Roman" w:hAnsi="Times New Roman" w:cs="Times New Roman"/>
          <w:sz w:val="24"/>
          <w:szCs w:val="24"/>
        </w:rPr>
        <w:t xml:space="preserve">was </w:t>
      </w:r>
      <w:r w:rsidR="00CF5F91" w:rsidRPr="00417929">
        <w:rPr>
          <w:rFonts w:ascii="Times New Roman" w:hAnsi="Times New Roman" w:cs="Times New Roman"/>
          <w:sz w:val="24"/>
          <w:szCs w:val="24"/>
        </w:rPr>
        <w:t>specifically</w:t>
      </w:r>
      <w:r w:rsidR="00B36B3C" w:rsidRPr="00417929">
        <w:rPr>
          <w:rFonts w:ascii="Times New Roman" w:hAnsi="Times New Roman" w:cs="Times New Roman"/>
          <w:sz w:val="24"/>
          <w:szCs w:val="24"/>
        </w:rPr>
        <w:t xml:space="preserve"> </w:t>
      </w:r>
      <w:r w:rsidRPr="00417929">
        <w:rPr>
          <w:rFonts w:ascii="Times New Roman" w:hAnsi="Times New Roman" w:cs="Times New Roman"/>
          <w:sz w:val="24"/>
          <w:szCs w:val="24"/>
        </w:rPr>
        <w:t xml:space="preserve">conducted </w:t>
      </w:r>
      <w:r w:rsidR="00B36B3C" w:rsidRPr="00417929">
        <w:rPr>
          <w:rFonts w:ascii="Times New Roman" w:hAnsi="Times New Roman" w:cs="Times New Roman"/>
          <w:sz w:val="24"/>
          <w:szCs w:val="24"/>
        </w:rPr>
        <w:t xml:space="preserve">at the One Stop Shop </w:t>
      </w:r>
      <w:r w:rsidRPr="00417929">
        <w:rPr>
          <w:rFonts w:ascii="Times New Roman" w:hAnsi="Times New Roman" w:cs="Times New Roman"/>
          <w:sz w:val="24"/>
          <w:szCs w:val="24"/>
        </w:rPr>
        <w:t>in Lusaka</w:t>
      </w:r>
      <w:r w:rsidR="00CF5F91" w:rsidRPr="00417929">
        <w:rPr>
          <w:rFonts w:ascii="Times New Roman" w:hAnsi="Times New Roman" w:cs="Times New Roman"/>
          <w:sz w:val="24"/>
          <w:szCs w:val="24"/>
        </w:rPr>
        <w:t>.</w:t>
      </w:r>
      <w:r w:rsidRPr="00417929">
        <w:rPr>
          <w:rFonts w:ascii="Times New Roman" w:hAnsi="Times New Roman" w:cs="Times New Roman"/>
          <w:sz w:val="24"/>
          <w:szCs w:val="24"/>
        </w:rPr>
        <w:t xml:space="preserve"> Also, Lusaka</w:t>
      </w:r>
      <w:r w:rsidR="00CF5F91" w:rsidRPr="00417929">
        <w:rPr>
          <w:rFonts w:ascii="Times New Roman" w:hAnsi="Times New Roman" w:cs="Times New Roman"/>
          <w:sz w:val="24"/>
          <w:szCs w:val="24"/>
        </w:rPr>
        <w:t xml:space="preserve"> </w:t>
      </w:r>
      <w:r w:rsidR="008C3A30" w:rsidRPr="00417929">
        <w:rPr>
          <w:rFonts w:ascii="Times New Roman" w:hAnsi="Times New Roman" w:cs="Times New Roman"/>
          <w:sz w:val="24"/>
          <w:szCs w:val="24"/>
        </w:rPr>
        <w:t xml:space="preserve">city </w:t>
      </w:r>
      <w:r w:rsidR="00CF5F91" w:rsidRPr="00417929">
        <w:rPr>
          <w:rFonts w:ascii="Times New Roman" w:hAnsi="Times New Roman" w:cs="Times New Roman"/>
          <w:sz w:val="24"/>
          <w:szCs w:val="24"/>
        </w:rPr>
        <w:t xml:space="preserve">was </w:t>
      </w:r>
      <w:r w:rsidR="008C3A30" w:rsidRPr="00417929">
        <w:rPr>
          <w:rFonts w:ascii="Times New Roman" w:hAnsi="Times New Roman" w:cs="Times New Roman"/>
          <w:sz w:val="24"/>
          <w:szCs w:val="24"/>
        </w:rPr>
        <w:t xml:space="preserve">generally </w:t>
      </w:r>
      <w:r w:rsidR="00CF5F91" w:rsidRPr="00417929">
        <w:rPr>
          <w:rFonts w:ascii="Times New Roman" w:hAnsi="Times New Roman" w:cs="Times New Roman"/>
          <w:sz w:val="24"/>
          <w:szCs w:val="24"/>
        </w:rPr>
        <w:t>preferred</w:t>
      </w:r>
      <w:r w:rsidRPr="00417929">
        <w:rPr>
          <w:rFonts w:ascii="Times New Roman" w:hAnsi="Times New Roman" w:cs="Times New Roman"/>
          <w:sz w:val="24"/>
          <w:szCs w:val="24"/>
        </w:rPr>
        <w:t xml:space="preserve"> be</w:t>
      </w:r>
      <w:r w:rsidR="00CF5F91" w:rsidRPr="00417929">
        <w:rPr>
          <w:rFonts w:ascii="Times New Roman" w:hAnsi="Times New Roman" w:cs="Times New Roman"/>
          <w:sz w:val="24"/>
          <w:szCs w:val="24"/>
        </w:rPr>
        <w:t>cause it was</w:t>
      </w:r>
      <w:r w:rsidRPr="00417929">
        <w:rPr>
          <w:rFonts w:ascii="Times New Roman" w:hAnsi="Times New Roman" w:cs="Times New Roman"/>
          <w:sz w:val="24"/>
          <w:szCs w:val="24"/>
        </w:rPr>
        <w:t xml:space="preserve"> the centre of social and economic activities </w:t>
      </w:r>
      <w:r w:rsidR="00CF5F91" w:rsidRPr="00417929">
        <w:rPr>
          <w:rFonts w:ascii="Times New Roman" w:hAnsi="Times New Roman" w:cs="Times New Roman"/>
          <w:sz w:val="24"/>
          <w:szCs w:val="24"/>
        </w:rPr>
        <w:t xml:space="preserve">and </w:t>
      </w:r>
      <w:r w:rsidRPr="00417929">
        <w:rPr>
          <w:rFonts w:ascii="Times New Roman" w:hAnsi="Times New Roman" w:cs="Times New Roman"/>
          <w:sz w:val="24"/>
          <w:szCs w:val="24"/>
        </w:rPr>
        <w:t>could therefore provide the much-needed support and insight for a successful research study. </w:t>
      </w:r>
    </w:p>
    <w:p w14:paraId="7969169C" w14:textId="243B0315" w:rsidR="00765952" w:rsidRPr="00E81E81" w:rsidRDefault="00D45921" w:rsidP="00417929">
      <w:pPr>
        <w:pStyle w:val="Heading2"/>
        <w:spacing w:before="0" w:line="360" w:lineRule="auto"/>
        <w:rPr>
          <w:rFonts w:ascii="Times New Roman" w:hAnsi="Times New Roman" w:cs="Times New Roman"/>
          <w:b/>
          <w:sz w:val="24"/>
          <w:szCs w:val="24"/>
        </w:rPr>
      </w:pPr>
      <w:bookmarkStart w:id="56" w:name="_Toc99666755"/>
      <w:r w:rsidRPr="00E81E81">
        <w:rPr>
          <w:rFonts w:ascii="Times New Roman" w:hAnsi="Times New Roman" w:cs="Times New Roman"/>
          <w:b/>
          <w:sz w:val="24"/>
          <w:szCs w:val="24"/>
        </w:rPr>
        <w:t xml:space="preserve">1.15 </w:t>
      </w:r>
      <w:r w:rsidR="002C7620" w:rsidRPr="00E81E81">
        <w:rPr>
          <w:rFonts w:ascii="Times New Roman" w:hAnsi="Times New Roman" w:cs="Times New Roman"/>
          <w:b/>
          <w:sz w:val="24"/>
          <w:szCs w:val="24"/>
        </w:rPr>
        <w:t>Organization of the Dissertation</w:t>
      </w:r>
      <w:bookmarkEnd w:id="56"/>
    </w:p>
    <w:p w14:paraId="2EEA1A32" w14:textId="53851F47" w:rsidR="00765952" w:rsidRPr="00417929" w:rsidRDefault="00765952" w:rsidP="00417929">
      <w:pPr>
        <w:spacing w:line="360" w:lineRule="auto"/>
        <w:jc w:val="both"/>
        <w:rPr>
          <w:rFonts w:ascii="Times New Roman" w:eastAsia="Times New Roman" w:hAnsi="Times New Roman" w:cs="Times New Roman"/>
          <w:color w:val="FF0000"/>
          <w:sz w:val="24"/>
          <w:szCs w:val="24"/>
        </w:rPr>
      </w:pPr>
      <w:r w:rsidRPr="00417929">
        <w:rPr>
          <w:rFonts w:ascii="Times New Roman" w:eastAsia="Times New Roman" w:hAnsi="Times New Roman" w:cs="Times New Roman"/>
          <w:sz w:val="24"/>
          <w:szCs w:val="24"/>
        </w:rPr>
        <w:t>The dissertation is divided into five chapters as follows. Chapter One covers the introduction to the dissertation and information on the background of the study. The statement of the problem is given, followed by the aim and objectives. The research questions, scope and significance of the study are also covered in this chapter. Chapter Two outlines the various literature</w:t>
      </w:r>
      <w:r w:rsidR="003E3526" w:rsidRPr="00417929">
        <w:rPr>
          <w:rFonts w:ascii="Times New Roman" w:eastAsia="Times New Roman" w:hAnsi="Times New Roman" w:cs="Times New Roman"/>
          <w:sz w:val="24"/>
          <w:szCs w:val="24"/>
        </w:rPr>
        <w:t xml:space="preserve"> reviews</w:t>
      </w:r>
      <w:r w:rsidRPr="00417929">
        <w:rPr>
          <w:rFonts w:ascii="Times New Roman" w:eastAsia="Times New Roman" w:hAnsi="Times New Roman" w:cs="Times New Roman"/>
          <w:sz w:val="24"/>
          <w:szCs w:val="24"/>
        </w:rPr>
        <w:t xml:space="preserve"> done by different scholars on the subject matter, identifying findings and gaps. Chapter Three highlights the methodology that was employed to carry out the study, discussing the design, population, data collection methods, techniques, and analysis. The proposed research method, hypothesis and ethical considerations are also covered. Chapter Four presents the analysis of the collected data. The chapter also tests and presents the results of the hypothesis stated in Chapter three. It will interpret, discuss, and conclude the research results. Chapter Five answers the study questions discussed in the first chapter</w:t>
      </w:r>
      <w:r w:rsidR="0097699F" w:rsidRPr="00417929">
        <w:rPr>
          <w:rFonts w:ascii="Times New Roman" w:eastAsia="Times New Roman" w:hAnsi="Times New Roman" w:cs="Times New Roman"/>
          <w:sz w:val="24"/>
          <w:szCs w:val="24"/>
        </w:rPr>
        <w:t xml:space="preserve"> ending with c</w:t>
      </w:r>
      <w:r w:rsidRPr="00417929">
        <w:rPr>
          <w:rFonts w:ascii="Times New Roman" w:eastAsia="Times New Roman" w:hAnsi="Times New Roman" w:cs="Times New Roman"/>
          <w:sz w:val="24"/>
          <w:szCs w:val="24"/>
        </w:rPr>
        <w:t xml:space="preserve">onclusions and recommendations </w:t>
      </w:r>
      <w:r w:rsidR="0097699F" w:rsidRPr="00417929">
        <w:rPr>
          <w:rFonts w:ascii="Times New Roman" w:eastAsia="Times New Roman" w:hAnsi="Times New Roman" w:cs="Times New Roman"/>
          <w:sz w:val="24"/>
          <w:szCs w:val="24"/>
        </w:rPr>
        <w:t>which are</w:t>
      </w:r>
      <w:r w:rsidRPr="00417929">
        <w:rPr>
          <w:rFonts w:ascii="Times New Roman" w:eastAsia="Times New Roman" w:hAnsi="Times New Roman" w:cs="Times New Roman"/>
          <w:sz w:val="24"/>
          <w:szCs w:val="24"/>
        </w:rPr>
        <w:t xml:space="preserve"> </w:t>
      </w:r>
      <w:r w:rsidR="0097699F" w:rsidRPr="00417929">
        <w:rPr>
          <w:rFonts w:ascii="Times New Roman" w:eastAsia="Times New Roman" w:hAnsi="Times New Roman" w:cs="Times New Roman"/>
          <w:sz w:val="24"/>
          <w:szCs w:val="24"/>
        </w:rPr>
        <w:t xml:space="preserve">also </w:t>
      </w:r>
      <w:r w:rsidRPr="00417929">
        <w:rPr>
          <w:rFonts w:ascii="Times New Roman" w:eastAsia="Times New Roman" w:hAnsi="Times New Roman" w:cs="Times New Roman"/>
          <w:sz w:val="24"/>
          <w:szCs w:val="24"/>
        </w:rPr>
        <w:t>given based on the findings of the study.</w:t>
      </w:r>
    </w:p>
    <w:p w14:paraId="0AB23275" w14:textId="173442BF" w:rsidR="00A20539" w:rsidRPr="00E81E81" w:rsidRDefault="00DA155B" w:rsidP="00417929">
      <w:pPr>
        <w:pStyle w:val="Heading2"/>
        <w:spacing w:before="0" w:line="360" w:lineRule="auto"/>
        <w:rPr>
          <w:rFonts w:ascii="Times New Roman" w:hAnsi="Times New Roman" w:cs="Times New Roman"/>
          <w:b/>
          <w:sz w:val="24"/>
          <w:szCs w:val="24"/>
        </w:rPr>
      </w:pPr>
      <w:bookmarkStart w:id="57" w:name="_Toc99666756"/>
      <w:r w:rsidRPr="00E81E81">
        <w:rPr>
          <w:rFonts w:ascii="Times New Roman" w:hAnsi="Times New Roman" w:cs="Times New Roman"/>
          <w:b/>
          <w:sz w:val="24"/>
          <w:szCs w:val="24"/>
        </w:rPr>
        <w:lastRenderedPageBreak/>
        <w:t xml:space="preserve">1.16 </w:t>
      </w:r>
      <w:r w:rsidR="002C7620" w:rsidRPr="00E81E81">
        <w:rPr>
          <w:rFonts w:ascii="Times New Roman" w:hAnsi="Times New Roman" w:cs="Times New Roman"/>
          <w:b/>
          <w:sz w:val="24"/>
          <w:szCs w:val="24"/>
        </w:rPr>
        <w:t>Chapter Summary</w:t>
      </w:r>
      <w:bookmarkEnd w:id="57"/>
    </w:p>
    <w:p w14:paraId="27FF5E5C" w14:textId="076257BC" w:rsidR="00765952" w:rsidRPr="00417929" w:rsidRDefault="00765952"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This chapter has given a background</w:t>
      </w:r>
      <w:r w:rsidR="003C613D" w:rsidRPr="00417929">
        <w:rPr>
          <w:rFonts w:ascii="Times New Roman" w:eastAsia="Times New Roman" w:hAnsi="Times New Roman" w:cs="Times New Roman"/>
          <w:sz w:val="24"/>
          <w:szCs w:val="24"/>
        </w:rPr>
        <w:t xml:space="preserve"> on the e-government adoption, status and a general comparative analysis on a global perspective including Zambia. The </w:t>
      </w:r>
      <w:r w:rsidRPr="00417929">
        <w:rPr>
          <w:rFonts w:ascii="Times New Roman" w:eastAsia="Times New Roman" w:hAnsi="Times New Roman" w:cs="Times New Roman"/>
          <w:sz w:val="24"/>
          <w:szCs w:val="24"/>
        </w:rPr>
        <w:t>problem statement</w:t>
      </w:r>
      <w:r w:rsidR="003C613D" w:rsidRPr="00417929">
        <w:rPr>
          <w:rFonts w:ascii="Times New Roman" w:eastAsia="Times New Roman" w:hAnsi="Times New Roman" w:cs="Times New Roman"/>
          <w:sz w:val="24"/>
          <w:szCs w:val="24"/>
        </w:rPr>
        <w:t>, aim</w:t>
      </w:r>
      <w:r w:rsidR="004D4137" w:rsidRPr="00417929">
        <w:rPr>
          <w:rFonts w:ascii="Times New Roman" w:eastAsia="Times New Roman" w:hAnsi="Times New Roman" w:cs="Times New Roman"/>
          <w:sz w:val="24"/>
          <w:szCs w:val="24"/>
        </w:rPr>
        <w:t xml:space="preserve"> and objective of the study, were all articulated with a focus on factors affecting the adoption of </w:t>
      </w:r>
      <w:r w:rsidRPr="00417929">
        <w:rPr>
          <w:rFonts w:ascii="Times New Roman" w:eastAsia="Times New Roman" w:hAnsi="Times New Roman" w:cs="Times New Roman"/>
          <w:sz w:val="24"/>
          <w:szCs w:val="24"/>
        </w:rPr>
        <w:t>e-PACRA services</w:t>
      </w:r>
      <w:r w:rsidR="004D4137" w:rsidRPr="00417929">
        <w:rPr>
          <w:rFonts w:ascii="Times New Roman" w:eastAsia="Times New Roman" w:hAnsi="Times New Roman" w:cs="Times New Roman"/>
          <w:sz w:val="24"/>
          <w:szCs w:val="24"/>
        </w:rPr>
        <w:t xml:space="preserve"> through the Government Service Bus by customers.</w:t>
      </w:r>
      <w:r w:rsidRPr="00417929">
        <w:rPr>
          <w:rFonts w:ascii="Times New Roman" w:eastAsia="Times New Roman" w:hAnsi="Times New Roman" w:cs="Times New Roman"/>
          <w:sz w:val="24"/>
          <w:szCs w:val="24"/>
        </w:rPr>
        <w:t xml:space="preserve"> The </w:t>
      </w:r>
      <w:r w:rsidR="00F000D7" w:rsidRPr="00417929">
        <w:rPr>
          <w:rFonts w:ascii="Times New Roman" w:eastAsia="Times New Roman" w:hAnsi="Times New Roman" w:cs="Times New Roman"/>
          <w:sz w:val="24"/>
          <w:szCs w:val="24"/>
        </w:rPr>
        <w:t xml:space="preserve">primary </w:t>
      </w:r>
      <w:r w:rsidRPr="00417929">
        <w:rPr>
          <w:rFonts w:ascii="Times New Roman" w:eastAsia="Times New Roman" w:hAnsi="Times New Roman" w:cs="Times New Roman"/>
          <w:sz w:val="24"/>
          <w:szCs w:val="24"/>
        </w:rPr>
        <w:t xml:space="preserve">aim of the study was highlighted and followed by the objectives that were used to answer the research questions and finally the significance of the study was given to define the </w:t>
      </w:r>
      <w:r w:rsidR="004C1E27" w:rsidRPr="00417929">
        <w:rPr>
          <w:rFonts w:ascii="Times New Roman" w:eastAsia="Times New Roman" w:hAnsi="Times New Roman" w:cs="Times New Roman"/>
          <w:sz w:val="24"/>
          <w:szCs w:val="24"/>
        </w:rPr>
        <w:t xml:space="preserve">importance and </w:t>
      </w:r>
      <w:r w:rsidR="00945E93" w:rsidRPr="00417929">
        <w:rPr>
          <w:rFonts w:ascii="Times New Roman" w:eastAsia="Times New Roman" w:hAnsi="Times New Roman" w:cs="Times New Roman"/>
          <w:sz w:val="24"/>
          <w:szCs w:val="24"/>
        </w:rPr>
        <w:t>benefits</w:t>
      </w:r>
      <w:r w:rsidRPr="00417929">
        <w:rPr>
          <w:rFonts w:ascii="Times New Roman" w:eastAsia="Times New Roman" w:hAnsi="Times New Roman" w:cs="Times New Roman"/>
          <w:sz w:val="24"/>
          <w:szCs w:val="24"/>
        </w:rPr>
        <w:t xml:space="preserve"> of the study. </w:t>
      </w:r>
    </w:p>
    <w:p w14:paraId="34644420" w14:textId="77777777" w:rsidR="00A20539" w:rsidRPr="00417929" w:rsidRDefault="002C7620" w:rsidP="00417929">
      <w:pPr>
        <w:spacing w:line="360" w:lineRule="auto"/>
        <w:jc w:val="both"/>
        <w:rPr>
          <w:rFonts w:ascii="Times New Roman" w:eastAsia="Times New Roman" w:hAnsi="Times New Roman" w:cs="Times New Roman"/>
          <w:sz w:val="24"/>
          <w:szCs w:val="24"/>
        </w:rPr>
      </w:pPr>
      <w:r w:rsidRPr="00417929">
        <w:rPr>
          <w:rFonts w:ascii="Times New Roman" w:hAnsi="Times New Roman" w:cs="Times New Roman"/>
          <w:sz w:val="24"/>
          <w:szCs w:val="24"/>
        </w:rPr>
        <w:br w:type="page"/>
      </w:r>
    </w:p>
    <w:p w14:paraId="6BD2536D" w14:textId="77777777" w:rsidR="00AF7A4F" w:rsidRPr="00AF7A4F" w:rsidRDefault="007B6DA5" w:rsidP="00AF7A4F">
      <w:pPr>
        <w:pStyle w:val="Heading1"/>
        <w:spacing w:before="0"/>
        <w:rPr>
          <w:rFonts w:ascii="Times New Roman" w:hAnsi="Times New Roman" w:cs="Times New Roman"/>
          <w:b/>
          <w:sz w:val="24"/>
          <w:szCs w:val="24"/>
        </w:rPr>
      </w:pPr>
      <w:bookmarkStart w:id="58" w:name="_3s49zyc" w:colFirst="0" w:colLast="0"/>
      <w:bookmarkStart w:id="59" w:name="_Toc99666757"/>
      <w:bookmarkEnd w:id="58"/>
      <w:r w:rsidRPr="00AF7A4F">
        <w:rPr>
          <w:rFonts w:ascii="Times New Roman" w:hAnsi="Times New Roman" w:cs="Times New Roman"/>
          <w:b/>
          <w:sz w:val="24"/>
          <w:szCs w:val="24"/>
        </w:rPr>
        <w:lastRenderedPageBreak/>
        <w:t>CHAP</w:t>
      </w:r>
      <w:r w:rsidR="00AF7A4F" w:rsidRPr="00AF7A4F">
        <w:rPr>
          <w:rFonts w:ascii="Times New Roman" w:hAnsi="Times New Roman" w:cs="Times New Roman"/>
          <w:b/>
          <w:sz w:val="24"/>
          <w:szCs w:val="24"/>
        </w:rPr>
        <w:t>TER TWO</w:t>
      </w:r>
    </w:p>
    <w:p w14:paraId="059647A3" w14:textId="28328062" w:rsidR="00A20539" w:rsidRPr="00AF7A4F" w:rsidRDefault="002C7620" w:rsidP="00AF7A4F">
      <w:pPr>
        <w:pStyle w:val="Heading1"/>
        <w:spacing w:before="0"/>
        <w:rPr>
          <w:rFonts w:ascii="Times New Roman" w:hAnsi="Times New Roman" w:cs="Times New Roman"/>
          <w:b/>
          <w:sz w:val="24"/>
          <w:szCs w:val="24"/>
        </w:rPr>
      </w:pPr>
      <w:r w:rsidRPr="00AF7A4F">
        <w:rPr>
          <w:rFonts w:ascii="Times New Roman" w:hAnsi="Times New Roman" w:cs="Times New Roman"/>
          <w:b/>
          <w:sz w:val="24"/>
          <w:szCs w:val="24"/>
        </w:rPr>
        <w:t>LITERATURE REVIEW</w:t>
      </w:r>
      <w:bookmarkEnd w:id="59"/>
    </w:p>
    <w:p w14:paraId="35BC0F76" w14:textId="6C4139B6" w:rsidR="002B37C2" w:rsidRPr="00AF7A4F" w:rsidRDefault="00DE0606" w:rsidP="00417929">
      <w:pPr>
        <w:pStyle w:val="Heading2"/>
        <w:spacing w:line="360" w:lineRule="auto"/>
        <w:rPr>
          <w:rFonts w:ascii="Times New Roman" w:hAnsi="Times New Roman" w:cs="Times New Roman"/>
          <w:b/>
          <w:sz w:val="24"/>
          <w:szCs w:val="24"/>
        </w:rPr>
      </w:pPr>
      <w:bookmarkStart w:id="60" w:name="_279ka65" w:colFirst="0" w:colLast="0"/>
      <w:bookmarkStart w:id="61" w:name="_Toc99666758"/>
      <w:bookmarkEnd w:id="60"/>
      <w:r w:rsidRPr="00AF7A4F">
        <w:rPr>
          <w:rFonts w:ascii="Times New Roman" w:hAnsi="Times New Roman" w:cs="Times New Roman"/>
          <w:b/>
          <w:sz w:val="24"/>
          <w:szCs w:val="24"/>
        </w:rPr>
        <w:t xml:space="preserve">2.0 </w:t>
      </w:r>
      <w:r w:rsidR="002C7620" w:rsidRPr="00AF7A4F">
        <w:rPr>
          <w:rFonts w:ascii="Times New Roman" w:hAnsi="Times New Roman" w:cs="Times New Roman"/>
          <w:b/>
          <w:sz w:val="24"/>
          <w:szCs w:val="24"/>
        </w:rPr>
        <w:t>Introduction</w:t>
      </w:r>
      <w:bookmarkEnd w:id="61"/>
      <w:r w:rsidR="002C7620" w:rsidRPr="00AF7A4F">
        <w:rPr>
          <w:rFonts w:ascii="Times New Roman" w:hAnsi="Times New Roman" w:cs="Times New Roman"/>
          <w:b/>
          <w:sz w:val="24"/>
          <w:szCs w:val="24"/>
        </w:rPr>
        <w:t xml:space="preserve"> </w:t>
      </w:r>
    </w:p>
    <w:p w14:paraId="1409092F" w14:textId="37A24D3D" w:rsidR="00EA641E" w:rsidRPr="00417929" w:rsidRDefault="002B37C2" w:rsidP="00417929">
      <w:pPr>
        <w:pStyle w:val="root-block-node"/>
        <w:spacing w:before="80" w:beforeAutospacing="0" w:after="0" w:afterAutospacing="0" w:line="360" w:lineRule="auto"/>
        <w:jc w:val="both"/>
        <w:rPr>
          <w:rStyle w:val="blue-complex-underline"/>
        </w:rPr>
      </w:pPr>
      <w:r w:rsidRPr="00417929">
        <w:t>This chapter reviewed literature by other scholars and the theories based on the topic at hand.</w:t>
      </w:r>
      <w:r w:rsidR="00B80003" w:rsidRPr="00417929">
        <w:t xml:space="preserve"> The research study looks at the factors affecting the adoption of e-services through the Government Service Bus which is one of the ICT solutions on the e-</w:t>
      </w:r>
      <w:r w:rsidR="00C113E1" w:rsidRPr="00417929">
        <w:t>g</w:t>
      </w:r>
      <w:r w:rsidR="00B80003" w:rsidRPr="00417929">
        <w:t xml:space="preserve">overnment platform. </w:t>
      </w:r>
      <w:r w:rsidR="00430A4D" w:rsidRPr="00417929">
        <w:t xml:space="preserve">In this paper, the research also </w:t>
      </w:r>
      <w:proofErr w:type="spellStart"/>
      <w:r w:rsidR="00430A4D" w:rsidRPr="00417929">
        <w:t>analysed</w:t>
      </w:r>
      <w:proofErr w:type="spellEnd"/>
      <w:r w:rsidR="00430A4D" w:rsidRPr="00417929">
        <w:t xml:space="preserve"> some literature with regard to customers' e-government adoption of e-services and the practical use of e-services provided by private businesses as well as governments across the world. </w:t>
      </w:r>
      <w:r w:rsidR="007A095D" w:rsidRPr="00417929">
        <w:t>A historic perspective of e-government</w:t>
      </w:r>
      <w:r w:rsidR="00D37B12" w:rsidRPr="00417929">
        <w:t xml:space="preserve">’s origin, </w:t>
      </w:r>
      <w:r w:rsidR="007A095D" w:rsidRPr="00417929">
        <w:t xml:space="preserve">adoption and maturity levels of various countries </w:t>
      </w:r>
      <w:r w:rsidR="00400F09" w:rsidRPr="00417929">
        <w:t>including Zambia were reviewed</w:t>
      </w:r>
      <w:r w:rsidR="00D37B12" w:rsidRPr="00417929">
        <w:t xml:space="preserve">. </w:t>
      </w:r>
      <w:r w:rsidR="008C1158" w:rsidRPr="00417929">
        <w:rPr>
          <w:color w:val="111111"/>
        </w:rPr>
        <w:t xml:space="preserve">The </w:t>
      </w:r>
      <w:r w:rsidR="00D37B12" w:rsidRPr="00417929">
        <w:rPr>
          <w:color w:val="111111"/>
        </w:rPr>
        <w:t xml:space="preserve">research </w:t>
      </w:r>
      <w:r w:rsidR="008C1158" w:rsidRPr="00417929">
        <w:rPr>
          <w:color w:val="111111"/>
        </w:rPr>
        <w:t xml:space="preserve">study </w:t>
      </w:r>
      <w:r w:rsidR="00276DFD" w:rsidRPr="00417929">
        <w:rPr>
          <w:color w:val="111111"/>
        </w:rPr>
        <w:t xml:space="preserve">predominantly </w:t>
      </w:r>
      <w:r w:rsidR="008C1158" w:rsidRPr="00417929">
        <w:rPr>
          <w:color w:val="111111"/>
        </w:rPr>
        <w:t xml:space="preserve">looked at the factors affecting the adoption of e-PACRA services that were provided by SZI in Zambia. </w:t>
      </w:r>
      <w:r w:rsidR="004A62FE" w:rsidRPr="00417929">
        <w:rPr>
          <w:rStyle w:val="blue-complex-underline"/>
        </w:rPr>
        <w:t>The outcomes inherently contributed to increasing insight on some of the factors influencing e-government adoption globally, which provided some guidelines</w:t>
      </w:r>
      <w:r w:rsidR="000968D6" w:rsidRPr="00417929">
        <w:rPr>
          <w:rStyle w:val="blue-complex-underline"/>
        </w:rPr>
        <w:t xml:space="preserve"> for countries to implement</w:t>
      </w:r>
      <w:r w:rsidR="00B92F80" w:rsidRPr="00417929">
        <w:rPr>
          <w:rStyle w:val="blue-complex-underline"/>
        </w:rPr>
        <w:t xml:space="preserve"> such</w:t>
      </w:r>
      <w:r w:rsidR="000968D6" w:rsidRPr="00417929">
        <w:rPr>
          <w:rStyle w:val="blue-complex-underline"/>
        </w:rPr>
        <w:t xml:space="preserve"> projects</w:t>
      </w:r>
      <w:r w:rsidR="00B92F80" w:rsidRPr="00417929">
        <w:rPr>
          <w:rStyle w:val="blue-complex-underline"/>
        </w:rPr>
        <w:t xml:space="preserve"> with a view </w:t>
      </w:r>
      <w:r w:rsidR="004A62FE" w:rsidRPr="00417929">
        <w:rPr>
          <w:rStyle w:val="blue-complex-underline"/>
        </w:rPr>
        <w:t>to improve the interaction of citizens with web services and information offered by institutions depending on their e-government usage level</w:t>
      </w:r>
      <w:sdt>
        <w:sdtPr>
          <w:rPr>
            <w:rStyle w:val="blue-complex-underline"/>
          </w:rPr>
          <w:id w:val="1099599347"/>
          <w:citation/>
        </w:sdtPr>
        <w:sdtContent>
          <w:r w:rsidR="00297E5D" w:rsidRPr="00417929">
            <w:rPr>
              <w:rStyle w:val="blue-complex-underline"/>
            </w:rPr>
            <w:fldChar w:fldCharType="begin"/>
          </w:r>
          <w:r w:rsidR="00297E5D" w:rsidRPr="00417929">
            <w:rPr>
              <w:rStyle w:val="blue-complex-underline"/>
            </w:rPr>
            <w:instrText xml:space="preserve"> CITATION Yer20 \l 1033 </w:instrText>
          </w:r>
          <w:r w:rsidR="00297E5D" w:rsidRPr="00417929">
            <w:rPr>
              <w:rStyle w:val="blue-complex-underline"/>
            </w:rPr>
            <w:fldChar w:fldCharType="separate"/>
          </w:r>
          <w:r w:rsidR="006971B8" w:rsidRPr="00417929">
            <w:rPr>
              <w:rStyle w:val="blue-complex-underline"/>
              <w:noProof/>
            </w:rPr>
            <w:t xml:space="preserve"> </w:t>
          </w:r>
          <w:r w:rsidR="006971B8" w:rsidRPr="00417929">
            <w:rPr>
              <w:noProof/>
            </w:rPr>
            <w:t>(Yera, et al., 2020)</w:t>
          </w:r>
          <w:r w:rsidR="00297E5D" w:rsidRPr="00417929">
            <w:rPr>
              <w:rStyle w:val="blue-complex-underline"/>
            </w:rPr>
            <w:fldChar w:fldCharType="end"/>
          </w:r>
        </w:sdtContent>
      </w:sdt>
      <w:r w:rsidR="004A62FE" w:rsidRPr="00417929">
        <w:rPr>
          <w:rStyle w:val="blue-complex-underline"/>
        </w:rPr>
        <w:t>.</w:t>
      </w:r>
      <w:r w:rsidR="00EA641E" w:rsidRPr="00417929">
        <w:rPr>
          <w:rStyle w:val="blue-complex-underline"/>
        </w:rPr>
        <w:t xml:space="preserve"> </w:t>
      </w:r>
    </w:p>
    <w:p w14:paraId="5A260587" w14:textId="4532BD9D" w:rsidR="005B5CC2" w:rsidRPr="00417929" w:rsidRDefault="005B5CC2" w:rsidP="00417929">
      <w:pPr>
        <w:pStyle w:val="root-block-node"/>
        <w:spacing w:before="0" w:beforeAutospacing="0" w:after="240" w:afterAutospacing="0" w:line="360" w:lineRule="auto"/>
        <w:jc w:val="both"/>
      </w:pPr>
      <w:r w:rsidRPr="00417929">
        <w:t>In summary, the research literature review provided some key aspects that gave us insight and direction for the study; future strategic lessons on the improvement of the e-government maturity levels of different countries in terms of knowledge about the most influential factors; and the different approaches and factors to complete e-government adoption and use through complementary information</w:t>
      </w:r>
      <w:sdt>
        <w:sdtPr>
          <w:id w:val="-600870151"/>
          <w:citation/>
        </w:sdtPr>
        <w:sdtContent>
          <w:r w:rsidR="00301564" w:rsidRPr="00417929">
            <w:fldChar w:fldCharType="begin"/>
          </w:r>
          <w:r w:rsidR="005561BC" w:rsidRPr="00417929">
            <w:instrText xml:space="preserve">CITATION Yer20 \l 1033 </w:instrText>
          </w:r>
          <w:r w:rsidR="00301564" w:rsidRPr="00417929">
            <w:fldChar w:fldCharType="separate"/>
          </w:r>
          <w:r w:rsidR="006971B8" w:rsidRPr="00417929">
            <w:rPr>
              <w:noProof/>
            </w:rPr>
            <w:t xml:space="preserve"> (Yera, et al., 2020)</w:t>
          </w:r>
          <w:r w:rsidR="00301564" w:rsidRPr="00417929">
            <w:fldChar w:fldCharType="end"/>
          </w:r>
        </w:sdtContent>
      </w:sdt>
      <w:r w:rsidRPr="00417929">
        <w:t>.</w:t>
      </w:r>
    </w:p>
    <w:p w14:paraId="1E97E299" w14:textId="335DA1E4" w:rsidR="00FD0B4E" w:rsidRPr="00AF7A4F" w:rsidRDefault="00407197" w:rsidP="00417929">
      <w:pPr>
        <w:pStyle w:val="Heading2"/>
        <w:spacing w:before="0" w:line="360" w:lineRule="auto"/>
        <w:rPr>
          <w:rFonts w:ascii="Times New Roman" w:hAnsi="Times New Roman" w:cs="Times New Roman"/>
          <w:b/>
          <w:sz w:val="24"/>
          <w:szCs w:val="24"/>
        </w:rPr>
      </w:pPr>
      <w:bookmarkStart w:id="62" w:name="_Toc99666759"/>
      <w:r w:rsidRPr="00AF7A4F">
        <w:rPr>
          <w:rFonts w:ascii="Times New Roman" w:hAnsi="Times New Roman" w:cs="Times New Roman"/>
          <w:b/>
          <w:sz w:val="24"/>
          <w:szCs w:val="24"/>
        </w:rPr>
        <w:t xml:space="preserve">2.1 </w:t>
      </w:r>
      <w:r w:rsidR="00FD0B4E" w:rsidRPr="00AF7A4F">
        <w:rPr>
          <w:rFonts w:ascii="Times New Roman" w:hAnsi="Times New Roman" w:cs="Times New Roman"/>
          <w:b/>
          <w:sz w:val="24"/>
          <w:szCs w:val="24"/>
        </w:rPr>
        <w:t xml:space="preserve">A </w:t>
      </w:r>
      <w:r w:rsidR="007723E5" w:rsidRPr="00AF7A4F">
        <w:rPr>
          <w:rFonts w:ascii="Times New Roman" w:hAnsi="Times New Roman" w:cs="Times New Roman"/>
          <w:b/>
          <w:sz w:val="24"/>
          <w:szCs w:val="24"/>
        </w:rPr>
        <w:t>c</w:t>
      </w:r>
      <w:r w:rsidR="00FD0B4E" w:rsidRPr="00AF7A4F">
        <w:rPr>
          <w:rFonts w:ascii="Times New Roman" w:hAnsi="Times New Roman" w:cs="Times New Roman"/>
          <w:b/>
          <w:sz w:val="24"/>
          <w:szCs w:val="24"/>
        </w:rPr>
        <w:t xml:space="preserve">omparative </w:t>
      </w:r>
      <w:r w:rsidR="007723E5" w:rsidRPr="00AF7A4F">
        <w:rPr>
          <w:rFonts w:ascii="Times New Roman" w:hAnsi="Times New Roman" w:cs="Times New Roman"/>
          <w:b/>
          <w:sz w:val="24"/>
          <w:szCs w:val="24"/>
        </w:rPr>
        <w:t>a</w:t>
      </w:r>
      <w:r w:rsidR="00FD0B4E" w:rsidRPr="00AF7A4F">
        <w:rPr>
          <w:rFonts w:ascii="Times New Roman" w:hAnsi="Times New Roman" w:cs="Times New Roman"/>
          <w:b/>
          <w:sz w:val="24"/>
          <w:szCs w:val="24"/>
        </w:rPr>
        <w:t xml:space="preserve">nalysis of </w:t>
      </w:r>
      <w:r w:rsidR="007723E5" w:rsidRPr="00AF7A4F">
        <w:rPr>
          <w:rFonts w:ascii="Times New Roman" w:hAnsi="Times New Roman" w:cs="Times New Roman"/>
          <w:b/>
          <w:sz w:val="24"/>
          <w:szCs w:val="24"/>
        </w:rPr>
        <w:t>e</w:t>
      </w:r>
      <w:r w:rsidR="00FD0B4E" w:rsidRPr="00AF7A4F">
        <w:rPr>
          <w:rFonts w:ascii="Times New Roman" w:hAnsi="Times New Roman" w:cs="Times New Roman"/>
          <w:b/>
          <w:sz w:val="24"/>
          <w:szCs w:val="24"/>
        </w:rPr>
        <w:t xml:space="preserve">-government in </w:t>
      </w:r>
      <w:r w:rsidR="00555F99" w:rsidRPr="00AF7A4F">
        <w:rPr>
          <w:rFonts w:ascii="Times New Roman" w:hAnsi="Times New Roman" w:cs="Times New Roman"/>
          <w:b/>
          <w:sz w:val="24"/>
          <w:szCs w:val="24"/>
        </w:rPr>
        <w:t>s</w:t>
      </w:r>
      <w:r w:rsidR="00FD0B4E" w:rsidRPr="00AF7A4F">
        <w:rPr>
          <w:rFonts w:ascii="Times New Roman" w:hAnsi="Times New Roman" w:cs="Times New Roman"/>
          <w:b/>
          <w:sz w:val="24"/>
          <w:szCs w:val="24"/>
        </w:rPr>
        <w:t>elect</w:t>
      </w:r>
      <w:r w:rsidR="00DE0606" w:rsidRPr="00AF7A4F">
        <w:rPr>
          <w:rFonts w:ascii="Times New Roman" w:hAnsi="Times New Roman" w:cs="Times New Roman"/>
          <w:b/>
          <w:sz w:val="24"/>
          <w:szCs w:val="24"/>
        </w:rPr>
        <w:t>ed</w:t>
      </w:r>
      <w:r w:rsidR="00FD0B4E" w:rsidRPr="00AF7A4F">
        <w:rPr>
          <w:rFonts w:ascii="Times New Roman" w:hAnsi="Times New Roman" w:cs="Times New Roman"/>
          <w:b/>
          <w:sz w:val="24"/>
          <w:szCs w:val="24"/>
        </w:rPr>
        <w:t xml:space="preserve"> </w:t>
      </w:r>
      <w:r w:rsidR="00555F99" w:rsidRPr="00AF7A4F">
        <w:rPr>
          <w:rFonts w:ascii="Times New Roman" w:hAnsi="Times New Roman" w:cs="Times New Roman"/>
          <w:b/>
          <w:sz w:val="24"/>
          <w:szCs w:val="24"/>
        </w:rPr>
        <w:t>c</w:t>
      </w:r>
      <w:r w:rsidR="00FD0B4E" w:rsidRPr="00AF7A4F">
        <w:rPr>
          <w:rFonts w:ascii="Times New Roman" w:hAnsi="Times New Roman" w:cs="Times New Roman"/>
          <w:b/>
          <w:sz w:val="24"/>
          <w:szCs w:val="24"/>
        </w:rPr>
        <w:t>ountries</w:t>
      </w:r>
      <w:bookmarkEnd w:id="62"/>
    </w:p>
    <w:p w14:paraId="3A145D74" w14:textId="0C2AD1B9" w:rsidR="00F553A3" w:rsidRPr="00417929" w:rsidRDefault="00F553A3" w:rsidP="00417929">
      <w:pPr>
        <w:pStyle w:val="root-block-node"/>
        <w:spacing w:before="0" w:beforeAutospacing="0" w:after="0" w:afterAutospacing="0" w:line="360" w:lineRule="auto"/>
        <w:jc w:val="both"/>
      </w:pPr>
      <w:r w:rsidRPr="00417929">
        <w:t xml:space="preserve">Over the last two decades, we have witnessed a revolution in the delivery of e-government services to </w:t>
      </w:r>
      <w:proofErr w:type="gramStart"/>
      <w:r w:rsidRPr="00417929">
        <w:t>citizens</w:t>
      </w:r>
      <w:proofErr w:type="gramEnd"/>
      <w:r w:rsidR="004969C0" w:rsidRPr="00417929">
        <w:t xml:space="preserve"> world over</w:t>
      </w:r>
      <w:r w:rsidRPr="00417929">
        <w:t>. While information and communication technologies (ICT) enables the development and deployment of e-government services, the reasons for varying levels of e-government adoption and use across countries are significant</w:t>
      </w:r>
      <w:r w:rsidR="00300BB5" w:rsidRPr="00417929">
        <w:t>ly different</w:t>
      </w:r>
      <w:r w:rsidRPr="00417929">
        <w:t xml:space="preserve">. Whereas developed countries such as the United States and many European countries have advanced ICT infrastructures, citizens' use of e-government services is still not fully actualized and accessible in some areas. Developing countries are </w:t>
      </w:r>
      <w:r w:rsidR="00D94422" w:rsidRPr="00417929">
        <w:t xml:space="preserve">also </w:t>
      </w:r>
      <w:r w:rsidRPr="00417929">
        <w:t>still struggling to develop and deploy basic ICT infrastructure, limiting people's ability to use even pre-existing e-government services. This contrast presents a distinct set of issues that pose challenges to citizens attempting to use e-government services efficiently and effectively</w:t>
      </w:r>
      <w:sdt>
        <w:sdtPr>
          <w:id w:val="-509601926"/>
          <w:citation/>
        </w:sdtPr>
        <w:sdtContent>
          <w:r w:rsidR="002E68A8" w:rsidRPr="00417929">
            <w:fldChar w:fldCharType="begin"/>
          </w:r>
          <w:r w:rsidR="002E68A8" w:rsidRPr="00417929">
            <w:instrText xml:space="preserve"> CITATION Red10 \l 1033 </w:instrText>
          </w:r>
          <w:r w:rsidR="002E68A8" w:rsidRPr="00417929">
            <w:fldChar w:fldCharType="separate"/>
          </w:r>
          <w:r w:rsidR="006971B8" w:rsidRPr="00417929">
            <w:rPr>
              <w:noProof/>
            </w:rPr>
            <w:t xml:space="preserve"> (Reddick, 2010)</w:t>
          </w:r>
          <w:r w:rsidR="002E68A8" w:rsidRPr="00417929">
            <w:fldChar w:fldCharType="end"/>
          </w:r>
        </w:sdtContent>
      </w:sdt>
      <w:r w:rsidRPr="00417929">
        <w:t>.</w:t>
      </w:r>
    </w:p>
    <w:p w14:paraId="56F9095F" w14:textId="59696007" w:rsidR="00C21854" w:rsidRPr="00417929" w:rsidRDefault="00C21854" w:rsidP="00417929">
      <w:pPr>
        <w:shd w:val="clear" w:color="auto" w:fill="FFFFFF"/>
        <w:spacing w:after="0" w:line="360" w:lineRule="auto"/>
        <w:jc w:val="both"/>
        <w:rPr>
          <w:rFonts w:ascii="Times New Roman" w:eastAsia="Times New Roman" w:hAnsi="Times New Roman" w:cs="Times New Roman"/>
          <w:color w:val="111111"/>
          <w:sz w:val="24"/>
          <w:szCs w:val="24"/>
        </w:rPr>
      </w:pPr>
      <w:r w:rsidRPr="00417929">
        <w:rPr>
          <w:rFonts w:ascii="Times New Roman" w:hAnsi="Times New Roman" w:cs="Times New Roman"/>
          <w:sz w:val="24"/>
          <w:szCs w:val="24"/>
        </w:rPr>
        <w:lastRenderedPageBreak/>
        <w:t xml:space="preserve">This study examined several developed and developing countries from six continents on the basis of their previous and current e-government initiatives, looking at goals, adoption levels, and objectives, as well as the benefits and challenges of e-government. The countries under review included: the United States and Canada (North America); the United Kingdom and Germany (Europe); India and Pakistan (Asia); Australia and New Zealand (Australia); Kenya and Nigeria (Africa); and Argentina and Brazil (South America). </w:t>
      </w:r>
      <w:r w:rsidRPr="00417929">
        <w:rPr>
          <w:rStyle w:val="blue-complex-underline"/>
          <w:rFonts w:ascii="Times New Roman" w:hAnsi="Times New Roman" w:cs="Times New Roman"/>
          <w:sz w:val="24"/>
          <w:szCs w:val="24"/>
        </w:rPr>
        <w:t>Published and archival reports in relation to the adoption of e-government services, the experiences and maturity levels of e-government in each of the countries were used</w:t>
      </w:r>
      <w:sdt>
        <w:sdtPr>
          <w:rPr>
            <w:rStyle w:val="blue-complex-underline"/>
            <w:rFonts w:ascii="Times New Roman" w:hAnsi="Times New Roman" w:cs="Times New Roman"/>
            <w:sz w:val="24"/>
            <w:szCs w:val="24"/>
          </w:rPr>
          <w:id w:val="-1280331067"/>
          <w:citation/>
        </w:sdtPr>
        <w:sdtContent>
          <w:r w:rsidR="002E68A8" w:rsidRPr="00417929">
            <w:rPr>
              <w:rStyle w:val="blue-complex-underline"/>
              <w:rFonts w:ascii="Times New Roman" w:hAnsi="Times New Roman" w:cs="Times New Roman"/>
              <w:sz w:val="24"/>
              <w:szCs w:val="24"/>
            </w:rPr>
            <w:fldChar w:fldCharType="begin"/>
          </w:r>
          <w:r w:rsidR="002E68A8" w:rsidRPr="00417929">
            <w:rPr>
              <w:rStyle w:val="blue-complex-underline"/>
              <w:rFonts w:ascii="Times New Roman" w:hAnsi="Times New Roman" w:cs="Times New Roman"/>
              <w:sz w:val="24"/>
              <w:szCs w:val="24"/>
              <w:lang w:val="en-US"/>
            </w:rPr>
            <w:instrText xml:space="preserve"> CITATION Red10 \l 1033 </w:instrText>
          </w:r>
          <w:r w:rsidR="002E68A8" w:rsidRPr="00417929">
            <w:rPr>
              <w:rStyle w:val="blue-complex-underline"/>
              <w:rFonts w:ascii="Times New Roman" w:hAnsi="Times New Roman" w:cs="Times New Roman"/>
              <w:sz w:val="24"/>
              <w:szCs w:val="24"/>
            </w:rPr>
            <w:fldChar w:fldCharType="separate"/>
          </w:r>
          <w:r w:rsidR="006971B8" w:rsidRPr="00417929">
            <w:rPr>
              <w:rStyle w:val="blue-complex-underline"/>
              <w:rFonts w:ascii="Times New Roman" w:hAnsi="Times New Roman" w:cs="Times New Roman"/>
              <w:noProof/>
              <w:sz w:val="24"/>
              <w:szCs w:val="24"/>
              <w:lang w:val="en-US"/>
            </w:rPr>
            <w:t xml:space="preserve"> </w:t>
          </w:r>
          <w:r w:rsidR="006971B8" w:rsidRPr="00417929">
            <w:rPr>
              <w:rFonts w:ascii="Times New Roman" w:hAnsi="Times New Roman" w:cs="Times New Roman"/>
              <w:noProof/>
              <w:sz w:val="24"/>
              <w:szCs w:val="24"/>
              <w:lang w:val="en-US"/>
            </w:rPr>
            <w:t>(Reddick, 2010)</w:t>
          </w:r>
          <w:r w:rsidR="002E68A8" w:rsidRPr="00417929">
            <w:rPr>
              <w:rStyle w:val="blue-complex-underline"/>
              <w:rFonts w:ascii="Times New Roman" w:hAnsi="Times New Roman" w:cs="Times New Roman"/>
              <w:sz w:val="24"/>
              <w:szCs w:val="24"/>
            </w:rPr>
            <w:fldChar w:fldCharType="end"/>
          </w:r>
        </w:sdtContent>
      </w:sdt>
      <w:r w:rsidRPr="00417929">
        <w:rPr>
          <w:rStyle w:val="blue-complex-underline"/>
          <w:rFonts w:ascii="Times New Roman" w:hAnsi="Times New Roman" w:cs="Times New Roman"/>
          <w:sz w:val="24"/>
          <w:szCs w:val="24"/>
        </w:rPr>
        <w:t>.</w:t>
      </w:r>
    </w:p>
    <w:p w14:paraId="688086DB" w14:textId="238EABCE" w:rsidR="00B80003" w:rsidRPr="00417929" w:rsidRDefault="00C21854"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The research purposefully looked to recognize the beneﬁts of improved efﬁciency in the delivery of government electronic services, e-government initiatives that were increasing rapidly, day in day out. Some examples of such public sector services included (but not limited to) tax ﬁling, identity management (including issuance and renewal of identity cards, driving licenses, and passports), online application for government jobs, determination of eligibility for government beneﬁts, obtaining of birth certiﬁcates/marriage licenses, renewal of driver licenses, application for high school grants, registration of voters, and in some cases casting of votes.</w:t>
      </w:r>
    </w:p>
    <w:p w14:paraId="4932422D" w14:textId="5D834355" w:rsidR="0039251B" w:rsidRPr="00417929" w:rsidRDefault="0039251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The implementation of e-government implied a variety of goals and levels of transformation. For example, in the United States, the primary goal was to automate and integrate various islands of information in order to simplify and maximize the benefits of technology</w:t>
      </w:r>
      <w:sdt>
        <w:sdtPr>
          <w:rPr>
            <w:rFonts w:ascii="Times New Roman" w:eastAsia="Times New Roman" w:hAnsi="Times New Roman" w:cs="Times New Roman"/>
            <w:sz w:val="24"/>
            <w:szCs w:val="24"/>
          </w:rPr>
          <w:id w:val="37558978"/>
          <w:citation/>
        </w:sdtPr>
        <w:sdtContent>
          <w:r w:rsidR="00022702" w:rsidRPr="00417929">
            <w:rPr>
              <w:rFonts w:ascii="Times New Roman" w:eastAsia="Times New Roman" w:hAnsi="Times New Roman" w:cs="Times New Roman"/>
              <w:sz w:val="24"/>
              <w:szCs w:val="24"/>
            </w:rPr>
            <w:fldChar w:fldCharType="begin"/>
          </w:r>
          <w:r w:rsidR="00F87189" w:rsidRPr="00417929">
            <w:rPr>
              <w:rFonts w:ascii="Times New Roman" w:eastAsia="Times New Roman" w:hAnsi="Times New Roman" w:cs="Times New Roman"/>
              <w:sz w:val="24"/>
              <w:szCs w:val="24"/>
              <w:lang w:val="en-US"/>
            </w:rPr>
            <w:instrText xml:space="preserve">CITATION Baq10 \l 1033 </w:instrText>
          </w:r>
          <w:r w:rsidR="00022702"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 xml:space="preserve"> (Baqir &amp; Iyer, 2010)</w:t>
          </w:r>
          <w:r w:rsidR="00022702" w:rsidRPr="00417929">
            <w:rPr>
              <w:rFonts w:ascii="Times New Roman" w:eastAsia="Times New Roman" w:hAnsi="Times New Roman" w:cs="Times New Roman"/>
              <w:sz w:val="24"/>
              <w:szCs w:val="24"/>
            </w:rPr>
            <w:fldChar w:fldCharType="end"/>
          </w:r>
        </w:sdtContent>
      </w:sdt>
      <w:r w:rsidR="00190BE5" w:rsidRPr="00417929">
        <w:rPr>
          <w:rFonts w:ascii="Times New Roman" w:eastAsia="Times New Roman" w:hAnsi="Times New Roman" w:cs="Times New Roman"/>
          <w:sz w:val="24"/>
          <w:szCs w:val="24"/>
        </w:rPr>
        <w:t>,</w:t>
      </w:r>
      <w:r w:rsidRPr="00417929">
        <w:rPr>
          <w:rFonts w:ascii="Times New Roman" w:eastAsia="Times New Roman" w:hAnsi="Times New Roman" w:cs="Times New Roman"/>
          <w:sz w:val="24"/>
          <w:szCs w:val="24"/>
        </w:rPr>
        <w:t xml:space="preserve"> whereas in Europe, the emphasis was on modernizing public services and providing better services to citizens </w:t>
      </w:r>
      <w:sdt>
        <w:sdtPr>
          <w:rPr>
            <w:rFonts w:ascii="Times New Roman" w:eastAsia="Times New Roman" w:hAnsi="Times New Roman" w:cs="Times New Roman"/>
            <w:sz w:val="24"/>
            <w:szCs w:val="24"/>
          </w:rPr>
          <w:id w:val="1810357998"/>
          <w:citation/>
        </w:sdtPr>
        <w:sdtContent>
          <w:r w:rsidR="00C72766" w:rsidRPr="00417929">
            <w:rPr>
              <w:rFonts w:ascii="Times New Roman" w:eastAsia="Times New Roman" w:hAnsi="Times New Roman" w:cs="Times New Roman"/>
              <w:sz w:val="24"/>
              <w:szCs w:val="24"/>
            </w:rPr>
            <w:fldChar w:fldCharType="begin"/>
          </w:r>
          <w:r w:rsidR="00C72766" w:rsidRPr="00417929">
            <w:rPr>
              <w:rFonts w:ascii="Times New Roman" w:eastAsia="Times New Roman" w:hAnsi="Times New Roman" w:cs="Times New Roman"/>
              <w:sz w:val="24"/>
              <w:szCs w:val="24"/>
              <w:lang w:val="en-US"/>
            </w:rPr>
            <w:instrText xml:space="preserve"> CITATION Cud03 \l 1033 </w:instrText>
          </w:r>
          <w:r w:rsidR="00C72766"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(Cuddy, 2003)</w:t>
          </w:r>
          <w:r w:rsidR="00C72766"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 Whatever the primary goal, effective delivery of e-services necessitated process and information system (IS) integration and process coordination among disparate organizations and stakeholders. Historically, bureaucracies associated with government organizations hampered their effectiveness</w:t>
      </w:r>
      <w:r w:rsidR="009A720B" w:rsidRPr="00417929">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796144942"/>
          <w:citation/>
        </w:sdtPr>
        <w:sdtContent>
          <w:r w:rsidR="00036818" w:rsidRPr="00417929">
            <w:rPr>
              <w:rFonts w:ascii="Times New Roman" w:eastAsia="Times New Roman" w:hAnsi="Times New Roman" w:cs="Times New Roman"/>
              <w:sz w:val="24"/>
              <w:szCs w:val="24"/>
            </w:rPr>
            <w:fldChar w:fldCharType="begin"/>
          </w:r>
          <w:r w:rsidR="00036818" w:rsidRPr="00417929">
            <w:rPr>
              <w:rFonts w:ascii="Times New Roman" w:eastAsia="Times New Roman" w:hAnsi="Times New Roman" w:cs="Times New Roman"/>
              <w:sz w:val="24"/>
              <w:szCs w:val="24"/>
              <w:lang w:val="en-US"/>
            </w:rPr>
            <w:instrText xml:space="preserve"> CITATION Wil89 \l 1033 </w:instrText>
          </w:r>
          <w:r w:rsidR="00036818"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(Wilson, 1989)</w:t>
          </w:r>
          <w:r w:rsidR="00036818"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 xml:space="preserve">. </w:t>
      </w:r>
      <w:r w:rsidR="00C261AE" w:rsidRPr="00417929">
        <w:rPr>
          <w:rFonts w:ascii="Times New Roman" w:eastAsia="Times New Roman" w:hAnsi="Times New Roman" w:cs="Times New Roman"/>
          <w:sz w:val="24"/>
          <w:szCs w:val="24"/>
        </w:rPr>
        <w:t>Even after the advent of e-government, the majority of those bureaucratic processes still required manual labour and had numerous redundant checkpoints.</w:t>
      </w:r>
      <w:r w:rsidRPr="00417929">
        <w:rPr>
          <w:rFonts w:ascii="Times New Roman" w:eastAsia="Times New Roman" w:hAnsi="Times New Roman" w:cs="Times New Roman"/>
          <w:sz w:val="24"/>
          <w:szCs w:val="24"/>
        </w:rPr>
        <w:t xml:space="preserve"> It was</w:t>
      </w:r>
      <w:r w:rsidR="00C261AE" w:rsidRPr="00417929">
        <w:rPr>
          <w:rFonts w:ascii="Times New Roman" w:eastAsia="Times New Roman" w:hAnsi="Times New Roman" w:cs="Times New Roman"/>
          <w:sz w:val="24"/>
          <w:szCs w:val="24"/>
        </w:rPr>
        <w:t xml:space="preserve"> more</w:t>
      </w:r>
      <w:r w:rsidRPr="00417929">
        <w:rPr>
          <w:rFonts w:ascii="Times New Roman" w:eastAsia="Times New Roman" w:hAnsi="Times New Roman" w:cs="Times New Roman"/>
          <w:sz w:val="24"/>
          <w:szCs w:val="24"/>
        </w:rPr>
        <w:t xml:space="preserve"> difficult to deliver a service efficiently when stakeholders in a process worked as separate entities, each managing or dealing with disconnected silos of knowledge and information. As a result, the first step toward efficient service delivery was to create a transparent networked environment in which governments could truly collaborate with other governments, businesses, citizens, and other stakeholders </w:t>
      </w:r>
      <w:sdt>
        <w:sdtPr>
          <w:rPr>
            <w:rFonts w:ascii="Times New Roman" w:eastAsia="Times New Roman" w:hAnsi="Times New Roman" w:cs="Times New Roman"/>
            <w:sz w:val="24"/>
            <w:szCs w:val="24"/>
          </w:rPr>
          <w:id w:val="-133099745"/>
          <w:citation/>
        </w:sdtPr>
        <w:sdtContent>
          <w:r w:rsidR="00D45C91" w:rsidRPr="00417929">
            <w:rPr>
              <w:rFonts w:ascii="Times New Roman" w:eastAsia="Times New Roman" w:hAnsi="Times New Roman" w:cs="Times New Roman"/>
              <w:sz w:val="24"/>
              <w:szCs w:val="24"/>
            </w:rPr>
            <w:fldChar w:fldCharType="begin"/>
          </w:r>
          <w:r w:rsidR="00D45C91" w:rsidRPr="00417929">
            <w:rPr>
              <w:rFonts w:ascii="Times New Roman" w:eastAsia="Times New Roman" w:hAnsi="Times New Roman" w:cs="Times New Roman"/>
              <w:sz w:val="24"/>
              <w:szCs w:val="24"/>
              <w:lang w:val="en-US"/>
            </w:rPr>
            <w:instrText xml:space="preserve"> CITATION GAO03 \l 1033 </w:instrText>
          </w:r>
          <w:r w:rsidR="00D45C91"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(GAO, 2003)</w:t>
          </w:r>
          <w:r w:rsidR="00D45C91"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w:t>
      </w:r>
    </w:p>
    <w:p w14:paraId="5D7DF060" w14:textId="5157BFDD" w:rsidR="00B80003" w:rsidRPr="00417929" w:rsidRDefault="001E1346" w:rsidP="00417929">
      <w:pPr>
        <w:spacing w:after="0" w:line="360" w:lineRule="auto"/>
        <w:jc w:val="both"/>
        <w:rPr>
          <w:rFonts w:ascii="Times New Roman" w:eastAsia="Times New Roman" w:hAnsi="Times New Roman" w:cs="Times New Roman"/>
          <w:sz w:val="24"/>
          <w:szCs w:val="24"/>
        </w:rPr>
      </w:pPr>
      <w:r w:rsidRPr="00417929">
        <w:rPr>
          <w:rFonts w:ascii="Times New Roman" w:hAnsi="Times New Roman" w:cs="Times New Roman"/>
          <w:sz w:val="24"/>
          <w:szCs w:val="24"/>
        </w:rPr>
        <w:t>Due to the fact that governments are increasingly looking towards a digital future, e-government yields an interesting area of research.</w:t>
      </w:r>
    </w:p>
    <w:p w14:paraId="0CFF4BBA" w14:textId="77777777" w:rsidR="00A518E0" w:rsidRPr="00417929" w:rsidRDefault="004B450A" w:rsidP="00417929">
      <w:pPr>
        <w:spacing w:after="0"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color w:val="111111"/>
          <w:sz w:val="24"/>
          <w:szCs w:val="24"/>
        </w:rPr>
        <w:lastRenderedPageBreak/>
        <w:t>According to this research, countries faced different thresholds in terms of infrastructure development, content delivery, business re-engineering, data management, security, and customer management. In the first place, government Web sites made basic information about government departments available.</w:t>
      </w:r>
      <w:r w:rsidR="00A518E0" w:rsidRPr="00417929">
        <w:rPr>
          <w:rFonts w:ascii="Times New Roman" w:eastAsia="Times New Roman" w:hAnsi="Times New Roman" w:cs="Times New Roman"/>
          <w:color w:val="111111"/>
          <w:sz w:val="24"/>
          <w:szCs w:val="24"/>
        </w:rPr>
        <w:t xml:space="preserve"> </w:t>
      </w:r>
    </w:p>
    <w:p w14:paraId="31E6715B" w14:textId="385416E6" w:rsidR="007A4D31" w:rsidRPr="00417929" w:rsidRDefault="007A4D31" w:rsidP="00417929">
      <w:pPr>
        <w:spacing w:line="360" w:lineRule="auto"/>
        <w:jc w:val="both"/>
        <w:rPr>
          <w:rFonts w:ascii="Times New Roman" w:eastAsia="Times New Roman" w:hAnsi="Times New Roman" w:cs="Times New Roman"/>
          <w:sz w:val="24"/>
          <w:szCs w:val="24"/>
          <w:lang w:val="en-US"/>
        </w:rPr>
      </w:pPr>
      <w:r w:rsidRPr="00417929">
        <w:rPr>
          <w:rFonts w:ascii="Times New Roman" w:eastAsia="Times New Roman" w:hAnsi="Times New Roman" w:cs="Times New Roman"/>
          <w:sz w:val="24"/>
          <w:szCs w:val="24"/>
          <w:lang w:val="en-US"/>
        </w:rPr>
        <w:t>Coincidentally, for citizens, businesses, and governments, aggressive moves towards increased integration were desirable since they offered better access to a broader number of governmental services and reduced functional barriers within governments themselves.</w:t>
      </w:r>
    </w:p>
    <w:p w14:paraId="1073E892" w14:textId="191ABB77" w:rsidR="000E1717" w:rsidRPr="004C1CCE" w:rsidRDefault="00F027F2" w:rsidP="00417929">
      <w:pPr>
        <w:pStyle w:val="Heading2"/>
        <w:spacing w:before="0" w:line="360" w:lineRule="auto"/>
        <w:jc w:val="both"/>
        <w:rPr>
          <w:rFonts w:ascii="Times New Roman" w:hAnsi="Times New Roman" w:cs="Times New Roman"/>
          <w:b/>
          <w:sz w:val="24"/>
          <w:szCs w:val="24"/>
        </w:rPr>
      </w:pPr>
      <w:bookmarkStart w:id="63" w:name="_Toc99666760"/>
      <w:r w:rsidRPr="004C1CCE">
        <w:rPr>
          <w:rFonts w:ascii="Times New Roman" w:hAnsi="Times New Roman" w:cs="Times New Roman"/>
          <w:b/>
          <w:sz w:val="24"/>
          <w:szCs w:val="24"/>
        </w:rPr>
        <w:t>2.2</w:t>
      </w:r>
      <w:r w:rsidR="000E1717" w:rsidRPr="004C1CCE">
        <w:rPr>
          <w:rFonts w:ascii="Times New Roman" w:hAnsi="Times New Roman" w:cs="Times New Roman"/>
          <w:b/>
          <w:sz w:val="24"/>
          <w:szCs w:val="24"/>
        </w:rPr>
        <w:t xml:space="preserve"> Country Comparison</w:t>
      </w:r>
      <w:bookmarkEnd w:id="63"/>
    </w:p>
    <w:p w14:paraId="13F3B9A6" w14:textId="3BB6BD5E" w:rsidR="000E1717" w:rsidRPr="00417929" w:rsidRDefault="000E1717" w:rsidP="00417929">
      <w:pPr>
        <w:shd w:val="clear" w:color="auto" w:fill="FFFFFF"/>
        <w:spacing w:after="0"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color w:val="111111"/>
          <w:sz w:val="24"/>
          <w:szCs w:val="24"/>
        </w:rPr>
        <w:t>In the mid-1990s, the fundamental ideas and techniques associated with putting governments online first emerged in the most developed Western countries. Then, over the last two decades, other countries had set up their own e-government Web sites. However, for developed countries, the question was no longer whether or not the government should be online, but how and with what consequences.</w:t>
      </w:r>
    </w:p>
    <w:p w14:paraId="43C0A4D7" w14:textId="417AA495" w:rsidR="000E1717" w:rsidRPr="00417929" w:rsidRDefault="000E1717" w:rsidP="00417929">
      <w:pPr>
        <w:shd w:val="clear" w:color="auto" w:fill="FFFFFF"/>
        <w:spacing w:after="0"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color w:val="111111"/>
          <w:sz w:val="24"/>
          <w:szCs w:val="24"/>
        </w:rPr>
        <w:t xml:space="preserve">These countries had since expanded online participatory services by utilizing e-participation portals and online consultation mechanisms, thereby encouraging citizen feedback on critical economic and social policy issues </w:t>
      </w:r>
      <w:sdt>
        <w:sdtPr>
          <w:rPr>
            <w:rFonts w:ascii="Times New Roman" w:eastAsia="Times New Roman" w:hAnsi="Times New Roman" w:cs="Times New Roman"/>
            <w:color w:val="111111"/>
            <w:sz w:val="24"/>
            <w:szCs w:val="24"/>
          </w:rPr>
          <w:id w:val="-1145039388"/>
          <w:citation/>
        </w:sdtPr>
        <w:sdtContent>
          <w:r w:rsidR="00967099" w:rsidRPr="00417929">
            <w:rPr>
              <w:rFonts w:ascii="Times New Roman" w:eastAsia="Times New Roman" w:hAnsi="Times New Roman" w:cs="Times New Roman"/>
              <w:color w:val="111111"/>
              <w:sz w:val="24"/>
              <w:szCs w:val="24"/>
            </w:rPr>
            <w:fldChar w:fldCharType="begin"/>
          </w:r>
          <w:r w:rsidR="00967099" w:rsidRPr="00417929">
            <w:rPr>
              <w:rFonts w:ascii="Times New Roman" w:eastAsia="Times New Roman" w:hAnsi="Times New Roman" w:cs="Times New Roman"/>
              <w:color w:val="111111"/>
              <w:sz w:val="24"/>
              <w:szCs w:val="24"/>
              <w:lang w:val="en-US"/>
            </w:rPr>
            <w:instrText xml:space="preserve"> CITATION Uni08 \l 1033 </w:instrText>
          </w:r>
          <w:r w:rsidR="00967099" w:rsidRPr="00417929">
            <w:rPr>
              <w:rFonts w:ascii="Times New Roman" w:eastAsia="Times New Roman" w:hAnsi="Times New Roman" w:cs="Times New Roman"/>
              <w:color w:val="111111"/>
              <w:sz w:val="24"/>
              <w:szCs w:val="24"/>
            </w:rPr>
            <w:fldChar w:fldCharType="separate"/>
          </w:r>
          <w:r w:rsidR="006971B8" w:rsidRPr="00417929">
            <w:rPr>
              <w:rFonts w:ascii="Times New Roman" w:eastAsia="Times New Roman" w:hAnsi="Times New Roman" w:cs="Times New Roman"/>
              <w:noProof/>
              <w:color w:val="111111"/>
              <w:sz w:val="24"/>
              <w:szCs w:val="24"/>
              <w:lang w:val="en-US"/>
            </w:rPr>
            <w:t>(United Nations Report, 2008)</w:t>
          </w:r>
          <w:r w:rsidR="00967099" w:rsidRPr="00417929">
            <w:rPr>
              <w:rFonts w:ascii="Times New Roman" w:eastAsia="Times New Roman" w:hAnsi="Times New Roman" w:cs="Times New Roman"/>
              <w:color w:val="111111"/>
              <w:sz w:val="24"/>
              <w:szCs w:val="24"/>
            </w:rPr>
            <w:fldChar w:fldCharType="end"/>
          </w:r>
        </w:sdtContent>
      </w:sdt>
      <w:r w:rsidRPr="00417929">
        <w:rPr>
          <w:rFonts w:ascii="Times New Roman" w:eastAsia="Times New Roman" w:hAnsi="Times New Roman" w:cs="Times New Roman"/>
          <w:color w:val="111111"/>
          <w:sz w:val="24"/>
          <w:szCs w:val="24"/>
        </w:rPr>
        <w:t>.</w:t>
      </w:r>
    </w:p>
    <w:p w14:paraId="19F5FEB6" w14:textId="167A799B" w:rsidR="00AB5E0D" w:rsidRPr="00417929" w:rsidRDefault="00AB5E0D" w:rsidP="00417929">
      <w:pPr>
        <w:shd w:val="clear" w:color="auto" w:fill="FFFFFF"/>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According to </w:t>
      </w:r>
      <w:sdt>
        <w:sdtPr>
          <w:rPr>
            <w:rFonts w:ascii="Times New Roman" w:hAnsi="Times New Roman" w:cs="Times New Roman"/>
            <w:sz w:val="24"/>
            <w:szCs w:val="24"/>
          </w:rPr>
          <w:id w:val="-1367514373"/>
          <w:citation/>
        </w:sdtPr>
        <w:sdtContent>
          <w:r w:rsidR="009A720B" w:rsidRPr="00417929">
            <w:rPr>
              <w:rFonts w:ascii="Times New Roman" w:hAnsi="Times New Roman" w:cs="Times New Roman"/>
              <w:sz w:val="24"/>
              <w:szCs w:val="24"/>
            </w:rPr>
            <w:fldChar w:fldCharType="begin"/>
          </w:r>
          <w:r w:rsidR="009A720B" w:rsidRPr="00417929">
            <w:rPr>
              <w:rFonts w:ascii="Times New Roman" w:hAnsi="Times New Roman" w:cs="Times New Roman"/>
              <w:sz w:val="24"/>
              <w:szCs w:val="24"/>
              <w:lang w:val="en-US"/>
            </w:rPr>
            <w:instrText xml:space="preserve"> CITATION Acc04 \l 1033 </w:instrText>
          </w:r>
          <w:r w:rsidR="009A720B"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(Accenture, 2004)</w:t>
          </w:r>
          <w:r w:rsidR="009A720B"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173 of the United Nations' 191 members had Web sites, with only 18 countries, mostly in Africa, remaining completely offline at a time. The Central African Republic, Somalia, and Zambia were the only three countries in 2008 where governments did not yet have an online presence, according to the study. In 2009, the Central African Republic and Somalia were the only two countries without official government Web sites. Despite the fact that most countries had some level of online presence, use of e-government services was still very limited </w:t>
      </w:r>
      <w:sdt>
        <w:sdtPr>
          <w:rPr>
            <w:rFonts w:ascii="Times New Roman" w:hAnsi="Times New Roman" w:cs="Times New Roman"/>
            <w:sz w:val="24"/>
            <w:szCs w:val="24"/>
          </w:rPr>
          <w:id w:val="-227918236"/>
          <w:citation/>
        </w:sdtPr>
        <w:sdtContent>
          <w:r w:rsidR="00967099" w:rsidRPr="00417929">
            <w:rPr>
              <w:rFonts w:ascii="Times New Roman" w:hAnsi="Times New Roman" w:cs="Times New Roman"/>
              <w:sz w:val="24"/>
              <w:szCs w:val="24"/>
            </w:rPr>
            <w:fldChar w:fldCharType="begin"/>
          </w:r>
          <w:r w:rsidR="00967099" w:rsidRPr="00417929">
            <w:rPr>
              <w:rFonts w:ascii="Times New Roman" w:hAnsi="Times New Roman" w:cs="Times New Roman"/>
              <w:sz w:val="24"/>
              <w:szCs w:val="24"/>
              <w:lang w:val="en-US"/>
            </w:rPr>
            <w:instrText xml:space="preserve"> CITATION Uni08 \l 1033 </w:instrText>
          </w:r>
          <w:r w:rsidR="00967099"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(United Nations Report, 2008)</w:t>
          </w:r>
          <w:r w:rsidR="00967099"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The reasoning was that the public sector's offers were frequently incompatible with what users truly desired.</w:t>
      </w:r>
    </w:p>
    <w:p w14:paraId="368A1CC9" w14:textId="73787810" w:rsidR="00AB5E0D" w:rsidRPr="00417929" w:rsidRDefault="00137FC5" w:rsidP="00417929">
      <w:pPr>
        <w:shd w:val="clear" w:color="auto" w:fill="FFFFFF"/>
        <w:spacing w:after="0" w:line="360" w:lineRule="auto"/>
        <w:rPr>
          <w:rFonts w:ascii="Times New Roman" w:eastAsia="Times New Roman" w:hAnsi="Times New Roman" w:cs="Times New Roman"/>
          <w:color w:val="111111"/>
          <w:sz w:val="24"/>
          <w:szCs w:val="24"/>
        </w:rPr>
      </w:pPr>
      <w:bookmarkStart w:id="64" w:name="_Hlk98102676"/>
      <w:r w:rsidRPr="00417929">
        <w:rPr>
          <w:rFonts w:ascii="Times New Roman" w:eastAsia="Times New Roman" w:hAnsi="Times New Roman" w:cs="Times New Roman"/>
          <w:color w:val="111111"/>
          <w:sz w:val="24"/>
          <w:szCs w:val="24"/>
        </w:rPr>
        <w:t>2.</w:t>
      </w:r>
      <w:r w:rsidR="00F027F2" w:rsidRPr="00417929">
        <w:rPr>
          <w:rFonts w:ascii="Times New Roman" w:eastAsia="Times New Roman" w:hAnsi="Times New Roman" w:cs="Times New Roman"/>
          <w:color w:val="111111"/>
          <w:sz w:val="24"/>
          <w:szCs w:val="24"/>
        </w:rPr>
        <w:t>3</w:t>
      </w:r>
      <w:r w:rsidRPr="00417929">
        <w:rPr>
          <w:rFonts w:ascii="Times New Roman" w:eastAsia="Times New Roman" w:hAnsi="Times New Roman" w:cs="Times New Roman"/>
          <w:color w:val="111111"/>
          <w:sz w:val="24"/>
          <w:szCs w:val="24"/>
        </w:rPr>
        <w:t xml:space="preserve"> </w:t>
      </w:r>
      <w:r w:rsidR="00AB5E0D" w:rsidRPr="00417929">
        <w:rPr>
          <w:rFonts w:ascii="Times New Roman" w:eastAsia="Times New Roman" w:hAnsi="Times New Roman" w:cs="Times New Roman"/>
          <w:color w:val="111111"/>
          <w:sz w:val="24"/>
          <w:szCs w:val="24"/>
        </w:rPr>
        <w:t>E-government reviews in countries from six continents</w:t>
      </w:r>
    </w:p>
    <w:p w14:paraId="6C8BA187" w14:textId="276687DF" w:rsidR="000E1717" w:rsidRPr="00417929" w:rsidRDefault="00F027F2" w:rsidP="00417929">
      <w:pPr>
        <w:pStyle w:val="Heading3"/>
        <w:spacing w:line="360" w:lineRule="auto"/>
        <w:rPr>
          <w:rFonts w:ascii="Times New Roman" w:hAnsi="Times New Roman" w:cs="Times New Roman"/>
          <w:b/>
          <w:bCs/>
        </w:rPr>
      </w:pPr>
      <w:bookmarkStart w:id="65" w:name="_Toc99666761"/>
      <w:bookmarkEnd w:id="64"/>
      <w:r w:rsidRPr="00417929">
        <w:rPr>
          <w:rFonts w:ascii="Times New Roman" w:hAnsi="Times New Roman" w:cs="Times New Roman"/>
          <w:b/>
          <w:bCs/>
        </w:rPr>
        <w:t>2.</w:t>
      </w:r>
      <w:r w:rsidR="007118D3" w:rsidRPr="00417929">
        <w:rPr>
          <w:rFonts w:ascii="Times New Roman" w:hAnsi="Times New Roman" w:cs="Times New Roman"/>
          <w:b/>
          <w:bCs/>
        </w:rPr>
        <w:t xml:space="preserve">3.1 </w:t>
      </w:r>
      <w:r w:rsidR="00AB5E0D" w:rsidRPr="00417929">
        <w:rPr>
          <w:rFonts w:ascii="Times New Roman" w:hAnsi="Times New Roman" w:cs="Times New Roman"/>
          <w:b/>
          <w:bCs/>
        </w:rPr>
        <w:t>Africa</w:t>
      </w:r>
      <w:bookmarkEnd w:id="65"/>
    </w:p>
    <w:p w14:paraId="090069BE" w14:textId="2EA48844" w:rsidR="00523DE4" w:rsidRPr="00417929" w:rsidRDefault="00523DE4" w:rsidP="00417929">
      <w:pPr>
        <w:shd w:val="clear" w:color="auto" w:fill="FFFFFF"/>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The African continent is home to a very diverse population. The diversity of government infrastructures across the continent reflects the diversity of languages, cultures, histories, religions, resources, and economies. From stable democracies to monarchies, and from military dictators to warlords, the concept of e-government was considered foreign, which was based on imported e-government designs. Africa is the only continent where some countries (such as the Central African Republic and Somalia) which lacked even a basic government website</w:t>
      </w:r>
      <w:sdt>
        <w:sdtPr>
          <w:rPr>
            <w:rFonts w:ascii="Times New Roman" w:hAnsi="Times New Roman" w:cs="Times New Roman"/>
            <w:sz w:val="24"/>
            <w:szCs w:val="24"/>
          </w:rPr>
          <w:id w:val="1569693478"/>
          <w:citation/>
        </w:sdtPr>
        <w:sdtContent>
          <w:r w:rsidR="00AD4E01" w:rsidRPr="00417929">
            <w:rPr>
              <w:rFonts w:ascii="Times New Roman" w:hAnsi="Times New Roman" w:cs="Times New Roman"/>
              <w:sz w:val="24"/>
              <w:szCs w:val="24"/>
            </w:rPr>
            <w:fldChar w:fldCharType="begin"/>
          </w:r>
          <w:r w:rsidR="00AD4E01" w:rsidRPr="00417929">
            <w:rPr>
              <w:rFonts w:ascii="Times New Roman" w:hAnsi="Times New Roman" w:cs="Times New Roman"/>
              <w:sz w:val="24"/>
              <w:szCs w:val="24"/>
              <w:lang w:val="en-US"/>
            </w:rPr>
            <w:instrText xml:space="preserve"> CITATION Red10 \l 1033 </w:instrText>
          </w:r>
          <w:r w:rsidR="00AD4E01"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(Reddick, 2010)</w:t>
          </w:r>
          <w:r w:rsidR="00AD4E01"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p>
    <w:p w14:paraId="7B7BB8E7" w14:textId="3EF74CAD" w:rsidR="00845596" w:rsidRPr="00417929" w:rsidRDefault="00845596" w:rsidP="00417929">
      <w:pPr>
        <w:shd w:val="clear" w:color="auto" w:fill="FFFFFF"/>
        <w:spacing w:line="360" w:lineRule="auto"/>
        <w:jc w:val="both"/>
        <w:rPr>
          <w:rFonts w:ascii="Times New Roman" w:eastAsia="Times New Roman" w:hAnsi="Times New Roman" w:cs="Times New Roman"/>
          <w:color w:val="111111"/>
          <w:sz w:val="24"/>
          <w:szCs w:val="24"/>
        </w:rPr>
      </w:pPr>
      <w:r w:rsidRPr="00417929">
        <w:rPr>
          <w:rFonts w:ascii="Times New Roman" w:hAnsi="Times New Roman" w:cs="Times New Roman"/>
          <w:sz w:val="24"/>
          <w:szCs w:val="24"/>
        </w:rPr>
        <w:lastRenderedPageBreak/>
        <w:t xml:space="preserve">In some parts of Africa, extensive e-government infrastructure development efforts started as early as the late 1980s and early 1990s. E-government has shown a lot of potential for growth in Africa over time. </w:t>
      </w:r>
      <w:r w:rsidRPr="00417929">
        <w:rPr>
          <w:rStyle w:val="blue-complex-underline"/>
          <w:rFonts w:ascii="Times New Roman" w:hAnsi="Times New Roman" w:cs="Times New Roman"/>
          <w:sz w:val="24"/>
          <w:szCs w:val="24"/>
        </w:rPr>
        <w:t>While there were still several challenges with regards to technical, legal, institutional, human, and leadership issues, one can expect countries in Africa to leap ahead of others by learning from the e-government success and failure stories of other countries</w:t>
      </w:r>
      <w:sdt>
        <w:sdtPr>
          <w:rPr>
            <w:rStyle w:val="blue-complex-underline"/>
            <w:rFonts w:ascii="Times New Roman" w:hAnsi="Times New Roman" w:cs="Times New Roman"/>
            <w:sz w:val="24"/>
            <w:szCs w:val="24"/>
          </w:rPr>
          <w:id w:val="-1699625176"/>
          <w:citation/>
        </w:sdtPr>
        <w:sdtContent>
          <w:r w:rsidR="00AD4E01" w:rsidRPr="00417929">
            <w:rPr>
              <w:rStyle w:val="blue-complex-underline"/>
              <w:rFonts w:ascii="Times New Roman" w:hAnsi="Times New Roman" w:cs="Times New Roman"/>
              <w:sz w:val="24"/>
              <w:szCs w:val="24"/>
            </w:rPr>
            <w:fldChar w:fldCharType="begin"/>
          </w:r>
          <w:r w:rsidR="00AD4E01" w:rsidRPr="00417929">
            <w:rPr>
              <w:rStyle w:val="blue-complex-underline"/>
              <w:rFonts w:ascii="Times New Roman" w:hAnsi="Times New Roman" w:cs="Times New Roman"/>
              <w:sz w:val="24"/>
              <w:szCs w:val="24"/>
              <w:lang w:val="en-US"/>
            </w:rPr>
            <w:instrText xml:space="preserve"> CITATION Red10 \l 1033 </w:instrText>
          </w:r>
          <w:r w:rsidR="00AD4E01" w:rsidRPr="00417929">
            <w:rPr>
              <w:rStyle w:val="blue-complex-underline"/>
              <w:rFonts w:ascii="Times New Roman" w:hAnsi="Times New Roman" w:cs="Times New Roman"/>
              <w:sz w:val="24"/>
              <w:szCs w:val="24"/>
            </w:rPr>
            <w:fldChar w:fldCharType="separate"/>
          </w:r>
          <w:r w:rsidR="006971B8" w:rsidRPr="00417929">
            <w:rPr>
              <w:rStyle w:val="blue-complex-underline"/>
              <w:rFonts w:ascii="Times New Roman" w:hAnsi="Times New Roman" w:cs="Times New Roman"/>
              <w:noProof/>
              <w:sz w:val="24"/>
              <w:szCs w:val="24"/>
              <w:lang w:val="en-US"/>
            </w:rPr>
            <w:t xml:space="preserve"> </w:t>
          </w:r>
          <w:r w:rsidR="006971B8" w:rsidRPr="00417929">
            <w:rPr>
              <w:rFonts w:ascii="Times New Roman" w:hAnsi="Times New Roman" w:cs="Times New Roman"/>
              <w:noProof/>
              <w:sz w:val="24"/>
              <w:szCs w:val="24"/>
              <w:lang w:val="en-US"/>
            </w:rPr>
            <w:t>(Reddick, 2010)</w:t>
          </w:r>
          <w:r w:rsidR="00AD4E01" w:rsidRPr="00417929">
            <w:rPr>
              <w:rStyle w:val="blue-complex-underline"/>
              <w:rFonts w:ascii="Times New Roman" w:hAnsi="Times New Roman" w:cs="Times New Roman"/>
              <w:sz w:val="24"/>
              <w:szCs w:val="24"/>
            </w:rPr>
            <w:fldChar w:fldCharType="end"/>
          </w:r>
        </w:sdtContent>
      </w:sdt>
      <w:r w:rsidRPr="00417929">
        <w:rPr>
          <w:rStyle w:val="blue-complex-underline"/>
          <w:rFonts w:ascii="Times New Roman" w:hAnsi="Times New Roman" w:cs="Times New Roman"/>
          <w:sz w:val="24"/>
          <w:szCs w:val="24"/>
        </w:rPr>
        <w:t>.</w:t>
      </w:r>
    </w:p>
    <w:p w14:paraId="6B1BBACD" w14:textId="3E95C4E9" w:rsidR="00AB5E0D" w:rsidRPr="00417929" w:rsidRDefault="007118D3" w:rsidP="00417929">
      <w:pPr>
        <w:pStyle w:val="Heading3"/>
        <w:spacing w:before="0" w:line="360" w:lineRule="auto"/>
        <w:rPr>
          <w:rFonts w:ascii="Times New Roman" w:hAnsi="Times New Roman" w:cs="Times New Roman"/>
          <w:b/>
          <w:bCs/>
        </w:rPr>
      </w:pPr>
      <w:bookmarkStart w:id="66" w:name="_Toc99666762"/>
      <w:r w:rsidRPr="00417929">
        <w:rPr>
          <w:rFonts w:ascii="Times New Roman" w:hAnsi="Times New Roman" w:cs="Times New Roman"/>
          <w:b/>
          <w:bCs/>
        </w:rPr>
        <w:t>2.</w:t>
      </w:r>
      <w:r w:rsidR="00CE24F2" w:rsidRPr="00417929">
        <w:rPr>
          <w:rFonts w:ascii="Times New Roman" w:hAnsi="Times New Roman" w:cs="Times New Roman"/>
          <w:b/>
          <w:bCs/>
        </w:rPr>
        <w:t>3</w:t>
      </w:r>
      <w:r w:rsidRPr="00417929">
        <w:rPr>
          <w:rFonts w:ascii="Times New Roman" w:hAnsi="Times New Roman" w:cs="Times New Roman"/>
          <w:b/>
          <w:bCs/>
        </w:rPr>
        <w:t xml:space="preserve">.2 </w:t>
      </w:r>
      <w:r w:rsidR="00845596" w:rsidRPr="00417929">
        <w:rPr>
          <w:rFonts w:ascii="Times New Roman" w:hAnsi="Times New Roman" w:cs="Times New Roman"/>
          <w:b/>
          <w:bCs/>
        </w:rPr>
        <w:t>Kenya</w:t>
      </w:r>
      <w:bookmarkEnd w:id="66"/>
    </w:p>
    <w:p w14:paraId="592D0437" w14:textId="031248D2" w:rsidR="00BB64E6" w:rsidRPr="00417929" w:rsidRDefault="00BB64E6" w:rsidP="00417929">
      <w:pPr>
        <w:shd w:val="clear" w:color="auto" w:fill="FFFFFF"/>
        <w:spacing w:after="0"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color w:val="111111"/>
          <w:sz w:val="24"/>
          <w:szCs w:val="24"/>
        </w:rPr>
        <w:t>In Kenya, e-government has grown in the last</w:t>
      </w:r>
      <w:r w:rsidR="00E869E8" w:rsidRPr="00417929">
        <w:rPr>
          <w:rFonts w:ascii="Times New Roman" w:eastAsia="Times New Roman" w:hAnsi="Times New Roman" w:cs="Times New Roman"/>
          <w:color w:val="111111"/>
          <w:sz w:val="24"/>
          <w:szCs w:val="24"/>
        </w:rPr>
        <w:t xml:space="preserve"> two decades</w:t>
      </w:r>
      <w:r w:rsidRPr="00417929">
        <w:rPr>
          <w:rFonts w:ascii="Times New Roman" w:eastAsia="Times New Roman" w:hAnsi="Times New Roman" w:cs="Times New Roman"/>
          <w:color w:val="111111"/>
          <w:sz w:val="24"/>
          <w:szCs w:val="24"/>
        </w:rPr>
        <w:t xml:space="preserve">. The majority of the growth, however, benefits citizens in larger urban areas such as Nairobi, Mombasa, </w:t>
      </w:r>
      <w:proofErr w:type="spellStart"/>
      <w:r w:rsidRPr="00417929">
        <w:rPr>
          <w:rFonts w:ascii="Times New Roman" w:eastAsia="Times New Roman" w:hAnsi="Times New Roman" w:cs="Times New Roman"/>
          <w:color w:val="111111"/>
          <w:sz w:val="24"/>
          <w:szCs w:val="24"/>
        </w:rPr>
        <w:t>Nakuru</w:t>
      </w:r>
      <w:proofErr w:type="spellEnd"/>
      <w:r w:rsidRPr="00417929">
        <w:rPr>
          <w:rFonts w:ascii="Times New Roman" w:eastAsia="Times New Roman" w:hAnsi="Times New Roman" w:cs="Times New Roman"/>
          <w:color w:val="111111"/>
          <w:sz w:val="24"/>
          <w:szCs w:val="24"/>
        </w:rPr>
        <w:t>, and Kisumu. The establishment of the e-government directorate had resulted in progress on a number of fronts. This directorate was critical in providing computers, software, infrastructure, and training to various government agencies</w:t>
      </w:r>
      <w:sdt>
        <w:sdtPr>
          <w:rPr>
            <w:rFonts w:ascii="Times New Roman" w:eastAsia="Times New Roman" w:hAnsi="Times New Roman" w:cs="Times New Roman"/>
            <w:color w:val="111111"/>
            <w:sz w:val="24"/>
            <w:szCs w:val="24"/>
          </w:rPr>
          <w:id w:val="-1891961135"/>
          <w:citation/>
        </w:sdtPr>
        <w:sdtContent>
          <w:r w:rsidR="00AD4E01" w:rsidRPr="00417929">
            <w:rPr>
              <w:rFonts w:ascii="Times New Roman" w:eastAsia="Times New Roman" w:hAnsi="Times New Roman" w:cs="Times New Roman"/>
              <w:color w:val="111111"/>
              <w:sz w:val="24"/>
              <w:szCs w:val="24"/>
            </w:rPr>
            <w:fldChar w:fldCharType="begin"/>
          </w:r>
          <w:r w:rsidR="00AD4E01" w:rsidRPr="00417929">
            <w:rPr>
              <w:rFonts w:ascii="Times New Roman" w:eastAsia="Times New Roman" w:hAnsi="Times New Roman" w:cs="Times New Roman"/>
              <w:color w:val="111111"/>
              <w:sz w:val="24"/>
              <w:szCs w:val="24"/>
              <w:lang w:val="en-US"/>
            </w:rPr>
            <w:instrText xml:space="preserve"> CITATION Red10 \l 1033 </w:instrText>
          </w:r>
          <w:r w:rsidR="00AD4E01" w:rsidRPr="00417929">
            <w:rPr>
              <w:rFonts w:ascii="Times New Roman" w:eastAsia="Times New Roman" w:hAnsi="Times New Roman" w:cs="Times New Roman"/>
              <w:color w:val="111111"/>
              <w:sz w:val="24"/>
              <w:szCs w:val="24"/>
            </w:rPr>
            <w:fldChar w:fldCharType="separate"/>
          </w:r>
          <w:r w:rsidR="006971B8" w:rsidRPr="00417929">
            <w:rPr>
              <w:rFonts w:ascii="Times New Roman" w:eastAsia="Times New Roman" w:hAnsi="Times New Roman" w:cs="Times New Roman"/>
              <w:noProof/>
              <w:color w:val="111111"/>
              <w:sz w:val="24"/>
              <w:szCs w:val="24"/>
              <w:lang w:val="en-US"/>
            </w:rPr>
            <w:t xml:space="preserve"> (Reddick, 2010)</w:t>
          </w:r>
          <w:r w:rsidR="00AD4E01" w:rsidRPr="00417929">
            <w:rPr>
              <w:rFonts w:ascii="Times New Roman" w:eastAsia="Times New Roman" w:hAnsi="Times New Roman" w:cs="Times New Roman"/>
              <w:color w:val="111111"/>
              <w:sz w:val="24"/>
              <w:szCs w:val="24"/>
            </w:rPr>
            <w:fldChar w:fldCharType="end"/>
          </w:r>
        </w:sdtContent>
      </w:sdt>
      <w:r w:rsidRPr="00417929">
        <w:rPr>
          <w:rFonts w:ascii="Times New Roman" w:eastAsia="Times New Roman" w:hAnsi="Times New Roman" w:cs="Times New Roman"/>
          <w:color w:val="111111"/>
          <w:sz w:val="24"/>
          <w:szCs w:val="24"/>
        </w:rPr>
        <w:t>.</w:t>
      </w:r>
    </w:p>
    <w:p w14:paraId="51FB6D74" w14:textId="01B595DB" w:rsidR="00E869E8" w:rsidRPr="00417929" w:rsidRDefault="00E869E8" w:rsidP="00417929">
      <w:pPr>
        <w:shd w:val="clear" w:color="auto" w:fill="FFFFFF"/>
        <w:spacing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color w:val="111111"/>
          <w:sz w:val="24"/>
          <w:szCs w:val="24"/>
        </w:rPr>
        <w:t xml:space="preserve">The e-government directorate currently offers access to public service job search and application; identity card and passport status tracking; and passports, tax filing, and customs. Kenya's e-government strategy focuses on providing government messaging and collaboration systems (EMACS), building data </w:t>
      </w:r>
      <w:proofErr w:type="spellStart"/>
      <w:r w:rsidRPr="00417929">
        <w:rPr>
          <w:rFonts w:ascii="Times New Roman" w:eastAsia="Times New Roman" w:hAnsi="Times New Roman" w:cs="Times New Roman"/>
          <w:color w:val="111111"/>
          <w:sz w:val="24"/>
          <w:szCs w:val="24"/>
        </w:rPr>
        <w:t>centers</w:t>
      </w:r>
      <w:proofErr w:type="spellEnd"/>
      <w:r w:rsidRPr="00417929">
        <w:rPr>
          <w:rFonts w:ascii="Times New Roman" w:eastAsia="Times New Roman" w:hAnsi="Times New Roman" w:cs="Times New Roman"/>
          <w:color w:val="111111"/>
          <w:sz w:val="24"/>
          <w:szCs w:val="24"/>
        </w:rPr>
        <w:t>, improving ministerial Web portals, implementing e-applications, and developing information communication infrastructure (E-government Directorate in Kenya, 2009, www.e-government.go.ke). Kenya must improve its ICT infrastructure in order to provide services to citizens in remote areas</w:t>
      </w:r>
      <w:sdt>
        <w:sdtPr>
          <w:rPr>
            <w:rFonts w:ascii="Times New Roman" w:eastAsia="Times New Roman" w:hAnsi="Times New Roman" w:cs="Times New Roman"/>
            <w:color w:val="111111"/>
            <w:sz w:val="24"/>
            <w:szCs w:val="24"/>
          </w:rPr>
          <w:id w:val="-1197993841"/>
          <w:citation/>
        </w:sdtPr>
        <w:sdtContent>
          <w:r w:rsidR="00AD4E01" w:rsidRPr="00417929">
            <w:rPr>
              <w:rFonts w:ascii="Times New Roman" w:eastAsia="Times New Roman" w:hAnsi="Times New Roman" w:cs="Times New Roman"/>
              <w:color w:val="111111"/>
              <w:sz w:val="24"/>
              <w:szCs w:val="24"/>
            </w:rPr>
            <w:fldChar w:fldCharType="begin"/>
          </w:r>
          <w:r w:rsidR="00AD4E01" w:rsidRPr="00417929">
            <w:rPr>
              <w:rFonts w:ascii="Times New Roman" w:eastAsia="Times New Roman" w:hAnsi="Times New Roman" w:cs="Times New Roman"/>
              <w:color w:val="111111"/>
              <w:sz w:val="24"/>
              <w:szCs w:val="24"/>
              <w:lang w:val="en-US"/>
            </w:rPr>
            <w:instrText xml:space="preserve"> CITATION Red10 \l 1033 </w:instrText>
          </w:r>
          <w:r w:rsidR="00AD4E01" w:rsidRPr="00417929">
            <w:rPr>
              <w:rFonts w:ascii="Times New Roman" w:eastAsia="Times New Roman" w:hAnsi="Times New Roman" w:cs="Times New Roman"/>
              <w:color w:val="111111"/>
              <w:sz w:val="24"/>
              <w:szCs w:val="24"/>
            </w:rPr>
            <w:fldChar w:fldCharType="separate"/>
          </w:r>
          <w:r w:rsidR="006971B8" w:rsidRPr="00417929">
            <w:rPr>
              <w:rFonts w:ascii="Times New Roman" w:eastAsia="Times New Roman" w:hAnsi="Times New Roman" w:cs="Times New Roman"/>
              <w:noProof/>
              <w:color w:val="111111"/>
              <w:sz w:val="24"/>
              <w:szCs w:val="24"/>
              <w:lang w:val="en-US"/>
            </w:rPr>
            <w:t xml:space="preserve"> (Reddick, 2010)</w:t>
          </w:r>
          <w:r w:rsidR="00AD4E01" w:rsidRPr="00417929">
            <w:rPr>
              <w:rFonts w:ascii="Times New Roman" w:eastAsia="Times New Roman" w:hAnsi="Times New Roman" w:cs="Times New Roman"/>
              <w:color w:val="111111"/>
              <w:sz w:val="24"/>
              <w:szCs w:val="24"/>
            </w:rPr>
            <w:fldChar w:fldCharType="end"/>
          </w:r>
        </w:sdtContent>
      </w:sdt>
      <w:r w:rsidRPr="00417929">
        <w:rPr>
          <w:rFonts w:ascii="Times New Roman" w:eastAsia="Times New Roman" w:hAnsi="Times New Roman" w:cs="Times New Roman"/>
          <w:color w:val="111111"/>
          <w:sz w:val="24"/>
          <w:szCs w:val="24"/>
        </w:rPr>
        <w:t>.</w:t>
      </w:r>
    </w:p>
    <w:p w14:paraId="59C3E7A6" w14:textId="061B64DB" w:rsidR="00743248" w:rsidRPr="00417929" w:rsidRDefault="007118D3" w:rsidP="00417929">
      <w:pPr>
        <w:pStyle w:val="Heading3"/>
        <w:spacing w:before="0" w:line="360" w:lineRule="auto"/>
        <w:rPr>
          <w:rFonts w:ascii="Times New Roman" w:hAnsi="Times New Roman" w:cs="Times New Roman"/>
          <w:b/>
          <w:bCs/>
        </w:rPr>
      </w:pPr>
      <w:bookmarkStart w:id="67" w:name="_Toc99666763"/>
      <w:r w:rsidRPr="00417929">
        <w:rPr>
          <w:rFonts w:ascii="Times New Roman" w:hAnsi="Times New Roman" w:cs="Times New Roman"/>
          <w:b/>
          <w:bCs/>
        </w:rPr>
        <w:t xml:space="preserve">2.3.3 </w:t>
      </w:r>
      <w:r w:rsidR="00743248" w:rsidRPr="00417929">
        <w:rPr>
          <w:rFonts w:ascii="Times New Roman" w:hAnsi="Times New Roman" w:cs="Times New Roman"/>
          <w:b/>
          <w:bCs/>
        </w:rPr>
        <w:t>Nigeria</w:t>
      </w:r>
      <w:bookmarkEnd w:id="67"/>
    </w:p>
    <w:p w14:paraId="3EC56ADE" w14:textId="4D245A2B" w:rsidR="009F4252" w:rsidRPr="00417929" w:rsidRDefault="009F4252" w:rsidP="00417929">
      <w:pPr>
        <w:shd w:val="clear" w:color="auto" w:fill="FFFFFF"/>
        <w:spacing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color w:val="111111"/>
          <w:sz w:val="24"/>
          <w:szCs w:val="24"/>
        </w:rPr>
        <w:t xml:space="preserve">E-government in Nigeria had been steadily improving over the past decade. Several "citizen-centric projects" had been launched as part of the e-government implementation framework </w:t>
      </w:r>
      <w:sdt>
        <w:sdtPr>
          <w:rPr>
            <w:rFonts w:ascii="Times New Roman" w:eastAsia="Times New Roman" w:hAnsi="Times New Roman" w:cs="Times New Roman"/>
            <w:color w:val="111111"/>
            <w:sz w:val="24"/>
            <w:szCs w:val="24"/>
          </w:rPr>
          <w:id w:val="1128052192"/>
          <w:citation/>
        </w:sdtPr>
        <w:sdtContent>
          <w:r w:rsidR="00EB1C24" w:rsidRPr="00417929">
            <w:rPr>
              <w:rFonts w:ascii="Times New Roman" w:eastAsia="Times New Roman" w:hAnsi="Times New Roman" w:cs="Times New Roman"/>
              <w:color w:val="111111"/>
              <w:sz w:val="24"/>
              <w:szCs w:val="24"/>
            </w:rPr>
            <w:fldChar w:fldCharType="begin"/>
          </w:r>
          <w:r w:rsidR="00EB1C24" w:rsidRPr="00417929">
            <w:rPr>
              <w:rFonts w:ascii="Times New Roman" w:eastAsia="Times New Roman" w:hAnsi="Times New Roman" w:cs="Times New Roman"/>
              <w:color w:val="111111"/>
              <w:sz w:val="24"/>
              <w:szCs w:val="24"/>
              <w:lang w:val="en-US"/>
            </w:rPr>
            <w:instrText xml:space="preserve"> CITATION Agu07 \l 1033 </w:instrText>
          </w:r>
          <w:r w:rsidR="00EB1C24" w:rsidRPr="00417929">
            <w:rPr>
              <w:rFonts w:ascii="Times New Roman" w:eastAsia="Times New Roman" w:hAnsi="Times New Roman" w:cs="Times New Roman"/>
              <w:color w:val="111111"/>
              <w:sz w:val="24"/>
              <w:szCs w:val="24"/>
            </w:rPr>
            <w:fldChar w:fldCharType="separate"/>
          </w:r>
          <w:r w:rsidR="006971B8" w:rsidRPr="00417929">
            <w:rPr>
              <w:rFonts w:ascii="Times New Roman" w:eastAsia="Times New Roman" w:hAnsi="Times New Roman" w:cs="Times New Roman"/>
              <w:noProof/>
              <w:color w:val="111111"/>
              <w:sz w:val="24"/>
              <w:szCs w:val="24"/>
              <w:lang w:val="en-US"/>
            </w:rPr>
            <w:t>(Agunloye, 2007)</w:t>
          </w:r>
          <w:r w:rsidR="00EB1C24" w:rsidRPr="00417929">
            <w:rPr>
              <w:rFonts w:ascii="Times New Roman" w:eastAsia="Times New Roman" w:hAnsi="Times New Roman" w:cs="Times New Roman"/>
              <w:color w:val="111111"/>
              <w:sz w:val="24"/>
              <w:szCs w:val="24"/>
            </w:rPr>
            <w:fldChar w:fldCharType="end"/>
          </w:r>
        </w:sdtContent>
      </w:sdt>
      <w:r w:rsidRPr="00417929">
        <w:rPr>
          <w:rFonts w:ascii="Times New Roman" w:eastAsia="Times New Roman" w:hAnsi="Times New Roman" w:cs="Times New Roman"/>
          <w:color w:val="111111"/>
          <w:sz w:val="24"/>
          <w:szCs w:val="24"/>
        </w:rPr>
        <w:t>. While the number of e-government services available was limited, those that were available were extremely well-developed. They delivered government services to citizens' doorsteps, from online registration and record management for citizens and businesses to online passport applications. However, outside of a few large urban areas, most of the population lacked access to ICT infrastructure</w:t>
      </w:r>
      <w:sdt>
        <w:sdtPr>
          <w:rPr>
            <w:rFonts w:ascii="Times New Roman" w:eastAsia="Times New Roman" w:hAnsi="Times New Roman" w:cs="Times New Roman"/>
            <w:color w:val="111111"/>
            <w:sz w:val="24"/>
            <w:szCs w:val="24"/>
          </w:rPr>
          <w:id w:val="216242684"/>
          <w:citation/>
        </w:sdtPr>
        <w:sdtContent>
          <w:r w:rsidR="00AD4E01" w:rsidRPr="00417929">
            <w:rPr>
              <w:rFonts w:ascii="Times New Roman" w:eastAsia="Times New Roman" w:hAnsi="Times New Roman" w:cs="Times New Roman"/>
              <w:color w:val="111111"/>
              <w:sz w:val="24"/>
              <w:szCs w:val="24"/>
            </w:rPr>
            <w:fldChar w:fldCharType="begin"/>
          </w:r>
          <w:r w:rsidR="00AD4E01" w:rsidRPr="00417929">
            <w:rPr>
              <w:rFonts w:ascii="Times New Roman" w:eastAsia="Times New Roman" w:hAnsi="Times New Roman" w:cs="Times New Roman"/>
              <w:color w:val="111111"/>
              <w:sz w:val="24"/>
              <w:szCs w:val="24"/>
              <w:lang w:val="en-US"/>
            </w:rPr>
            <w:instrText xml:space="preserve"> CITATION Red10 \l 1033 </w:instrText>
          </w:r>
          <w:r w:rsidR="00AD4E01" w:rsidRPr="00417929">
            <w:rPr>
              <w:rFonts w:ascii="Times New Roman" w:eastAsia="Times New Roman" w:hAnsi="Times New Roman" w:cs="Times New Roman"/>
              <w:color w:val="111111"/>
              <w:sz w:val="24"/>
              <w:szCs w:val="24"/>
            </w:rPr>
            <w:fldChar w:fldCharType="separate"/>
          </w:r>
          <w:r w:rsidR="006971B8" w:rsidRPr="00417929">
            <w:rPr>
              <w:rFonts w:ascii="Times New Roman" w:eastAsia="Times New Roman" w:hAnsi="Times New Roman" w:cs="Times New Roman"/>
              <w:noProof/>
              <w:color w:val="111111"/>
              <w:sz w:val="24"/>
              <w:szCs w:val="24"/>
              <w:lang w:val="en-US"/>
            </w:rPr>
            <w:t xml:space="preserve"> (Reddick, 2010)</w:t>
          </w:r>
          <w:r w:rsidR="00AD4E01" w:rsidRPr="00417929">
            <w:rPr>
              <w:rFonts w:ascii="Times New Roman" w:eastAsia="Times New Roman" w:hAnsi="Times New Roman" w:cs="Times New Roman"/>
              <w:color w:val="111111"/>
              <w:sz w:val="24"/>
              <w:szCs w:val="24"/>
            </w:rPr>
            <w:fldChar w:fldCharType="end"/>
          </w:r>
        </w:sdtContent>
      </w:sdt>
      <w:r w:rsidRPr="00417929">
        <w:rPr>
          <w:rFonts w:ascii="Times New Roman" w:eastAsia="Times New Roman" w:hAnsi="Times New Roman" w:cs="Times New Roman"/>
          <w:color w:val="111111"/>
          <w:sz w:val="24"/>
          <w:szCs w:val="24"/>
        </w:rPr>
        <w:t>.</w:t>
      </w:r>
    </w:p>
    <w:p w14:paraId="7E6DCFD0" w14:textId="54EC5517" w:rsidR="00743248" w:rsidRPr="00417929" w:rsidRDefault="00BE6C37" w:rsidP="00417929">
      <w:pPr>
        <w:pStyle w:val="Heading3"/>
        <w:spacing w:before="0" w:line="360" w:lineRule="auto"/>
        <w:rPr>
          <w:rFonts w:ascii="Times New Roman" w:hAnsi="Times New Roman" w:cs="Times New Roman"/>
          <w:b/>
          <w:bCs/>
        </w:rPr>
      </w:pPr>
      <w:bookmarkStart w:id="68" w:name="_Toc99666764"/>
      <w:r w:rsidRPr="00417929">
        <w:rPr>
          <w:rFonts w:ascii="Times New Roman" w:hAnsi="Times New Roman" w:cs="Times New Roman"/>
          <w:b/>
          <w:bCs/>
        </w:rPr>
        <w:t xml:space="preserve">2.3.4 </w:t>
      </w:r>
      <w:r w:rsidR="009F4252" w:rsidRPr="00417929">
        <w:rPr>
          <w:rFonts w:ascii="Times New Roman" w:hAnsi="Times New Roman" w:cs="Times New Roman"/>
          <w:b/>
          <w:bCs/>
        </w:rPr>
        <w:t>Asia</w:t>
      </w:r>
      <w:bookmarkEnd w:id="68"/>
    </w:p>
    <w:p w14:paraId="3B55782E" w14:textId="0504B77F" w:rsidR="009F4252" w:rsidRPr="00417929" w:rsidRDefault="001524AC" w:rsidP="00417929">
      <w:pPr>
        <w:shd w:val="clear" w:color="auto" w:fill="FFFFFF"/>
        <w:spacing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color w:val="111111"/>
          <w:sz w:val="24"/>
          <w:szCs w:val="24"/>
        </w:rPr>
        <w:t xml:space="preserve">In terms of penetration and use of e-government services, Asian countries provided an interesting contrast. On the other hand, countries with a high level of Internet infrastructure penetration, such as Singapore, South Korea, and Japan, were attempting to go paperless. On the other hand, in countries such as India and Pakistan, a number of impressive e-government </w:t>
      </w:r>
      <w:r w:rsidRPr="00417929">
        <w:rPr>
          <w:rFonts w:ascii="Times New Roman" w:eastAsia="Times New Roman" w:hAnsi="Times New Roman" w:cs="Times New Roman"/>
          <w:color w:val="111111"/>
          <w:sz w:val="24"/>
          <w:szCs w:val="24"/>
        </w:rPr>
        <w:lastRenderedPageBreak/>
        <w:t>service implementations had turned out to be spectacular failures due to a lack of access to ICT infrastructure by ordinary citizens</w:t>
      </w:r>
      <w:sdt>
        <w:sdtPr>
          <w:rPr>
            <w:rFonts w:ascii="Times New Roman" w:eastAsia="Times New Roman" w:hAnsi="Times New Roman" w:cs="Times New Roman"/>
            <w:color w:val="111111"/>
            <w:sz w:val="24"/>
            <w:szCs w:val="24"/>
          </w:rPr>
          <w:id w:val="1763563106"/>
          <w:citation/>
        </w:sdtPr>
        <w:sdtContent>
          <w:r w:rsidR="00AD4E01" w:rsidRPr="00417929">
            <w:rPr>
              <w:rFonts w:ascii="Times New Roman" w:eastAsia="Times New Roman" w:hAnsi="Times New Roman" w:cs="Times New Roman"/>
              <w:color w:val="111111"/>
              <w:sz w:val="24"/>
              <w:szCs w:val="24"/>
            </w:rPr>
            <w:fldChar w:fldCharType="begin"/>
          </w:r>
          <w:r w:rsidR="00AD4E01" w:rsidRPr="00417929">
            <w:rPr>
              <w:rFonts w:ascii="Times New Roman" w:eastAsia="Times New Roman" w:hAnsi="Times New Roman" w:cs="Times New Roman"/>
              <w:color w:val="111111"/>
              <w:sz w:val="24"/>
              <w:szCs w:val="24"/>
              <w:lang w:val="en-US"/>
            </w:rPr>
            <w:instrText xml:space="preserve"> CITATION Red10 \l 1033 </w:instrText>
          </w:r>
          <w:r w:rsidR="00AD4E01" w:rsidRPr="00417929">
            <w:rPr>
              <w:rFonts w:ascii="Times New Roman" w:eastAsia="Times New Roman" w:hAnsi="Times New Roman" w:cs="Times New Roman"/>
              <w:color w:val="111111"/>
              <w:sz w:val="24"/>
              <w:szCs w:val="24"/>
            </w:rPr>
            <w:fldChar w:fldCharType="separate"/>
          </w:r>
          <w:r w:rsidR="006971B8" w:rsidRPr="00417929">
            <w:rPr>
              <w:rFonts w:ascii="Times New Roman" w:eastAsia="Times New Roman" w:hAnsi="Times New Roman" w:cs="Times New Roman"/>
              <w:noProof/>
              <w:color w:val="111111"/>
              <w:sz w:val="24"/>
              <w:szCs w:val="24"/>
              <w:lang w:val="en-US"/>
            </w:rPr>
            <w:t xml:space="preserve"> (Reddick, 2010)</w:t>
          </w:r>
          <w:r w:rsidR="00AD4E01" w:rsidRPr="00417929">
            <w:rPr>
              <w:rFonts w:ascii="Times New Roman" w:eastAsia="Times New Roman" w:hAnsi="Times New Roman" w:cs="Times New Roman"/>
              <w:color w:val="111111"/>
              <w:sz w:val="24"/>
              <w:szCs w:val="24"/>
            </w:rPr>
            <w:fldChar w:fldCharType="end"/>
          </w:r>
        </w:sdtContent>
      </w:sdt>
      <w:r w:rsidRPr="00417929">
        <w:rPr>
          <w:rFonts w:ascii="Times New Roman" w:eastAsia="Times New Roman" w:hAnsi="Times New Roman" w:cs="Times New Roman"/>
          <w:color w:val="111111"/>
          <w:sz w:val="24"/>
          <w:szCs w:val="24"/>
        </w:rPr>
        <w:t>.</w:t>
      </w:r>
    </w:p>
    <w:p w14:paraId="3A72978E" w14:textId="73A00860" w:rsidR="00BB64E6" w:rsidRPr="00417929" w:rsidRDefault="00BE6C37" w:rsidP="00417929">
      <w:pPr>
        <w:pStyle w:val="Heading3"/>
        <w:spacing w:before="0" w:line="360" w:lineRule="auto"/>
        <w:rPr>
          <w:rFonts w:ascii="Times New Roman" w:hAnsi="Times New Roman" w:cs="Times New Roman"/>
          <w:b/>
          <w:bCs/>
        </w:rPr>
      </w:pPr>
      <w:bookmarkStart w:id="69" w:name="_Toc99666765"/>
      <w:r w:rsidRPr="00417929">
        <w:rPr>
          <w:rFonts w:ascii="Times New Roman" w:hAnsi="Times New Roman" w:cs="Times New Roman"/>
          <w:b/>
          <w:bCs/>
        </w:rPr>
        <w:t xml:space="preserve">2.3.5 </w:t>
      </w:r>
      <w:r w:rsidR="00F74C83" w:rsidRPr="00417929">
        <w:rPr>
          <w:rFonts w:ascii="Times New Roman" w:hAnsi="Times New Roman" w:cs="Times New Roman"/>
          <w:b/>
          <w:bCs/>
        </w:rPr>
        <w:t>India</w:t>
      </w:r>
      <w:bookmarkEnd w:id="69"/>
    </w:p>
    <w:p w14:paraId="311D0300" w14:textId="51E8B911" w:rsidR="00F74C83" w:rsidRPr="00417929" w:rsidRDefault="00F74C83" w:rsidP="00417929">
      <w:pPr>
        <w:shd w:val="clear" w:color="auto" w:fill="FFFFFF"/>
        <w:spacing w:after="0"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color w:val="111111"/>
          <w:sz w:val="24"/>
          <w:szCs w:val="24"/>
        </w:rPr>
        <w:t xml:space="preserve">According to the Ministry of IT in India </w:t>
      </w:r>
      <w:sdt>
        <w:sdtPr>
          <w:rPr>
            <w:rFonts w:ascii="Times New Roman" w:eastAsia="Times New Roman" w:hAnsi="Times New Roman" w:cs="Times New Roman"/>
            <w:color w:val="111111"/>
            <w:sz w:val="24"/>
            <w:szCs w:val="24"/>
          </w:rPr>
          <w:id w:val="1786538741"/>
          <w:citation/>
        </w:sdtPr>
        <w:sdtContent>
          <w:r w:rsidR="00440ECE" w:rsidRPr="00417929">
            <w:rPr>
              <w:rFonts w:ascii="Times New Roman" w:eastAsia="Times New Roman" w:hAnsi="Times New Roman" w:cs="Times New Roman"/>
              <w:color w:val="111111"/>
              <w:sz w:val="24"/>
              <w:szCs w:val="24"/>
            </w:rPr>
            <w:fldChar w:fldCharType="begin"/>
          </w:r>
          <w:r w:rsidR="00D03BF7" w:rsidRPr="00417929">
            <w:rPr>
              <w:rFonts w:ascii="Times New Roman" w:eastAsia="Times New Roman" w:hAnsi="Times New Roman" w:cs="Times New Roman"/>
              <w:color w:val="111111"/>
              <w:sz w:val="24"/>
              <w:szCs w:val="24"/>
              <w:lang w:val="en-US"/>
            </w:rPr>
            <w:instrText xml:space="preserve">CITATION Red10 \l 1033 </w:instrText>
          </w:r>
          <w:r w:rsidR="00440ECE" w:rsidRPr="00417929">
            <w:rPr>
              <w:rFonts w:ascii="Times New Roman" w:eastAsia="Times New Roman" w:hAnsi="Times New Roman" w:cs="Times New Roman"/>
              <w:color w:val="111111"/>
              <w:sz w:val="24"/>
              <w:szCs w:val="24"/>
            </w:rPr>
            <w:fldChar w:fldCharType="separate"/>
          </w:r>
          <w:r w:rsidR="006971B8" w:rsidRPr="00417929">
            <w:rPr>
              <w:rFonts w:ascii="Times New Roman" w:eastAsia="Times New Roman" w:hAnsi="Times New Roman" w:cs="Times New Roman"/>
              <w:noProof/>
              <w:color w:val="111111"/>
              <w:sz w:val="24"/>
              <w:szCs w:val="24"/>
              <w:lang w:val="en-US"/>
            </w:rPr>
            <w:t>(Reddick, 2010)</w:t>
          </w:r>
          <w:r w:rsidR="00440ECE" w:rsidRPr="00417929">
            <w:rPr>
              <w:rFonts w:ascii="Times New Roman" w:eastAsia="Times New Roman" w:hAnsi="Times New Roman" w:cs="Times New Roman"/>
              <w:color w:val="111111"/>
              <w:sz w:val="24"/>
              <w:szCs w:val="24"/>
            </w:rPr>
            <w:fldChar w:fldCharType="end"/>
          </w:r>
        </w:sdtContent>
      </w:sdt>
      <w:r w:rsidRPr="00417929">
        <w:rPr>
          <w:rFonts w:ascii="Times New Roman" w:eastAsia="Times New Roman" w:hAnsi="Times New Roman" w:cs="Times New Roman"/>
          <w:color w:val="111111"/>
          <w:sz w:val="24"/>
          <w:szCs w:val="24"/>
        </w:rPr>
        <w:t>, several e-government projects in India's southern states had been implemented after establishing significantly good IT infrastructure. The e-readiness index for e-government delivery ranked Karnataka, Tamil Nadu, Andhra Pradesh, Maharashtra, and Chandigarh as leaders. Despite the fact that India was using computerized databases for its military, elections, economic planning, national census, and tax collection, citizens could not directly interact with e-government projects until the 1990s.</w:t>
      </w:r>
    </w:p>
    <w:p w14:paraId="4108E766" w14:textId="42F313E4" w:rsidR="00F74C83" w:rsidRPr="00417929" w:rsidRDefault="00F74C83" w:rsidP="00417929">
      <w:pPr>
        <w:shd w:val="clear" w:color="auto" w:fill="FFFFFF"/>
        <w:spacing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color w:val="111111"/>
          <w:sz w:val="24"/>
          <w:szCs w:val="24"/>
        </w:rPr>
        <w:t xml:space="preserve">Projects like </w:t>
      </w:r>
      <w:proofErr w:type="spellStart"/>
      <w:r w:rsidRPr="00417929">
        <w:rPr>
          <w:rFonts w:ascii="Times New Roman" w:eastAsia="Times New Roman" w:hAnsi="Times New Roman" w:cs="Times New Roman"/>
          <w:color w:val="111111"/>
          <w:sz w:val="24"/>
          <w:szCs w:val="24"/>
        </w:rPr>
        <w:t>Bhoomi</w:t>
      </w:r>
      <w:proofErr w:type="spellEnd"/>
      <w:r w:rsidRPr="00417929">
        <w:rPr>
          <w:rFonts w:ascii="Times New Roman" w:eastAsia="Times New Roman" w:hAnsi="Times New Roman" w:cs="Times New Roman"/>
          <w:color w:val="111111"/>
          <w:sz w:val="24"/>
          <w:szCs w:val="24"/>
        </w:rPr>
        <w:t xml:space="preserve"> (land administration for Karnataka), CARD (land administration for Andhra Pradesh), </w:t>
      </w:r>
      <w:proofErr w:type="spellStart"/>
      <w:r w:rsidRPr="00417929">
        <w:rPr>
          <w:rFonts w:ascii="Times New Roman" w:eastAsia="Times New Roman" w:hAnsi="Times New Roman" w:cs="Times New Roman"/>
          <w:color w:val="111111"/>
          <w:sz w:val="24"/>
          <w:szCs w:val="24"/>
        </w:rPr>
        <w:t>Gyandoot</w:t>
      </w:r>
      <w:proofErr w:type="spellEnd"/>
      <w:r w:rsidRPr="00417929">
        <w:rPr>
          <w:rFonts w:ascii="Times New Roman" w:eastAsia="Times New Roman" w:hAnsi="Times New Roman" w:cs="Times New Roman"/>
          <w:color w:val="111111"/>
          <w:sz w:val="24"/>
          <w:szCs w:val="24"/>
        </w:rPr>
        <w:t xml:space="preserve"> (computing services for villagers), e-</w:t>
      </w:r>
      <w:proofErr w:type="spellStart"/>
      <w:r w:rsidRPr="00417929">
        <w:rPr>
          <w:rFonts w:ascii="Times New Roman" w:eastAsia="Times New Roman" w:hAnsi="Times New Roman" w:cs="Times New Roman"/>
          <w:color w:val="111111"/>
          <w:sz w:val="24"/>
          <w:szCs w:val="24"/>
        </w:rPr>
        <w:t>seva</w:t>
      </w:r>
      <w:proofErr w:type="spellEnd"/>
      <w:r w:rsidRPr="00417929">
        <w:rPr>
          <w:rFonts w:ascii="Times New Roman" w:eastAsia="Times New Roman" w:hAnsi="Times New Roman" w:cs="Times New Roman"/>
          <w:color w:val="111111"/>
          <w:sz w:val="24"/>
          <w:szCs w:val="24"/>
        </w:rPr>
        <w:t xml:space="preserve"> (utility bill payments in Andhra Pradesh), </w:t>
      </w:r>
      <w:proofErr w:type="spellStart"/>
      <w:r w:rsidRPr="00417929">
        <w:rPr>
          <w:rFonts w:ascii="Times New Roman" w:eastAsia="Times New Roman" w:hAnsi="Times New Roman" w:cs="Times New Roman"/>
          <w:color w:val="111111"/>
          <w:sz w:val="24"/>
          <w:szCs w:val="24"/>
        </w:rPr>
        <w:t>Akshaya</w:t>
      </w:r>
      <w:proofErr w:type="spellEnd"/>
      <w:r w:rsidRPr="00417929">
        <w:rPr>
          <w:rFonts w:ascii="Times New Roman" w:eastAsia="Times New Roman" w:hAnsi="Times New Roman" w:cs="Times New Roman"/>
          <w:color w:val="111111"/>
          <w:sz w:val="24"/>
          <w:szCs w:val="24"/>
        </w:rPr>
        <w:t xml:space="preserve"> (computer training for villagers in Kerala), </w:t>
      </w:r>
      <w:proofErr w:type="spellStart"/>
      <w:r w:rsidRPr="00417929">
        <w:rPr>
          <w:rFonts w:ascii="Times New Roman" w:eastAsia="Times New Roman" w:hAnsi="Times New Roman" w:cs="Times New Roman"/>
          <w:color w:val="111111"/>
          <w:sz w:val="24"/>
          <w:szCs w:val="24"/>
        </w:rPr>
        <w:t>Lokvani</w:t>
      </w:r>
      <w:proofErr w:type="spellEnd"/>
      <w:r w:rsidRPr="00417929">
        <w:rPr>
          <w:rFonts w:ascii="Times New Roman" w:eastAsia="Times New Roman" w:hAnsi="Times New Roman" w:cs="Times New Roman"/>
          <w:color w:val="111111"/>
          <w:sz w:val="24"/>
          <w:szCs w:val="24"/>
        </w:rPr>
        <w:t xml:space="preserve"> (various government services), and SARI (wireless internet link for villagers) are both ambitious and indicative of public–private interest in creating an environment for developing and using e Despite the fact that </w:t>
      </w:r>
      <w:proofErr w:type="spellStart"/>
      <w:r w:rsidRPr="00417929">
        <w:rPr>
          <w:rFonts w:ascii="Times New Roman" w:eastAsia="Times New Roman" w:hAnsi="Times New Roman" w:cs="Times New Roman"/>
          <w:color w:val="111111"/>
          <w:sz w:val="24"/>
          <w:szCs w:val="24"/>
        </w:rPr>
        <w:t>teledensity</w:t>
      </w:r>
      <w:proofErr w:type="spellEnd"/>
      <w:r w:rsidRPr="00417929">
        <w:rPr>
          <w:rFonts w:ascii="Times New Roman" w:eastAsia="Times New Roman" w:hAnsi="Times New Roman" w:cs="Times New Roman"/>
          <w:color w:val="111111"/>
          <w:sz w:val="24"/>
          <w:szCs w:val="24"/>
        </w:rPr>
        <w:t xml:space="preserve"> is 12.74 percent </w:t>
      </w:r>
      <w:sdt>
        <w:sdtPr>
          <w:rPr>
            <w:rFonts w:ascii="Times New Roman" w:eastAsia="Times New Roman" w:hAnsi="Times New Roman" w:cs="Times New Roman"/>
            <w:color w:val="111111"/>
            <w:sz w:val="24"/>
            <w:szCs w:val="24"/>
          </w:rPr>
          <w:id w:val="-914626612"/>
          <w:citation/>
        </w:sdtPr>
        <w:sdtContent>
          <w:r w:rsidR="008C72A5" w:rsidRPr="00417929">
            <w:rPr>
              <w:rFonts w:ascii="Times New Roman" w:eastAsia="Times New Roman" w:hAnsi="Times New Roman" w:cs="Times New Roman"/>
              <w:color w:val="111111"/>
              <w:sz w:val="24"/>
              <w:szCs w:val="24"/>
            </w:rPr>
            <w:fldChar w:fldCharType="begin"/>
          </w:r>
          <w:r w:rsidR="008C72A5" w:rsidRPr="00417929">
            <w:rPr>
              <w:rFonts w:ascii="Times New Roman" w:eastAsia="Times New Roman" w:hAnsi="Times New Roman" w:cs="Times New Roman"/>
              <w:color w:val="111111"/>
              <w:sz w:val="24"/>
              <w:szCs w:val="24"/>
              <w:lang w:val="en-US"/>
            </w:rPr>
            <w:instrText xml:space="preserve"> CITATION Ind06 \l 1033 </w:instrText>
          </w:r>
          <w:r w:rsidR="008C72A5" w:rsidRPr="00417929">
            <w:rPr>
              <w:rFonts w:ascii="Times New Roman" w:eastAsia="Times New Roman" w:hAnsi="Times New Roman" w:cs="Times New Roman"/>
              <w:color w:val="111111"/>
              <w:sz w:val="24"/>
              <w:szCs w:val="24"/>
            </w:rPr>
            <w:fldChar w:fldCharType="separate"/>
          </w:r>
          <w:r w:rsidR="006971B8" w:rsidRPr="00417929">
            <w:rPr>
              <w:rFonts w:ascii="Times New Roman" w:eastAsia="Times New Roman" w:hAnsi="Times New Roman" w:cs="Times New Roman"/>
              <w:noProof/>
              <w:color w:val="111111"/>
              <w:sz w:val="24"/>
              <w:szCs w:val="24"/>
              <w:lang w:val="en-US"/>
            </w:rPr>
            <w:t>(India Core, 2006)</w:t>
          </w:r>
          <w:r w:rsidR="008C72A5" w:rsidRPr="00417929">
            <w:rPr>
              <w:rFonts w:ascii="Times New Roman" w:eastAsia="Times New Roman" w:hAnsi="Times New Roman" w:cs="Times New Roman"/>
              <w:color w:val="111111"/>
              <w:sz w:val="24"/>
              <w:szCs w:val="24"/>
            </w:rPr>
            <w:fldChar w:fldCharType="end"/>
          </w:r>
        </w:sdtContent>
      </w:sdt>
      <w:r w:rsidRPr="00417929">
        <w:rPr>
          <w:rFonts w:ascii="Times New Roman" w:eastAsia="Times New Roman" w:hAnsi="Times New Roman" w:cs="Times New Roman"/>
          <w:color w:val="111111"/>
          <w:sz w:val="24"/>
          <w:szCs w:val="24"/>
        </w:rPr>
        <w:t xml:space="preserve">, telecom growth in some states is phenomenal. With an international bandwidth link of approximately 541 </w:t>
      </w:r>
      <w:proofErr w:type="spellStart"/>
      <w:r w:rsidRPr="00417929">
        <w:rPr>
          <w:rFonts w:ascii="Times New Roman" w:eastAsia="Times New Roman" w:hAnsi="Times New Roman" w:cs="Times New Roman"/>
          <w:color w:val="111111"/>
          <w:sz w:val="24"/>
          <w:szCs w:val="24"/>
        </w:rPr>
        <w:t>Gbps</w:t>
      </w:r>
      <w:proofErr w:type="spellEnd"/>
      <w:r w:rsidRPr="00417929">
        <w:rPr>
          <w:rFonts w:ascii="Times New Roman" w:eastAsia="Times New Roman" w:hAnsi="Times New Roman" w:cs="Times New Roman"/>
          <w:color w:val="111111"/>
          <w:sz w:val="24"/>
          <w:szCs w:val="24"/>
        </w:rPr>
        <w:t>, all that remains is to create and establish in-house infrastructure for people living in remote parts of India</w:t>
      </w:r>
      <w:sdt>
        <w:sdtPr>
          <w:rPr>
            <w:rFonts w:ascii="Times New Roman" w:eastAsia="Times New Roman" w:hAnsi="Times New Roman" w:cs="Times New Roman"/>
            <w:color w:val="111111"/>
            <w:sz w:val="24"/>
            <w:szCs w:val="24"/>
          </w:rPr>
          <w:id w:val="-153996041"/>
          <w:citation/>
        </w:sdtPr>
        <w:sdtContent>
          <w:r w:rsidR="00B74779" w:rsidRPr="00417929">
            <w:rPr>
              <w:rFonts w:ascii="Times New Roman" w:eastAsia="Times New Roman" w:hAnsi="Times New Roman" w:cs="Times New Roman"/>
              <w:color w:val="111111"/>
              <w:sz w:val="24"/>
              <w:szCs w:val="24"/>
            </w:rPr>
            <w:fldChar w:fldCharType="begin"/>
          </w:r>
          <w:r w:rsidR="00B74779" w:rsidRPr="00417929">
            <w:rPr>
              <w:rFonts w:ascii="Times New Roman" w:eastAsia="Times New Roman" w:hAnsi="Times New Roman" w:cs="Times New Roman"/>
              <w:color w:val="111111"/>
              <w:sz w:val="24"/>
              <w:szCs w:val="24"/>
              <w:lang w:val="en-US"/>
            </w:rPr>
            <w:instrText xml:space="preserve"> CITATION Red10 \l 1033 </w:instrText>
          </w:r>
          <w:r w:rsidR="00B74779" w:rsidRPr="00417929">
            <w:rPr>
              <w:rFonts w:ascii="Times New Roman" w:eastAsia="Times New Roman" w:hAnsi="Times New Roman" w:cs="Times New Roman"/>
              <w:color w:val="111111"/>
              <w:sz w:val="24"/>
              <w:szCs w:val="24"/>
            </w:rPr>
            <w:fldChar w:fldCharType="separate"/>
          </w:r>
          <w:r w:rsidR="006971B8" w:rsidRPr="00417929">
            <w:rPr>
              <w:rFonts w:ascii="Times New Roman" w:eastAsia="Times New Roman" w:hAnsi="Times New Roman" w:cs="Times New Roman"/>
              <w:noProof/>
              <w:color w:val="111111"/>
              <w:sz w:val="24"/>
              <w:szCs w:val="24"/>
              <w:lang w:val="en-US"/>
            </w:rPr>
            <w:t xml:space="preserve"> (Reddick, 2010)</w:t>
          </w:r>
          <w:r w:rsidR="00B74779" w:rsidRPr="00417929">
            <w:rPr>
              <w:rFonts w:ascii="Times New Roman" w:eastAsia="Times New Roman" w:hAnsi="Times New Roman" w:cs="Times New Roman"/>
              <w:color w:val="111111"/>
              <w:sz w:val="24"/>
              <w:szCs w:val="24"/>
            </w:rPr>
            <w:fldChar w:fldCharType="end"/>
          </w:r>
        </w:sdtContent>
      </w:sdt>
      <w:r w:rsidRPr="00417929">
        <w:rPr>
          <w:rFonts w:ascii="Times New Roman" w:eastAsia="Times New Roman" w:hAnsi="Times New Roman" w:cs="Times New Roman"/>
          <w:color w:val="111111"/>
          <w:sz w:val="24"/>
          <w:szCs w:val="24"/>
        </w:rPr>
        <w:t>.</w:t>
      </w:r>
    </w:p>
    <w:p w14:paraId="10B5C51B" w14:textId="55B96BCE" w:rsidR="000D20FE" w:rsidRPr="00417929" w:rsidRDefault="00BE6C37" w:rsidP="00417929">
      <w:pPr>
        <w:pStyle w:val="Heading3"/>
        <w:spacing w:before="0" w:line="360" w:lineRule="auto"/>
        <w:rPr>
          <w:rFonts w:ascii="Times New Roman" w:hAnsi="Times New Roman" w:cs="Times New Roman"/>
          <w:b/>
          <w:bCs/>
        </w:rPr>
      </w:pPr>
      <w:bookmarkStart w:id="70" w:name="_Toc99666766"/>
      <w:r w:rsidRPr="00417929">
        <w:rPr>
          <w:rFonts w:ascii="Times New Roman" w:hAnsi="Times New Roman" w:cs="Times New Roman"/>
          <w:b/>
          <w:bCs/>
        </w:rPr>
        <w:t xml:space="preserve">2.3.6 </w:t>
      </w:r>
      <w:r w:rsidR="000D20FE" w:rsidRPr="00417929">
        <w:rPr>
          <w:rFonts w:ascii="Times New Roman" w:hAnsi="Times New Roman" w:cs="Times New Roman"/>
          <w:b/>
          <w:bCs/>
        </w:rPr>
        <w:t>Pakistan</w:t>
      </w:r>
      <w:bookmarkEnd w:id="70"/>
    </w:p>
    <w:p w14:paraId="2835816F" w14:textId="4F40EC5E" w:rsidR="00680E4B" w:rsidRPr="00417929" w:rsidRDefault="00680E4B" w:rsidP="00417929">
      <w:pPr>
        <w:shd w:val="clear" w:color="auto" w:fill="FFFFFF"/>
        <w:spacing w:after="0" w:line="360" w:lineRule="auto"/>
        <w:jc w:val="both"/>
        <w:rPr>
          <w:rFonts w:ascii="Times New Roman" w:eastAsia="Times New Roman" w:hAnsi="Times New Roman" w:cs="Times New Roman"/>
          <w:color w:val="111111"/>
          <w:sz w:val="24"/>
          <w:szCs w:val="24"/>
        </w:rPr>
      </w:pPr>
      <w:r w:rsidRPr="00417929">
        <w:rPr>
          <w:rFonts w:ascii="Times New Roman" w:hAnsi="Times New Roman" w:cs="Times New Roman"/>
          <w:sz w:val="24"/>
          <w:szCs w:val="24"/>
        </w:rPr>
        <w:t xml:space="preserve">The availability of information technology infrastructure was a fundamental requirement for the deployment and use of e-government. The millennium's turn proved to be a watershed moment for Pakistan's information technology infrastructure. </w:t>
      </w:r>
      <w:proofErr w:type="spellStart"/>
      <w:r w:rsidRPr="00417929">
        <w:rPr>
          <w:rFonts w:ascii="Times New Roman" w:hAnsi="Times New Roman" w:cs="Times New Roman"/>
          <w:sz w:val="24"/>
          <w:szCs w:val="24"/>
        </w:rPr>
        <w:t>Teledensity</w:t>
      </w:r>
      <w:proofErr w:type="spellEnd"/>
      <w:r w:rsidRPr="00417929">
        <w:rPr>
          <w:rFonts w:ascii="Times New Roman" w:hAnsi="Times New Roman" w:cs="Times New Roman"/>
          <w:sz w:val="24"/>
          <w:szCs w:val="24"/>
        </w:rPr>
        <w:t xml:space="preserve"> in Pakistan increased from 2.80 percent in 2000 to 64 percent in 2009. </w:t>
      </w:r>
      <w:r w:rsidR="00350A42" w:rsidRPr="00417929">
        <w:rPr>
          <w:rFonts w:ascii="Times New Roman" w:hAnsi="Times New Roman" w:cs="Times New Roman"/>
          <w:sz w:val="24"/>
          <w:szCs w:val="24"/>
        </w:rPr>
        <w:t xml:space="preserve">According to </w:t>
      </w:r>
      <w:r w:rsidRPr="00417929">
        <w:rPr>
          <w:rFonts w:ascii="Times New Roman" w:hAnsi="Times New Roman" w:cs="Times New Roman"/>
          <w:sz w:val="24"/>
          <w:szCs w:val="24"/>
        </w:rPr>
        <w:t>Pakistan Telecommunication Authority</w:t>
      </w:r>
      <w:r w:rsidR="00350A42" w:rsidRPr="00417929">
        <w:rPr>
          <w:rFonts w:ascii="Times New Roman" w:hAnsi="Times New Roman" w:cs="Times New Roman"/>
          <w:sz w:val="24"/>
          <w:szCs w:val="24"/>
        </w:rPr>
        <w:t>, i</w:t>
      </w:r>
      <w:r w:rsidRPr="00417929">
        <w:rPr>
          <w:rFonts w:ascii="Times New Roman" w:hAnsi="Times New Roman" w:cs="Times New Roman"/>
          <w:sz w:val="24"/>
          <w:szCs w:val="24"/>
        </w:rPr>
        <w:t>nternet users increased from 10,000 in ten major cities in 1999 to over 5 million (the internet service providers' association claims 10 million) in over 400 cities in 2009</w:t>
      </w:r>
      <w:sdt>
        <w:sdtPr>
          <w:rPr>
            <w:rFonts w:ascii="Times New Roman" w:hAnsi="Times New Roman" w:cs="Times New Roman"/>
            <w:sz w:val="24"/>
            <w:szCs w:val="24"/>
          </w:rPr>
          <w:id w:val="1534154948"/>
          <w:citation/>
        </w:sdtPr>
        <w:sdtContent>
          <w:r w:rsidR="00C96EE0" w:rsidRPr="00417929">
            <w:rPr>
              <w:rFonts w:ascii="Times New Roman" w:hAnsi="Times New Roman" w:cs="Times New Roman"/>
              <w:sz w:val="24"/>
              <w:szCs w:val="24"/>
            </w:rPr>
            <w:fldChar w:fldCharType="begin"/>
          </w:r>
          <w:r w:rsidR="00C96EE0" w:rsidRPr="00417929">
            <w:rPr>
              <w:rFonts w:ascii="Times New Roman" w:hAnsi="Times New Roman" w:cs="Times New Roman"/>
              <w:sz w:val="24"/>
              <w:szCs w:val="24"/>
              <w:lang w:val="en-US"/>
            </w:rPr>
            <w:instrText xml:space="preserve"> CITATION Pak09 \l 1033 </w:instrText>
          </w:r>
          <w:r w:rsidR="00C96EE0"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(Pakistan Telecommunication Authority (PTA), 2009)</w:t>
          </w:r>
          <w:r w:rsidR="00C96EE0"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The growing availability of high-speed Internet (primarily DSL/ADSL) created an opportunity for the development of an e-government environment. </w:t>
      </w:r>
      <w:r w:rsidRPr="00417929">
        <w:rPr>
          <w:rFonts w:ascii="Times New Roman" w:eastAsia="Times New Roman" w:hAnsi="Times New Roman" w:cs="Times New Roman"/>
          <w:color w:val="111111"/>
          <w:sz w:val="24"/>
          <w:szCs w:val="24"/>
        </w:rPr>
        <w:t>Despite the growing popularity of high-speed Internet, the number of businesses offering online products and services was insignificant (less than 1 percent of the population)</w:t>
      </w:r>
      <w:sdt>
        <w:sdtPr>
          <w:rPr>
            <w:rFonts w:ascii="Times New Roman" w:eastAsia="Times New Roman" w:hAnsi="Times New Roman" w:cs="Times New Roman"/>
            <w:color w:val="111111"/>
            <w:sz w:val="24"/>
            <w:szCs w:val="24"/>
          </w:rPr>
          <w:id w:val="-1784795341"/>
          <w:citation/>
        </w:sdtPr>
        <w:sdtContent>
          <w:r w:rsidR="00B74779" w:rsidRPr="00417929">
            <w:rPr>
              <w:rFonts w:ascii="Times New Roman" w:eastAsia="Times New Roman" w:hAnsi="Times New Roman" w:cs="Times New Roman"/>
              <w:color w:val="111111"/>
              <w:sz w:val="24"/>
              <w:szCs w:val="24"/>
            </w:rPr>
            <w:fldChar w:fldCharType="begin"/>
          </w:r>
          <w:r w:rsidR="00B74779" w:rsidRPr="00417929">
            <w:rPr>
              <w:rFonts w:ascii="Times New Roman" w:eastAsia="Times New Roman" w:hAnsi="Times New Roman" w:cs="Times New Roman"/>
              <w:color w:val="111111"/>
              <w:sz w:val="24"/>
              <w:szCs w:val="24"/>
              <w:lang w:val="en-US"/>
            </w:rPr>
            <w:instrText xml:space="preserve"> CITATION Red10 \l 1033 </w:instrText>
          </w:r>
          <w:r w:rsidR="00B74779" w:rsidRPr="00417929">
            <w:rPr>
              <w:rFonts w:ascii="Times New Roman" w:eastAsia="Times New Roman" w:hAnsi="Times New Roman" w:cs="Times New Roman"/>
              <w:color w:val="111111"/>
              <w:sz w:val="24"/>
              <w:szCs w:val="24"/>
            </w:rPr>
            <w:fldChar w:fldCharType="separate"/>
          </w:r>
          <w:r w:rsidR="006971B8" w:rsidRPr="00417929">
            <w:rPr>
              <w:rFonts w:ascii="Times New Roman" w:eastAsia="Times New Roman" w:hAnsi="Times New Roman" w:cs="Times New Roman"/>
              <w:noProof/>
              <w:color w:val="111111"/>
              <w:sz w:val="24"/>
              <w:szCs w:val="24"/>
              <w:lang w:val="en-US"/>
            </w:rPr>
            <w:t xml:space="preserve"> (Reddick, 2010)</w:t>
          </w:r>
          <w:r w:rsidR="00B74779" w:rsidRPr="00417929">
            <w:rPr>
              <w:rFonts w:ascii="Times New Roman" w:eastAsia="Times New Roman" w:hAnsi="Times New Roman" w:cs="Times New Roman"/>
              <w:color w:val="111111"/>
              <w:sz w:val="24"/>
              <w:szCs w:val="24"/>
            </w:rPr>
            <w:fldChar w:fldCharType="end"/>
          </w:r>
        </w:sdtContent>
      </w:sdt>
      <w:r w:rsidRPr="00417929">
        <w:rPr>
          <w:rFonts w:ascii="Times New Roman" w:eastAsia="Times New Roman" w:hAnsi="Times New Roman" w:cs="Times New Roman"/>
          <w:color w:val="111111"/>
          <w:sz w:val="24"/>
          <w:szCs w:val="24"/>
        </w:rPr>
        <w:t>.</w:t>
      </w:r>
    </w:p>
    <w:p w14:paraId="24453558" w14:textId="2F8BADB2" w:rsidR="00CA3610" w:rsidRPr="00417929" w:rsidRDefault="00CA3610" w:rsidP="00417929">
      <w:pPr>
        <w:shd w:val="clear" w:color="auto" w:fill="FFFFFF"/>
        <w:spacing w:after="0"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color w:val="111111"/>
          <w:sz w:val="24"/>
          <w:szCs w:val="24"/>
        </w:rPr>
        <w:t xml:space="preserve">With massive infrastructure growth in recent years, the government of Pakistan launched a slew of initiatives, including the formation of the Ministry of Information Technology and </w:t>
      </w:r>
      <w:r w:rsidRPr="00417929">
        <w:rPr>
          <w:rFonts w:ascii="Times New Roman" w:eastAsia="Times New Roman" w:hAnsi="Times New Roman" w:cs="Times New Roman"/>
          <w:color w:val="111111"/>
          <w:sz w:val="24"/>
          <w:szCs w:val="24"/>
        </w:rPr>
        <w:lastRenderedPageBreak/>
        <w:t xml:space="preserve">Telecommunications, the National Database and Registration Authority (NADRA—citizens' database and identity management), national IT policy, an electronic government directorate, computerized electoral rolls, computerization of land ownership records, and electronic tax filing </w:t>
      </w:r>
      <w:sdt>
        <w:sdtPr>
          <w:rPr>
            <w:rFonts w:ascii="Times New Roman" w:eastAsia="Times New Roman" w:hAnsi="Times New Roman" w:cs="Times New Roman"/>
            <w:color w:val="111111"/>
            <w:sz w:val="24"/>
            <w:szCs w:val="24"/>
          </w:rPr>
          <w:id w:val="1671597420"/>
          <w:citation/>
        </w:sdtPr>
        <w:sdtContent>
          <w:r w:rsidR="00C843EF" w:rsidRPr="00417929">
            <w:rPr>
              <w:rFonts w:ascii="Times New Roman" w:eastAsia="Times New Roman" w:hAnsi="Times New Roman" w:cs="Times New Roman"/>
              <w:color w:val="111111"/>
              <w:sz w:val="24"/>
              <w:szCs w:val="24"/>
            </w:rPr>
            <w:fldChar w:fldCharType="begin"/>
          </w:r>
          <w:r w:rsidR="00C843EF" w:rsidRPr="00417929">
            <w:rPr>
              <w:rFonts w:ascii="Times New Roman" w:eastAsia="Times New Roman" w:hAnsi="Times New Roman" w:cs="Times New Roman"/>
              <w:color w:val="111111"/>
              <w:sz w:val="24"/>
              <w:szCs w:val="24"/>
              <w:lang w:val="en-US"/>
            </w:rPr>
            <w:instrText xml:space="preserve"> CITATION Baq00 \l 1033 </w:instrText>
          </w:r>
          <w:r w:rsidR="00C843EF" w:rsidRPr="00417929">
            <w:rPr>
              <w:rFonts w:ascii="Times New Roman" w:eastAsia="Times New Roman" w:hAnsi="Times New Roman" w:cs="Times New Roman"/>
              <w:color w:val="111111"/>
              <w:sz w:val="24"/>
              <w:szCs w:val="24"/>
            </w:rPr>
            <w:fldChar w:fldCharType="separate"/>
          </w:r>
          <w:r w:rsidR="006971B8" w:rsidRPr="00417929">
            <w:rPr>
              <w:rFonts w:ascii="Times New Roman" w:eastAsia="Times New Roman" w:hAnsi="Times New Roman" w:cs="Times New Roman"/>
              <w:noProof/>
              <w:color w:val="111111"/>
              <w:sz w:val="24"/>
              <w:szCs w:val="24"/>
              <w:lang w:val="en-US"/>
            </w:rPr>
            <w:t>(Baqir &amp; Parvez, 2000)</w:t>
          </w:r>
          <w:r w:rsidR="00C843EF" w:rsidRPr="00417929">
            <w:rPr>
              <w:rFonts w:ascii="Times New Roman" w:eastAsia="Times New Roman" w:hAnsi="Times New Roman" w:cs="Times New Roman"/>
              <w:color w:val="111111"/>
              <w:sz w:val="24"/>
              <w:szCs w:val="24"/>
            </w:rPr>
            <w:fldChar w:fldCharType="end"/>
          </w:r>
        </w:sdtContent>
      </w:sdt>
      <w:r w:rsidRPr="00417929">
        <w:rPr>
          <w:rFonts w:ascii="Times New Roman" w:eastAsia="Times New Roman" w:hAnsi="Times New Roman" w:cs="Times New Roman"/>
          <w:color w:val="111111"/>
          <w:sz w:val="24"/>
          <w:szCs w:val="24"/>
        </w:rPr>
        <w:t xml:space="preserve">; Election Commission of Pakistan [ECP], 2009; Electronic Government Directorate [EGD], 2009; </w:t>
      </w:r>
      <w:sdt>
        <w:sdtPr>
          <w:rPr>
            <w:rFonts w:ascii="Times New Roman" w:eastAsia="Times New Roman" w:hAnsi="Times New Roman" w:cs="Times New Roman"/>
            <w:color w:val="111111"/>
            <w:sz w:val="24"/>
            <w:szCs w:val="24"/>
          </w:rPr>
          <w:id w:val="-1892107249"/>
          <w:citation/>
        </w:sdtPr>
        <w:sdtContent>
          <w:r w:rsidR="00595DAF" w:rsidRPr="00417929">
            <w:rPr>
              <w:rFonts w:ascii="Times New Roman" w:eastAsia="Times New Roman" w:hAnsi="Times New Roman" w:cs="Times New Roman"/>
              <w:color w:val="111111"/>
              <w:sz w:val="24"/>
              <w:szCs w:val="24"/>
            </w:rPr>
            <w:fldChar w:fldCharType="begin"/>
          </w:r>
          <w:r w:rsidR="00595DAF" w:rsidRPr="00417929">
            <w:rPr>
              <w:rFonts w:ascii="Times New Roman" w:eastAsia="Times New Roman" w:hAnsi="Times New Roman" w:cs="Times New Roman"/>
              <w:color w:val="111111"/>
              <w:sz w:val="24"/>
              <w:szCs w:val="24"/>
              <w:lang w:val="en-US"/>
            </w:rPr>
            <w:instrText xml:space="preserve"> CITATION Muj02 \l 1033 </w:instrText>
          </w:r>
          <w:r w:rsidR="00595DAF" w:rsidRPr="00417929">
            <w:rPr>
              <w:rFonts w:ascii="Times New Roman" w:eastAsia="Times New Roman" w:hAnsi="Times New Roman" w:cs="Times New Roman"/>
              <w:color w:val="111111"/>
              <w:sz w:val="24"/>
              <w:szCs w:val="24"/>
            </w:rPr>
            <w:fldChar w:fldCharType="separate"/>
          </w:r>
          <w:r w:rsidR="006971B8" w:rsidRPr="00417929">
            <w:rPr>
              <w:rFonts w:ascii="Times New Roman" w:eastAsia="Times New Roman" w:hAnsi="Times New Roman" w:cs="Times New Roman"/>
              <w:noProof/>
              <w:color w:val="111111"/>
              <w:sz w:val="24"/>
              <w:szCs w:val="24"/>
              <w:lang w:val="en-US"/>
            </w:rPr>
            <w:t>(Mujahid, 2002)</w:t>
          </w:r>
          <w:r w:rsidR="00595DAF" w:rsidRPr="00417929">
            <w:rPr>
              <w:rFonts w:ascii="Times New Roman" w:eastAsia="Times New Roman" w:hAnsi="Times New Roman" w:cs="Times New Roman"/>
              <w:color w:val="111111"/>
              <w:sz w:val="24"/>
              <w:szCs w:val="24"/>
            </w:rPr>
            <w:fldChar w:fldCharType="end"/>
          </w:r>
        </w:sdtContent>
      </w:sdt>
      <w:r w:rsidRPr="00417929">
        <w:rPr>
          <w:rFonts w:ascii="Times New Roman" w:eastAsia="Times New Roman" w:hAnsi="Times New Roman" w:cs="Times New Roman"/>
          <w:color w:val="111111"/>
          <w:sz w:val="24"/>
          <w:szCs w:val="24"/>
        </w:rPr>
        <w:t>.</w:t>
      </w:r>
    </w:p>
    <w:p w14:paraId="1D4F5719" w14:textId="7E9D20EF" w:rsidR="00A548EE" w:rsidRPr="00417929" w:rsidRDefault="00A548EE" w:rsidP="00417929">
      <w:pPr>
        <w:shd w:val="clear" w:color="auto" w:fill="FFFFFF"/>
        <w:spacing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color w:val="111111"/>
          <w:sz w:val="24"/>
          <w:szCs w:val="24"/>
        </w:rPr>
        <w:t>These initiatives were in addition to the steps outlined in the 5-year e-government implementation strategy plan. Despite the Pakistani government's ambitious plans, e-commerce is almost non-existent in the country. This creates an odd situation in which the government provides multiple avenues for its citizens to use e-government services, but the citizens are unfamiliar with what can be done online. The lack of local language content is a major impediment to citizens' ability to use e-government services effectively. There is also a lack of statistical evidence to investigate how widely these e-government initiatives are used by citizens. Access control and security mechanisms, in addition to trust issues in e-government, prevent widespread use of online services</w:t>
      </w:r>
      <w:sdt>
        <w:sdtPr>
          <w:rPr>
            <w:rFonts w:ascii="Times New Roman" w:eastAsia="Times New Roman" w:hAnsi="Times New Roman" w:cs="Times New Roman"/>
            <w:color w:val="111111"/>
            <w:sz w:val="24"/>
            <w:szCs w:val="24"/>
          </w:rPr>
          <w:id w:val="-756288976"/>
          <w:citation/>
        </w:sdtPr>
        <w:sdtContent>
          <w:r w:rsidR="00B74779" w:rsidRPr="00417929">
            <w:rPr>
              <w:rFonts w:ascii="Times New Roman" w:eastAsia="Times New Roman" w:hAnsi="Times New Roman" w:cs="Times New Roman"/>
              <w:color w:val="111111"/>
              <w:sz w:val="24"/>
              <w:szCs w:val="24"/>
            </w:rPr>
            <w:fldChar w:fldCharType="begin"/>
          </w:r>
          <w:r w:rsidR="00B74779" w:rsidRPr="00417929">
            <w:rPr>
              <w:rFonts w:ascii="Times New Roman" w:eastAsia="Times New Roman" w:hAnsi="Times New Roman" w:cs="Times New Roman"/>
              <w:color w:val="111111"/>
              <w:sz w:val="24"/>
              <w:szCs w:val="24"/>
              <w:lang w:val="en-US"/>
            </w:rPr>
            <w:instrText xml:space="preserve"> CITATION Red10 \l 1033 </w:instrText>
          </w:r>
          <w:r w:rsidR="00B74779" w:rsidRPr="00417929">
            <w:rPr>
              <w:rFonts w:ascii="Times New Roman" w:eastAsia="Times New Roman" w:hAnsi="Times New Roman" w:cs="Times New Roman"/>
              <w:color w:val="111111"/>
              <w:sz w:val="24"/>
              <w:szCs w:val="24"/>
            </w:rPr>
            <w:fldChar w:fldCharType="separate"/>
          </w:r>
          <w:r w:rsidR="006971B8" w:rsidRPr="00417929">
            <w:rPr>
              <w:rFonts w:ascii="Times New Roman" w:eastAsia="Times New Roman" w:hAnsi="Times New Roman" w:cs="Times New Roman"/>
              <w:noProof/>
              <w:color w:val="111111"/>
              <w:sz w:val="24"/>
              <w:szCs w:val="24"/>
              <w:lang w:val="en-US"/>
            </w:rPr>
            <w:t xml:space="preserve"> (Reddick, 2010)</w:t>
          </w:r>
          <w:r w:rsidR="00B74779" w:rsidRPr="00417929">
            <w:rPr>
              <w:rFonts w:ascii="Times New Roman" w:eastAsia="Times New Roman" w:hAnsi="Times New Roman" w:cs="Times New Roman"/>
              <w:color w:val="111111"/>
              <w:sz w:val="24"/>
              <w:szCs w:val="24"/>
            </w:rPr>
            <w:fldChar w:fldCharType="end"/>
          </w:r>
        </w:sdtContent>
      </w:sdt>
      <w:r w:rsidRPr="00417929">
        <w:rPr>
          <w:rFonts w:ascii="Times New Roman" w:eastAsia="Times New Roman" w:hAnsi="Times New Roman" w:cs="Times New Roman"/>
          <w:color w:val="111111"/>
          <w:sz w:val="24"/>
          <w:szCs w:val="24"/>
        </w:rPr>
        <w:t>.</w:t>
      </w:r>
    </w:p>
    <w:p w14:paraId="47EBF003" w14:textId="01E1442E" w:rsidR="000D20FE" w:rsidRPr="00417929" w:rsidRDefault="00BE6C37" w:rsidP="00417929">
      <w:pPr>
        <w:pStyle w:val="Heading3"/>
        <w:spacing w:before="0" w:line="360" w:lineRule="auto"/>
        <w:rPr>
          <w:rFonts w:ascii="Times New Roman" w:hAnsi="Times New Roman" w:cs="Times New Roman"/>
          <w:b/>
          <w:bCs/>
        </w:rPr>
      </w:pPr>
      <w:bookmarkStart w:id="71" w:name="_Toc99666767"/>
      <w:r w:rsidRPr="00417929">
        <w:rPr>
          <w:rFonts w:ascii="Times New Roman" w:hAnsi="Times New Roman" w:cs="Times New Roman"/>
          <w:b/>
          <w:bCs/>
        </w:rPr>
        <w:t xml:space="preserve">2.3.7 </w:t>
      </w:r>
      <w:r w:rsidR="003E45F4" w:rsidRPr="00417929">
        <w:rPr>
          <w:rFonts w:ascii="Times New Roman" w:hAnsi="Times New Roman" w:cs="Times New Roman"/>
          <w:b/>
          <w:bCs/>
        </w:rPr>
        <w:t>Australia</w:t>
      </w:r>
      <w:bookmarkEnd w:id="71"/>
    </w:p>
    <w:p w14:paraId="51A6F8A5" w14:textId="24F24810" w:rsidR="00506225" w:rsidRPr="00417929" w:rsidRDefault="00506225" w:rsidP="00417929">
      <w:pPr>
        <w:shd w:val="clear" w:color="auto" w:fill="FFFFFF"/>
        <w:spacing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color w:val="111111"/>
          <w:sz w:val="24"/>
          <w:szCs w:val="24"/>
        </w:rPr>
        <w:t xml:space="preserve">On the Australian continent, Australia and New Zealand offered a variety of e-government services to their citizens. These two countries were assigned to countries that provide transactional e-government services. The literature on e-government projects, initiatives, and evaluations in Australia and New Zealand was extensive and focused on transactional and connectedness issues </w:t>
      </w:r>
      <w:sdt>
        <w:sdtPr>
          <w:rPr>
            <w:rFonts w:ascii="Times New Roman" w:eastAsia="Times New Roman" w:hAnsi="Times New Roman" w:cs="Times New Roman"/>
            <w:color w:val="111111"/>
            <w:sz w:val="24"/>
            <w:szCs w:val="24"/>
          </w:rPr>
          <w:id w:val="1100607608"/>
          <w:citation/>
        </w:sdtPr>
        <w:sdtContent>
          <w:r w:rsidR="009E1C1C" w:rsidRPr="00417929">
            <w:rPr>
              <w:rFonts w:ascii="Times New Roman" w:eastAsia="Times New Roman" w:hAnsi="Times New Roman" w:cs="Times New Roman"/>
              <w:color w:val="111111"/>
              <w:sz w:val="24"/>
              <w:szCs w:val="24"/>
            </w:rPr>
            <w:fldChar w:fldCharType="begin"/>
          </w:r>
          <w:r w:rsidR="009E1C1C" w:rsidRPr="00417929">
            <w:rPr>
              <w:rFonts w:ascii="Times New Roman" w:eastAsia="Times New Roman" w:hAnsi="Times New Roman" w:cs="Times New Roman"/>
              <w:color w:val="111111"/>
              <w:sz w:val="24"/>
              <w:szCs w:val="24"/>
              <w:lang w:val="en-US"/>
            </w:rPr>
            <w:instrText xml:space="preserve"> CITATION Gau09 \l 1033 </w:instrText>
          </w:r>
          <w:r w:rsidR="009E1C1C" w:rsidRPr="00417929">
            <w:rPr>
              <w:rFonts w:ascii="Times New Roman" w:eastAsia="Times New Roman" w:hAnsi="Times New Roman" w:cs="Times New Roman"/>
              <w:color w:val="111111"/>
              <w:sz w:val="24"/>
              <w:szCs w:val="24"/>
            </w:rPr>
            <w:fldChar w:fldCharType="separate"/>
          </w:r>
          <w:r w:rsidR="006971B8" w:rsidRPr="00417929">
            <w:rPr>
              <w:rFonts w:ascii="Times New Roman" w:eastAsia="Times New Roman" w:hAnsi="Times New Roman" w:cs="Times New Roman"/>
              <w:noProof/>
              <w:color w:val="111111"/>
              <w:sz w:val="24"/>
              <w:szCs w:val="24"/>
              <w:lang w:val="en-US"/>
            </w:rPr>
            <w:t>(Gauld, et al., 2009)</w:t>
          </w:r>
          <w:r w:rsidR="009E1C1C" w:rsidRPr="00417929">
            <w:rPr>
              <w:rFonts w:ascii="Times New Roman" w:eastAsia="Times New Roman" w:hAnsi="Times New Roman" w:cs="Times New Roman"/>
              <w:color w:val="111111"/>
              <w:sz w:val="24"/>
              <w:szCs w:val="24"/>
            </w:rPr>
            <w:fldChar w:fldCharType="end"/>
          </w:r>
        </w:sdtContent>
      </w:sdt>
      <w:r w:rsidRPr="00417929">
        <w:rPr>
          <w:rFonts w:ascii="Times New Roman" w:eastAsia="Times New Roman" w:hAnsi="Times New Roman" w:cs="Times New Roman"/>
          <w:color w:val="111111"/>
          <w:sz w:val="24"/>
          <w:szCs w:val="24"/>
        </w:rPr>
        <w:t>.</w:t>
      </w:r>
    </w:p>
    <w:p w14:paraId="4E8714D4" w14:textId="0A7BC31F" w:rsidR="003E45F4" w:rsidRPr="00417929" w:rsidRDefault="00BE6C37" w:rsidP="00417929">
      <w:pPr>
        <w:pStyle w:val="Heading3"/>
        <w:spacing w:before="0" w:line="360" w:lineRule="auto"/>
        <w:rPr>
          <w:rFonts w:ascii="Times New Roman" w:hAnsi="Times New Roman" w:cs="Times New Roman"/>
          <w:b/>
          <w:bCs/>
        </w:rPr>
      </w:pPr>
      <w:bookmarkStart w:id="72" w:name="_Toc99666768"/>
      <w:r w:rsidRPr="00417929">
        <w:rPr>
          <w:rFonts w:ascii="Times New Roman" w:hAnsi="Times New Roman" w:cs="Times New Roman"/>
          <w:b/>
          <w:bCs/>
        </w:rPr>
        <w:t xml:space="preserve">2.3.8 </w:t>
      </w:r>
      <w:r w:rsidR="00E112B2" w:rsidRPr="00417929">
        <w:rPr>
          <w:rFonts w:ascii="Times New Roman" w:hAnsi="Times New Roman" w:cs="Times New Roman"/>
          <w:b/>
          <w:bCs/>
        </w:rPr>
        <w:t>Australia</w:t>
      </w:r>
      <w:bookmarkEnd w:id="72"/>
    </w:p>
    <w:p w14:paraId="14B8553C" w14:textId="204E7597" w:rsidR="00E112B2" w:rsidRPr="00417929" w:rsidRDefault="00A41908" w:rsidP="00417929">
      <w:pPr>
        <w:shd w:val="clear" w:color="auto" w:fill="FFFFFF"/>
        <w:spacing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color w:val="111111"/>
          <w:sz w:val="24"/>
          <w:szCs w:val="24"/>
        </w:rPr>
        <w:t>Despite the fact that the Australian government has been providing e-government services for over a decade, an e-governance strategy launched in 2006 has resulted in a wide range of e-government-related research issues. A significant challenge in Australia is to secure citizens' data and create a seamless operation between agencies that may be working on a variety of different software systems or technologies. The emphasis on the development of integrated and customer-oriented online services to respond faster while lowering costs places them in our model's "transactional" e-government maturity level. However, dealing with more sophisticated and complicated integration of government services remains a challenge and a major impediment</w:t>
      </w:r>
      <w:sdt>
        <w:sdtPr>
          <w:rPr>
            <w:rFonts w:ascii="Times New Roman" w:eastAsia="Times New Roman" w:hAnsi="Times New Roman" w:cs="Times New Roman"/>
            <w:color w:val="111111"/>
            <w:sz w:val="24"/>
            <w:szCs w:val="24"/>
          </w:rPr>
          <w:id w:val="215394163"/>
          <w:citation/>
        </w:sdtPr>
        <w:sdtContent>
          <w:r w:rsidR="000C6E8A" w:rsidRPr="00417929">
            <w:rPr>
              <w:rFonts w:ascii="Times New Roman" w:eastAsia="Times New Roman" w:hAnsi="Times New Roman" w:cs="Times New Roman"/>
              <w:color w:val="111111"/>
              <w:sz w:val="24"/>
              <w:szCs w:val="24"/>
            </w:rPr>
            <w:fldChar w:fldCharType="begin"/>
          </w:r>
          <w:r w:rsidR="000C6E8A" w:rsidRPr="00417929">
            <w:rPr>
              <w:rFonts w:ascii="Times New Roman" w:eastAsia="Times New Roman" w:hAnsi="Times New Roman" w:cs="Times New Roman"/>
              <w:color w:val="111111"/>
              <w:sz w:val="24"/>
              <w:szCs w:val="24"/>
              <w:lang w:val="en-US"/>
            </w:rPr>
            <w:instrText xml:space="preserve"> CITATION Red10 \l 1033 </w:instrText>
          </w:r>
          <w:r w:rsidR="000C6E8A" w:rsidRPr="00417929">
            <w:rPr>
              <w:rFonts w:ascii="Times New Roman" w:eastAsia="Times New Roman" w:hAnsi="Times New Roman" w:cs="Times New Roman"/>
              <w:color w:val="111111"/>
              <w:sz w:val="24"/>
              <w:szCs w:val="24"/>
            </w:rPr>
            <w:fldChar w:fldCharType="separate"/>
          </w:r>
          <w:r w:rsidR="006971B8" w:rsidRPr="00417929">
            <w:rPr>
              <w:rFonts w:ascii="Times New Roman" w:eastAsia="Times New Roman" w:hAnsi="Times New Roman" w:cs="Times New Roman"/>
              <w:noProof/>
              <w:color w:val="111111"/>
              <w:sz w:val="24"/>
              <w:szCs w:val="24"/>
              <w:lang w:val="en-US"/>
            </w:rPr>
            <w:t xml:space="preserve"> (Reddick, 2010)</w:t>
          </w:r>
          <w:r w:rsidR="000C6E8A" w:rsidRPr="00417929">
            <w:rPr>
              <w:rFonts w:ascii="Times New Roman" w:eastAsia="Times New Roman" w:hAnsi="Times New Roman" w:cs="Times New Roman"/>
              <w:color w:val="111111"/>
              <w:sz w:val="24"/>
              <w:szCs w:val="24"/>
            </w:rPr>
            <w:fldChar w:fldCharType="end"/>
          </w:r>
        </w:sdtContent>
      </w:sdt>
      <w:r w:rsidRPr="00417929">
        <w:rPr>
          <w:rFonts w:ascii="Times New Roman" w:eastAsia="Times New Roman" w:hAnsi="Times New Roman" w:cs="Times New Roman"/>
          <w:color w:val="111111"/>
          <w:sz w:val="24"/>
          <w:szCs w:val="24"/>
        </w:rPr>
        <w:t>.</w:t>
      </w:r>
    </w:p>
    <w:p w14:paraId="1141E13E" w14:textId="7552AFD6" w:rsidR="00A41908" w:rsidRPr="00417929" w:rsidRDefault="00BE6C37" w:rsidP="00417929">
      <w:pPr>
        <w:pStyle w:val="Heading3"/>
        <w:spacing w:before="0" w:line="360" w:lineRule="auto"/>
        <w:rPr>
          <w:rFonts w:ascii="Times New Roman" w:hAnsi="Times New Roman" w:cs="Times New Roman"/>
          <w:b/>
          <w:bCs/>
        </w:rPr>
      </w:pPr>
      <w:bookmarkStart w:id="73" w:name="_Toc99666769"/>
      <w:r w:rsidRPr="00417929">
        <w:rPr>
          <w:rFonts w:ascii="Times New Roman" w:hAnsi="Times New Roman" w:cs="Times New Roman"/>
          <w:b/>
          <w:bCs/>
        </w:rPr>
        <w:t xml:space="preserve">2.3.9 </w:t>
      </w:r>
      <w:r w:rsidR="00C95536" w:rsidRPr="00417929">
        <w:rPr>
          <w:rFonts w:ascii="Times New Roman" w:hAnsi="Times New Roman" w:cs="Times New Roman"/>
          <w:b/>
          <w:bCs/>
        </w:rPr>
        <w:t>New Zealand</w:t>
      </w:r>
      <w:bookmarkEnd w:id="73"/>
    </w:p>
    <w:p w14:paraId="4626AE74" w14:textId="17CABCA6" w:rsidR="00A41908" w:rsidRPr="00417929" w:rsidRDefault="00A41908" w:rsidP="00417929">
      <w:pPr>
        <w:shd w:val="clear" w:color="auto" w:fill="FFFFFF"/>
        <w:spacing w:after="0"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color w:val="111111"/>
          <w:sz w:val="24"/>
          <w:szCs w:val="24"/>
        </w:rPr>
        <w:t xml:space="preserve">In New Zealand, e-government services and challenges are not new. The implementation of e-government in New Zealand is an interesting case study. Because it only has two levels of </w:t>
      </w:r>
      <w:r w:rsidRPr="00417929">
        <w:rPr>
          <w:rFonts w:ascii="Times New Roman" w:eastAsia="Times New Roman" w:hAnsi="Times New Roman" w:cs="Times New Roman"/>
          <w:color w:val="111111"/>
          <w:sz w:val="24"/>
          <w:szCs w:val="24"/>
        </w:rPr>
        <w:lastRenderedPageBreak/>
        <w:t>government, traditional notions of local, state, and federal government do not apply. From local e-government to federal e-government, shifting policymakers' perspectives are altering the nature of government in this country</w:t>
      </w:r>
      <w:sdt>
        <w:sdtPr>
          <w:rPr>
            <w:rFonts w:ascii="Times New Roman" w:eastAsia="Times New Roman" w:hAnsi="Times New Roman" w:cs="Times New Roman"/>
            <w:color w:val="111111"/>
            <w:sz w:val="24"/>
            <w:szCs w:val="24"/>
          </w:rPr>
          <w:id w:val="-1173648825"/>
          <w:citation/>
        </w:sdtPr>
        <w:sdtContent>
          <w:r w:rsidR="00B74779" w:rsidRPr="00417929">
            <w:rPr>
              <w:rFonts w:ascii="Times New Roman" w:eastAsia="Times New Roman" w:hAnsi="Times New Roman" w:cs="Times New Roman"/>
              <w:color w:val="111111"/>
              <w:sz w:val="24"/>
              <w:szCs w:val="24"/>
            </w:rPr>
            <w:fldChar w:fldCharType="begin"/>
          </w:r>
          <w:r w:rsidR="00B74779" w:rsidRPr="00417929">
            <w:rPr>
              <w:rFonts w:ascii="Times New Roman" w:eastAsia="Times New Roman" w:hAnsi="Times New Roman" w:cs="Times New Roman"/>
              <w:color w:val="111111"/>
              <w:sz w:val="24"/>
              <w:szCs w:val="24"/>
              <w:lang w:val="en-US"/>
            </w:rPr>
            <w:instrText xml:space="preserve"> CITATION Red10 \l 1033 </w:instrText>
          </w:r>
          <w:r w:rsidR="00B74779" w:rsidRPr="00417929">
            <w:rPr>
              <w:rFonts w:ascii="Times New Roman" w:eastAsia="Times New Roman" w:hAnsi="Times New Roman" w:cs="Times New Roman"/>
              <w:color w:val="111111"/>
              <w:sz w:val="24"/>
              <w:szCs w:val="24"/>
            </w:rPr>
            <w:fldChar w:fldCharType="separate"/>
          </w:r>
          <w:r w:rsidR="006971B8" w:rsidRPr="00417929">
            <w:rPr>
              <w:rFonts w:ascii="Times New Roman" w:eastAsia="Times New Roman" w:hAnsi="Times New Roman" w:cs="Times New Roman"/>
              <w:noProof/>
              <w:color w:val="111111"/>
              <w:sz w:val="24"/>
              <w:szCs w:val="24"/>
              <w:lang w:val="en-US"/>
            </w:rPr>
            <w:t xml:space="preserve"> (Reddick, 2010)</w:t>
          </w:r>
          <w:r w:rsidR="00B74779" w:rsidRPr="00417929">
            <w:rPr>
              <w:rFonts w:ascii="Times New Roman" w:eastAsia="Times New Roman" w:hAnsi="Times New Roman" w:cs="Times New Roman"/>
              <w:color w:val="111111"/>
              <w:sz w:val="24"/>
              <w:szCs w:val="24"/>
            </w:rPr>
            <w:fldChar w:fldCharType="end"/>
          </w:r>
        </w:sdtContent>
      </w:sdt>
      <w:r w:rsidRPr="00417929">
        <w:rPr>
          <w:rFonts w:ascii="Times New Roman" w:eastAsia="Times New Roman" w:hAnsi="Times New Roman" w:cs="Times New Roman"/>
          <w:color w:val="111111"/>
          <w:sz w:val="24"/>
          <w:szCs w:val="24"/>
        </w:rPr>
        <w:t>.</w:t>
      </w:r>
    </w:p>
    <w:p w14:paraId="1FFCA2CD" w14:textId="5408E9BD" w:rsidR="008D72CA" w:rsidRPr="00417929" w:rsidRDefault="008D72CA" w:rsidP="00417929">
      <w:pPr>
        <w:shd w:val="clear" w:color="auto" w:fill="FFFFFF"/>
        <w:spacing w:after="0"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color w:val="111111"/>
          <w:sz w:val="24"/>
          <w:szCs w:val="24"/>
        </w:rPr>
        <w:t>New Zealand recognizes the need for information gathering and sharing among its citizens and the global community. Their concern can be seen in the various initiatives they have spearheaded throughout the country. The projects include things like establishing an infrastructure that provides faster, cheaper broadband to encourage innovation and add value, as well as utilizing well-known social technologies such as social networking. Web sites and tools such as blogs, wikis, and folksonomies, as well as the full range of digital channels such as mobile phones, instant messaging, podcasts, digital TV, and Internet pathways, are providing value</w:t>
      </w:r>
      <w:sdt>
        <w:sdtPr>
          <w:rPr>
            <w:rFonts w:ascii="Times New Roman" w:eastAsia="Times New Roman" w:hAnsi="Times New Roman" w:cs="Times New Roman"/>
            <w:color w:val="111111"/>
            <w:sz w:val="24"/>
            <w:szCs w:val="24"/>
          </w:rPr>
          <w:id w:val="-960489542"/>
          <w:citation/>
        </w:sdtPr>
        <w:sdtContent>
          <w:r w:rsidR="00B74779" w:rsidRPr="00417929">
            <w:rPr>
              <w:rFonts w:ascii="Times New Roman" w:eastAsia="Times New Roman" w:hAnsi="Times New Roman" w:cs="Times New Roman"/>
              <w:color w:val="111111"/>
              <w:sz w:val="24"/>
              <w:szCs w:val="24"/>
            </w:rPr>
            <w:fldChar w:fldCharType="begin"/>
          </w:r>
          <w:r w:rsidR="00B74779" w:rsidRPr="00417929">
            <w:rPr>
              <w:rFonts w:ascii="Times New Roman" w:eastAsia="Times New Roman" w:hAnsi="Times New Roman" w:cs="Times New Roman"/>
              <w:color w:val="111111"/>
              <w:sz w:val="24"/>
              <w:szCs w:val="24"/>
              <w:lang w:val="en-US"/>
            </w:rPr>
            <w:instrText xml:space="preserve"> CITATION Red10 \l 1033 </w:instrText>
          </w:r>
          <w:r w:rsidR="00B74779" w:rsidRPr="00417929">
            <w:rPr>
              <w:rFonts w:ascii="Times New Roman" w:eastAsia="Times New Roman" w:hAnsi="Times New Roman" w:cs="Times New Roman"/>
              <w:color w:val="111111"/>
              <w:sz w:val="24"/>
              <w:szCs w:val="24"/>
            </w:rPr>
            <w:fldChar w:fldCharType="separate"/>
          </w:r>
          <w:r w:rsidR="006971B8" w:rsidRPr="00417929">
            <w:rPr>
              <w:rFonts w:ascii="Times New Roman" w:eastAsia="Times New Roman" w:hAnsi="Times New Roman" w:cs="Times New Roman"/>
              <w:noProof/>
              <w:color w:val="111111"/>
              <w:sz w:val="24"/>
              <w:szCs w:val="24"/>
              <w:lang w:val="en-US"/>
            </w:rPr>
            <w:t xml:space="preserve"> (Reddick, 2010)</w:t>
          </w:r>
          <w:r w:rsidR="00B74779" w:rsidRPr="00417929">
            <w:rPr>
              <w:rFonts w:ascii="Times New Roman" w:eastAsia="Times New Roman" w:hAnsi="Times New Roman" w:cs="Times New Roman"/>
              <w:color w:val="111111"/>
              <w:sz w:val="24"/>
              <w:szCs w:val="24"/>
            </w:rPr>
            <w:fldChar w:fldCharType="end"/>
          </w:r>
        </w:sdtContent>
      </w:sdt>
      <w:r w:rsidRPr="00417929">
        <w:rPr>
          <w:rFonts w:ascii="Times New Roman" w:eastAsia="Times New Roman" w:hAnsi="Times New Roman" w:cs="Times New Roman"/>
          <w:color w:val="111111"/>
          <w:sz w:val="24"/>
          <w:szCs w:val="24"/>
        </w:rPr>
        <w:t>.</w:t>
      </w:r>
    </w:p>
    <w:p w14:paraId="7538D2D1" w14:textId="30455C91" w:rsidR="008D72CA" w:rsidRPr="00417929" w:rsidRDefault="00CE0A83" w:rsidP="00417929">
      <w:pPr>
        <w:shd w:val="clear" w:color="auto" w:fill="FFFFFF"/>
        <w:spacing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color w:val="111111"/>
          <w:sz w:val="24"/>
          <w:szCs w:val="24"/>
        </w:rPr>
        <w:t xml:space="preserve">A single library management system manages the book collections of Auckland City, </w:t>
      </w:r>
      <w:proofErr w:type="spellStart"/>
      <w:r w:rsidRPr="00417929">
        <w:rPr>
          <w:rFonts w:ascii="Times New Roman" w:eastAsia="Times New Roman" w:hAnsi="Times New Roman" w:cs="Times New Roman"/>
          <w:color w:val="111111"/>
          <w:sz w:val="24"/>
          <w:szCs w:val="24"/>
        </w:rPr>
        <w:t>Manukau</w:t>
      </w:r>
      <w:proofErr w:type="spellEnd"/>
      <w:r w:rsidRPr="00417929">
        <w:rPr>
          <w:rFonts w:ascii="Times New Roman" w:eastAsia="Times New Roman" w:hAnsi="Times New Roman" w:cs="Times New Roman"/>
          <w:color w:val="111111"/>
          <w:sz w:val="24"/>
          <w:szCs w:val="24"/>
        </w:rPr>
        <w:t>, North Shore, Rodney, and Waitakere libraries using RFID technology. The obstacles, on the other hand, are numerous. The most serious is the issue of interagency collaboration</w:t>
      </w:r>
      <w:sdt>
        <w:sdtPr>
          <w:rPr>
            <w:rFonts w:ascii="Times New Roman" w:eastAsia="Times New Roman" w:hAnsi="Times New Roman" w:cs="Times New Roman"/>
            <w:color w:val="111111"/>
            <w:sz w:val="24"/>
            <w:szCs w:val="24"/>
          </w:rPr>
          <w:id w:val="-99418878"/>
          <w:citation/>
        </w:sdtPr>
        <w:sdtContent>
          <w:r w:rsidR="000C6E8A" w:rsidRPr="00417929">
            <w:rPr>
              <w:rFonts w:ascii="Times New Roman" w:eastAsia="Times New Roman" w:hAnsi="Times New Roman" w:cs="Times New Roman"/>
              <w:color w:val="111111"/>
              <w:sz w:val="24"/>
              <w:szCs w:val="24"/>
            </w:rPr>
            <w:fldChar w:fldCharType="begin"/>
          </w:r>
          <w:r w:rsidR="000C6E8A" w:rsidRPr="00417929">
            <w:rPr>
              <w:rFonts w:ascii="Times New Roman" w:eastAsia="Times New Roman" w:hAnsi="Times New Roman" w:cs="Times New Roman"/>
              <w:color w:val="111111"/>
              <w:sz w:val="24"/>
              <w:szCs w:val="24"/>
              <w:lang w:val="en-US"/>
            </w:rPr>
            <w:instrText xml:space="preserve"> CITATION Red10 \l 1033 </w:instrText>
          </w:r>
          <w:r w:rsidR="000C6E8A" w:rsidRPr="00417929">
            <w:rPr>
              <w:rFonts w:ascii="Times New Roman" w:eastAsia="Times New Roman" w:hAnsi="Times New Roman" w:cs="Times New Roman"/>
              <w:color w:val="111111"/>
              <w:sz w:val="24"/>
              <w:szCs w:val="24"/>
            </w:rPr>
            <w:fldChar w:fldCharType="separate"/>
          </w:r>
          <w:r w:rsidR="006971B8" w:rsidRPr="00417929">
            <w:rPr>
              <w:rFonts w:ascii="Times New Roman" w:eastAsia="Times New Roman" w:hAnsi="Times New Roman" w:cs="Times New Roman"/>
              <w:noProof/>
              <w:color w:val="111111"/>
              <w:sz w:val="24"/>
              <w:szCs w:val="24"/>
              <w:lang w:val="en-US"/>
            </w:rPr>
            <w:t xml:space="preserve"> (Reddick, 2010)</w:t>
          </w:r>
          <w:r w:rsidR="000C6E8A" w:rsidRPr="00417929">
            <w:rPr>
              <w:rFonts w:ascii="Times New Roman" w:eastAsia="Times New Roman" w:hAnsi="Times New Roman" w:cs="Times New Roman"/>
              <w:color w:val="111111"/>
              <w:sz w:val="24"/>
              <w:szCs w:val="24"/>
            </w:rPr>
            <w:fldChar w:fldCharType="end"/>
          </w:r>
        </w:sdtContent>
      </w:sdt>
      <w:r w:rsidRPr="00417929">
        <w:rPr>
          <w:rFonts w:ascii="Times New Roman" w:eastAsia="Times New Roman" w:hAnsi="Times New Roman" w:cs="Times New Roman"/>
          <w:color w:val="111111"/>
          <w:sz w:val="24"/>
          <w:szCs w:val="24"/>
        </w:rPr>
        <w:t>.</w:t>
      </w:r>
    </w:p>
    <w:p w14:paraId="53780C3B" w14:textId="3A93BE47" w:rsidR="00CE0A83" w:rsidRPr="00417929" w:rsidRDefault="00BE6C37" w:rsidP="00417929">
      <w:pPr>
        <w:pStyle w:val="Heading3"/>
        <w:spacing w:before="0" w:line="360" w:lineRule="auto"/>
        <w:rPr>
          <w:rFonts w:ascii="Times New Roman" w:hAnsi="Times New Roman" w:cs="Times New Roman"/>
          <w:b/>
          <w:bCs/>
        </w:rPr>
      </w:pPr>
      <w:bookmarkStart w:id="74" w:name="_Toc99666770"/>
      <w:r w:rsidRPr="00417929">
        <w:rPr>
          <w:rFonts w:ascii="Times New Roman" w:hAnsi="Times New Roman" w:cs="Times New Roman"/>
          <w:b/>
          <w:bCs/>
        </w:rPr>
        <w:t xml:space="preserve">2.3.10 </w:t>
      </w:r>
      <w:r w:rsidR="00CE0A83" w:rsidRPr="00417929">
        <w:rPr>
          <w:rFonts w:ascii="Times New Roman" w:hAnsi="Times New Roman" w:cs="Times New Roman"/>
          <w:b/>
          <w:bCs/>
        </w:rPr>
        <w:t>Europe</w:t>
      </w:r>
      <w:bookmarkEnd w:id="74"/>
    </w:p>
    <w:p w14:paraId="55BA46B1" w14:textId="7A0921F1" w:rsidR="006243C3" w:rsidRPr="00417929" w:rsidRDefault="006243C3" w:rsidP="00417929">
      <w:pPr>
        <w:shd w:val="clear" w:color="auto" w:fill="FFFFFF"/>
        <w:spacing w:after="0" w:line="360" w:lineRule="auto"/>
        <w:jc w:val="both"/>
        <w:rPr>
          <w:rFonts w:ascii="Times New Roman" w:eastAsia="Times New Roman" w:hAnsi="Times New Roman" w:cs="Times New Roman"/>
          <w:color w:val="111111"/>
          <w:sz w:val="24"/>
          <w:szCs w:val="24"/>
        </w:rPr>
      </w:pPr>
      <w:r w:rsidRPr="00417929">
        <w:rPr>
          <w:rFonts w:ascii="Times New Roman" w:hAnsi="Times New Roman" w:cs="Times New Roman"/>
          <w:sz w:val="24"/>
          <w:szCs w:val="24"/>
        </w:rPr>
        <w:t>When it comes to e-government maturity, Europe represents a wide level of diversity. E-government maturity was found to be very high in several countries, particularly in Scandinavia. According to data from the UN 2008 survey</w:t>
      </w:r>
      <w:sdt>
        <w:sdtPr>
          <w:rPr>
            <w:rFonts w:ascii="Times New Roman" w:hAnsi="Times New Roman" w:cs="Times New Roman"/>
            <w:sz w:val="24"/>
            <w:szCs w:val="24"/>
          </w:rPr>
          <w:id w:val="-1951078191"/>
          <w:citation/>
        </w:sdtPr>
        <w:sdtContent>
          <w:r w:rsidR="007C69FD" w:rsidRPr="00417929">
            <w:rPr>
              <w:rFonts w:ascii="Times New Roman" w:hAnsi="Times New Roman" w:cs="Times New Roman"/>
              <w:sz w:val="24"/>
              <w:szCs w:val="24"/>
            </w:rPr>
            <w:fldChar w:fldCharType="begin"/>
          </w:r>
          <w:r w:rsidR="007C69FD" w:rsidRPr="00417929">
            <w:rPr>
              <w:rFonts w:ascii="Times New Roman" w:hAnsi="Times New Roman" w:cs="Times New Roman"/>
              <w:sz w:val="24"/>
              <w:szCs w:val="24"/>
              <w:lang w:val="en-US"/>
            </w:rPr>
            <w:instrText xml:space="preserve"> CITATION Red10 \l 1033 </w:instrText>
          </w:r>
          <w:r w:rsidR="007C69FD"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(Reddick, 2010)</w:t>
          </w:r>
          <w:r w:rsidR="007C69FD"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Norway, Sweden, and Denmark outperformed the United States as far as citizen participation in e-government was concerned. However, several countries, primarily in Eastern Europe, were still in the emerging or enhanced phases of the Web maturity index. </w:t>
      </w:r>
      <w:r w:rsidRPr="00417929">
        <w:rPr>
          <w:rStyle w:val="blue-complex-underline"/>
          <w:rFonts w:ascii="Times New Roman" w:hAnsi="Times New Roman" w:cs="Times New Roman"/>
          <w:sz w:val="24"/>
          <w:szCs w:val="24"/>
        </w:rPr>
        <w:t>The European Summits in Lisbon and Feira in 2000 redefined the continent's e-government ambitions by establishing guidelines going forward</w:t>
      </w:r>
      <w:sdt>
        <w:sdtPr>
          <w:rPr>
            <w:rStyle w:val="blue-complex-underline"/>
            <w:rFonts w:ascii="Times New Roman" w:hAnsi="Times New Roman" w:cs="Times New Roman"/>
            <w:sz w:val="24"/>
            <w:szCs w:val="24"/>
          </w:rPr>
          <w:id w:val="-425737539"/>
          <w:citation/>
        </w:sdtPr>
        <w:sdtContent>
          <w:r w:rsidR="00B74779" w:rsidRPr="00417929">
            <w:rPr>
              <w:rStyle w:val="blue-complex-underline"/>
              <w:rFonts w:ascii="Times New Roman" w:hAnsi="Times New Roman" w:cs="Times New Roman"/>
              <w:sz w:val="24"/>
              <w:szCs w:val="24"/>
            </w:rPr>
            <w:fldChar w:fldCharType="begin"/>
          </w:r>
          <w:r w:rsidR="00B74779" w:rsidRPr="00417929">
            <w:rPr>
              <w:rStyle w:val="blue-complex-underline"/>
              <w:rFonts w:ascii="Times New Roman" w:hAnsi="Times New Roman" w:cs="Times New Roman"/>
              <w:sz w:val="24"/>
              <w:szCs w:val="24"/>
              <w:lang w:val="en-US"/>
            </w:rPr>
            <w:instrText xml:space="preserve"> CITATION Red10 \l 1033 </w:instrText>
          </w:r>
          <w:r w:rsidR="00B74779" w:rsidRPr="00417929">
            <w:rPr>
              <w:rStyle w:val="blue-complex-underline"/>
              <w:rFonts w:ascii="Times New Roman" w:hAnsi="Times New Roman" w:cs="Times New Roman"/>
              <w:sz w:val="24"/>
              <w:szCs w:val="24"/>
            </w:rPr>
            <w:fldChar w:fldCharType="separate"/>
          </w:r>
          <w:r w:rsidR="006971B8" w:rsidRPr="00417929">
            <w:rPr>
              <w:rStyle w:val="blue-complex-underline"/>
              <w:rFonts w:ascii="Times New Roman" w:hAnsi="Times New Roman" w:cs="Times New Roman"/>
              <w:noProof/>
              <w:sz w:val="24"/>
              <w:szCs w:val="24"/>
              <w:lang w:val="en-US"/>
            </w:rPr>
            <w:t xml:space="preserve"> </w:t>
          </w:r>
          <w:r w:rsidR="006971B8" w:rsidRPr="00417929">
            <w:rPr>
              <w:rFonts w:ascii="Times New Roman" w:hAnsi="Times New Roman" w:cs="Times New Roman"/>
              <w:noProof/>
              <w:sz w:val="24"/>
              <w:szCs w:val="24"/>
              <w:lang w:val="en-US"/>
            </w:rPr>
            <w:t>(Reddick, 2010)</w:t>
          </w:r>
          <w:r w:rsidR="00B74779" w:rsidRPr="00417929">
            <w:rPr>
              <w:rStyle w:val="blue-complex-underline"/>
              <w:rFonts w:ascii="Times New Roman" w:hAnsi="Times New Roman" w:cs="Times New Roman"/>
              <w:sz w:val="24"/>
              <w:szCs w:val="24"/>
            </w:rPr>
            <w:fldChar w:fldCharType="end"/>
          </w:r>
        </w:sdtContent>
      </w:sdt>
      <w:r w:rsidRPr="00417929">
        <w:rPr>
          <w:rStyle w:val="blue-complex-underline"/>
          <w:rFonts w:ascii="Times New Roman" w:hAnsi="Times New Roman" w:cs="Times New Roman"/>
          <w:sz w:val="24"/>
          <w:szCs w:val="24"/>
        </w:rPr>
        <w:t>.</w:t>
      </w:r>
    </w:p>
    <w:p w14:paraId="2AB2308B" w14:textId="76CC8D18" w:rsidR="00344968" w:rsidRPr="00417929" w:rsidRDefault="00344968" w:rsidP="00417929">
      <w:pPr>
        <w:shd w:val="clear" w:color="auto" w:fill="FFFFFF"/>
        <w:spacing w:after="0" w:line="360" w:lineRule="auto"/>
        <w:jc w:val="both"/>
        <w:rPr>
          <w:rFonts w:ascii="Times New Roman" w:eastAsia="Times New Roman" w:hAnsi="Times New Roman" w:cs="Times New Roman"/>
          <w:color w:val="111111"/>
          <w:sz w:val="24"/>
          <w:szCs w:val="24"/>
        </w:rPr>
      </w:pPr>
      <w:r w:rsidRPr="00417929">
        <w:rPr>
          <w:rFonts w:ascii="Times New Roman" w:hAnsi="Times New Roman" w:cs="Times New Roman"/>
          <w:sz w:val="24"/>
          <w:szCs w:val="24"/>
        </w:rPr>
        <w:t>The new agenda calls for the continuous development of Internet-based services to improve access to information and services, increased transparency in government, full adoption and utilization of information technology, and the establishment of e-procurement. These goals are strikingly similar to those of the United States. However, as is often the case, these lofty goals could not be fully realized</w:t>
      </w:r>
      <w:sdt>
        <w:sdtPr>
          <w:rPr>
            <w:rFonts w:ascii="Times New Roman" w:hAnsi="Times New Roman" w:cs="Times New Roman"/>
            <w:sz w:val="24"/>
            <w:szCs w:val="24"/>
          </w:rPr>
          <w:id w:val="471183135"/>
          <w:citation/>
        </w:sdtPr>
        <w:sdtContent>
          <w:r w:rsidR="001D6741" w:rsidRPr="00417929">
            <w:rPr>
              <w:rFonts w:ascii="Times New Roman" w:hAnsi="Times New Roman" w:cs="Times New Roman"/>
              <w:sz w:val="24"/>
              <w:szCs w:val="24"/>
            </w:rPr>
            <w:fldChar w:fldCharType="begin"/>
          </w:r>
          <w:r w:rsidR="001D6741" w:rsidRPr="00417929">
            <w:rPr>
              <w:rFonts w:ascii="Times New Roman" w:hAnsi="Times New Roman" w:cs="Times New Roman"/>
              <w:sz w:val="24"/>
              <w:szCs w:val="24"/>
              <w:lang w:val="en-US"/>
            </w:rPr>
            <w:instrText xml:space="preserve"> CITATION Red10 \l 1033 </w:instrText>
          </w:r>
          <w:r w:rsidR="001D6741"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(Reddick, 2010)</w:t>
          </w:r>
          <w:r w:rsidR="001D6741"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p>
    <w:p w14:paraId="07967100" w14:textId="3AFD61BD" w:rsidR="009D0624" w:rsidRPr="00417929" w:rsidRDefault="009D0624" w:rsidP="00417929">
      <w:pPr>
        <w:shd w:val="clear" w:color="auto" w:fill="FFFFFF"/>
        <w:spacing w:after="0" w:line="360" w:lineRule="auto"/>
        <w:jc w:val="both"/>
        <w:rPr>
          <w:rFonts w:ascii="Times New Roman" w:eastAsia="Times New Roman" w:hAnsi="Times New Roman" w:cs="Times New Roman"/>
          <w:color w:val="111111"/>
          <w:sz w:val="24"/>
          <w:szCs w:val="24"/>
        </w:rPr>
      </w:pPr>
      <w:r w:rsidRPr="00417929">
        <w:rPr>
          <w:rFonts w:ascii="Times New Roman" w:hAnsi="Times New Roman" w:cs="Times New Roman"/>
          <w:sz w:val="24"/>
          <w:szCs w:val="24"/>
        </w:rPr>
        <w:t xml:space="preserve">Overall, the European public sector is confronted with a variety of economic challenges, social conditions, institutional changes, and, of course, the impact of information and communication technologies (ICTs). The quality of government services still needs to be improved in order to boost growth, efficiency, and productivity. </w:t>
      </w:r>
      <w:r w:rsidRPr="00417929">
        <w:rPr>
          <w:rStyle w:val="blue-underline"/>
          <w:rFonts w:ascii="Times New Roman" w:hAnsi="Times New Roman" w:cs="Times New Roman"/>
          <w:sz w:val="24"/>
          <w:szCs w:val="24"/>
        </w:rPr>
        <w:t xml:space="preserve">At the time, approximately 67 percent of public </w:t>
      </w:r>
      <w:r w:rsidRPr="00417929">
        <w:rPr>
          <w:rStyle w:val="blue-underline"/>
          <w:rFonts w:ascii="Times New Roman" w:hAnsi="Times New Roman" w:cs="Times New Roman"/>
          <w:sz w:val="24"/>
          <w:szCs w:val="24"/>
        </w:rPr>
        <w:lastRenderedPageBreak/>
        <w:t xml:space="preserve">services were available online. </w:t>
      </w:r>
      <w:r w:rsidRPr="00417929">
        <w:rPr>
          <w:rFonts w:ascii="Times New Roman" w:hAnsi="Times New Roman" w:cs="Times New Roman"/>
          <w:sz w:val="24"/>
          <w:szCs w:val="24"/>
        </w:rPr>
        <w:t xml:space="preserve">However, since such numbers are always dependent on the underlying assumptions used to calculate them, they must be used with caution. </w:t>
      </w:r>
      <w:r w:rsidRPr="00417929">
        <w:rPr>
          <w:rStyle w:val="blue-complex-underline"/>
          <w:rFonts w:ascii="Times New Roman" w:hAnsi="Times New Roman" w:cs="Times New Roman"/>
          <w:sz w:val="24"/>
          <w:szCs w:val="24"/>
        </w:rPr>
        <w:t>Whereas the percentage was higher when looking at public services solely through the lens of online availability, it was lower when focusing on public services that were already truly transactional and utilized</w:t>
      </w:r>
      <w:sdt>
        <w:sdtPr>
          <w:rPr>
            <w:rStyle w:val="blue-complex-underline"/>
            <w:rFonts w:ascii="Times New Roman" w:hAnsi="Times New Roman" w:cs="Times New Roman"/>
            <w:sz w:val="24"/>
            <w:szCs w:val="24"/>
          </w:rPr>
          <w:id w:val="653344737"/>
          <w:citation/>
        </w:sdtPr>
        <w:sdtContent>
          <w:r w:rsidR="000C3E98" w:rsidRPr="00417929">
            <w:rPr>
              <w:rStyle w:val="blue-complex-underline"/>
              <w:rFonts w:ascii="Times New Roman" w:hAnsi="Times New Roman" w:cs="Times New Roman"/>
              <w:sz w:val="24"/>
              <w:szCs w:val="24"/>
            </w:rPr>
            <w:fldChar w:fldCharType="begin"/>
          </w:r>
          <w:r w:rsidR="000C3E98" w:rsidRPr="00417929">
            <w:rPr>
              <w:rStyle w:val="blue-complex-underline"/>
              <w:rFonts w:ascii="Times New Roman" w:hAnsi="Times New Roman" w:cs="Times New Roman"/>
              <w:sz w:val="24"/>
              <w:szCs w:val="24"/>
              <w:lang w:val="en-US"/>
            </w:rPr>
            <w:instrText xml:space="preserve"> CITATION Red10 \l 1033 </w:instrText>
          </w:r>
          <w:r w:rsidR="000C3E98" w:rsidRPr="00417929">
            <w:rPr>
              <w:rStyle w:val="blue-complex-underline"/>
              <w:rFonts w:ascii="Times New Roman" w:hAnsi="Times New Roman" w:cs="Times New Roman"/>
              <w:sz w:val="24"/>
              <w:szCs w:val="24"/>
            </w:rPr>
            <w:fldChar w:fldCharType="separate"/>
          </w:r>
          <w:r w:rsidR="006971B8" w:rsidRPr="00417929">
            <w:rPr>
              <w:rStyle w:val="blue-complex-underline"/>
              <w:rFonts w:ascii="Times New Roman" w:hAnsi="Times New Roman" w:cs="Times New Roman"/>
              <w:noProof/>
              <w:sz w:val="24"/>
              <w:szCs w:val="24"/>
              <w:lang w:val="en-US"/>
            </w:rPr>
            <w:t xml:space="preserve"> </w:t>
          </w:r>
          <w:r w:rsidR="006971B8" w:rsidRPr="00417929">
            <w:rPr>
              <w:rFonts w:ascii="Times New Roman" w:hAnsi="Times New Roman" w:cs="Times New Roman"/>
              <w:noProof/>
              <w:sz w:val="24"/>
              <w:szCs w:val="24"/>
              <w:lang w:val="en-US"/>
            </w:rPr>
            <w:t>(Reddick, 2010)</w:t>
          </w:r>
          <w:r w:rsidR="000C3E98" w:rsidRPr="00417929">
            <w:rPr>
              <w:rStyle w:val="blue-complex-underline"/>
              <w:rFonts w:ascii="Times New Roman" w:hAnsi="Times New Roman" w:cs="Times New Roman"/>
              <w:sz w:val="24"/>
              <w:szCs w:val="24"/>
            </w:rPr>
            <w:fldChar w:fldCharType="end"/>
          </w:r>
        </w:sdtContent>
      </w:sdt>
      <w:r w:rsidRPr="00417929">
        <w:rPr>
          <w:rStyle w:val="blue-complex-underline"/>
          <w:rFonts w:ascii="Times New Roman" w:hAnsi="Times New Roman" w:cs="Times New Roman"/>
          <w:sz w:val="24"/>
          <w:szCs w:val="24"/>
        </w:rPr>
        <w:t>.</w:t>
      </w:r>
    </w:p>
    <w:p w14:paraId="3BE942C7" w14:textId="7FD3FEC5" w:rsidR="000F5DA9" w:rsidRPr="00417929" w:rsidRDefault="000F5DA9" w:rsidP="00417929">
      <w:pPr>
        <w:shd w:val="clear" w:color="auto" w:fill="FFFFFF"/>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Among public service categories in Europe, income-generating services (tax and social contributions) </w:t>
      </w:r>
      <w:r w:rsidRPr="00417929">
        <w:rPr>
          <w:rStyle w:val="red-underline"/>
          <w:rFonts w:ascii="Times New Roman" w:hAnsi="Times New Roman" w:cs="Times New Roman"/>
          <w:sz w:val="24"/>
          <w:szCs w:val="24"/>
        </w:rPr>
        <w:t>had</w:t>
      </w:r>
      <w:r w:rsidRPr="00417929">
        <w:rPr>
          <w:rFonts w:ascii="Times New Roman" w:hAnsi="Times New Roman" w:cs="Times New Roman"/>
          <w:sz w:val="24"/>
          <w:szCs w:val="24"/>
        </w:rPr>
        <w:t xml:space="preserve"> advanced the most in terms of e-government maturity over the years, followed by registration services (car and new company registration) and returns, such as social security. Document and permit services (driver's licenses and passports) were the least developed on the Web. Services for businesses achieved 79 percent of online sophistication, while services for citizens achieved 58 percent</w:t>
      </w:r>
      <w:sdt>
        <w:sdtPr>
          <w:rPr>
            <w:rFonts w:ascii="Times New Roman" w:hAnsi="Times New Roman" w:cs="Times New Roman"/>
            <w:sz w:val="24"/>
            <w:szCs w:val="24"/>
          </w:rPr>
          <w:id w:val="198440176"/>
          <w:citation/>
        </w:sdtPr>
        <w:sdtContent>
          <w:r w:rsidR="000C3E98" w:rsidRPr="00417929">
            <w:rPr>
              <w:rFonts w:ascii="Times New Roman" w:hAnsi="Times New Roman" w:cs="Times New Roman"/>
              <w:sz w:val="24"/>
              <w:szCs w:val="24"/>
            </w:rPr>
            <w:fldChar w:fldCharType="begin"/>
          </w:r>
          <w:r w:rsidR="000C3E98" w:rsidRPr="00417929">
            <w:rPr>
              <w:rFonts w:ascii="Times New Roman" w:hAnsi="Times New Roman" w:cs="Times New Roman"/>
              <w:sz w:val="24"/>
              <w:szCs w:val="24"/>
              <w:lang w:val="en-US"/>
            </w:rPr>
            <w:instrText xml:space="preserve"> CITATION Red10 \l 1033 </w:instrText>
          </w:r>
          <w:r w:rsidR="000C3E98"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(Reddick, 2010)</w:t>
          </w:r>
          <w:r w:rsidR="000C3E98"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p>
    <w:p w14:paraId="5B9DF484" w14:textId="0F25F49F" w:rsidR="006243C3" w:rsidRPr="00417929" w:rsidRDefault="00BE6C37" w:rsidP="00417929">
      <w:pPr>
        <w:pStyle w:val="Heading3"/>
        <w:spacing w:before="0" w:line="360" w:lineRule="auto"/>
        <w:rPr>
          <w:rFonts w:ascii="Times New Roman" w:hAnsi="Times New Roman" w:cs="Times New Roman"/>
          <w:b/>
          <w:bCs/>
        </w:rPr>
      </w:pPr>
      <w:bookmarkStart w:id="75" w:name="_Toc99666771"/>
      <w:r w:rsidRPr="00417929">
        <w:rPr>
          <w:rFonts w:ascii="Times New Roman" w:hAnsi="Times New Roman" w:cs="Times New Roman"/>
          <w:b/>
          <w:bCs/>
        </w:rPr>
        <w:t xml:space="preserve">2.3.11 </w:t>
      </w:r>
      <w:r w:rsidR="00574717" w:rsidRPr="00417929">
        <w:rPr>
          <w:rFonts w:ascii="Times New Roman" w:hAnsi="Times New Roman" w:cs="Times New Roman"/>
          <w:b/>
          <w:bCs/>
        </w:rPr>
        <w:t>United Kingdom</w:t>
      </w:r>
      <w:bookmarkEnd w:id="75"/>
    </w:p>
    <w:p w14:paraId="42F4458B" w14:textId="69BE9F46" w:rsidR="003D52C6" w:rsidRPr="00417929" w:rsidRDefault="003D52C6" w:rsidP="002F5453">
      <w:pPr>
        <w:shd w:val="clear" w:color="auto" w:fill="FFFFFF"/>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Although the United Kingdom (UK) was among those European countries that had higher maturity levels, its e-government growth seemed to have </w:t>
      </w:r>
      <w:r w:rsidRPr="00417929">
        <w:rPr>
          <w:rStyle w:val="red-underline"/>
          <w:rFonts w:ascii="Times New Roman" w:hAnsi="Times New Roman" w:cs="Times New Roman"/>
          <w:sz w:val="24"/>
          <w:szCs w:val="24"/>
        </w:rPr>
        <w:t xml:space="preserve">had </w:t>
      </w:r>
      <w:r w:rsidRPr="00417929">
        <w:rPr>
          <w:rFonts w:ascii="Times New Roman" w:hAnsi="Times New Roman" w:cs="Times New Roman"/>
          <w:sz w:val="24"/>
          <w:szCs w:val="24"/>
        </w:rPr>
        <w:t>slowed in the last couple of years. The UK government’s initial objective was to make all public services available electronically by the end of 2005. However, the project was delayed several times. By 2005, over a billion pounds had been invested to boost the UK’s central government’s online offerings. However, despite high Internet penetration (70.9% of the population which had internet access)</w:t>
      </w:r>
      <w:r w:rsidRPr="00417929">
        <w:rPr>
          <w:rStyle w:val="red-underline"/>
          <w:rFonts w:ascii="Times New Roman" w:hAnsi="Times New Roman" w:cs="Times New Roman"/>
          <w:sz w:val="24"/>
          <w:szCs w:val="24"/>
        </w:rPr>
        <w:t>;</w:t>
      </w:r>
      <w:r w:rsidRPr="00417929">
        <w:rPr>
          <w:rFonts w:ascii="Times New Roman" w:hAnsi="Times New Roman" w:cs="Times New Roman"/>
          <w:sz w:val="24"/>
          <w:szCs w:val="24"/>
        </w:rPr>
        <w:t xml:space="preserve"> the use of e-government services remained low</w:t>
      </w:r>
      <w:sdt>
        <w:sdtPr>
          <w:rPr>
            <w:rFonts w:ascii="Times New Roman" w:hAnsi="Times New Roman" w:cs="Times New Roman"/>
            <w:sz w:val="24"/>
            <w:szCs w:val="24"/>
          </w:rPr>
          <w:id w:val="928622933"/>
          <w:citation/>
        </w:sdtPr>
        <w:sdtContent>
          <w:r w:rsidR="000C3E98" w:rsidRPr="00417929">
            <w:rPr>
              <w:rFonts w:ascii="Times New Roman" w:hAnsi="Times New Roman" w:cs="Times New Roman"/>
              <w:sz w:val="24"/>
              <w:szCs w:val="24"/>
            </w:rPr>
            <w:fldChar w:fldCharType="begin"/>
          </w:r>
          <w:r w:rsidR="000C3E98" w:rsidRPr="00417929">
            <w:rPr>
              <w:rFonts w:ascii="Times New Roman" w:hAnsi="Times New Roman" w:cs="Times New Roman"/>
              <w:sz w:val="24"/>
              <w:szCs w:val="24"/>
              <w:lang w:val="en-US"/>
            </w:rPr>
            <w:instrText xml:space="preserve"> CITATION Red10 \l 1033 </w:instrText>
          </w:r>
          <w:r w:rsidR="000C3E98"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(Reddick, 2010)</w:t>
          </w:r>
          <w:r w:rsidR="000C3E98"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p>
    <w:p w14:paraId="7BDEA9A5" w14:textId="54DBFF59" w:rsidR="00EA641E" w:rsidRPr="00417929" w:rsidRDefault="00772FF0" w:rsidP="002F5453">
      <w:pPr>
        <w:shd w:val="clear" w:color="auto" w:fill="FFFFFF"/>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Several challenges, issues, and complexities were identified in reaching the "transformation" stage of e-government </w:t>
      </w:r>
      <w:sdt>
        <w:sdtPr>
          <w:rPr>
            <w:rFonts w:ascii="Times New Roman" w:hAnsi="Times New Roman" w:cs="Times New Roman"/>
            <w:sz w:val="24"/>
            <w:szCs w:val="24"/>
          </w:rPr>
          <w:id w:val="-328753850"/>
          <w:citation/>
        </w:sdtPr>
        <w:sdtContent>
          <w:r w:rsidR="00B54426" w:rsidRPr="00417929">
            <w:rPr>
              <w:rFonts w:ascii="Times New Roman" w:hAnsi="Times New Roman" w:cs="Times New Roman"/>
              <w:sz w:val="24"/>
              <w:szCs w:val="24"/>
            </w:rPr>
            <w:fldChar w:fldCharType="begin"/>
          </w:r>
          <w:r w:rsidR="00B54426" w:rsidRPr="00417929">
            <w:rPr>
              <w:rFonts w:ascii="Times New Roman" w:hAnsi="Times New Roman" w:cs="Times New Roman"/>
              <w:sz w:val="24"/>
              <w:szCs w:val="24"/>
              <w:lang w:val="en-US"/>
            </w:rPr>
            <w:instrText xml:space="preserve"> CITATION Wee04 \l 1033 </w:instrText>
          </w:r>
          <w:r w:rsidR="00B54426"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(Weerakkody, et al., 2004)</w:t>
          </w:r>
          <w:r w:rsidR="00B54426"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Approximately 70% of government services </w:t>
      </w:r>
      <w:r w:rsidRPr="00417929">
        <w:rPr>
          <w:rStyle w:val="red-underline"/>
          <w:rFonts w:ascii="Times New Roman" w:hAnsi="Times New Roman" w:cs="Times New Roman"/>
          <w:sz w:val="24"/>
          <w:szCs w:val="24"/>
        </w:rPr>
        <w:t>could</w:t>
      </w:r>
      <w:r w:rsidRPr="00417929">
        <w:rPr>
          <w:rFonts w:ascii="Times New Roman" w:hAnsi="Times New Roman" w:cs="Times New Roman"/>
          <w:sz w:val="24"/>
          <w:szCs w:val="24"/>
        </w:rPr>
        <w:t xml:space="preserve"> be accessed via the internet. By the end of 2005, when everything was supposed to be </w:t>
      </w:r>
      <w:r w:rsidRPr="00417929">
        <w:rPr>
          <w:rStyle w:val="red-underline"/>
          <w:rFonts w:ascii="Times New Roman" w:hAnsi="Times New Roman" w:cs="Times New Roman"/>
          <w:sz w:val="24"/>
          <w:szCs w:val="24"/>
        </w:rPr>
        <w:t>"e-enabled,"</w:t>
      </w:r>
      <w:r w:rsidRPr="00417929">
        <w:rPr>
          <w:rFonts w:ascii="Times New Roman" w:hAnsi="Times New Roman" w:cs="Times New Roman"/>
          <w:sz w:val="24"/>
          <w:szCs w:val="24"/>
        </w:rPr>
        <w:t xml:space="preserve"> the figure was expected to have risen to 80 percent. These projects, however, were never completed due to inherent inefficiencies in communication modules among various institutions </w:t>
      </w:r>
      <w:sdt>
        <w:sdtPr>
          <w:rPr>
            <w:rFonts w:ascii="Times New Roman" w:hAnsi="Times New Roman" w:cs="Times New Roman"/>
            <w:sz w:val="24"/>
            <w:szCs w:val="24"/>
          </w:rPr>
          <w:id w:val="-2031490197"/>
          <w:citation/>
        </w:sdtPr>
        <w:sdtContent>
          <w:r w:rsidR="00422CF0" w:rsidRPr="00417929">
            <w:rPr>
              <w:rFonts w:ascii="Times New Roman" w:hAnsi="Times New Roman" w:cs="Times New Roman"/>
              <w:sz w:val="24"/>
              <w:szCs w:val="24"/>
            </w:rPr>
            <w:fldChar w:fldCharType="begin"/>
          </w:r>
          <w:r w:rsidR="00422CF0" w:rsidRPr="00417929">
            <w:rPr>
              <w:rFonts w:ascii="Times New Roman" w:hAnsi="Times New Roman" w:cs="Times New Roman"/>
              <w:sz w:val="24"/>
              <w:szCs w:val="24"/>
              <w:lang w:val="en-US"/>
            </w:rPr>
            <w:instrText xml:space="preserve"> CITATION Mos09 \l 1033 </w:instrText>
          </w:r>
          <w:r w:rsidR="00422CF0"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(Mosse &amp; Whitley, 2009)</w:t>
          </w:r>
          <w:r w:rsidR="00422CF0"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What was more concerning was that, where e-services were already available online, only a few people appeared to use them.</w:t>
      </w:r>
      <w:r w:rsidR="00EA641E" w:rsidRPr="00417929">
        <w:rPr>
          <w:rFonts w:ascii="Times New Roman" w:hAnsi="Times New Roman" w:cs="Times New Roman"/>
          <w:sz w:val="24"/>
          <w:szCs w:val="24"/>
        </w:rPr>
        <w:t xml:space="preserve"> </w:t>
      </w:r>
    </w:p>
    <w:p w14:paraId="7C867F24" w14:textId="760FD089" w:rsidR="001535A7" w:rsidRPr="00417929" w:rsidRDefault="007107E6" w:rsidP="002F5453">
      <w:pPr>
        <w:shd w:val="clear" w:color="auto" w:fill="FFFFFF"/>
        <w:spacing w:line="360" w:lineRule="auto"/>
        <w:jc w:val="both"/>
        <w:rPr>
          <w:rFonts w:ascii="Times New Roman" w:eastAsia="Times New Roman" w:hAnsi="Times New Roman" w:cs="Times New Roman"/>
          <w:color w:val="111111"/>
          <w:sz w:val="24"/>
          <w:szCs w:val="24"/>
        </w:rPr>
      </w:pPr>
      <w:r w:rsidRPr="00417929">
        <w:rPr>
          <w:rFonts w:ascii="Times New Roman" w:hAnsi="Times New Roman" w:cs="Times New Roman"/>
          <w:sz w:val="24"/>
          <w:szCs w:val="24"/>
        </w:rPr>
        <w:t>In view of the fact that,</w:t>
      </w:r>
      <w:r w:rsidR="001535A7" w:rsidRPr="00417929">
        <w:rPr>
          <w:rFonts w:ascii="Times New Roman" w:hAnsi="Times New Roman" w:cs="Times New Roman"/>
          <w:sz w:val="24"/>
          <w:szCs w:val="24"/>
        </w:rPr>
        <w:t xml:space="preserve"> the British, like the Americans, are an Internet-savvy society, their e-government usage patterns </w:t>
      </w:r>
      <w:r w:rsidRPr="00417929">
        <w:rPr>
          <w:rFonts w:ascii="Times New Roman" w:hAnsi="Times New Roman" w:cs="Times New Roman"/>
          <w:sz w:val="24"/>
          <w:szCs w:val="24"/>
        </w:rPr>
        <w:t>have been</w:t>
      </w:r>
      <w:r w:rsidR="001535A7" w:rsidRPr="00417929">
        <w:rPr>
          <w:rFonts w:ascii="Times New Roman" w:hAnsi="Times New Roman" w:cs="Times New Roman"/>
          <w:sz w:val="24"/>
          <w:szCs w:val="24"/>
        </w:rPr>
        <w:t xml:space="preserve"> underwhelming. The large number of different Web sites, the required coordination between several institutions, and the requirement to visit multiple sites before finding useful information appeared to be the main reasons why e-government was not taking off in the UK. Furthermore, some government websites were out of date or did not function properly. Finally, given the examples of failures in the past, the British </w:t>
      </w:r>
      <w:r w:rsidR="001535A7" w:rsidRPr="00417929">
        <w:rPr>
          <w:rStyle w:val="red-underline"/>
          <w:rFonts w:ascii="Times New Roman" w:hAnsi="Times New Roman" w:cs="Times New Roman"/>
          <w:sz w:val="24"/>
          <w:szCs w:val="24"/>
        </w:rPr>
        <w:t>had</w:t>
      </w:r>
      <w:r w:rsidR="001535A7" w:rsidRPr="00417929">
        <w:rPr>
          <w:rFonts w:ascii="Times New Roman" w:hAnsi="Times New Roman" w:cs="Times New Roman"/>
          <w:sz w:val="24"/>
          <w:szCs w:val="24"/>
        </w:rPr>
        <w:t xml:space="preserve"> traditionally been </w:t>
      </w:r>
      <w:r w:rsidR="00E83420" w:rsidRPr="00417929">
        <w:rPr>
          <w:rFonts w:ascii="Times New Roman" w:hAnsi="Times New Roman" w:cs="Times New Roman"/>
          <w:sz w:val="24"/>
          <w:szCs w:val="24"/>
        </w:rPr>
        <w:t>sceptical</w:t>
      </w:r>
      <w:r w:rsidR="001535A7" w:rsidRPr="00417929">
        <w:rPr>
          <w:rFonts w:ascii="Times New Roman" w:hAnsi="Times New Roman" w:cs="Times New Roman"/>
          <w:sz w:val="24"/>
          <w:szCs w:val="24"/>
        </w:rPr>
        <w:t xml:space="preserve"> of their governments' initiatives. As a result, adoption of e-</w:t>
      </w:r>
      <w:r w:rsidR="001535A7" w:rsidRPr="00417929">
        <w:rPr>
          <w:rFonts w:ascii="Times New Roman" w:hAnsi="Times New Roman" w:cs="Times New Roman"/>
          <w:sz w:val="24"/>
          <w:szCs w:val="24"/>
        </w:rPr>
        <w:lastRenderedPageBreak/>
        <w:t xml:space="preserve">government services in the United Kingdom </w:t>
      </w:r>
      <w:r w:rsidR="001535A7" w:rsidRPr="00417929">
        <w:rPr>
          <w:rStyle w:val="red-underline"/>
          <w:rFonts w:ascii="Times New Roman" w:hAnsi="Times New Roman" w:cs="Times New Roman"/>
          <w:sz w:val="24"/>
          <w:szCs w:val="24"/>
        </w:rPr>
        <w:t>had</w:t>
      </w:r>
      <w:r w:rsidR="001535A7" w:rsidRPr="00417929">
        <w:rPr>
          <w:rFonts w:ascii="Times New Roman" w:hAnsi="Times New Roman" w:cs="Times New Roman"/>
          <w:sz w:val="24"/>
          <w:szCs w:val="24"/>
        </w:rPr>
        <w:t xml:space="preserve"> been a persistent issue. </w:t>
      </w:r>
      <w:r w:rsidR="001535A7" w:rsidRPr="00417929">
        <w:rPr>
          <w:rStyle w:val="blue-complex-underline"/>
          <w:rFonts w:ascii="Times New Roman" w:hAnsi="Times New Roman" w:cs="Times New Roman"/>
          <w:sz w:val="24"/>
          <w:szCs w:val="24"/>
        </w:rPr>
        <w:t>The UK government’s intention was still to increase spending on e-government by several billion pounds in the future</w:t>
      </w:r>
      <w:sdt>
        <w:sdtPr>
          <w:rPr>
            <w:rStyle w:val="blue-complex-underline"/>
            <w:rFonts w:ascii="Times New Roman" w:hAnsi="Times New Roman" w:cs="Times New Roman"/>
            <w:sz w:val="24"/>
            <w:szCs w:val="24"/>
          </w:rPr>
          <w:id w:val="-1196843141"/>
          <w:citation/>
        </w:sdtPr>
        <w:sdtContent>
          <w:r w:rsidR="002302E0" w:rsidRPr="00417929">
            <w:rPr>
              <w:rStyle w:val="blue-complex-underline"/>
              <w:rFonts w:ascii="Times New Roman" w:hAnsi="Times New Roman" w:cs="Times New Roman"/>
              <w:sz w:val="24"/>
              <w:szCs w:val="24"/>
            </w:rPr>
            <w:fldChar w:fldCharType="begin"/>
          </w:r>
          <w:r w:rsidR="002302E0" w:rsidRPr="00417929">
            <w:rPr>
              <w:rStyle w:val="blue-complex-underline"/>
              <w:rFonts w:ascii="Times New Roman" w:hAnsi="Times New Roman" w:cs="Times New Roman"/>
              <w:sz w:val="24"/>
              <w:szCs w:val="24"/>
              <w:lang w:val="en-US"/>
            </w:rPr>
            <w:instrText xml:space="preserve"> CITATION Red10 \l 1033 </w:instrText>
          </w:r>
          <w:r w:rsidR="002302E0" w:rsidRPr="00417929">
            <w:rPr>
              <w:rStyle w:val="blue-complex-underline"/>
              <w:rFonts w:ascii="Times New Roman" w:hAnsi="Times New Roman" w:cs="Times New Roman"/>
              <w:sz w:val="24"/>
              <w:szCs w:val="24"/>
            </w:rPr>
            <w:fldChar w:fldCharType="separate"/>
          </w:r>
          <w:r w:rsidR="006971B8" w:rsidRPr="00417929">
            <w:rPr>
              <w:rStyle w:val="blue-complex-underline"/>
              <w:rFonts w:ascii="Times New Roman" w:hAnsi="Times New Roman" w:cs="Times New Roman"/>
              <w:noProof/>
              <w:sz w:val="24"/>
              <w:szCs w:val="24"/>
              <w:lang w:val="en-US"/>
            </w:rPr>
            <w:t xml:space="preserve"> </w:t>
          </w:r>
          <w:r w:rsidR="006971B8" w:rsidRPr="00417929">
            <w:rPr>
              <w:rFonts w:ascii="Times New Roman" w:hAnsi="Times New Roman" w:cs="Times New Roman"/>
              <w:noProof/>
              <w:sz w:val="24"/>
              <w:szCs w:val="24"/>
              <w:lang w:val="en-US"/>
            </w:rPr>
            <w:t>(Reddick, 2010)</w:t>
          </w:r>
          <w:r w:rsidR="002302E0" w:rsidRPr="00417929">
            <w:rPr>
              <w:rStyle w:val="blue-complex-underline"/>
              <w:rFonts w:ascii="Times New Roman" w:hAnsi="Times New Roman" w:cs="Times New Roman"/>
              <w:sz w:val="24"/>
              <w:szCs w:val="24"/>
            </w:rPr>
            <w:fldChar w:fldCharType="end"/>
          </w:r>
        </w:sdtContent>
      </w:sdt>
      <w:r w:rsidR="001535A7" w:rsidRPr="00417929">
        <w:rPr>
          <w:rStyle w:val="blue-complex-underline"/>
          <w:rFonts w:ascii="Times New Roman" w:hAnsi="Times New Roman" w:cs="Times New Roman"/>
          <w:sz w:val="24"/>
          <w:szCs w:val="24"/>
        </w:rPr>
        <w:t>.</w:t>
      </w:r>
    </w:p>
    <w:p w14:paraId="1D0FA700" w14:textId="746E30D5" w:rsidR="001535A7" w:rsidRPr="00417929" w:rsidRDefault="00BE6C37" w:rsidP="00417929">
      <w:pPr>
        <w:pStyle w:val="Heading3"/>
        <w:spacing w:before="0" w:line="360" w:lineRule="auto"/>
        <w:rPr>
          <w:rFonts w:ascii="Times New Roman" w:hAnsi="Times New Roman" w:cs="Times New Roman"/>
          <w:b/>
          <w:bCs/>
        </w:rPr>
      </w:pPr>
      <w:bookmarkStart w:id="76" w:name="_Toc99666772"/>
      <w:r w:rsidRPr="00417929">
        <w:rPr>
          <w:rFonts w:ascii="Times New Roman" w:hAnsi="Times New Roman" w:cs="Times New Roman"/>
          <w:b/>
          <w:bCs/>
        </w:rPr>
        <w:t xml:space="preserve">2.3.12 </w:t>
      </w:r>
      <w:r w:rsidR="001B281E" w:rsidRPr="00417929">
        <w:rPr>
          <w:rFonts w:ascii="Times New Roman" w:hAnsi="Times New Roman" w:cs="Times New Roman"/>
          <w:b/>
          <w:bCs/>
        </w:rPr>
        <w:t>Germany</w:t>
      </w:r>
      <w:bookmarkEnd w:id="76"/>
    </w:p>
    <w:p w14:paraId="24DA0F0A" w14:textId="77777777" w:rsidR="00A858D9" w:rsidRPr="00417929" w:rsidRDefault="00B36DE2" w:rsidP="00417929">
      <w:pPr>
        <w:shd w:val="clear" w:color="auto" w:fill="FFFFFF"/>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Since its reunification in 1990, Germany has been a federal republic made up of 16 states, with Berlin being the capital city.</w:t>
      </w:r>
    </w:p>
    <w:p w14:paraId="1DCDB5BB" w14:textId="5A5768C8" w:rsidR="00B36DE2" w:rsidRPr="00417929" w:rsidRDefault="00B36DE2" w:rsidP="00417929">
      <w:pPr>
        <w:shd w:val="clear" w:color="auto" w:fill="FFFFFF"/>
        <w:spacing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color w:val="111111"/>
          <w:sz w:val="24"/>
          <w:szCs w:val="24"/>
        </w:rPr>
        <w:t>The emphasis in Germany remained on providing information on the Web, but there was a clear shift back then toward the transaction level. Furthermore, in the immediate aftermath of unification, e-government was not regarded as a critical issue in the political debate. Less than half of the country's regular Internet users had used any kind of e-government service, it was discovered. One of the problems with e-government in Germany was that the majority of initiatives had been aimed at the federal level. Despite the abundance of government portals and websites, municipal governments provided the vast majority of essential services to citizens and businesses</w:t>
      </w:r>
      <w:sdt>
        <w:sdtPr>
          <w:rPr>
            <w:rFonts w:ascii="Times New Roman" w:eastAsia="Times New Roman" w:hAnsi="Times New Roman" w:cs="Times New Roman"/>
            <w:color w:val="111111"/>
            <w:sz w:val="24"/>
            <w:szCs w:val="24"/>
          </w:rPr>
          <w:id w:val="-1288814406"/>
          <w:citation/>
        </w:sdtPr>
        <w:sdtContent>
          <w:r w:rsidR="001D6741" w:rsidRPr="00417929">
            <w:rPr>
              <w:rFonts w:ascii="Times New Roman" w:eastAsia="Times New Roman" w:hAnsi="Times New Roman" w:cs="Times New Roman"/>
              <w:color w:val="111111"/>
              <w:sz w:val="24"/>
              <w:szCs w:val="24"/>
            </w:rPr>
            <w:fldChar w:fldCharType="begin"/>
          </w:r>
          <w:r w:rsidR="001D6741" w:rsidRPr="00417929">
            <w:rPr>
              <w:rFonts w:ascii="Times New Roman" w:eastAsia="Times New Roman" w:hAnsi="Times New Roman" w:cs="Times New Roman"/>
              <w:color w:val="111111"/>
              <w:sz w:val="24"/>
              <w:szCs w:val="24"/>
              <w:lang w:val="en-US"/>
            </w:rPr>
            <w:instrText xml:space="preserve"> CITATION Red10 \l 1033 </w:instrText>
          </w:r>
          <w:r w:rsidR="001D6741" w:rsidRPr="00417929">
            <w:rPr>
              <w:rFonts w:ascii="Times New Roman" w:eastAsia="Times New Roman" w:hAnsi="Times New Roman" w:cs="Times New Roman"/>
              <w:color w:val="111111"/>
              <w:sz w:val="24"/>
              <w:szCs w:val="24"/>
            </w:rPr>
            <w:fldChar w:fldCharType="separate"/>
          </w:r>
          <w:r w:rsidR="006971B8" w:rsidRPr="00417929">
            <w:rPr>
              <w:rFonts w:ascii="Times New Roman" w:eastAsia="Times New Roman" w:hAnsi="Times New Roman" w:cs="Times New Roman"/>
              <w:noProof/>
              <w:color w:val="111111"/>
              <w:sz w:val="24"/>
              <w:szCs w:val="24"/>
              <w:lang w:val="en-US"/>
            </w:rPr>
            <w:t xml:space="preserve"> (Reddick, 2010)</w:t>
          </w:r>
          <w:r w:rsidR="001D6741" w:rsidRPr="00417929">
            <w:rPr>
              <w:rFonts w:ascii="Times New Roman" w:eastAsia="Times New Roman" w:hAnsi="Times New Roman" w:cs="Times New Roman"/>
              <w:color w:val="111111"/>
              <w:sz w:val="24"/>
              <w:szCs w:val="24"/>
            </w:rPr>
            <w:fldChar w:fldCharType="end"/>
          </w:r>
        </w:sdtContent>
      </w:sdt>
      <w:r w:rsidRPr="00417929">
        <w:rPr>
          <w:rFonts w:ascii="Times New Roman" w:eastAsia="Times New Roman" w:hAnsi="Times New Roman" w:cs="Times New Roman"/>
          <w:color w:val="111111"/>
          <w:sz w:val="24"/>
          <w:szCs w:val="24"/>
        </w:rPr>
        <w:t>.</w:t>
      </w:r>
    </w:p>
    <w:p w14:paraId="329102E0" w14:textId="7C9F79E8" w:rsidR="001B281E" w:rsidRPr="00417929" w:rsidRDefault="00BD57B5" w:rsidP="00417929">
      <w:pPr>
        <w:shd w:val="clear" w:color="auto" w:fill="FFFFFF"/>
        <w:spacing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color w:val="111111"/>
          <w:sz w:val="24"/>
          <w:szCs w:val="24"/>
        </w:rPr>
        <w:t>Germany was frequently dominated by the call for security, legal certainty, and data privacy, which was due in part to the country's culture and working habits. Nonetheless, some plans, such as the implementation of a digital passport in 2008, had already begun to yield positive results. After the terrorist attacks in the United States in 2001, ideas for this type of passport, which requires a digital signature, began to emerge</w:t>
      </w:r>
      <w:sdt>
        <w:sdtPr>
          <w:rPr>
            <w:rFonts w:ascii="Times New Roman" w:eastAsia="Times New Roman" w:hAnsi="Times New Roman" w:cs="Times New Roman"/>
            <w:color w:val="111111"/>
            <w:sz w:val="24"/>
            <w:szCs w:val="24"/>
          </w:rPr>
          <w:id w:val="-1726826260"/>
          <w:citation/>
        </w:sdtPr>
        <w:sdtContent>
          <w:r w:rsidR="00FC60AE" w:rsidRPr="00417929">
            <w:rPr>
              <w:rFonts w:ascii="Times New Roman" w:eastAsia="Times New Roman" w:hAnsi="Times New Roman" w:cs="Times New Roman"/>
              <w:color w:val="111111"/>
              <w:sz w:val="24"/>
              <w:szCs w:val="24"/>
            </w:rPr>
            <w:fldChar w:fldCharType="begin"/>
          </w:r>
          <w:r w:rsidR="00FC60AE" w:rsidRPr="00417929">
            <w:rPr>
              <w:rFonts w:ascii="Times New Roman" w:eastAsia="Times New Roman" w:hAnsi="Times New Roman" w:cs="Times New Roman"/>
              <w:color w:val="111111"/>
              <w:sz w:val="24"/>
              <w:szCs w:val="24"/>
              <w:lang w:val="en-US"/>
            </w:rPr>
            <w:instrText xml:space="preserve"> CITATION Red10 \l 1033 </w:instrText>
          </w:r>
          <w:r w:rsidR="00FC60AE" w:rsidRPr="00417929">
            <w:rPr>
              <w:rFonts w:ascii="Times New Roman" w:eastAsia="Times New Roman" w:hAnsi="Times New Roman" w:cs="Times New Roman"/>
              <w:color w:val="111111"/>
              <w:sz w:val="24"/>
              <w:szCs w:val="24"/>
            </w:rPr>
            <w:fldChar w:fldCharType="separate"/>
          </w:r>
          <w:r w:rsidR="006971B8" w:rsidRPr="00417929">
            <w:rPr>
              <w:rFonts w:ascii="Times New Roman" w:eastAsia="Times New Roman" w:hAnsi="Times New Roman" w:cs="Times New Roman"/>
              <w:noProof/>
              <w:color w:val="111111"/>
              <w:sz w:val="24"/>
              <w:szCs w:val="24"/>
              <w:lang w:val="en-US"/>
            </w:rPr>
            <w:t xml:space="preserve"> (Reddick, 2010)</w:t>
          </w:r>
          <w:r w:rsidR="00FC60AE" w:rsidRPr="00417929">
            <w:rPr>
              <w:rFonts w:ascii="Times New Roman" w:eastAsia="Times New Roman" w:hAnsi="Times New Roman" w:cs="Times New Roman"/>
              <w:color w:val="111111"/>
              <w:sz w:val="24"/>
              <w:szCs w:val="24"/>
            </w:rPr>
            <w:fldChar w:fldCharType="end"/>
          </w:r>
        </w:sdtContent>
      </w:sdt>
      <w:r w:rsidRPr="00417929">
        <w:rPr>
          <w:rFonts w:ascii="Times New Roman" w:eastAsia="Times New Roman" w:hAnsi="Times New Roman" w:cs="Times New Roman"/>
          <w:color w:val="111111"/>
          <w:sz w:val="24"/>
          <w:szCs w:val="24"/>
        </w:rPr>
        <w:t>.</w:t>
      </w:r>
    </w:p>
    <w:p w14:paraId="6085FA0D" w14:textId="7423EDCF" w:rsidR="00C61CED" w:rsidRPr="00417929" w:rsidRDefault="00C61CED" w:rsidP="00417929">
      <w:pPr>
        <w:shd w:val="clear" w:color="auto" w:fill="FFFFFF"/>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E-government was successfully implemented, along with other planned activities, which brought Germany back to a more desirable level of e-government maturity. The country’s technological infrastructure and capabilities definitely favoured a position more towards innovative practices and higher maturity levels and didn't resemble the low-maturity status the country had prior to 1990</w:t>
      </w:r>
      <w:sdt>
        <w:sdtPr>
          <w:rPr>
            <w:rFonts w:ascii="Times New Roman" w:hAnsi="Times New Roman" w:cs="Times New Roman"/>
            <w:sz w:val="24"/>
            <w:szCs w:val="24"/>
          </w:rPr>
          <w:id w:val="143551031"/>
          <w:citation/>
        </w:sdtPr>
        <w:sdtContent>
          <w:r w:rsidR="002302E0" w:rsidRPr="00417929">
            <w:rPr>
              <w:rFonts w:ascii="Times New Roman" w:hAnsi="Times New Roman" w:cs="Times New Roman"/>
              <w:sz w:val="24"/>
              <w:szCs w:val="24"/>
            </w:rPr>
            <w:fldChar w:fldCharType="begin"/>
          </w:r>
          <w:r w:rsidR="002302E0" w:rsidRPr="00417929">
            <w:rPr>
              <w:rFonts w:ascii="Times New Roman" w:hAnsi="Times New Roman" w:cs="Times New Roman"/>
              <w:sz w:val="24"/>
              <w:szCs w:val="24"/>
              <w:lang w:val="en-US"/>
            </w:rPr>
            <w:instrText xml:space="preserve"> CITATION Red10 \l 1033 </w:instrText>
          </w:r>
          <w:r w:rsidR="002302E0"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(Reddick, 2010)</w:t>
          </w:r>
          <w:r w:rsidR="002302E0"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w:t>
      </w:r>
    </w:p>
    <w:p w14:paraId="0D40B9F7" w14:textId="01C6F28E" w:rsidR="009E4C5B" w:rsidRPr="00417929" w:rsidRDefault="00BE6C37" w:rsidP="00417929">
      <w:pPr>
        <w:pStyle w:val="Heading3"/>
        <w:spacing w:before="0" w:line="360" w:lineRule="auto"/>
        <w:rPr>
          <w:rFonts w:ascii="Times New Roman" w:hAnsi="Times New Roman" w:cs="Times New Roman"/>
          <w:b/>
          <w:bCs/>
        </w:rPr>
      </w:pPr>
      <w:bookmarkStart w:id="77" w:name="_Toc99666773"/>
      <w:r w:rsidRPr="00417929">
        <w:rPr>
          <w:rFonts w:ascii="Times New Roman" w:hAnsi="Times New Roman" w:cs="Times New Roman"/>
          <w:b/>
          <w:bCs/>
        </w:rPr>
        <w:t xml:space="preserve">2.3.13 </w:t>
      </w:r>
      <w:r w:rsidR="009E4C5B" w:rsidRPr="00417929">
        <w:rPr>
          <w:rFonts w:ascii="Times New Roman" w:hAnsi="Times New Roman" w:cs="Times New Roman"/>
          <w:b/>
          <w:bCs/>
        </w:rPr>
        <w:t>North America</w:t>
      </w:r>
      <w:bookmarkEnd w:id="77"/>
    </w:p>
    <w:p w14:paraId="3F2FA870" w14:textId="3E6E0BA4" w:rsidR="003E6D9C" w:rsidRPr="00417929" w:rsidRDefault="003E6D9C" w:rsidP="00417929">
      <w:pPr>
        <w:shd w:val="clear" w:color="auto" w:fill="FFFFFF"/>
        <w:spacing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color w:val="111111"/>
          <w:sz w:val="24"/>
          <w:szCs w:val="24"/>
        </w:rPr>
        <w:t>For several years, the United States (US) and Canada on the North American continent had been at the forefront of e-government infrastructure development. Other countries, particularly those in Scandinavia, had surpassed both the United States and Canada in the most recent UN e-government survey rankings. However, both countries have significantly developed and improved their e-government infrastructure in recent years</w:t>
      </w:r>
      <w:sdt>
        <w:sdtPr>
          <w:rPr>
            <w:rFonts w:ascii="Times New Roman" w:eastAsia="Times New Roman" w:hAnsi="Times New Roman" w:cs="Times New Roman"/>
            <w:color w:val="111111"/>
            <w:sz w:val="24"/>
            <w:szCs w:val="24"/>
          </w:rPr>
          <w:id w:val="-1965426568"/>
          <w:citation/>
        </w:sdtPr>
        <w:sdtContent>
          <w:r w:rsidR="002302E0" w:rsidRPr="00417929">
            <w:rPr>
              <w:rFonts w:ascii="Times New Roman" w:eastAsia="Times New Roman" w:hAnsi="Times New Roman" w:cs="Times New Roman"/>
              <w:color w:val="111111"/>
              <w:sz w:val="24"/>
              <w:szCs w:val="24"/>
            </w:rPr>
            <w:fldChar w:fldCharType="begin"/>
          </w:r>
          <w:r w:rsidR="002302E0" w:rsidRPr="00417929">
            <w:rPr>
              <w:rFonts w:ascii="Times New Roman" w:eastAsia="Times New Roman" w:hAnsi="Times New Roman" w:cs="Times New Roman"/>
              <w:color w:val="111111"/>
              <w:sz w:val="24"/>
              <w:szCs w:val="24"/>
              <w:lang w:val="en-US"/>
            </w:rPr>
            <w:instrText xml:space="preserve"> CITATION Red10 \l 1033 </w:instrText>
          </w:r>
          <w:r w:rsidR="002302E0" w:rsidRPr="00417929">
            <w:rPr>
              <w:rFonts w:ascii="Times New Roman" w:eastAsia="Times New Roman" w:hAnsi="Times New Roman" w:cs="Times New Roman"/>
              <w:color w:val="111111"/>
              <w:sz w:val="24"/>
              <w:szCs w:val="24"/>
            </w:rPr>
            <w:fldChar w:fldCharType="separate"/>
          </w:r>
          <w:r w:rsidR="006971B8" w:rsidRPr="00417929">
            <w:rPr>
              <w:rFonts w:ascii="Times New Roman" w:eastAsia="Times New Roman" w:hAnsi="Times New Roman" w:cs="Times New Roman"/>
              <w:noProof/>
              <w:color w:val="111111"/>
              <w:sz w:val="24"/>
              <w:szCs w:val="24"/>
              <w:lang w:val="en-US"/>
            </w:rPr>
            <w:t xml:space="preserve"> (Reddick, 2010)</w:t>
          </w:r>
          <w:r w:rsidR="002302E0" w:rsidRPr="00417929">
            <w:rPr>
              <w:rFonts w:ascii="Times New Roman" w:eastAsia="Times New Roman" w:hAnsi="Times New Roman" w:cs="Times New Roman"/>
              <w:color w:val="111111"/>
              <w:sz w:val="24"/>
              <w:szCs w:val="24"/>
            </w:rPr>
            <w:fldChar w:fldCharType="end"/>
          </w:r>
        </w:sdtContent>
      </w:sdt>
      <w:r w:rsidRPr="00417929">
        <w:rPr>
          <w:rFonts w:ascii="Times New Roman" w:eastAsia="Times New Roman" w:hAnsi="Times New Roman" w:cs="Times New Roman"/>
          <w:color w:val="111111"/>
          <w:sz w:val="24"/>
          <w:szCs w:val="24"/>
        </w:rPr>
        <w:t>.</w:t>
      </w:r>
    </w:p>
    <w:p w14:paraId="1BFF4FD8" w14:textId="0C423BE8" w:rsidR="009E4C5B" w:rsidRPr="00417929" w:rsidRDefault="00BE6C37" w:rsidP="00417929">
      <w:pPr>
        <w:pStyle w:val="Heading3"/>
        <w:spacing w:before="0" w:line="360" w:lineRule="auto"/>
        <w:rPr>
          <w:rFonts w:ascii="Times New Roman" w:hAnsi="Times New Roman" w:cs="Times New Roman"/>
          <w:b/>
          <w:bCs/>
        </w:rPr>
      </w:pPr>
      <w:bookmarkStart w:id="78" w:name="_Toc99666774"/>
      <w:r w:rsidRPr="00417929">
        <w:rPr>
          <w:rFonts w:ascii="Times New Roman" w:hAnsi="Times New Roman" w:cs="Times New Roman"/>
          <w:b/>
          <w:bCs/>
        </w:rPr>
        <w:lastRenderedPageBreak/>
        <w:t xml:space="preserve">2.3.14 </w:t>
      </w:r>
      <w:r w:rsidR="003E6D9C" w:rsidRPr="00417929">
        <w:rPr>
          <w:rFonts w:ascii="Times New Roman" w:hAnsi="Times New Roman" w:cs="Times New Roman"/>
          <w:b/>
          <w:bCs/>
        </w:rPr>
        <w:t>United States</w:t>
      </w:r>
      <w:bookmarkEnd w:id="78"/>
    </w:p>
    <w:p w14:paraId="660D27CE" w14:textId="46B3D7C7" w:rsidR="00996BF3" w:rsidRPr="00417929" w:rsidRDefault="00996BF3" w:rsidP="00417929">
      <w:pPr>
        <w:shd w:val="clear" w:color="auto" w:fill="FFFFFF"/>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The United States was among the top four countries with regard to e-government maturity</w:t>
      </w:r>
      <w:r w:rsidR="009B4213" w:rsidRPr="00417929">
        <w:rPr>
          <w:rFonts w:ascii="Times New Roman" w:hAnsi="Times New Roman" w:cs="Times New Roman"/>
          <w:sz w:val="24"/>
          <w:szCs w:val="24"/>
        </w:rPr>
        <w:t xml:space="preserve"> in the 1990s</w:t>
      </w:r>
      <w:r w:rsidRPr="00417929">
        <w:rPr>
          <w:rFonts w:ascii="Times New Roman" w:hAnsi="Times New Roman" w:cs="Times New Roman"/>
          <w:sz w:val="24"/>
          <w:szCs w:val="24"/>
        </w:rPr>
        <w:t xml:space="preserve">. It still leads the field in terms of readiness in terms of the amount of information available, services and products offered, as well as the underlying infrastructure such as telephones, computers, and Internet connections </w:t>
      </w:r>
      <w:sdt>
        <w:sdtPr>
          <w:rPr>
            <w:rFonts w:ascii="Times New Roman" w:hAnsi="Times New Roman" w:cs="Times New Roman"/>
            <w:sz w:val="24"/>
            <w:szCs w:val="24"/>
          </w:rPr>
          <w:id w:val="149179794"/>
          <w:citation/>
        </w:sdtPr>
        <w:sdtContent>
          <w:r w:rsidR="00433266" w:rsidRPr="00417929">
            <w:rPr>
              <w:rFonts w:ascii="Times New Roman" w:hAnsi="Times New Roman" w:cs="Times New Roman"/>
              <w:sz w:val="24"/>
              <w:szCs w:val="24"/>
            </w:rPr>
            <w:fldChar w:fldCharType="begin"/>
          </w:r>
          <w:r w:rsidR="00433266" w:rsidRPr="00417929">
            <w:rPr>
              <w:rFonts w:ascii="Times New Roman" w:hAnsi="Times New Roman" w:cs="Times New Roman"/>
              <w:sz w:val="24"/>
              <w:szCs w:val="24"/>
              <w:lang w:val="en-US"/>
            </w:rPr>
            <w:instrText xml:space="preserve"> CITATION Uni08 \l 1033 </w:instrText>
          </w:r>
          <w:r w:rsidR="00433266"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(United Nations Report, 2008)</w:t>
          </w:r>
          <w:r w:rsidR="00433266"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About 73% of the population had access to the Internet, and e-government adoption and use was considerably high </w:t>
      </w:r>
      <w:sdt>
        <w:sdtPr>
          <w:rPr>
            <w:rFonts w:ascii="Times New Roman" w:hAnsi="Times New Roman" w:cs="Times New Roman"/>
            <w:sz w:val="24"/>
            <w:szCs w:val="24"/>
          </w:rPr>
          <w:id w:val="-809935243"/>
          <w:citation/>
        </w:sdtPr>
        <w:sdtContent>
          <w:r w:rsidR="00433266" w:rsidRPr="00417929">
            <w:rPr>
              <w:rFonts w:ascii="Times New Roman" w:hAnsi="Times New Roman" w:cs="Times New Roman"/>
              <w:sz w:val="24"/>
              <w:szCs w:val="24"/>
            </w:rPr>
            <w:fldChar w:fldCharType="begin"/>
          </w:r>
          <w:r w:rsidR="00433266" w:rsidRPr="00417929">
            <w:rPr>
              <w:rFonts w:ascii="Times New Roman" w:hAnsi="Times New Roman" w:cs="Times New Roman"/>
              <w:sz w:val="24"/>
              <w:szCs w:val="24"/>
              <w:lang w:val="en-US"/>
            </w:rPr>
            <w:instrText xml:space="preserve"> CITATION Uni08 \l 1033 </w:instrText>
          </w:r>
          <w:r w:rsidR="00433266"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(United Nations Report, 2008)</w:t>
          </w:r>
          <w:r w:rsidR="00433266"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Also, the country’s population was Internet savvy and supported the ideas of increased convenience, time and cost savings. Finally, legislation was more in </w:t>
      </w:r>
      <w:r w:rsidR="009B4213" w:rsidRPr="00417929">
        <w:rPr>
          <w:rFonts w:ascii="Times New Roman" w:hAnsi="Times New Roman" w:cs="Times New Roman"/>
          <w:sz w:val="24"/>
          <w:szCs w:val="24"/>
        </w:rPr>
        <w:t>favour</w:t>
      </w:r>
      <w:r w:rsidRPr="00417929">
        <w:rPr>
          <w:rFonts w:ascii="Times New Roman" w:hAnsi="Times New Roman" w:cs="Times New Roman"/>
          <w:sz w:val="24"/>
          <w:szCs w:val="24"/>
        </w:rPr>
        <w:t xml:space="preserve"> of moving e-government strategies forward than putting up restricting barriers. </w:t>
      </w:r>
    </w:p>
    <w:p w14:paraId="43A730BA" w14:textId="71C65CC7" w:rsidR="00E03734" w:rsidRPr="00417929" w:rsidRDefault="00E03734" w:rsidP="00417929">
      <w:pPr>
        <w:shd w:val="clear" w:color="auto" w:fill="FFFFFF"/>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However, the United States issued its first e-government vision statement in 2001, adhering to three principles: citizen-centeredness, results-</w:t>
      </w:r>
      <w:proofErr w:type="spellStart"/>
      <w:r w:rsidRPr="00417929">
        <w:rPr>
          <w:rFonts w:ascii="Times New Roman" w:hAnsi="Times New Roman" w:cs="Times New Roman"/>
          <w:sz w:val="24"/>
          <w:szCs w:val="24"/>
        </w:rPr>
        <w:t>orientedness</w:t>
      </w:r>
      <w:proofErr w:type="spellEnd"/>
      <w:r w:rsidRPr="00417929">
        <w:rPr>
          <w:rFonts w:ascii="Times New Roman" w:hAnsi="Times New Roman" w:cs="Times New Roman"/>
          <w:sz w:val="24"/>
          <w:szCs w:val="24"/>
        </w:rPr>
        <w:t>, and market-</w:t>
      </w:r>
      <w:proofErr w:type="spellStart"/>
      <w:r w:rsidRPr="00417929">
        <w:rPr>
          <w:rFonts w:ascii="Times New Roman" w:hAnsi="Times New Roman" w:cs="Times New Roman"/>
          <w:sz w:val="24"/>
          <w:szCs w:val="24"/>
        </w:rPr>
        <w:t>basedness</w:t>
      </w:r>
      <w:proofErr w:type="spellEnd"/>
      <w:r w:rsidRPr="00417929">
        <w:rPr>
          <w:rFonts w:ascii="Times New Roman" w:hAnsi="Times New Roman" w:cs="Times New Roman"/>
          <w:sz w:val="24"/>
          <w:szCs w:val="24"/>
        </w:rPr>
        <w:t>. However, Scandinavian countries, namely Norway, Sweden, and Denmark, eventually led e-government adoption and use, ranking among the top four countries in providing the highest level of connected services to their citizens. However, in the United States, making e-government a success required services to be citizen-</w:t>
      </w:r>
      <w:proofErr w:type="spellStart"/>
      <w:r w:rsidRPr="00417929">
        <w:rPr>
          <w:rFonts w:ascii="Times New Roman" w:hAnsi="Times New Roman" w:cs="Times New Roman"/>
          <w:sz w:val="24"/>
          <w:szCs w:val="24"/>
        </w:rPr>
        <w:t>centered</w:t>
      </w:r>
      <w:proofErr w:type="spellEnd"/>
      <w:r w:rsidRPr="00417929">
        <w:rPr>
          <w:rFonts w:ascii="Times New Roman" w:hAnsi="Times New Roman" w:cs="Times New Roman"/>
          <w:sz w:val="24"/>
          <w:szCs w:val="24"/>
        </w:rPr>
        <w:t xml:space="preserve"> (rather than agency-</w:t>
      </w:r>
      <w:proofErr w:type="spellStart"/>
      <w:r w:rsidRPr="00417929">
        <w:rPr>
          <w:rFonts w:ascii="Times New Roman" w:hAnsi="Times New Roman" w:cs="Times New Roman"/>
          <w:sz w:val="24"/>
          <w:szCs w:val="24"/>
        </w:rPr>
        <w:t>centered</w:t>
      </w:r>
      <w:proofErr w:type="spellEnd"/>
      <w:r w:rsidRPr="00417929">
        <w:rPr>
          <w:rFonts w:ascii="Times New Roman" w:hAnsi="Times New Roman" w:cs="Times New Roman"/>
          <w:sz w:val="24"/>
          <w:szCs w:val="24"/>
        </w:rPr>
        <w:t>, as is the case in most US e-government infrastructure), enabled through process changes, and effectively marketed to the customer</w:t>
      </w:r>
      <w:sdt>
        <w:sdtPr>
          <w:rPr>
            <w:rFonts w:ascii="Times New Roman" w:hAnsi="Times New Roman" w:cs="Times New Roman"/>
            <w:sz w:val="24"/>
            <w:szCs w:val="24"/>
          </w:rPr>
          <w:id w:val="950751496"/>
          <w:citation/>
        </w:sdtPr>
        <w:sdtContent>
          <w:r w:rsidR="002302E0" w:rsidRPr="00417929">
            <w:rPr>
              <w:rFonts w:ascii="Times New Roman" w:hAnsi="Times New Roman" w:cs="Times New Roman"/>
              <w:sz w:val="24"/>
              <w:szCs w:val="24"/>
            </w:rPr>
            <w:fldChar w:fldCharType="begin"/>
          </w:r>
          <w:r w:rsidR="002302E0" w:rsidRPr="00417929">
            <w:rPr>
              <w:rFonts w:ascii="Times New Roman" w:hAnsi="Times New Roman" w:cs="Times New Roman"/>
              <w:sz w:val="24"/>
              <w:szCs w:val="24"/>
              <w:lang w:val="en-US"/>
            </w:rPr>
            <w:instrText xml:space="preserve"> CITATION Red10 \l 1033 </w:instrText>
          </w:r>
          <w:r w:rsidR="002302E0"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(Reddick, 2010)</w:t>
          </w:r>
          <w:r w:rsidR="002302E0"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p>
    <w:p w14:paraId="2FE1F189" w14:textId="39683167" w:rsidR="00B5711F" w:rsidRPr="00417929" w:rsidRDefault="00BE6C37" w:rsidP="00417929">
      <w:pPr>
        <w:pStyle w:val="Heading3"/>
        <w:spacing w:before="0" w:line="360" w:lineRule="auto"/>
        <w:rPr>
          <w:rFonts w:ascii="Times New Roman" w:hAnsi="Times New Roman" w:cs="Times New Roman"/>
          <w:b/>
          <w:bCs/>
        </w:rPr>
      </w:pPr>
      <w:bookmarkStart w:id="79" w:name="_Toc99666775"/>
      <w:r w:rsidRPr="00417929">
        <w:rPr>
          <w:rFonts w:ascii="Times New Roman" w:hAnsi="Times New Roman" w:cs="Times New Roman"/>
          <w:b/>
          <w:bCs/>
        </w:rPr>
        <w:t xml:space="preserve">2.3.15 </w:t>
      </w:r>
      <w:r w:rsidR="008F0FF6" w:rsidRPr="00417929">
        <w:rPr>
          <w:rFonts w:ascii="Times New Roman" w:hAnsi="Times New Roman" w:cs="Times New Roman"/>
          <w:b/>
          <w:bCs/>
        </w:rPr>
        <w:t>Canada</w:t>
      </w:r>
      <w:bookmarkEnd w:id="79"/>
    </w:p>
    <w:p w14:paraId="18A5DB7B" w14:textId="77777777" w:rsidR="0014026D" w:rsidRPr="00417929" w:rsidRDefault="0014026D" w:rsidP="00417929">
      <w:pPr>
        <w:shd w:val="clear" w:color="auto" w:fill="FFFFFF"/>
        <w:spacing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color w:val="111111"/>
          <w:sz w:val="24"/>
          <w:szCs w:val="24"/>
        </w:rPr>
        <w:t>Canada's "Government On-Line (GOL)" initiative began in 1999 and quickly became known as the "government most connected to its citizens." A comprehensive list of 130 online services ranging from information delivery to real-time, secure interaction. Online forms, "my government account," online tools and calculators, public participation, and the Canadian health portal are some of the more well-known e-government services. The Canadian approach to e-government infrastructure development was founded on "client-</w:t>
      </w:r>
      <w:proofErr w:type="spellStart"/>
      <w:r w:rsidRPr="00417929">
        <w:rPr>
          <w:rFonts w:ascii="Times New Roman" w:eastAsia="Times New Roman" w:hAnsi="Times New Roman" w:cs="Times New Roman"/>
          <w:color w:val="111111"/>
          <w:sz w:val="24"/>
          <w:szCs w:val="24"/>
        </w:rPr>
        <w:t>centered</w:t>
      </w:r>
      <w:proofErr w:type="spellEnd"/>
      <w:r w:rsidRPr="00417929">
        <w:rPr>
          <w:rFonts w:ascii="Times New Roman" w:eastAsia="Times New Roman" w:hAnsi="Times New Roman" w:cs="Times New Roman"/>
          <w:color w:val="111111"/>
          <w:sz w:val="24"/>
          <w:szCs w:val="24"/>
        </w:rPr>
        <w:t>" strategic design principles. Attempts were made to logically group e-government services in order to give the impression of seamless integration among government divisions.</w:t>
      </w:r>
    </w:p>
    <w:p w14:paraId="679A9840" w14:textId="4CBCB468" w:rsidR="00D92135" w:rsidRPr="00417929" w:rsidRDefault="00D92135" w:rsidP="00417929">
      <w:pPr>
        <w:shd w:val="clear" w:color="auto" w:fill="FFFFFF"/>
        <w:spacing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color w:val="111111"/>
          <w:sz w:val="24"/>
          <w:szCs w:val="24"/>
        </w:rPr>
        <w:t>The "e-pass authentication" process, for example, provided a single sign-on for multiple areas of government. While Canada was successful in developing a very reasonable e-government infrastructure, the vastness of the country necessitated the continuous expansion of ICT infrastructure to rural areas in order to mitigate the effects of the digital divide</w:t>
      </w:r>
      <w:sdt>
        <w:sdtPr>
          <w:rPr>
            <w:rFonts w:ascii="Times New Roman" w:eastAsia="Times New Roman" w:hAnsi="Times New Roman" w:cs="Times New Roman"/>
            <w:color w:val="111111"/>
            <w:sz w:val="24"/>
            <w:szCs w:val="24"/>
          </w:rPr>
          <w:id w:val="849914351"/>
          <w:citation/>
        </w:sdtPr>
        <w:sdtContent>
          <w:r w:rsidR="002302E0" w:rsidRPr="00417929">
            <w:rPr>
              <w:rFonts w:ascii="Times New Roman" w:eastAsia="Times New Roman" w:hAnsi="Times New Roman" w:cs="Times New Roman"/>
              <w:color w:val="111111"/>
              <w:sz w:val="24"/>
              <w:szCs w:val="24"/>
            </w:rPr>
            <w:fldChar w:fldCharType="begin"/>
          </w:r>
          <w:r w:rsidR="002302E0" w:rsidRPr="00417929">
            <w:rPr>
              <w:rFonts w:ascii="Times New Roman" w:eastAsia="Times New Roman" w:hAnsi="Times New Roman" w:cs="Times New Roman"/>
              <w:color w:val="111111"/>
              <w:sz w:val="24"/>
              <w:szCs w:val="24"/>
              <w:lang w:val="en-US"/>
            </w:rPr>
            <w:instrText xml:space="preserve"> CITATION Red10 \l 1033 </w:instrText>
          </w:r>
          <w:r w:rsidR="002302E0" w:rsidRPr="00417929">
            <w:rPr>
              <w:rFonts w:ascii="Times New Roman" w:eastAsia="Times New Roman" w:hAnsi="Times New Roman" w:cs="Times New Roman"/>
              <w:color w:val="111111"/>
              <w:sz w:val="24"/>
              <w:szCs w:val="24"/>
            </w:rPr>
            <w:fldChar w:fldCharType="separate"/>
          </w:r>
          <w:r w:rsidR="006971B8" w:rsidRPr="00417929">
            <w:rPr>
              <w:rFonts w:ascii="Times New Roman" w:eastAsia="Times New Roman" w:hAnsi="Times New Roman" w:cs="Times New Roman"/>
              <w:noProof/>
              <w:color w:val="111111"/>
              <w:sz w:val="24"/>
              <w:szCs w:val="24"/>
              <w:lang w:val="en-US"/>
            </w:rPr>
            <w:t xml:space="preserve"> (Reddick, 2010)</w:t>
          </w:r>
          <w:r w:rsidR="002302E0" w:rsidRPr="00417929">
            <w:rPr>
              <w:rFonts w:ascii="Times New Roman" w:eastAsia="Times New Roman" w:hAnsi="Times New Roman" w:cs="Times New Roman"/>
              <w:color w:val="111111"/>
              <w:sz w:val="24"/>
              <w:szCs w:val="24"/>
            </w:rPr>
            <w:fldChar w:fldCharType="end"/>
          </w:r>
        </w:sdtContent>
      </w:sdt>
      <w:r w:rsidRPr="00417929">
        <w:rPr>
          <w:rFonts w:ascii="Times New Roman" w:eastAsia="Times New Roman" w:hAnsi="Times New Roman" w:cs="Times New Roman"/>
          <w:color w:val="111111"/>
          <w:sz w:val="24"/>
          <w:szCs w:val="24"/>
        </w:rPr>
        <w:t>.</w:t>
      </w:r>
    </w:p>
    <w:p w14:paraId="3DE3E6F9" w14:textId="51B9FBDA" w:rsidR="008F0FF6" w:rsidRPr="00417929" w:rsidRDefault="00AE38B7" w:rsidP="00417929">
      <w:pPr>
        <w:pStyle w:val="Heading3"/>
        <w:spacing w:before="0" w:line="360" w:lineRule="auto"/>
        <w:rPr>
          <w:rFonts w:ascii="Times New Roman" w:hAnsi="Times New Roman" w:cs="Times New Roman"/>
          <w:b/>
          <w:bCs/>
        </w:rPr>
      </w:pPr>
      <w:bookmarkStart w:id="80" w:name="_Toc99666776"/>
      <w:r w:rsidRPr="00417929">
        <w:rPr>
          <w:rFonts w:ascii="Times New Roman" w:hAnsi="Times New Roman" w:cs="Times New Roman"/>
          <w:b/>
          <w:bCs/>
        </w:rPr>
        <w:lastRenderedPageBreak/>
        <w:t xml:space="preserve">2.3.16 </w:t>
      </w:r>
      <w:r w:rsidR="00B46E76" w:rsidRPr="00417929">
        <w:rPr>
          <w:rFonts w:ascii="Times New Roman" w:hAnsi="Times New Roman" w:cs="Times New Roman"/>
          <w:b/>
          <w:bCs/>
        </w:rPr>
        <w:t>South America</w:t>
      </w:r>
      <w:bookmarkEnd w:id="80"/>
    </w:p>
    <w:p w14:paraId="7AFA3F83" w14:textId="4409F3B9" w:rsidR="00214605" w:rsidRPr="00417929" w:rsidRDefault="00214605" w:rsidP="00417929">
      <w:pPr>
        <w:shd w:val="clear" w:color="auto" w:fill="FFFFFF"/>
        <w:spacing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color w:val="111111"/>
          <w:sz w:val="24"/>
          <w:szCs w:val="24"/>
        </w:rPr>
        <w:t>The maturity of e-government in South America varied greatly. On one hand, some countries were among the few in the world to have developed fully computerized voting systems; while on the other, some had only an "emerging" level of e-government maturity. Technological advancements differed significantly across regions within a single country, affecting citizens' ability to access, adopt, and use these services in any meaningful way. Evaluating the literature on e-government growth in South America revealed that, despite the challenges, e-government maturity was increasing significantly</w:t>
      </w:r>
      <w:sdt>
        <w:sdtPr>
          <w:rPr>
            <w:rFonts w:ascii="Times New Roman" w:eastAsia="Times New Roman" w:hAnsi="Times New Roman" w:cs="Times New Roman"/>
            <w:color w:val="111111"/>
            <w:sz w:val="24"/>
            <w:szCs w:val="24"/>
          </w:rPr>
          <w:id w:val="-1827746184"/>
          <w:citation/>
        </w:sdtPr>
        <w:sdtContent>
          <w:r w:rsidR="002302E0" w:rsidRPr="00417929">
            <w:rPr>
              <w:rFonts w:ascii="Times New Roman" w:eastAsia="Times New Roman" w:hAnsi="Times New Roman" w:cs="Times New Roman"/>
              <w:color w:val="111111"/>
              <w:sz w:val="24"/>
              <w:szCs w:val="24"/>
            </w:rPr>
            <w:fldChar w:fldCharType="begin"/>
          </w:r>
          <w:r w:rsidR="002302E0" w:rsidRPr="00417929">
            <w:rPr>
              <w:rFonts w:ascii="Times New Roman" w:eastAsia="Times New Roman" w:hAnsi="Times New Roman" w:cs="Times New Roman"/>
              <w:color w:val="111111"/>
              <w:sz w:val="24"/>
              <w:szCs w:val="24"/>
              <w:lang w:val="en-US"/>
            </w:rPr>
            <w:instrText xml:space="preserve"> CITATION Red10 \l 1033 </w:instrText>
          </w:r>
          <w:r w:rsidR="002302E0" w:rsidRPr="00417929">
            <w:rPr>
              <w:rFonts w:ascii="Times New Roman" w:eastAsia="Times New Roman" w:hAnsi="Times New Roman" w:cs="Times New Roman"/>
              <w:color w:val="111111"/>
              <w:sz w:val="24"/>
              <w:szCs w:val="24"/>
            </w:rPr>
            <w:fldChar w:fldCharType="separate"/>
          </w:r>
          <w:r w:rsidR="006971B8" w:rsidRPr="00417929">
            <w:rPr>
              <w:rFonts w:ascii="Times New Roman" w:eastAsia="Times New Roman" w:hAnsi="Times New Roman" w:cs="Times New Roman"/>
              <w:noProof/>
              <w:color w:val="111111"/>
              <w:sz w:val="24"/>
              <w:szCs w:val="24"/>
              <w:lang w:val="en-US"/>
            </w:rPr>
            <w:t xml:space="preserve"> (Reddick, 2010)</w:t>
          </w:r>
          <w:r w:rsidR="002302E0" w:rsidRPr="00417929">
            <w:rPr>
              <w:rFonts w:ascii="Times New Roman" w:eastAsia="Times New Roman" w:hAnsi="Times New Roman" w:cs="Times New Roman"/>
              <w:color w:val="111111"/>
              <w:sz w:val="24"/>
              <w:szCs w:val="24"/>
            </w:rPr>
            <w:fldChar w:fldCharType="end"/>
          </w:r>
        </w:sdtContent>
      </w:sdt>
      <w:r w:rsidRPr="00417929">
        <w:rPr>
          <w:rFonts w:ascii="Times New Roman" w:eastAsia="Times New Roman" w:hAnsi="Times New Roman" w:cs="Times New Roman"/>
          <w:color w:val="111111"/>
          <w:sz w:val="24"/>
          <w:szCs w:val="24"/>
        </w:rPr>
        <w:t>.</w:t>
      </w:r>
    </w:p>
    <w:p w14:paraId="37DB0EEF" w14:textId="287032D7" w:rsidR="00B46E76" w:rsidRPr="00417929" w:rsidRDefault="008208C6" w:rsidP="00417929">
      <w:pPr>
        <w:pStyle w:val="Heading3"/>
        <w:spacing w:before="0" w:line="360" w:lineRule="auto"/>
        <w:rPr>
          <w:rFonts w:ascii="Times New Roman" w:hAnsi="Times New Roman" w:cs="Times New Roman"/>
          <w:b/>
          <w:bCs/>
        </w:rPr>
      </w:pPr>
      <w:bookmarkStart w:id="81" w:name="_Toc99666777"/>
      <w:r w:rsidRPr="00417929">
        <w:rPr>
          <w:rFonts w:ascii="Times New Roman" w:hAnsi="Times New Roman" w:cs="Times New Roman"/>
          <w:b/>
          <w:bCs/>
        </w:rPr>
        <w:t xml:space="preserve">2.3.17 </w:t>
      </w:r>
      <w:r w:rsidR="00214605" w:rsidRPr="00417929">
        <w:rPr>
          <w:rFonts w:ascii="Times New Roman" w:hAnsi="Times New Roman" w:cs="Times New Roman"/>
          <w:b/>
          <w:bCs/>
        </w:rPr>
        <w:t>Argentina</w:t>
      </w:r>
      <w:bookmarkEnd w:id="81"/>
    </w:p>
    <w:p w14:paraId="4109E3E8" w14:textId="24D98BB4" w:rsidR="00663458" w:rsidRPr="00417929" w:rsidRDefault="00663458" w:rsidP="00417929">
      <w:pPr>
        <w:shd w:val="clear" w:color="auto" w:fill="FFFFFF"/>
        <w:spacing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color w:val="111111"/>
          <w:sz w:val="24"/>
          <w:szCs w:val="24"/>
        </w:rPr>
        <w:t>Increasing transparency and freedom of information in government services was the starting point for the development of e-government infrastructure. The national plan for state modernization adopted in 2006, called for the development of ICT and e-government infrastructure to lead the country to modernization. The use of digital signatures for inter- and intra-governmental communication and data transfer paved the way for future e-government infrastructure development and improvements. The central e-government Web site provided interactive links to federal and state government services. More integrated services and applications were called for in future e-government plans. Argentina needed to improve its basic ICT infrastructure in the recent development of e-government services for citizens for these reasons</w:t>
      </w:r>
      <w:sdt>
        <w:sdtPr>
          <w:rPr>
            <w:rFonts w:ascii="Times New Roman" w:eastAsia="Times New Roman" w:hAnsi="Times New Roman" w:cs="Times New Roman"/>
            <w:color w:val="111111"/>
            <w:sz w:val="24"/>
            <w:szCs w:val="24"/>
          </w:rPr>
          <w:id w:val="-1226363109"/>
          <w:citation/>
        </w:sdtPr>
        <w:sdtContent>
          <w:r w:rsidR="002302E0" w:rsidRPr="00417929">
            <w:rPr>
              <w:rFonts w:ascii="Times New Roman" w:eastAsia="Times New Roman" w:hAnsi="Times New Roman" w:cs="Times New Roman"/>
              <w:color w:val="111111"/>
              <w:sz w:val="24"/>
              <w:szCs w:val="24"/>
            </w:rPr>
            <w:fldChar w:fldCharType="begin"/>
          </w:r>
          <w:r w:rsidR="002302E0" w:rsidRPr="00417929">
            <w:rPr>
              <w:rFonts w:ascii="Times New Roman" w:eastAsia="Times New Roman" w:hAnsi="Times New Roman" w:cs="Times New Roman"/>
              <w:color w:val="111111"/>
              <w:sz w:val="24"/>
              <w:szCs w:val="24"/>
              <w:lang w:val="en-US"/>
            </w:rPr>
            <w:instrText xml:space="preserve"> CITATION Red10 \l 1033 </w:instrText>
          </w:r>
          <w:r w:rsidR="002302E0" w:rsidRPr="00417929">
            <w:rPr>
              <w:rFonts w:ascii="Times New Roman" w:eastAsia="Times New Roman" w:hAnsi="Times New Roman" w:cs="Times New Roman"/>
              <w:color w:val="111111"/>
              <w:sz w:val="24"/>
              <w:szCs w:val="24"/>
            </w:rPr>
            <w:fldChar w:fldCharType="separate"/>
          </w:r>
          <w:r w:rsidR="006971B8" w:rsidRPr="00417929">
            <w:rPr>
              <w:rFonts w:ascii="Times New Roman" w:eastAsia="Times New Roman" w:hAnsi="Times New Roman" w:cs="Times New Roman"/>
              <w:noProof/>
              <w:color w:val="111111"/>
              <w:sz w:val="24"/>
              <w:szCs w:val="24"/>
              <w:lang w:val="en-US"/>
            </w:rPr>
            <w:t xml:space="preserve"> (Reddick, 2010)</w:t>
          </w:r>
          <w:r w:rsidR="002302E0" w:rsidRPr="00417929">
            <w:rPr>
              <w:rFonts w:ascii="Times New Roman" w:eastAsia="Times New Roman" w:hAnsi="Times New Roman" w:cs="Times New Roman"/>
              <w:color w:val="111111"/>
              <w:sz w:val="24"/>
              <w:szCs w:val="24"/>
            </w:rPr>
            <w:fldChar w:fldCharType="end"/>
          </w:r>
        </w:sdtContent>
      </w:sdt>
      <w:r w:rsidRPr="00417929">
        <w:rPr>
          <w:rFonts w:ascii="Times New Roman" w:eastAsia="Times New Roman" w:hAnsi="Times New Roman" w:cs="Times New Roman"/>
          <w:color w:val="111111"/>
          <w:sz w:val="24"/>
          <w:szCs w:val="24"/>
        </w:rPr>
        <w:t>.</w:t>
      </w:r>
    </w:p>
    <w:p w14:paraId="54FE391B" w14:textId="4067FA37" w:rsidR="00641D18" w:rsidRPr="00417929" w:rsidRDefault="008208C6" w:rsidP="00417929">
      <w:pPr>
        <w:pStyle w:val="Heading3"/>
        <w:spacing w:before="0" w:line="360" w:lineRule="auto"/>
        <w:rPr>
          <w:rFonts w:ascii="Times New Roman" w:hAnsi="Times New Roman" w:cs="Times New Roman"/>
          <w:b/>
          <w:bCs/>
        </w:rPr>
      </w:pPr>
      <w:bookmarkStart w:id="82" w:name="_Toc99666778"/>
      <w:r w:rsidRPr="00417929">
        <w:rPr>
          <w:rFonts w:ascii="Times New Roman" w:hAnsi="Times New Roman" w:cs="Times New Roman"/>
          <w:b/>
          <w:bCs/>
        </w:rPr>
        <w:t xml:space="preserve">2.3.18 </w:t>
      </w:r>
      <w:r w:rsidR="00663458" w:rsidRPr="00417929">
        <w:rPr>
          <w:rFonts w:ascii="Times New Roman" w:hAnsi="Times New Roman" w:cs="Times New Roman"/>
          <w:b/>
          <w:bCs/>
        </w:rPr>
        <w:t>Brazil</w:t>
      </w:r>
      <w:bookmarkEnd w:id="82"/>
    </w:p>
    <w:p w14:paraId="569FCCE4" w14:textId="1C6DE2AF" w:rsidR="00B83F31" w:rsidRPr="00417929" w:rsidRDefault="00CD10EF" w:rsidP="00417929">
      <w:pPr>
        <w:shd w:val="clear" w:color="auto" w:fill="FFFFFF"/>
        <w:spacing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color w:val="111111"/>
          <w:sz w:val="24"/>
          <w:szCs w:val="24"/>
        </w:rPr>
        <w:t>A number of factors had influenced Brazil's path to e-governance adoption, including its governmental structure, geography, and people's education. This influenced the rate of diffusion of critical technologies for the development of an e-government infrastructure. Despite technological limitations, the country had made significant progress with Brazil having had begun experimenting with electronic voting in 1996. It had conducted electronic elections entirely, and more recent, developments had included the use of government Web portals that were linked. The government's main Web portal, http://www.e.gov.br/, provided contact information and support for over 800 different governmental services. Despite significant progress in e-government maturity in Brazil over the last two decades, e-government interfaces were interactive and, in some cases, transactional</w:t>
      </w:r>
      <w:sdt>
        <w:sdtPr>
          <w:rPr>
            <w:rFonts w:ascii="Times New Roman" w:eastAsia="Times New Roman" w:hAnsi="Times New Roman" w:cs="Times New Roman"/>
            <w:color w:val="111111"/>
            <w:sz w:val="24"/>
            <w:szCs w:val="24"/>
          </w:rPr>
          <w:id w:val="-316723614"/>
          <w:citation/>
        </w:sdtPr>
        <w:sdtContent>
          <w:r w:rsidR="00D9586A" w:rsidRPr="00417929">
            <w:rPr>
              <w:rFonts w:ascii="Times New Roman" w:eastAsia="Times New Roman" w:hAnsi="Times New Roman" w:cs="Times New Roman"/>
              <w:color w:val="111111"/>
              <w:sz w:val="24"/>
              <w:szCs w:val="24"/>
            </w:rPr>
            <w:fldChar w:fldCharType="begin"/>
          </w:r>
          <w:r w:rsidR="00D9586A" w:rsidRPr="00417929">
            <w:rPr>
              <w:rFonts w:ascii="Times New Roman" w:eastAsia="Times New Roman" w:hAnsi="Times New Roman" w:cs="Times New Roman"/>
              <w:color w:val="111111"/>
              <w:sz w:val="24"/>
              <w:szCs w:val="24"/>
              <w:lang w:val="en-US"/>
            </w:rPr>
            <w:instrText xml:space="preserve"> CITATION Red10 \l 1033 </w:instrText>
          </w:r>
          <w:r w:rsidR="00D9586A" w:rsidRPr="00417929">
            <w:rPr>
              <w:rFonts w:ascii="Times New Roman" w:eastAsia="Times New Roman" w:hAnsi="Times New Roman" w:cs="Times New Roman"/>
              <w:color w:val="111111"/>
              <w:sz w:val="24"/>
              <w:szCs w:val="24"/>
            </w:rPr>
            <w:fldChar w:fldCharType="separate"/>
          </w:r>
          <w:r w:rsidR="006971B8" w:rsidRPr="00417929">
            <w:rPr>
              <w:rFonts w:ascii="Times New Roman" w:eastAsia="Times New Roman" w:hAnsi="Times New Roman" w:cs="Times New Roman"/>
              <w:noProof/>
              <w:color w:val="111111"/>
              <w:sz w:val="24"/>
              <w:szCs w:val="24"/>
              <w:lang w:val="en-US"/>
            </w:rPr>
            <w:t xml:space="preserve"> (Reddick, 2010)</w:t>
          </w:r>
          <w:r w:rsidR="00D9586A" w:rsidRPr="00417929">
            <w:rPr>
              <w:rFonts w:ascii="Times New Roman" w:eastAsia="Times New Roman" w:hAnsi="Times New Roman" w:cs="Times New Roman"/>
              <w:color w:val="111111"/>
              <w:sz w:val="24"/>
              <w:szCs w:val="24"/>
            </w:rPr>
            <w:fldChar w:fldCharType="end"/>
          </w:r>
        </w:sdtContent>
      </w:sdt>
      <w:r w:rsidRPr="00417929">
        <w:rPr>
          <w:rFonts w:ascii="Times New Roman" w:eastAsia="Times New Roman" w:hAnsi="Times New Roman" w:cs="Times New Roman"/>
          <w:color w:val="111111"/>
          <w:sz w:val="24"/>
          <w:szCs w:val="24"/>
        </w:rPr>
        <w:t>.</w:t>
      </w:r>
    </w:p>
    <w:p w14:paraId="03FC0D79" w14:textId="73CB3AE8" w:rsidR="00EA2F8B" w:rsidRPr="00417929" w:rsidRDefault="00EA2F8B" w:rsidP="00417929">
      <w:pPr>
        <w:shd w:val="clear" w:color="auto" w:fill="FFFFFF"/>
        <w:spacing w:line="360" w:lineRule="auto"/>
        <w:jc w:val="both"/>
        <w:rPr>
          <w:rFonts w:ascii="Times New Roman" w:eastAsia="Times New Roman" w:hAnsi="Times New Roman" w:cs="Times New Roman"/>
          <w:color w:val="111111"/>
          <w:sz w:val="24"/>
          <w:szCs w:val="24"/>
        </w:rPr>
      </w:pPr>
      <w:r w:rsidRPr="00417929">
        <w:rPr>
          <w:rFonts w:ascii="Times New Roman" w:eastAsia="Times New Roman" w:hAnsi="Times New Roman" w:cs="Times New Roman"/>
          <w:color w:val="111111"/>
          <w:sz w:val="24"/>
          <w:szCs w:val="24"/>
        </w:rPr>
        <w:t>The review of maturity levels of these countries above g</w:t>
      </w:r>
      <w:r w:rsidR="00D9586A" w:rsidRPr="00417929">
        <w:rPr>
          <w:rFonts w:ascii="Times New Roman" w:eastAsia="Times New Roman" w:hAnsi="Times New Roman" w:cs="Times New Roman"/>
          <w:color w:val="111111"/>
          <w:sz w:val="24"/>
          <w:szCs w:val="24"/>
        </w:rPr>
        <w:t>av</w:t>
      </w:r>
      <w:r w:rsidRPr="00417929">
        <w:rPr>
          <w:rFonts w:ascii="Times New Roman" w:eastAsia="Times New Roman" w:hAnsi="Times New Roman" w:cs="Times New Roman"/>
          <w:color w:val="111111"/>
          <w:sz w:val="24"/>
          <w:szCs w:val="24"/>
        </w:rPr>
        <w:t>e a highlight of where and how countries have progressed over time with e-government initiatives, philosophies</w:t>
      </w:r>
      <w:r w:rsidR="00546D16" w:rsidRPr="00417929">
        <w:rPr>
          <w:rFonts w:ascii="Times New Roman" w:eastAsia="Times New Roman" w:hAnsi="Times New Roman" w:cs="Times New Roman"/>
          <w:color w:val="111111"/>
          <w:sz w:val="24"/>
          <w:szCs w:val="24"/>
        </w:rPr>
        <w:t>,</w:t>
      </w:r>
      <w:r w:rsidRPr="00417929">
        <w:rPr>
          <w:rFonts w:ascii="Times New Roman" w:eastAsia="Times New Roman" w:hAnsi="Times New Roman" w:cs="Times New Roman"/>
          <w:color w:val="111111"/>
          <w:sz w:val="24"/>
          <w:szCs w:val="24"/>
        </w:rPr>
        <w:t xml:space="preserve"> implementations</w:t>
      </w:r>
      <w:r w:rsidR="00546D16" w:rsidRPr="00417929">
        <w:rPr>
          <w:rFonts w:ascii="Times New Roman" w:eastAsia="Times New Roman" w:hAnsi="Times New Roman" w:cs="Times New Roman"/>
          <w:color w:val="111111"/>
          <w:sz w:val="24"/>
          <w:szCs w:val="24"/>
        </w:rPr>
        <w:t xml:space="preserve"> and general achievements.</w:t>
      </w:r>
      <w:r w:rsidRPr="00417929">
        <w:rPr>
          <w:rFonts w:ascii="Times New Roman" w:eastAsia="Times New Roman" w:hAnsi="Times New Roman" w:cs="Times New Roman"/>
          <w:color w:val="111111"/>
          <w:sz w:val="24"/>
          <w:szCs w:val="24"/>
        </w:rPr>
        <w:t xml:space="preserve">   </w:t>
      </w:r>
    </w:p>
    <w:p w14:paraId="7A3E04B4" w14:textId="1C7185F3" w:rsidR="00C27632" w:rsidRPr="004C1CCE" w:rsidRDefault="007A02CA" w:rsidP="00417929">
      <w:pPr>
        <w:pStyle w:val="Heading2"/>
        <w:spacing w:line="360" w:lineRule="auto"/>
        <w:rPr>
          <w:rFonts w:ascii="Times New Roman" w:hAnsi="Times New Roman" w:cs="Times New Roman"/>
          <w:b/>
          <w:sz w:val="24"/>
          <w:szCs w:val="24"/>
        </w:rPr>
      </w:pPr>
      <w:bookmarkStart w:id="83" w:name="_Toc99666779"/>
      <w:r w:rsidRPr="004C1CCE">
        <w:rPr>
          <w:rFonts w:ascii="Times New Roman" w:hAnsi="Times New Roman" w:cs="Times New Roman"/>
          <w:b/>
          <w:sz w:val="24"/>
          <w:szCs w:val="24"/>
        </w:rPr>
        <w:lastRenderedPageBreak/>
        <w:t xml:space="preserve">2.4 </w:t>
      </w:r>
      <w:r w:rsidR="00C27632" w:rsidRPr="004C1CCE">
        <w:rPr>
          <w:rFonts w:ascii="Times New Roman" w:hAnsi="Times New Roman" w:cs="Times New Roman"/>
          <w:b/>
          <w:sz w:val="24"/>
          <w:szCs w:val="24"/>
        </w:rPr>
        <w:t xml:space="preserve">Background </w:t>
      </w:r>
      <w:r w:rsidRPr="004C1CCE">
        <w:rPr>
          <w:rFonts w:ascii="Times New Roman" w:hAnsi="Times New Roman" w:cs="Times New Roman"/>
          <w:b/>
          <w:sz w:val="24"/>
          <w:szCs w:val="24"/>
        </w:rPr>
        <w:t>of PACRA</w:t>
      </w:r>
      <w:bookmarkEnd w:id="83"/>
    </w:p>
    <w:p w14:paraId="384770F7" w14:textId="78BFAA93" w:rsidR="00C27632" w:rsidRPr="00417929" w:rsidRDefault="00DC56C1" w:rsidP="00417929">
      <w:pPr>
        <w:pStyle w:val="Heading3"/>
        <w:spacing w:before="0" w:line="360" w:lineRule="auto"/>
        <w:rPr>
          <w:rFonts w:ascii="Times New Roman" w:hAnsi="Times New Roman" w:cs="Times New Roman"/>
          <w:b/>
          <w:bCs/>
        </w:rPr>
      </w:pPr>
      <w:bookmarkStart w:id="84" w:name="_Toc90810956"/>
      <w:bookmarkStart w:id="85" w:name="_Toc99666780"/>
      <w:r w:rsidRPr="00417929">
        <w:rPr>
          <w:rFonts w:ascii="Times New Roman" w:hAnsi="Times New Roman" w:cs="Times New Roman"/>
          <w:b/>
          <w:bCs/>
        </w:rPr>
        <w:t xml:space="preserve">2.4.0 </w:t>
      </w:r>
      <w:r w:rsidR="00C27632" w:rsidRPr="00417929">
        <w:rPr>
          <w:rFonts w:ascii="Times New Roman" w:hAnsi="Times New Roman" w:cs="Times New Roman"/>
          <w:b/>
          <w:bCs/>
        </w:rPr>
        <w:t>Overview of PACRA</w:t>
      </w:r>
      <w:bookmarkEnd w:id="84"/>
      <w:bookmarkEnd w:id="85"/>
    </w:p>
    <w:p w14:paraId="27C58C13" w14:textId="0E6E3E74" w:rsidR="00C27632" w:rsidRPr="00417929" w:rsidRDefault="00C27632" w:rsidP="00417929">
      <w:pPr>
        <w:spacing w:line="360" w:lineRule="auto"/>
        <w:jc w:val="both"/>
        <w:rPr>
          <w:rFonts w:ascii="Times New Roman" w:eastAsia="Times New Roman" w:hAnsi="Times New Roman" w:cs="Times New Roman"/>
          <w:sz w:val="24"/>
          <w:szCs w:val="24"/>
        </w:rPr>
      </w:pPr>
      <w:r w:rsidRPr="00417929">
        <w:rPr>
          <w:rFonts w:ascii="Times New Roman" w:hAnsi="Times New Roman" w:cs="Times New Roman"/>
          <w:sz w:val="24"/>
          <w:szCs w:val="24"/>
        </w:rPr>
        <w:t>The Patents and Companies Registration Agency (PACRA) is a semi-autonomous institution under the Ministry of Commerce, Trade and Industry mandated by law to oversee the registration of companies. Its main functions are to operate a legal system for the registration and protection of commercial and industrial property and to serve as a legal depository of the information tendered for registration. It comprises two core departments: industrial property and commercial</w:t>
      </w:r>
      <w:sdt>
        <w:sdtPr>
          <w:rPr>
            <w:rFonts w:ascii="Times New Roman" w:hAnsi="Times New Roman" w:cs="Times New Roman"/>
            <w:sz w:val="24"/>
            <w:szCs w:val="24"/>
          </w:rPr>
          <w:id w:val="-319118777"/>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PAC201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(PACRA, 2020)</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p>
    <w:p w14:paraId="609B6E4C" w14:textId="516E8DFF" w:rsidR="00C27632" w:rsidRPr="00417929" w:rsidRDefault="00DC56C1" w:rsidP="00417929">
      <w:pPr>
        <w:pStyle w:val="Heading3"/>
        <w:spacing w:before="0" w:line="360" w:lineRule="auto"/>
        <w:rPr>
          <w:rFonts w:ascii="Times New Roman" w:hAnsi="Times New Roman" w:cs="Times New Roman"/>
          <w:b/>
          <w:bCs/>
        </w:rPr>
      </w:pPr>
      <w:bookmarkStart w:id="86" w:name="_Toc90810957"/>
      <w:bookmarkStart w:id="87" w:name="_Toc99666781"/>
      <w:r w:rsidRPr="00417929">
        <w:rPr>
          <w:rFonts w:ascii="Times New Roman" w:hAnsi="Times New Roman" w:cs="Times New Roman"/>
          <w:b/>
          <w:bCs/>
        </w:rPr>
        <w:t xml:space="preserve">2.4.1 </w:t>
      </w:r>
      <w:r w:rsidR="00C27632" w:rsidRPr="00417929">
        <w:rPr>
          <w:rFonts w:ascii="Times New Roman" w:hAnsi="Times New Roman" w:cs="Times New Roman"/>
          <w:b/>
          <w:bCs/>
        </w:rPr>
        <w:t>PACRA Objectives</w:t>
      </w:r>
      <w:bookmarkEnd w:id="86"/>
      <w:bookmarkEnd w:id="87"/>
    </w:p>
    <w:p w14:paraId="45E338B1" w14:textId="01BCFC43" w:rsidR="00C27632" w:rsidRPr="00417929" w:rsidRDefault="00C27632" w:rsidP="00417929">
      <w:pPr>
        <w:spacing w:after="0" w:line="360" w:lineRule="auto"/>
        <w:jc w:val="both"/>
        <w:rPr>
          <w:rFonts w:ascii="Times New Roman" w:eastAsia="Times New Roman" w:hAnsi="Times New Roman" w:cs="Times New Roman"/>
          <w:sz w:val="24"/>
          <w:szCs w:val="24"/>
        </w:rPr>
      </w:pPr>
      <w:r w:rsidRPr="00417929">
        <w:rPr>
          <w:rFonts w:ascii="Times New Roman" w:hAnsi="Times New Roman" w:cs="Times New Roman"/>
          <w:sz w:val="24"/>
          <w:szCs w:val="24"/>
        </w:rPr>
        <w:t>The general objectives are to provide a customer-focused, efficient and effective business registration service and protect intellectual property rights in order to promote orderly trade, job creation and industrialization for the benefit of the nation. Over the years, PACRA has evolved with the support of parliamentary Act No. 16 of 2011, which not only gave further direction and incentives to PACRA as an institution</w:t>
      </w:r>
      <w:sdt>
        <w:sdtPr>
          <w:rPr>
            <w:rFonts w:ascii="Times New Roman" w:eastAsia="Times New Roman" w:hAnsi="Times New Roman" w:cs="Times New Roman"/>
            <w:sz w:val="24"/>
            <w:szCs w:val="24"/>
          </w:rPr>
          <w:id w:val="-1698314824"/>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CITATION Par11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 xml:space="preserve"> (Parliament of Zambia, 2011)</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 xml:space="preserve">. </w:t>
      </w:r>
      <w:r w:rsidRPr="00417929">
        <w:rPr>
          <w:rFonts w:ascii="Times New Roman" w:hAnsi="Times New Roman" w:cs="Times New Roman"/>
          <w:sz w:val="24"/>
          <w:szCs w:val="24"/>
        </w:rPr>
        <w:t>One of the tasks and directions</w:t>
      </w:r>
      <w:sdt>
        <w:sdtPr>
          <w:rPr>
            <w:rFonts w:ascii="Times New Roman" w:eastAsia="Times New Roman" w:hAnsi="Times New Roman" w:cs="Times New Roman"/>
            <w:sz w:val="24"/>
            <w:szCs w:val="24"/>
          </w:rPr>
          <w:id w:val="1969625023"/>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CITATION PAC201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 xml:space="preserve"> (PACRA, 2020)</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 xml:space="preserve"> </w:t>
      </w:r>
      <w:r w:rsidRPr="00417929">
        <w:rPr>
          <w:rFonts w:ascii="Times New Roman" w:hAnsi="Times New Roman" w:cs="Times New Roman"/>
          <w:sz w:val="24"/>
          <w:szCs w:val="24"/>
        </w:rPr>
        <w:t>was to "promote the establishment and maintenance of a computerized information centre for the publicity of company transactions, financial positions, and dissemination of technical information contained in patent documents to potential and actual users (https://www.pacra.org.zm)."</w:t>
      </w:r>
    </w:p>
    <w:p w14:paraId="3902CB66" w14:textId="77777777" w:rsidR="00C27632" w:rsidRPr="00417929" w:rsidRDefault="00C27632" w:rsidP="00417929">
      <w:pPr>
        <w:spacing w:after="0" w:line="360" w:lineRule="auto"/>
        <w:jc w:val="both"/>
        <w:rPr>
          <w:rFonts w:ascii="Times New Roman" w:eastAsia="Times New Roman" w:hAnsi="Times New Roman" w:cs="Times New Roman"/>
          <w:sz w:val="24"/>
          <w:szCs w:val="24"/>
        </w:rPr>
      </w:pPr>
      <w:r w:rsidRPr="00417929">
        <w:rPr>
          <w:rFonts w:ascii="Times New Roman" w:hAnsi="Times New Roman" w:cs="Times New Roman"/>
          <w:sz w:val="24"/>
          <w:szCs w:val="24"/>
        </w:rPr>
        <w:t>The focus of PACRA between 2011 and 2015 was on "decentralization of services, modernization of the registry, and the expansion of avenues for dissemination of information."</w:t>
      </w:r>
      <w:r w:rsidRPr="00417929">
        <w:rPr>
          <w:rFonts w:ascii="Times New Roman" w:eastAsia="Times New Roman" w:hAnsi="Times New Roman" w:cs="Times New Roman"/>
          <w:sz w:val="24"/>
          <w:szCs w:val="24"/>
        </w:rPr>
        <w:t xml:space="preserve"> </w:t>
      </w:r>
      <w:r w:rsidRPr="00417929">
        <w:rPr>
          <w:rFonts w:ascii="Times New Roman" w:hAnsi="Times New Roman" w:cs="Times New Roman"/>
          <w:sz w:val="24"/>
          <w:szCs w:val="24"/>
        </w:rPr>
        <w:t>It refocused and aligned itself with the progressive Zambian government's developmental agenda under Vision 2030 in the 2016-2020 strategic plan. The 2030 Vision, in collaboration with the 7th National Development Plan (Ministry of National Development Planning, 2017), identifies industrialization, job creation, enhancement of access through ICT infrastructure investments and the implementation of online services (Ministry of Finance, 2015). This would entail the development of solutions that would integrate systems and streamline operations and procedures at PACRA (2020).</w:t>
      </w:r>
      <w:r w:rsidRPr="00417929">
        <w:rPr>
          <w:rFonts w:ascii="Times New Roman" w:eastAsia="Times New Roman" w:hAnsi="Times New Roman" w:cs="Times New Roman"/>
          <w:sz w:val="24"/>
          <w:szCs w:val="24"/>
        </w:rPr>
        <w:t xml:space="preserve"> </w:t>
      </w:r>
    </w:p>
    <w:p w14:paraId="3B41CD84" w14:textId="27A14E8B" w:rsidR="00C27632" w:rsidRPr="00417929" w:rsidRDefault="00C27632" w:rsidP="00417929">
      <w:pPr>
        <w:spacing w:after="0" w:line="360" w:lineRule="auto"/>
        <w:jc w:val="both"/>
        <w:rPr>
          <w:rFonts w:ascii="Times New Roman" w:eastAsia="Times New Roman" w:hAnsi="Times New Roman" w:cs="Times New Roman"/>
          <w:sz w:val="24"/>
          <w:szCs w:val="24"/>
        </w:rPr>
      </w:pPr>
      <w:r w:rsidRPr="00417929">
        <w:rPr>
          <w:rFonts w:ascii="Times New Roman" w:hAnsi="Times New Roman" w:cs="Times New Roman"/>
          <w:sz w:val="24"/>
          <w:szCs w:val="24"/>
        </w:rPr>
        <w:t>Smart Zambia Institute (SZI) has set guidelines to facilitate interoperability among public sector platforms and government to business interoperability with private sector platforms, including semi-autonomous institutions like PACRA, giving birth to the Government Service Bus, which is one of the systems on the E-Government platform</w:t>
      </w:r>
      <w:sdt>
        <w:sdtPr>
          <w:rPr>
            <w:rFonts w:ascii="Times New Roman" w:eastAsia="Times New Roman" w:hAnsi="Times New Roman" w:cs="Times New Roman"/>
            <w:sz w:val="24"/>
            <w:szCs w:val="24"/>
          </w:rPr>
          <w:id w:val="-1244102873"/>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CITATION Off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 xml:space="preserve"> (National Coordinator, 2019)</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w:t>
      </w:r>
    </w:p>
    <w:p w14:paraId="6676030A" w14:textId="77777777" w:rsidR="00C27632" w:rsidRPr="00417929" w:rsidRDefault="00C27632"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E-government is changing the way governments in Africa and the world over provide products and services to clients. According to </w:t>
      </w:r>
      <w:proofErr w:type="spellStart"/>
      <w:r w:rsidRPr="00417929">
        <w:rPr>
          <w:rFonts w:ascii="Times New Roman" w:hAnsi="Times New Roman" w:cs="Times New Roman"/>
          <w:sz w:val="24"/>
          <w:szCs w:val="24"/>
        </w:rPr>
        <w:t>Bwalya</w:t>
      </w:r>
      <w:proofErr w:type="spellEnd"/>
      <w:r w:rsidRPr="00417929">
        <w:rPr>
          <w:rFonts w:ascii="Times New Roman" w:hAnsi="Times New Roman" w:cs="Times New Roman"/>
          <w:sz w:val="24"/>
          <w:szCs w:val="24"/>
        </w:rPr>
        <w:t xml:space="preserve"> (2020), the adoption of e-government promises a </w:t>
      </w:r>
      <w:r w:rsidRPr="00417929">
        <w:rPr>
          <w:rFonts w:ascii="Times New Roman" w:hAnsi="Times New Roman" w:cs="Times New Roman"/>
          <w:sz w:val="24"/>
          <w:szCs w:val="24"/>
        </w:rPr>
        <w:lastRenderedPageBreak/>
        <w:t>significant paradigm shift, with public institutions becoming more responsive and transparent, efficient public-private partnerships (PPPs) being promoted, and citizens being empowered by making knowledge and other informative resources more readily accessible.</w:t>
      </w:r>
    </w:p>
    <w:p w14:paraId="585F786A" w14:textId="77777777" w:rsidR="00C27632" w:rsidRPr="00417929" w:rsidRDefault="00C27632" w:rsidP="00417929">
      <w:pPr>
        <w:spacing w:after="0" w:line="360" w:lineRule="auto"/>
        <w:jc w:val="both"/>
        <w:rPr>
          <w:rFonts w:ascii="Times New Roman" w:hAnsi="Times New Roman" w:cs="Times New Roman"/>
          <w:sz w:val="24"/>
          <w:szCs w:val="24"/>
          <w:lang w:val="en-US"/>
        </w:rPr>
      </w:pPr>
      <w:r w:rsidRPr="00417929">
        <w:rPr>
          <w:rFonts w:ascii="Times New Roman" w:hAnsi="Times New Roman" w:cs="Times New Roman"/>
          <w:sz w:val="24"/>
          <w:szCs w:val="24"/>
        </w:rPr>
        <w:t>Despite the introduction of e-PACRA services through the Government Service Bus, PACRA and</w:t>
      </w:r>
      <w:r w:rsidRPr="00417929">
        <w:rPr>
          <w:rFonts w:ascii="Times New Roman" w:hAnsi="Times New Roman" w:cs="Times New Roman"/>
          <w:sz w:val="24"/>
          <w:szCs w:val="24"/>
          <w:lang w:val="en-US"/>
        </w:rPr>
        <w:t> </w:t>
      </w:r>
      <w:r w:rsidRPr="00417929">
        <w:rPr>
          <w:rFonts w:ascii="Times New Roman" w:hAnsi="Times New Roman" w:cs="Times New Roman"/>
          <w:sz w:val="24"/>
          <w:szCs w:val="24"/>
        </w:rPr>
        <w:t xml:space="preserve">SZI have not seen a major or significant shift by PACRA customers adopting electronic services to access products and services. E-PACRA services were intended to mitigate customer existing challenges of long queues, ease of access, automation, quick and efficient services anywhere and improve revenue collection (PACRA </w:t>
      </w:r>
      <w:proofErr w:type="gramStart"/>
      <w:r w:rsidRPr="00417929">
        <w:rPr>
          <w:rFonts w:ascii="Times New Roman" w:hAnsi="Times New Roman" w:cs="Times New Roman"/>
          <w:sz w:val="24"/>
          <w:szCs w:val="24"/>
        </w:rPr>
        <w:t>report ,2020</w:t>
      </w:r>
      <w:proofErr w:type="gramEnd"/>
      <w:r w:rsidRPr="00417929">
        <w:rPr>
          <w:rFonts w:ascii="Times New Roman" w:hAnsi="Times New Roman" w:cs="Times New Roman"/>
          <w:sz w:val="24"/>
          <w:szCs w:val="24"/>
        </w:rPr>
        <w:t>).</w:t>
      </w:r>
    </w:p>
    <w:p w14:paraId="619B55EB" w14:textId="77777777" w:rsidR="00C27632" w:rsidRPr="00417929" w:rsidRDefault="00C27632"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This research paper therefore, specifically delves into e-PACRA services on the Government Service Bus, which is a public sector transactional electronic platform. The e-government multi module and payment solution has proved to be a good and effective initiative in the first world, and as such, the developing world is also implementing similar solutions in their individual countries. The African continent as well as the Southern African Development Community (SADC) region, where Zambia belongs, have also embraced the digital revolution to adopt and implement the e-government phenomenon. Over the last decade, Zambia has demonstrated </w:t>
      </w:r>
    </w:p>
    <w:p w14:paraId="1D00A4AF" w14:textId="5E935FE8" w:rsidR="00C27632" w:rsidRPr="00417929" w:rsidRDefault="00C27632" w:rsidP="00417929">
      <w:pPr>
        <w:spacing w:line="360" w:lineRule="auto"/>
        <w:jc w:val="both"/>
        <w:rPr>
          <w:rFonts w:ascii="Times New Roman" w:eastAsia="Times New Roman" w:hAnsi="Times New Roman" w:cs="Times New Roman"/>
          <w:color w:val="FF0000"/>
          <w:sz w:val="24"/>
          <w:szCs w:val="24"/>
        </w:rPr>
      </w:pPr>
      <w:proofErr w:type="gramStart"/>
      <w:r w:rsidRPr="00417929">
        <w:rPr>
          <w:rFonts w:ascii="Times New Roman" w:hAnsi="Times New Roman" w:cs="Times New Roman"/>
          <w:sz w:val="24"/>
          <w:szCs w:val="24"/>
        </w:rPr>
        <w:t>tremendous</w:t>
      </w:r>
      <w:proofErr w:type="gramEnd"/>
      <w:r w:rsidRPr="00417929">
        <w:rPr>
          <w:rFonts w:ascii="Times New Roman" w:hAnsi="Times New Roman" w:cs="Times New Roman"/>
          <w:sz w:val="24"/>
          <w:szCs w:val="24"/>
        </w:rPr>
        <w:t xml:space="preserve"> commitment to the implementation of the e-government platform as part of its digitization transformative agenda. However, despite the commitment, evidence on the ground shows that the ability to provide comprehensive e-services has not been attained as progress has been gradual. The United Nations E-Government Development Index survey, showed Zambia improving its ranking from 158 with an E-Participation Index of 0.22660 in 2008 to 148 with an E-Government Development Index (EGDI) of 0.42420 currently</w:t>
      </w:r>
      <w:sdt>
        <w:sdtPr>
          <w:rPr>
            <w:rFonts w:ascii="Times New Roman" w:hAnsi="Times New Roman" w:cs="Times New Roman"/>
            <w:sz w:val="24"/>
            <w:szCs w:val="24"/>
          </w:rPr>
          <w:id w:val="-2114666510"/>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UND20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(UN, 2020)</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This compares relatively low with other countries in the world, the African continent, as well as Southern Africa as a region. Mauritius is currently the sub-regional leader with an EGDI of 0.7196, ranking at 63, while Denmark’s EGDI is at 0.9758, ranking first globally out of a total of 193 participating countries</w:t>
      </w:r>
      <w:sdt>
        <w:sdtPr>
          <w:rPr>
            <w:rFonts w:ascii="Times New Roman" w:hAnsi="Times New Roman" w:cs="Times New Roman"/>
            <w:sz w:val="24"/>
            <w:szCs w:val="24"/>
          </w:rPr>
          <w:id w:val="-1775551114"/>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UN20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(UN, 2020)</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p>
    <w:p w14:paraId="282462BE" w14:textId="13185C8C" w:rsidR="00A20539" w:rsidRPr="00417929" w:rsidRDefault="00DC56C1" w:rsidP="00417929">
      <w:pPr>
        <w:pStyle w:val="Heading3"/>
        <w:spacing w:before="0" w:line="360" w:lineRule="auto"/>
        <w:rPr>
          <w:rFonts w:ascii="Times New Roman" w:hAnsi="Times New Roman" w:cs="Times New Roman"/>
          <w:b/>
          <w:bCs/>
        </w:rPr>
      </w:pPr>
      <w:bookmarkStart w:id="88" w:name="_meukdy" w:colFirst="0" w:colLast="0"/>
      <w:bookmarkStart w:id="89" w:name="_Toc99666782"/>
      <w:bookmarkEnd w:id="88"/>
      <w:r w:rsidRPr="00417929">
        <w:rPr>
          <w:rFonts w:ascii="Times New Roman" w:hAnsi="Times New Roman" w:cs="Times New Roman"/>
          <w:b/>
          <w:bCs/>
        </w:rPr>
        <w:t xml:space="preserve">2.4.2 </w:t>
      </w:r>
      <w:r w:rsidR="002C7620" w:rsidRPr="00417929">
        <w:rPr>
          <w:rFonts w:ascii="Times New Roman" w:hAnsi="Times New Roman" w:cs="Times New Roman"/>
          <w:b/>
          <w:bCs/>
        </w:rPr>
        <w:t xml:space="preserve">Nature and Functions </w:t>
      </w:r>
      <w:r w:rsidR="00531CC4" w:rsidRPr="00417929">
        <w:rPr>
          <w:rFonts w:ascii="Times New Roman" w:hAnsi="Times New Roman" w:cs="Times New Roman"/>
          <w:b/>
          <w:bCs/>
        </w:rPr>
        <w:t>of Online PACRA services</w:t>
      </w:r>
      <w:bookmarkEnd w:id="89"/>
    </w:p>
    <w:p w14:paraId="34054D34" w14:textId="26E796F8" w:rsidR="00531CC4" w:rsidRPr="00417929" w:rsidRDefault="00531CC4"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The e-government platform (GSB) and e-PACRA services are online services provided through SZI and PACRA agencies to clients. It is worth noting that, as a new platform, not all services have been integrated </w:t>
      </w:r>
      <w:r w:rsidR="00663A1E" w:rsidRPr="00417929">
        <w:rPr>
          <w:rFonts w:ascii="Times New Roman" w:eastAsia="Times New Roman" w:hAnsi="Times New Roman" w:cs="Times New Roman"/>
          <w:sz w:val="24"/>
          <w:szCs w:val="24"/>
        </w:rPr>
        <w:t>on</w:t>
      </w:r>
      <w:r w:rsidRPr="00417929">
        <w:rPr>
          <w:rFonts w:ascii="Times New Roman" w:eastAsia="Times New Roman" w:hAnsi="Times New Roman" w:cs="Times New Roman"/>
          <w:sz w:val="24"/>
          <w:szCs w:val="24"/>
        </w:rPr>
        <w:t>to the system</w:t>
      </w:r>
      <w:r w:rsidR="00663A1E" w:rsidRPr="00417929">
        <w:rPr>
          <w:rFonts w:ascii="Times New Roman" w:eastAsia="Times New Roman" w:hAnsi="Times New Roman" w:cs="Times New Roman"/>
          <w:sz w:val="24"/>
          <w:szCs w:val="24"/>
        </w:rPr>
        <w:t xml:space="preserve"> or GSB platform</w:t>
      </w:r>
      <w:r w:rsidRPr="00417929">
        <w:rPr>
          <w:rFonts w:ascii="Times New Roman" w:eastAsia="Times New Roman" w:hAnsi="Times New Roman" w:cs="Times New Roman"/>
          <w:sz w:val="24"/>
          <w:szCs w:val="24"/>
        </w:rPr>
        <w:t>.</w:t>
      </w:r>
      <w:r w:rsidR="00663A1E" w:rsidRPr="00417929">
        <w:rPr>
          <w:rFonts w:ascii="Times New Roman" w:eastAsia="Times New Roman" w:hAnsi="Times New Roman" w:cs="Times New Roman"/>
          <w:sz w:val="24"/>
          <w:szCs w:val="24"/>
        </w:rPr>
        <w:t xml:space="preserve"> </w:t>
      </w:r>
    </w:p>
    <w:p w14:paraId="4A6F878D" w14:textId="2B9CCF2F" w:rsidR="00531CC4" w:rsidRPr="00417929" w:rsidRDefault="00531CC4"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PACRA is predominantly a semi-autonomous agency mandated to register business entities in Zambia.</w:t>
      </w:r>
      <w:r w:rsidR="00B32129" w:rsidRPr="00417929">
        <w:rPr>
          <w:rFonts w:ascii="Times New Roman" w:eastAsia="Times New Roman" w:hAnsi="Times New Roman" w:cs="Times New Roman"/>
          <w:sz w:val="24"/>
          <w:szCs w:val="24"/>
        </w:rPr>
        <w:t xml:space="preserve"> </w:t>
      </w:r>
      <w:r w:rsidRPr="00417929">
        <w:rPr>
          <w:rFonts w:ascii="Times New Roman" w:eastAsia="Times New Roman" w:hAnsi="Times New Roman" w:cs="Times New Roman"/>
          <w:sz w:val="24"/>
          <w:szCs w:val="24"/>
        </w:rPr>
        <w:t xml:space="preserve">As a result, PACRA oversees all other related businesses in terms of patents, trademarks, copy rights, company or business name existence, and insolvency. In this regard, as a government institution, SZI incorporated PACRA on the GSB to streamline and provide </w:t>
      </w:r>
      <w:r w:rsidRPr="00417929">
        <w:rPr>
          <w:rFonts w:ascii="Times New Roman" w:eastAsia="Times New Roman" w:hAnsi="Times New Roman" w:cs="Times New Roman"/>
          <w:sz w:val="24"/>
          <w:szCs w:val="24"/>
        </w:rPr>
        <w:lastRenderedPageBreak/>
        <w:t xml:space="preserve">faster, accessible, and efficient online services that allow for more administrative and payment platforms. These are the e-PACRA services enlisted </w:t>
      </w:r>
      <w:r w:rsidR="00B32129" w:rsidRPr="00417929">
        <w:rPr>
          <w:rFonts w:ascii="Times New Roman" w:eastAsia="Times New Roman" w:hAnsi="Times New Roman" w:cs="Times New Roman"/>
          <w:sz w:val="24"/>
          <w:szCs w:val="24"/>
        </w:rPr>
        <w:t>as</w:t>
      </w:r>
      <w:r w:rsidRPr="00417929">
        <w:rPr>
          <w:rFonts w:ascii="Times New Roman" w:eastAsia="Times New Roman" w:hAnsi="Times New Roman" w:cs="Times New Roman"/>
          <w:sz w:val="24"/>
          <w:szCs w:val="24"/>
        </w:rPr>
        <w:t xml:space="preserve"> online services:</w:t>
      </w:r>
    </w:p>
    <w:p w14:paraId="33B006E3" w14:textId="77777777" w:rsidR="00531CC4" w:rsidRPr="00417929" w:rsidRDefault="00531CC4" w:rsidP="00417929">
      <w:pPr>
        <w:pStyle w:val="root-block-node"/>
        <w:numPr>
          <w:ilvl w:val="0"/>
          <w:numId w:val="7"/>
        </w:numPr>
        <w:spacing w:after="0" w:line="360" w:lineRule="auto"/>
        <w:jc w:val="both"/>
      </w:pPr>
      <w:r w:rsidRPr="00417929">
        <w:t>Printouts</w:t>
      </w:r>
    </w:p>
    <w:p w14:paraId="03050411" w14:textId="77777777" w:rsidR="00531CC4" w:rsidRPr="00417929" w:rsidRDefault="00531CC4" w:rsidP="00417929">
      <w:pPr>
        <w:pStyle w:val="root-block-node"/>
        <w:numPr>
          <w:ilvl w:val="0"/>
          <w:numId w:val="7"/>
        </w:numPr>
        <w:spacing w:after="0" w:line="360" w:lineRule="auto"/>
        <w:jc w:val="both"/>
      </w:pPr>
      <w:r w:rsidRPr="00417929">
        <w:t>Name Clearance-Business Name</w:t>
      </w:r>
    </w:p>
    <w:p w14:paraId="7279AC3B" w14:textId="77777777" w:rsidR="00531CC4" w:rsidRPr="00417929" w:rsidRDefault="00531CC4" w:rsidP="00417929">
      <w:pPr>
        <w:pStyle w:val="root-block-node"/>
        <w:numPr>
          <w:ilvl w:val="0"/>
          <w:numId w:val="7"/>
        </w:numPr>
        <w:spacing w:after="0" w:line="360" w:lineRule="auto"/>
        <w:jc w:val="both"/>
      </w:pPr>
      <w:r w:rsidRPr="00417929">
        <w:t>Name Clearance-Company</w:t>
      </w:r>
    </w:p>
    <w:p w14:paraId="40D14C25" w14:textId="77777777" w:rsidR="00531CC4" w:rsidRPr="00417929" w:rsidRDefault="00531CC4" w:rsidP="00417929">
      <w:pPr>
        <w:pStyle w:val="root-block-node"/>
        <w:numPr>
          <w:ilvl w:val="0"/>
          <w:numId w:val="7"/>
        </w:numPr>
        <w:spacing w:after="0" w:line="360" w:lineRule="auto"/>
        <w:jc w:val="both"/>
      </w:pPr>
      <w:r w:rsidRPr="00417929">
        <w:t>Application for Reservation for Name</w:t>
      </w:r>
    </w:p>
    <w:p w14:paraId="386309D3" w14:textId="77777777" w:rsidR="00531CC4" w:rsidRPr="00417929" w:rsidRDefault="00531CC4" w:rsidP="00417929">
      <w:pPr>
        <w:pStyle w:val="root-block-node"/>
        <w:numPr>
          <w:ilvl w:val="0"/>
          <w:numId w:val="7"/>
        </w:numPr>
        <w:spacing w:after="0" w:line="360" w:lineRule="auto"/>
        <w:jc w:val="both"/>
      </w:pPr>
      <w:r w:rsidRPr="00417929">
        <w:t>Registration of Entity-Business Name</w:t>
      </w:r>
    </w:p>
    <w:p w14:paraId="4A7CAA16" w14:textId="77777777" w:rsidR="00531CC4" w:rsidRPr="00417929" w:rsidRDefault="00531CC4" w:rsidP="00417929">
      <w:pPr>
        <w:pStyle w:val="root-block-node"/>
        <w:numPr>
          <w:ilvl w:val="0"/>
          <w:numId w:val="7"/>
        </w:numPr>
        <w:spacing w:after="0" w:line="360" w:lineRule="auto"/>
        <w:jc w:val="both"/>
      </w:pPr>
      <w:r w:rsidRPr="00417929">
        <w:t>Registration of Entity-Company</w:t>
      </w:r>
    </w:p>
    <w:p w14:paraId="2B95DDF1" w14:textId="77777777" w:rsidR="00531CC4" w:rsidRPr="00417929" w:rsidRDefault="00531CC4" w:rsidP="00417929">
      <w:pPr>
        <w:pStyle w:val="root-block-node"/>
        <w:numPr>
          <w:ilvl w:val="0"/>
          <w:numId w:val="7"/>
        </w:numPr>
        <w:spacing w:after="0" w:line="360" w:lineRule="auto"/>
        <w:jc w:val="both"/>
      </w:pPr>
      <w:r w:rsidRPr="00417929">
        <w:t>Annual Returns-Business Name</w:t>
      </w:r>
    </w:p>
    <w:p w14:paraId="2F703920" w14:textId="77777777" w:rsidR="00531CC4" w:rsidRPr="00417929" w:rsidRDefault="00531CC4" w:rsidP="00417929">
      <w:pPr>
        <w:pStyle w:val="root-block-node"/>
        <w:numPr>
          <w:ilvl w:val="0"/>
          <w:numId w:val="7"/>
        </w:numPr>
        <w:spacing w:after="0" w:line="360" w:lineRule="auto"/>
        <w:jc w:val="both"/>
      </w:pPr>
      <w:r w:rsidRPr="00417929">
        <w:t>Annual Returns-Company</w:t>
      </w:r>
    </w:p>
    <w:p w14:paraId="7F4C3A8B" w14:textId="77777777" w:rsidR="00531CC4" w:rsidRPr="00417929" w:rsidRDefault="00531CC4" w:rsidP="00417929">
      <w:pPr>
        <w:pStyle w:val="root-block-node"/>
        <w:numPr>
          <w:ilvl w:val="0"/>
          <w:numId w:val="7"/>
        </w:numPr>
        <w:spacing w:after="0" w:line="360" w:lineRule="auto"/>
        <w:jc w:val="both"/>
      </w:pPr>
      <w:r w:rsidRPr="00417929">
        <w:t>Invoices</w:t>
      </w:r>
    </w:p>
    <w:p w14:paraId="2A6ECFFF" w14:textId="77777777" w:rsidR="00531CC4" w:rsidRPr="00417929" w:rsidRDefault="00531CC4"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 Other services provided but not yet incorporated online (Walk in Services) are:</w:t>
      </w:r>
    </w:p>
    <w:p w14:paraId="782E39E2" w14:textId="77777777" w:rsidR="00531CC4" w:rsidRPr="00417929" w:rsidRDefault="00531CC4" w:rsidP="00417929">
      <w:pPr>
        <w:pStyle w:val="root-block-node"/>
        <w:numPr>
          <w:ilvl w:val="0"/>
          <w:numId w:val="6"/>
        </w:numPr>
        <w:spacing w:after="0" w:line="360" w:lineRule="auto"/>
        <w:jc w:val="both"/>
      </w:pPr>
      <w:r w:rsidRPr="00417929">
        <w:t>Alteration in Capital</w:t>
      </w:r>
    </w:p>
    <w:p w14:paraId="206F818C" w14:textId="77777777" w:rsidR="00531CC4" w:rsidRPr="00417929" w:rsidRDefault="00531CC4" w:rsidP="00417929">
      <w:pPr>
        <w:pStyle w:val="root-block-node"/>
        <w:numPr>
          <w:ilvl w:val="0"/>
          <w:numId w:val="6"/>
        </w:numPr>
        <w:spacing w:after="0" w:line="360" w:lineRule="auto"/>
        <w:jc w:val="both"/>
      </w:pPr>
      <w:r w:rsidRPr="00417929">
        <w:t>Transfer of Shares</w:t>
      </w:r>
    </w:p>
    <w:p w14:paraId="70C9A7CE" w14:textId="77777777" w:rsidR="00531CC4" w:rsidRPr="00417929" w:rsidRDefault="00531CC4" w:rsidP="00417929">
      <w:pPr>
        <w:pStyle w:val="root-block-node"/>
        <w:numPr>
          <w:ilvl w:val="0"/>
          <w:numId w:val="6"/>
        </w:numPr>
        <w:spacing w:after="0" w:line="360" w:lineRule="auto"/>
        <w:jc w:val="both"/>
      </w:pPr>
      <w:r w:rsidRPr="00417929">
        <w:t>Allotment of Shares</w:t>
      </w:r>
    </w:p>
    <w:p w14:paraId="033782C6" w14:textId="77777777" w:rsidR="00531CC4" w:rsidRPr="00417929" w:rsidRDefault="00531CC4" w:rsidP="00417929">
      <w:pPr>
        <w:pStyle w:val="root-block-node"/>
        <w:numPr>
          <w:ilvl w:val="0"/>
          <w:numId w:val="6"/>
        </w:numPr>
        <w:spacing w:after="0" w:line="360" w:lineRule="auto"/>
        <w:jc w:val="both"/>
      </w:pPr>
      <w:r w:rsidRPr="00417929">
        <w:t>Forfeiture/Surrender of Shares</w:t>
      </w:r>
    </w:p>
    <w:p w14:paraId="03A0A001" w14:textId="77777777" w:rsidR="00531CC4" w:rsidRPr="00417929" w:rsidRDefault="00531CC4" w:rsidP="00417929">
      <w:pPr>
        <w:pStyle w:val="root-block-node"/>
        <w:numPr>
          <w:ilvl w:val="0"/>
          <w:numId w:val="6"/>
        </w:numPr>
        <w:spacing w:after="0" w:line="360" w:lineRule="auto"/>
        <w:jc w:val="both"/>
      </w:pPr>
      <w:r w:rsidRPr="00417929">
        <w:t>Mortgages/Discharges</w:t>
      </w:r>
    </w:p>
    <w:p w14:paraId="4426F113" w14:textId="77777777" w:rsidR="00531CC4" w:rsidRPr="00417929" w:rsidRDefault="00531CC4" w:rsidP="00417929">
      <w:pPr>
        <w:pStyle w:val="root-block-node"/>
        <w:numPr>
          <w:ilvl w:val="0"/>
          <w:numId w:val="6"/>
        </w:numPr>
        <w:spacing w:after="0" w:line="360" w:lineRule="auto"/>
        <w:jc w:val="both"/>
      </w:pPr>
      <w:r w:rsidRPr="00417929">
        <w:t>Changes in Directors</w:t>
      </w:r>
    </w:p>
    <w:p w14:paraId="24FB44E7" w14:textId="77777777" w:rsidR="00531CC4" w:rsidRPr="00417929" w:rsidRDefault="00531CC4" w:rsidP="00417929">
      <w:pPr>
        <w:pStyle w:val="root-block-node"/>
        <w:numPr>
          <w:ilvl w:val="0"/>
          <w:numId w:val="6"/>
        </w:numPr>
        <w:spacing w:after="0" w:line="360" w:lineRule="auto"/>
        <w:jc w:val="both"/>
      </w:pPr>
      <w:r w:rsidRPr="00417929">
        <w:t>Notification of Changes in Particulars-Business Names</w:t>
      </w:r>
    </w:p>
    <w:p w14:paraId="568F28C2" w14:textId="77777777" w:rsidR="00531CC4" w:rsidRPr="00417929" w:rsidRDefault="00531CC4" w:rsidP="00417929">
      <w:pPr>
        <w:pStyle w:val="root-block-node"/>
        <w:numPr>
          <w:ilvl w:val="0"/>
          <w:numId w:val="6"/>
        </w:numPr>
        <w:spacing w:after="0" w:line="360" w:lineRule="auto"/>
        <w:jc w:val="both"/>
      </w:pPr>
      <w:r w:rsidRPr="00417929">
        <w:t>Deregistration of Companies and Cessation of Business Names</w:t>
      </w:r>
    </w:p>
    <w:p w14:paraId="4D1B8852" w14:textId="77777777" w:rsidR="00531CC4" w:rsidRPr="00417929" w:rsidRDefault="00531CC4" w:rsidP="00417929">
      <w:pPr>
        <w:pStyle w:val="root-block-node"/>
        <w:numPr>
          <w:ilvl w:val="0"/>
          <w:numId w:val="6"/>
        </w:numPr>
        <w:spacing w:after="0" w:line="360" w:lineRule="auto"/>
        <w:jc w:val="both"/>
      </w:pPr>
      <w:r w:rsidRPr="00417929">
        <w:t>Beneficial Owners Declaration</w:t>
      </w:r>
    </w:p>
    <w:p w14:paraId="34499692" w14:textId="77777777" w:rsidR="00531CC4" w:rsidRPr="00417929" w:rsidRDefault="00531CC4" w:rsidP="00417929">
      <w:pPr>
        <w:pStyle w:val="root-block-node"/>
        <w:numPr>
          <w:ilvl w:val="0"/>
          <w:numId w:val="6"/>
        </w:numPr>
        <w:spacing w:after="0" w:line="360" w:lineRule="auto"/>
        <w:jc w:val="both"/>
      </w:pPr>
      <w:r w:rsidRPr="00417929">
        <w:t>Insolvency Practitioners/ Receiver/ Liquidators</w:t>
      </w:r>
      <w:r w:rsidRPr="00417929">
        <w:rPr>
          <w:strike/>
        </w:rPr>
        <w:t xml:space="preserve"> </w:t>
      </w:r>
    </w:p>
    <w:p w14:paraId="06221E48" w14:textId="77777777" w:rsidR="00531CC4" w:rsidRPr="00417929" w:rsidRDefault="00531CC4"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E-PACRA services through the GSB are basically electronic PACRA services provided through the Government Service Bus as one of the channels on the e-Government platform in Zambia. PACRA, as a quasi-agency, therefore, provides the above-mentioned services to all its clients.</w:t>
      </w:r>
    </w:p>
    <w:p w14:paraId="4507204F" w14:textId="14B31920" w:rsidR="00A20539" w:rsidRPr="00417929" w:rsidRDefault="00DC56C1" w:rsidP="00417929">
      <w:pPr>
        <w:pStyle w:val="Heading3"/>
        <w:spacing w:before="0" w:line="360" w:lineRule="auto"/>
        <w:rPr>
          <w:rFonts w:ascii="Times New Roman" w:hAnsi="Times New Roman" w:cs="Times New Roman"/>
          <w:b/>
          <w:bCs/>
        </w:rPr>
      </w:pPr>
      <w:bookmarkStart w:id="90" w:name="_36ei31r" w:colFirst="0" w:colLast="0"/>
      <w:bookmarkStart w:id="91" w:name="_Toc99666783"/>
      <w:bookmarkEnd w:id="90"/>
      <w:r w:rsidRPr="00417929">
        <w:rPr>
          <w:rFonts w:ascii="Times New Roman" w:hAnsi="Times New Roman" w:cs="Times New Roman"/>
          <w:b/>
          <w:bCs/>
        </w:rPr>
        <w:t xml:space="preserve">2.4.3 </w:t>
      </w:r>
      <w:r w:rsidR="002C7620" w:rsidRPr="00417929">
        <w:rPr>
          <w:rFonts w:ascii="Times New Roman" w:hAnsi="Times New Roman" w:cs="Times New Roman"/>
          <w:b/>
          <w:bCs/>
        </w:rPr>
        <w:t xml:space="preserve">Effective </w:t>
      </w:r>
      <w:r w:rsidR="00531CC4" w:rsidRPr="00417929">
        <w:rPr>
          <w:rFonts w:ascii="Times New Roman" w:hAnsi="Times New Roman" w:cs="Times New Roman"/>
          <w:b/>
          <w:bCs/>
        </w:rPr>
        <w:t>Online Services at PACRA</w:t>
      </w:r>
      <w:bookmarkEnd w:id="91"/>
      <w:r w:rsidR="002C7620" w:rsidRPr="00417929">
        <w:rPr>
          <w:rFonts w:ascii="Times New Roman" w:hAnsi="Times New Roman" w:cs="Times New Roman"/>
          <w:b/>
          <w:bCs/>
        </w:rPr>
        <w:t xml:space="preserve"> </w:t>
      </w:r>
    </w:p>
    <w:p w14:paraId="728D9F43" w14:textId="77777777" w:rsidR="009D3DD0" w:rsidRPr="00417929" w:rsidRDefault="00531CC4" w:rsidP="00417929">
      <w:pPr>
        <w:spacing w:after="0" w:line="360" w:lineRule="auto"/>
        <w:jc w:val="both"/>
        <w:rPr>
          <w:rFonts w:ascii="Times New Roman" w:eastAsia="Times New Roman" w:hAnsi="Times New Roman" w:cs="Times New Roman"/>
          <w:sz w:val="24"/>
          <w:szCs w:val="24"/>
        </w:rPr>
      </w:pPr>
      <w:bookmarkStart w:id="92" w:name="_1ljsd9k" w:colFirst="0" w:colLast="0"/>
      <w:bookmarkEnd w:id="92"/>
      <w:r w:rsidRPr="00417929">
        <w:rPr>
          <w:rFonts w:ascii="Times New Roman" w:eastAsia="Times New Roman" w:hAnsi="Times New Roman" w:cs="Times New Roman"/>
          <w:sz w:val="24"/>
          <w:szCs w:val="24"/>
        </w:rPr>
        <w:t xml:space="preserve">These are online services that have been fruitful. According to </w:t>
      </w:r>
      <w:proofErr w:type="spellStart"/>
      <w:r w:rsidRPr="00417929">
        <w:rPr>
          <w:rFonts w:ascii="Times New Roman" w:eastAsia="Times New Roman" w:hAnsi="Times New Roman" w:cs="Times New Roman"/>
          <w:sz w:val="24"/>
          <w:szCs w:val="24"/>
        </w:rPr>
        <w:t>Strader</w:t>
      </w:r>
      <w:proofErr w:type="spellEnd"/>
      <w:r w:rsidRPr="00417929">
        <w:rPr>
          <w:rFonts w:ascii="Times New Roman" w:eastAsia="Times New Roman" w:hAnsi="Times New Roman" w:cs="Times New Roman"/>
          <w:sz w:val="24"/>
          <w:szCs w:val="24"/>
        </w:rPr>
        <w:t xml:space="preserve"> (2017),</w:t>
      </w:r>
      <w:r w:rsidRPr="00417929">
        <w:rPr>
          <w:rFonts w:ascii="Times New Roman" w:hAnsi="Times New Roman" w:cs="Times New Roman"/>
          <w:sz w:val="24"/>
          <w:szCs w:val="24"/>
        </w:rPr>
        <w:t xml:space="preserve"> </w:t>
      </w:r>
      <w:r w:rsidRPr="00417929">
        <w:rPr>
          <w:rFonts w:ascii="Times New Roman" w:eastAsia="Times New Roman" w:hAnsi="Times New Roman" w:cs="Times New Roman"/>
          <w:sz w:val="24"/>
          <w:szCs w:val="24"/>
        </w:rPr>
        <w:t xml:space="preserve">"The most successful online service sites have used a range of tactics to rapidly develop their user base, but they also know that their strategies will change over time as they progress through the stages of their organizational life cycle." This implies starting with implementations and ending </w:t>
      </w:r>
      <w:r w:rsidRPr="00417929">
        <w:rPr>
          <w:rFonts w:ascii="Times New Roman" w:eastAsia="Times New Roman" w:hAnsi="Times New Roman" w:cs="Times New Roman"/>
          <w:sz w:val="24"/>
          <w:szCs w:val="24"/>
        </w:rPr>
        <w:lastRenderedPageBreak/>
        <w:t>with the adoption and actual use of services by customers. However, in this study, the researcher did not dwell on the individual rate of uptake of the services but relied on the overall access and uptake on the GSB platform. The deduction was therefore effective if the users were satisfied with the online services they received and there were no major problems. The e-government services for PACRA that have been implemented are listed below, and they can currently be accessed on the GSB portal.</w:t>
      </w:r>
    </w:p>
    <w:p w14:paraId="469C63A8" w14:textId="1D55759C" w:rsidR="00531CC4" w:rsidRPr="00417929" w:rsidRDefault="00531CC4"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These are the e-PACRA services enlisted </w:t>
      </w:r>
      <w:r w:rsidR="00D11B92" w:rsidRPr="00417929">
        <w:rPr>
          <w:rFonts w:ascii="Times New Roman" w:hAnsi="Times New Roman" w:cs="Times New Roman"/>
          <w:sz w:val="24"/>
          <w:szCs w:val="24"/>
        </w:rPr>
        <w:t>as</w:t>
      </w:r>
      <w:r w:rsidRPr="00417929">
        <w:rPr>
          <w:rFonts w:ascii="Times New Roman" w:hAnsi="Times New Roman" w:cs="Times New Roman"/>
          <w:sz w:val="24"/>
          <w:szCs w:val="24"/>
        </w:rPr>
        <w:t xml:space="preserve"> online and effectively working:</w:t>
      </w:r>
      <w:r w:rsidRPr="00417929">
        <w:rPr>
          <w:rFonts w:ascii="Times New Roman" w:hAnsi="Times New Roman" w:cs="Times New Roman"/>
          <w:sz w:val="24"/>
          <w:szCs w:val="24"/>
        </w:rPr>
        <w:tab/>
      </w:r>
    </w:p>
    <w:p w14:paraId="78A80EE0" w14:textId="77777777" w:rsidR="00531CC4" w:rsidRPr="00417929" w:rsidRDefault="00531CC4" w:rsidP="00417929">
      <w:pPr>
        <w:pStyle w:val="root-block-node"/>
        <w:numPr>
          <w:ilvl w:val="0"/>
          <w:numId w:val="7"/>
        </w:numPr>
        <w:spacing w:before="0" w:beforeAutospacing="0" w:after="0" w:afterAutospacing="0" w:line="360" w:lineRule="auto"/>
        <w:jc w:val="both"/>
      </w:pPr>
      <w:r w:rsidRPr="00417929">
        <w:t>Printouts</w:t>
      </w:r>
    </w:p>
    <w:p w14:paraId="624FA853" w14:textId="77777777" w:rsidR="00531CC4" w:rsidRPr="00417929" w:rsidRDefault="00531CC4" w:rsidP="00417929">
      <w:pPr>
        <w:pStyle w:val="root-block-node"/>
        <w:numPr>
          <w:ilvl w:val="0"/>
          <w:numId w:val="7"/>
        </w:numPr>
        <w:spacing w:before="0" w:beforeAutospacing="0" w:after="0" w:afterAutospacing="0" w:line="360" w:lineRule="auto"/>
        <w:jc w:val="both"/>
      </w:pPr>
      <w:r w:rsidRPr="00417929">
        <w:t>Name Clearance-Business Name</w:t>
      </w:r>
    </w:p>
    <w:p w14:paraId="24F96939" w14:textId="77777777" w:rsidR="00531CC4" w:rsidRPr="00417929" w:rsidRDefault="00531CC4" w:rsidP="00417929">
      <w:pPr>
        <w:pStyle w:val="root-block-node"/>
        <w:numPr>
          <w:ilvl w:val="0"/>
          <w:numId w:val="7"/>
        </w:numPr>
        <w:spacing w:before="0" w:beforeAutospacing="0" w:after="0" w:afterAutospacing="0" w:line="360" w:lineRule="auto"/>
        <w:jc w:val="both"/>
      </w:pPr>
      <w:r w:rsidRPr="00417929">
        <w:t>Name Clearance-Company</w:t>
      </w:r>
    </w:p>
    <w:p w14:paraId="0F4666DC" w14:textId="77777777" w:rsidR="00531CC4" w:rsidRPr="00417929" w:rsidRDefault="00531CC4" w:rsidP="00417929">
      <w:pPr>
        <w:pStyle w:val="root-block-node"/>
        <w:numPr>
          <w:ilvl w:val="0"/>
          <w:numId w:val="7"/>
        </w:numPr>
        <w:spacing w:before="0" w:beforeAutospacing="0" w:after="0" w:afterAutospacing="0" w:line="360" w:lineRule="auto"/>
        <w:jc w:val="both"/>
      </w:pPr>
      <w:r w:rsidRPr="00417929">
        <w:t>Application for Reservation for Name</w:t>
      </w:r>
    </w:p>
    <w:p w14:paraId="1AE4AD69" w14:textId="77777777" w:rsidR="00531CC4" w:rsidRPr="00417929" w:rsidRDefault="00531CC4" w:rsidP="00417929">
      <w:pPr>
        <w:pStyle w:val="root-block-node"/>
        <w:numPr>
          <w:ilvl w:val="0"/>
          <w:numId w:val="7"/>
        </w:numPr>
        <w:spacing w:before="0" w:beforeAutospacing="0" w:after="0" w:afterAutospacing="0" w:line="360" w:lineRule="auto"/>
        <w:jc w:val="both"/>
      </w:pPr>
      <w:r w:rsidRPr="00417929">
        <w:t>Registration of Entity-Business Name</w:t>
      </w:r>
    </w:p>
    <w:p w14:paraId="51DD646B" w14:textId="77777777" w:rsidR="00531CC4" w:rsidRPr="00417929" w:rsidRDefault="00531CC4" w:rsidP="00417929">
      <w:pPr>
        <w:pStyle w:val="root-block-node"/>
        <w:numPr>
          <w:ilvl w:val="0"/>
          <w:numId w:val="7"/>
        </w:numPr>
        <w:spacing w:before="0" w:beforeAutospacing="0" w:after="0" w:afterAutospacing="0" w:line="360" w:lineRule="auto"/>
        <w:jc w:val="both"/>
      </w:pPr>
      <w:r w:rsidRPr="00417929">
        <w:t>Registration of Entity-Company</w:t>
      </w:r>
    </w:p>
    <w:p w14:paraId="35623D74" w14:textId="77777777" w:rsidR="00531CC4" w:rsidRPr="00417929" w:rsidRDefault="00531CC4" w:rsidP="00417929">
      <w:pPr>
        <w:pStyle w:val="root-block-node"/>
        <w:numPr>
          <w:ilvl w:val="0"/>
          <w:numId w:val="7"/>
        </w:numPr>
        <w:spacing w:before="0" w:beforeAutospacing="0" w:after="0" w:afterAutospacing="0" w:line="360" w:lineRule="auto"/>
        <w:jc w:val="both"/>
      </w:pPr>
      <w:r w:rsidRPr="00417929">
        <w:t>Annual Returns-Business Name</w:t>
      </w:r>
    </w:p>
    <w:p w14:paraId="14DC6A27" w14:textId="77777777" w:rsidR="00531CC4" w:rsidRPr="00417929" w:rsidRDefault="00531CC4" w:rsidP="00417929">
      <w:pPr>
        <w:pStyle w:val="root-block-node"/>
        <w:numPr>
          <w:ilvl w:val="0"/>
          <w:numId w:val="7"/>
        </w:numPr>
        <w:spacing w:before="0" w:beforeAutospacing="0" w:after="0" w:afterAutospacing="0" w:line="360" w:lineRule="auto"/>
        <w:jc w:val="both"/>
      </w:pPr>
      <w:r w:rsidRPr="00417929">
        <w:t>Annual Returns-Company</w:t>
      </w:r>
    </w:p>
    <w:p w14:paraId="66E119EE" w14:textId="77777777" w:rsidR="00531CC4" w:rsidRPr="00417929" w:rsidRDefault="00531CC4" w:rsidP="00417929">
      <w:pPr>
        <w:pStyle w:val="root-block-node"/>
        <w:numPr>
          <w:ilvl w:val="0"/>
          <w:numId w:val="7"/>
        </w:numPr>
        <w:spacing w:before="0" w:beforeAutospacing="0" w:after="0" w:afterAutospacing="0" w:line="360" w:lineRule="auto"/>
        <w:jc w:val="both"/>
      </w:pPr>
      <w:r w:rsidRPr="00417929">
        <w:t>Invoices</w:t>
      </w:r>
    </w:p>
    <w:p w14:paraId="4EEFE28C" w14:textId="38638868" w:rsidR="00531CC4" w:rsidRPr="00417929" w:rsidRDefault="00531CC4" w:rsidP="00417929">
      <w:pPr>
        <w:spacing w:line="360" w:lineRule="auto"/>
        <w:jc w:val="both"/>
        <w:rPr>
          <w:rFonts w:ascii="Times New Roman" w:eastAsia="Times New Roman" w:hAnsi="Times New Roman" w:cs="Times New Roman"/>
          <w:color w:val="FF0000"/>
          <w:sz w:val="24"/>
          <w:szCs w:val="24"/>
        </w:rPr>
      </w:pPr>
      <w:r w:rsidRPr="00417929">
        <w:rPr>
          <w:rFonts w:ascii="Times New Roman" w:hAnsi="Times New Roman" w:cs="Times New Roman"/>
          <w:sz w:val="24"/>
          <w:szCs w:val="24"/>
        </w:rPr>
        <w:t>In a study done by Kim, et al (2008)</w:t>
      </w:r>
      <w:r w:rsidRPr="00417929">
        <w:rPr>
          <w:rFonts w:ascii="Times New Roman" w:eastAsia="Times New Roman" w:hAnsi="Times New Roman" w:cs="Times New Roman"/>
          <w:sz w:val="24"/>
          <w:szCs w:val="24"/>
        </w:rPr>
        <w:t xml:space="preserve">, </w:t>
      </w:r>
      <w:r w:rsidRPr="00417929">
        <w:rPr>
          <w:rFonts w:ascii="Times New Roman" w:hAnsi="Times New Roman" w:cs="Times New Roman"/>
          <w:sz w:val="24"/>
          <w:szCs w:val="24"/>
        </w:rPr>
        <w:t>customers preferred ease of use and accessible services anywhere and anytime as satisfactory service delivery for online services. However, this study did not formally endeavour to rate the specific services but focused on the factors affecting the adoption of e-PACRA services.</w:t>
      </w:r>
      <w:r w:rsidRPr="00417929">
        <w:rPr>
          <w:rFonts w:ascii="Times New Roman" w:eastAsia="Times New Roman" w:hAnsi="Times New Roman" w:cs="Times New Roman"/>
          <w:color w:val="FF0000"/>
          <w:sz w:val="24"/>
          <w:szCs w:val="24"/>
        </w:rPr>
        <w:t xml:space="preserve"> </w:t>
      </w:r>
    </w:p>
    <w:p w14:paraId="4EF561A4" w14:textId="3F2EB53B" w:rsidR="005F01CC" w:rsidRPr="00417929" w:rsidRDefault="00DC56C1" w:rsidP="00417929">
      <w:pPr>
        <w:pStyle w:val="Heading3"/>
        <w:spacing w:before="0" w:line="360" w:lineRule="auto"/>
        <w:rPr>
          <w:rFonts w:ascii="Times New Roman" w:hAnsi="Times New Roman" w:cs="Times New Roman"/>
          <w:b/>
          <w:bCs/>
        </w:rPr>
      </w:pPr>
      <w:bookmarkStart w:id="93" w:name="_45jfvxd" w:colFirst="0" w:colLast="0"/>
      <w:bookmarkStart w:id="94" w:name="_2koq656" w:colFirst="0" w:colLast="0"/>
      <w:bookmarkStart w:id="95" w:name="_Toc99666784"/>
      <w:bookmarkEnd w:id="93"/>
      <w:bookmarkEnd w:id="94"/>
      <w:r w:rsidRPr="00417929">
        <w:rPr>
          <w:rFonts w:ascii="Times New Roman" w:hAnsi="Times New Roman" w:cs="Times New Roman"/>
          <w:b/>
          <w:bCs/>
        </w:rPr>
        <w:t xml:space="preserve">2.4.4 </w:t>
      </w:r>
      <w:r w:rsidR="005F01CC" w:rsidRPr="00417929">
        <w:rPr>
          <w:rFonts w:ascii="Times New Roman" w:hAnsi="Times New Roman" w:cs="Times New Roman"/>
          <w:b/>
          <w:bCs/>
        </w:rPr>
        <w:t>Platform of e-PACRA services</w:t>
      </w:r>
      <w:bookmarkEnd w:id="95"/>
    </w:p>
    <w:p w14:paraId="687432B9" w14:textId="17788E51" w:rsidR="005F01CC" w:rsidRPr="00417929" w:rsidRDefault="005F01CC" w:rsidP="00417929">
      <w:pPr>
        <w:spacing w:after="0" w:line="360" w:lineRule="auto"/>
        <w:jc w:val="both"/>
        <w:rPr>
          <w:rFonts w:ascii="Times New Roman" w:hAnsi="Times New Roman" w:cs="Times New Roman"/>
          <w:sz w:val="24"/>
          <w:szCs w:val="24"/>
        </w:rPr>
      </w:pPr>
      <w:r w:rsidRPr="00417929">
        <w:rPr>
          <w:rFonts w:ascii="Times New Roman" w:eastAsia="Times New Roman" w:hAnsi="Times New Roman" w:cs="Times New Roman"/>
          <w:sz w:val="24"/>
          <w:szCs w:val="24"/>
        </w:rPr>
        <w:t xml:space="preserve">The E-PACRA services are digital services provided on the GSB under the e-government’s transformative agenda under the Smart Zambia Institute. Traditional PACRA offerings have been physical and manual in nature since the agency’s establishment. However, like most other organizations, ICT has impacted the way institutions run their business. ICT enhancements have made organizational operations more efficient in the way business is conducted. </w:t>
      </w:r>
      <w:r w:rsidRPr="00417929">
        <w:rPr>
          <w:rFonts w:ascii="Times New Roman" w:hAnsi="Times New Roman" w:cs="Times New Roman"/>
          <w:sz w:val="24"/>
          <w:szCs w:val="24"/>
        </w:rPr>
        <w:t>Therefore, in order for PACRA to benefit from ICT, it must be deployed and utilized successfully. The government is transforming the way it conducts business and delivers services through the use of ICT; e-government is steadily gaining traction in Zambia and throughout the world</w:t>
      </w:r>
      <w:sdt>
        <w:sdtPr>
          <w:rPr>
            <w:rFonts w:ascii="Times New Roman" w:hAnsi="Times New Roman" w:cs="Times New Roman"/>
            <w:sz w:val="24"/>
            <w:szCs w:val="24"/>
          </w:rPr>
          <w:id w:val="993071645"/>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Nkw12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(Nkwe, 2012)</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p>
    <w:p w14:paraId="4CCAE4D5" w14:textId="77777777" w:rsidR="005F01CC" w:rsidRPr="00417929" w:rsidRDefault="005F01CC"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Physical interaction has been the conventional mode of conducting business. However, electronic solutions like emails and SMS have been key modes of communication with a number of manual processes to provide services to clients. PACRA via ICT solutions has </w:t>
      </w:r>
      <w:r w:rsidRPr="00417929">
        <w:rPr>
          <w:rFonts w:ascii="Times New Roman" w:eastAsia="Times New Roman" w:hAnsi="Times New Roman" w:cs="Times New Roman"/>
          <w:sz w:val="24"/>
          <w:szCs w:val="24"/>
        </w:rPr>
        <w:lastRenderedPageBreak/>
        <w:t>strategically embarked on automating lots of the manual strategic offerings for ease of access to self-service portals on the internet, specifically on the e-government platform, the Government Service Bus.</w:t>
      </w:r>
      <w:bookmarkStart w:id="96" w:name="_Hlk90451105"/>
    </w:p>
    <w:p w14:paraId="1EB9A25D" w14:textId="1ADC0779" w:rsidR="005F01CC" w:rsidRPr="00417929" w:rsidRDefault="005F01CC" w:rsidP="00417929">
      <w:pPr>
        <w:spacing w:line="360" w:lineRule="auto"/>
        <w:jc w:val="both"/>
        <w:rPr>
          <w:rFonts w:ascii="Times New Roman" w:eastAsia="Times New Roman" w:hAnsi="Times New Roman" w:cs="Times New Roman"/>
          <w:sz w:val="24"/>
          <w:szCs w:val="24"/>
        </w:rPr>
      </w:pPr>
      <w:r w:rsidRPr="00417929">
        <w:rPr>
          <w:rFonts w:ascii="Times New Roman" w:hAnsi="Times New Roman" w:cs="Times New Roman"/>
          <w:sz w:val="24"/>
          <w:szCs w:val="24"/>
        </w:rPr>
        <w:t xml:space="preserve">It is against this backdrop that PACRA, </w:t>
      </w:r>
      <w:r w:rsidR="006A0D0C" w:rsidRPr="00417929">
        <w:rPr>
          <w:rFonts w:ascii="Times New Roman" w:hAnsi="Times New Roman" w:cs="Times New Roman"/>
          <w:sz w:val="24"/>
          <w:szCs w:val="24"/>
        </w:rPr>
        <w:t xml:space="preserve">through </w:t>
      </w:r>
      <w:r w:rsidRPr="00417929">
        <w:rPr>
          <w:rFonts w:ascii="Times New Roman" w:hAnsi="Times New Roman" w:cs="Times New Roman"/>
          <w:sz w:val="24"/>
          <w:szCs w:val="24"/>
        </w:rPr>
        <w:t>the e-Government platform, offers online services for PACRA, RTSA, and the Ministry of Lands, just to mention a few institutions. Through the e-Cabinet initiative, e-services have naturally decreased the usage of paper at Cabinet Office, thereby encouraging environmentally friendly solutions that are SMART to be adopted in all government institutions.</w:t>
      </w:r>
    </w:p>
    <w:p w14:paraId="27D67086" w14:textId="3E69DD18" w:rsidR="00753A2A" w:rsidRPr="00417929" w:rsidRDefault="00DC56C1" w:rsidP="00417929">
      <w:pPr>
        <w:pStyle w:val="Heading3"/>
        <w:spacing w:before="0" w:line="360" w:lineRule="auto"/>
        <w:rPr>
          <w:rFonts w:ascii="Times New Roman" w:hAnsi="Times New Roman" w:cs="Times New Roman"/>
          <w:b/>
          <w:bCs/>
        </w:rPr>
      </w:pPr>
      <w:bookmarkStart w:id="97" w:name="_zu0gcz" w:colFirst="0" w:colLast="0"/>
      <w:bookmarkStart w:id="98" w:name="_3jtnz0s" w:colFirst="0" w:colLast="0"/>
      <w:bookmarkStart w:id="99" w:name="_Toc99666785"/>
      <w:bookmarkEnd w:id="96"/>
      <w:bookmarkEnd w:id="97"/>
      <w:bookmarkEnd w:id="98"/>
      <w:r w:rsidRPr="00417929">
        <w:rPr>
          <w:rFonts w:ascii="Times New Roman" w:hAnsi="Times New Roman" w:cs="Times New Roman"/>
          <w:b/>
          <w:bCs/>
        </w:rPr>
        <w:t xml:space="preserve">2.4.5 </w:t>
      </w:r>
      <w:r w:rsidR="002C7620" w:rsidRPr="00417929">
        <w:rPr>
          <w:rFonts w:ascii="Times New Roman" w:hAnsi="Times New Roman" w:cs="Times New Roman"/>
          <w:b/>
          <w:bCs/>
        </w:rPr>
        <w:t>Organizational Performance</w:t>
      </w:r>
      <w:bookmarkEnd w:id="99"/>
    </w:p>
    <w:p w14:paraId="53A492A4" w14:textId="6A6A3CB4" w:rsidR="00082558" w:rsidRPr="00417929" w:rsidRDefault="00753A2A"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Prominent researchers, such as Thompson (1967) and Friedlander &amp; Pickle (1968), considered performance as a theme that repeatedly occurred in paradigms of management. Performance is one of the most argued concepts among various researchers and theorists. In the absence of any operational definition of performance upon which an organization can be measured, </w:t>
      </w:r>
      <w:sdt>
        <w:sdtPr>
          <w:rPr>
            <w:rFonts w:ascii="Times New Roman" w:hAnsi="Times New Roman" w:cs="Times New Roman"/>
            <w:sz w:val="24"/>
            <w:szCs w:val="24"/>
          </w:rPr>
          <w:id w:val="1061224922"/>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rPr>
            <w:instrText xml:space="preserve"> CITATION Mar08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rPr>
            <w:t>(Martz, 2008)</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references Henri, who claims that performance measurement is inextricably tied to the concept of diagnostic control systems, in which actual performance and planned targets are compared in an attempt to repair deviations from current performance standards. Also, </w:t>
      </w:r>
      <w:proofErr w:type="spellStart"/>
      <w:r w:rsidRPr="00417929">
        <w:rPr>
          <w:rFonts w:ascii="Times New Roman" w:hAnsi="Times New Roman" w:cs="Times New Roman"/>
          <w:sz w:val="24"/>
          <w:szCs w:val="24"/>
        </w:rPr>
        <w:t>Hitt</w:t>
      </w:r>
      <w:proofErr w:type="spellEnd"/>
      <w:r w:rsidRPr="00417929">
        <w:rPr>
          <w:rFonts w:ascii="Times New Roman" w:hAnsi="Times New Roman" w:cs="Times New Roman"/>
          <w:sz w:val="24"/>
          <w:szCs w:val="24"/>
        </w:rPr>
        <w:t xml:space="preserve"> &amp; </w:t>
      </w:r>
      <w:proofErr w:type="spellStart"/>
      <w:r w:rsidRPr="00417929">
        <w:rPr>
          <w:rFonts w:ascii="Times New Roman" w:hAnsi="Times New Roman" w:cs="Times New Roman"/>
          <w:sz w:val="24"/>
          <w:szCs w:val="24"/>
        </w:rPr>
        <w:t>Middlemist</w:t>
      </w:r>
      <w:proofErr w:type="spellEnd"/>
      <w:r w:rsidRPr="00417929">
        <w:rPr>
          <w:rFonts w:ascii="Times New Roman" w:hAnsi="Times New Roman" w:cs="Times New Roman"/>
          <w:sz w:val="24"/>
          <w:szCs w:val="24"/>
        </w:rPr>
        <w:t xml:space="preserve"> (1979), said that there exists no common accepted definition of effectiveness, and Steers (1997) noted that organizational effectiveness has several different meanings based on one’s frame of reference. He continued that different organizations pursued widely divergent objectives that were unique.</w:t>
      </w:r>
      <w:r w:rsidR="00082558" w:rsidRPr="00417929">
        <w:rPr>
          <w:rFonts w:ascii="Times New Roman" w:hAnsi="Times New Roman" w:cs="Times New Roman"/>
          <w:sz w:val="24"/>
          <w:szCs w:val="24"/>
        </w:rPr>
        <w:t xml:space="preserve"> </w:t>
      </w:r>
    </w:p>
    <w:p w14:paraId="7C715FEC" w14:textId="00DA5968" w:rsidR="00753A2A" w:rsidRPr="00417929" w:rsidRDefault="00753A2A" w:rsidP="00417929">
      <w:pPr>
        <w:spacing w:line="360" w:lineRule="auto"/>
        <w:jc w:val="both"/>
        <w:rPr>
          <w:rFonts w:ascii="Times New Roman" w:hAnsi="Times New Roman" w:cs="Times New Roman"/>
          <w:sz w:val="24"/>
          <w:szCs w:val="24"/>
        </w:rPr>
      </w:pPr>
      <w:proofErr w:type="spellStart"/>
      <w:r w:rsidRPr="00417929">
        <w:rPr>
          <w:rFonts w:ascii="Times New Roman" w:hAnsi="Times New Roman" w:cs="Times New Roman"/>
          <w:sz w:val="24"/>
          <w:szCs w:val="24"/>
        </w:rPr>
        <w:t>Kereem</w:t>
      </w:r>
      <w:proofErr w:type="spellEnd"/>
      <w:r w:rsidRPr="00417929">
        <w:rPr>
          <w:rFonts w:ascii="Times New Roman" w:hAnsi="Times New Roman" w:cs="Times New Roman"/>
          <w:sz w:val="24"/>
          <w:szCs w:val="24"/>
        </w:rPr>
        <w:t xml:space="preserve"> &amp; </w:t>
      </w:r>
      <w:proofErr w:type="spellStart"/>
      <w:r w:rsidRPr="00417929">
        <w:rPr>
          <w:rFonts w:ascii="Times New Roman" w:hAnsi="Times New Roman" w:cs="Times New Roman"/>
          <w:sz w:val="24"/>
          <w:szCs w:val="24"/>
        </w:rPr>
        <w:t>Haseeni</w:t>
      </w:r>
      <w:proofErr w:type="spellEnd"/>
      <w:r w:rsidRPr="00417929">
        <w:rPr>
          <w:rFonts w:ascii="Times New Roman" w:hAnsi="Times New Roman" w:cs="Times New Roman"/>
          <w:sz w:val="24"/>
          <w:szCs w:val="24"/>
        </w:rPr>
        <w:t xml:space="preserve"> (2015), on the other hand, make reference to Jemison's definition of organizational performance. It aims to combine the institution's strategy for adapting to the needs of its environment (clientele) in order to achieve harmony between the environment (clientele) and its perfect performance plans.</w:t>
      </w:r>
    </w:p>
    <w:p w14:paraId="2479E549" w14:textId="1256008D" w:rsidR="00753A2A" w:rsidRPr="00417929" w:rsidRDefault="00753A2A"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The ability by an institution to cope with each of the four regular operations: input, output, processes, and feedback completes the hallmark of organizational success in implementing electronic services</w:t>
      </w:r>
      <w:sdt>
        <w:sdtPr>
          <w:rPr>
            <w:rFonts w:ascii="Times New Roman" w:hAnsi="Times New Roman" w:cs="Times New Roman"/>
            <w:sz w:val="24"/>
            <w:szCs w:val="24"/>
          </w:rPr>
          <w:id w:val="-2110417935"/>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Kar15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(Kareem &amp; Haseeni, 2015)</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such as e-PACRA services on the GSB.</w:t>
      </w:r>
    </w:p>
    <w:p w14:paraId="5669E3EF" w14:textId="77777777" w:rsidR="00434A95" w:rsidRPr="00417929" w:rsidRDefault="00753A2A"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In this context, the general PACRA services are not the paradigms on which this research paper focuses, but rather factors that have an impact on the already existing online services provided on the GSB platform. As evidenced from the list of 19 services provided by PACRA, currently only 9 qualify to be considered e-PACRA services. This translates to just about 47% of the total service catalogue of PACRA as an institution. However, the research did not delve into the aspect of measuring the organization’s total portfolio. The thrust of this study was to find </w:t>
      </w:r>
      <w:r w:rsidRPr="00417929">
        <w:rPr>
          <w:rFonts w:ascii="Times New Roman" w:hAnsi="Times New Roman" w:cs="Times New Roman"/>
          <w:sz w:val="24"/>
          <w:szCs w:val="24"/>
        </w:rPr>
        <w:lastRenderedPageBreak/>
        <w:t>out the reasons why uptake was low on the existing e-PACRA services provided under the initiative of the e-government.</w:t>
      </w:r>
    </w:p>
    <w:p w14:paraId="54A8C5F5" w14:textId="539A02CA" w:rsidR="00A20539" w:rsidRPr="00417929" w:rsidRDefault="00753A2A" w:rsidP="00417929">
      <w:pPr>
        <w:spacing w:line="360" w:lineRule="auto"/>
        <w:jc w:val="both"/>
        <w:rPr>
          <w:rFonts w:ascii="Times New Roman" w:eastAsia="Times New Roman" w:hAnsi="Times New Roman" w:cs="Times New Roman"/>
          <w:sz w:val="24"/>
          <w:szCs w:val="24"/>
        </w:rPr>
      </w:pPr>
      <w:r w:rsidRPr="00417929">
        <w:rPr>
          <w:rFonts w:ascii="Times New Roman" w:hAnsi="Times New Roman" w:cs="Times New Roman"/>
          <w:sz w:val="24"/>
          <w:szCs w:val="24"/>
        </w:rPr>
        <w:t>As such, as a researcher, it would be unethical for me to judge and pre-empt the organizational performance of PACRA at this stage. No comparative data or literature was found in relation to the topic, and for that, the organizational performance of PACRA was inconclusive.</w:t>
      </w:r>
    </w:p>
    <w:p w14:paraId="69BF2463" w14:textId="2730B1C9" w:rsidR="00A20539" w:rsidRPr="00417929" w:rsidRDefault="008326DF" w:rsidP="00417929">
      <w:pPr>
        <w:pStyle w:val="Heading3"/>
        <w:spacing w:before="0" w:line="360" w:lineRule="auto"/>
        <w:rPr>
          <w:rFonts w:ascii="Times New Roman" w:hAnsi="Times New Roman" w:cs="Times New Roman"/>
          <w:b/>
          <w:bCs/>
        </w:rPr>
      </w:pPr>
      <w:bookmarkStart w:id="100" w:name="_1yyy98l" w:colFirst="0" w:colLast="0"/>
      <w:bookmarkStart w:id="101" w:name="_Toc99666786"/>
      <w:bookmarkEnd w:id="100"/>
      <w:r w:rsidRPr="00417929">
        <w:rPr>
          <w:rFonts w:ascii="Times New Roman" w:hAnsi="Times New Roman" w:cs="Times New Roman"/>
          <w:b/>
          <w:bCs/>
        </w:rPr>
        <w:t xml:space="preserve">2.4.6 </w:t>
      </w:r>
      <w:r w:rsidR="002C7620" w:rsidRPr="00417929">
        <w:rPr>
          <w:rFonts w:ascii="Times New Roman" w:hAnsi="Times New Roman" w:cs="Times New Roman"/>
          <w:b/>
          <w:bCs/>
        </w:rPr>
        <w:t xml:space="preserve">Barriers to Effective </w:t>
      </w:r>
      <w:r w:rsidR="00317D9D" w:rsidRPr="00417929">
        <w:rPr>
          <w:rFonts w:ascii="Times New Roman" w:hAnsi="Times New Roman" w:cs="Times New Roman"/>
          <w:b/>
          <w:bCs/>
        </w:rPr>
        <w:t>Online Service Delivery</w:t>
      </w:r>
      <w:bookmarkEnd w:id="101"/>
      <w:r w:rsidR="002C7620" w:rsidRPr="00417929">
        <w:rPr>
          <w:rFonts w:ascii="Times New Roman" w:hAnsi="Times New Roman" w:cs="Times New Roman"/>
          <w:b/>
          <w:bCs/>
        </w:rPr>
        <w:t xml:space="preserve"> </w:t>
      </w:r>
    </w:p>
    <w:p w14:paraId="6B10416B" w14:textId="77777777" w:rsidR="00317D9D" w:rsidRPr="00417929" w:rsidRDefault="00317D9D"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According to Gupta, et al (2019), in a study done in India, e-governance had many potential benefits, despite e-solutions having had limitations when it came to public service delivery, which resulted in a lower success rate of e-government implementations. In Zambia, e-government services like e-PACRA services have not been spared as the access rate has generally been low across internet services in Zambia at 24%, as compared to global trends of 95% in developed countries like the UK.</w:t>
      </w:r>
    </w:p>
    <w:p w14:paraId="69AAA0D4" w14:textId="77777777" w:rsidR="00317D9D" w:rsidRPr="00417929" w:rsidRDefault="00317D9D" w:rsidP="00417929">
      <w:pPr>
        <w:spacing w:line="360" w:lineRule="auto"/>
        <w:jc w:val="both"/>
        <w:rPr>
          <w:rFonts w:ascii="Times New Roman" w:eastAsia="Times New Roman" w:hAnsi="Times New Roman" w:cs="Times New Roman"/>
          <w:sz w:val="24"/>
          <w:szCs w:val="24"/>
        </w:rPr>
      </w:pPr>
      <w:proofErr w:type="gramStart"/>
      <w:r w:rsidRPr="00417929">
        <w:rPr>
          <w:rFonts w:ascii="Times New Roman" w:eastAsia="Times New Roman" w:hAnsi="Times New Roman" w:cs="Times New Roman"/>
          <w:sz w:val="24"/>
          <w:szCs w:val="24"/>
        </w:rPr>
        <w:t>e-PACRA</w:t>
      </w:r>
      <w:proofErr w:type="gramEnd"/>
      <w:r w:rsidRPr="00417929">
        <w:rPr>
          <w:rFonts w:ascii="Times New Roman" w:eastAsia="Times New Roman" w:hAnsi="Times New Roman" w:cs="Times New Roman"/>
          <w:sz w:val="24"/>
          <w:szCs w:val="24"/>
        </w:rPr>
        <w:t xml:space="preserve"> services, like any e-government services, are meant get access to PACRA resources and sharing administrative or financial information without the use of a pen and paper to access or provide services through the Government Service Bus platform. However, barriers to effective online services are varied and many. For instance, for a person to access and use e-PACRA services successfully, whether from home, the office or any part of the community they may come from, basic internet connectivity is a must if a client has to access online services for PACRA. Not having internet access is indeed a primary obstacle to accessing e-PACRA services. However, with the internet, we need to have gadgets that can access the internet. With all the initial requirements met, a user needs to get on the portal to access services and any requests that a client might have. However, currently not all PACRA services can be accessed online, and this is another barrier for users as they would still need to physically present themselves at the PACRA offices or PACRA agencies. The following are services that cannot be accessed through e-PACRA services, referred to as "walk-in services":</w:t>
      </w:r>
    </w:p>
    <w:p w14:paraId="51E8C1B3" w14:textId="77777777" w:rsidR="00317D9D" w:rsidRPr="00417929" w:rsidRDefault="00317D9D" w:rsidP="00417929">
      <w:pPr>
        <w:pStyle w:val="root-block-node"/>
        <w:numPr>
          <w:ilvl w:val="0"/>
          <w:numId w:val="9"/>
        </w:numPr>
        <w:spacing w:before="0" w:beforeAutospacing="0" w:after="120" w:afterAutospacing="0" w:line="360" w:lineRule="auto"/>
        <w:jc w:val="both"/>
      </w:pPr>
      <w:r w:rsidRPr="00417929">
        <w:t>Alteration in Capital</w:t>
      </w:r>
    </w:p>
    <w:p w14:paraId="695BE450" w14:textId="77777777" w:rsidR="00317D9D" w:rsidRPr="00417929" w:rsidRDefault="00317D9D" w:rsidP="00417929">
      <w:pPr>
        <w:numPr>
          <w:ilvl w:val="0"/>
          <w:numId w:val="10"/>
        </w:num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Transfer of shares</w:t>
      </w:r>
    </w:p>
    <w:p w14:paraId="0552CDAC" w14:textId="77777777" w:rsidR="00317D9D" w:rsidRPr="00417929" w:rsidRDefault="00317D9D" w:rsidP="00417929">
      <w:pPr>
        <w:numPr>
          <w:ilvl w:val="0"/>
          <w:numId w:val="11"/>
        </w:num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Allotment of Shares</w:t>
      </w:r>
    </w:p>
    <w:p w14:paraId="54A8F595" w14:textId="77777777" w:rsidR="00317D9D" w:rsidRPr="00417929" w:rsidRDefault="00317D9D" w:rsidP="00417929">
      <w:pPr>
        <w:numPr>
          <w:ilvl w:val="0"/>
          <w:numId w:val="12"/>
        </w:num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Forfeiture/Surrender of Shares</w:t>
      </w:r>
    </w:p>
    <w:p w14:paraId="70E23483" w14:textId="77777777" w:rsidR="00317D9D" w:rsidRPr="00417929" w:rsidRDefault="00317D9D" w:rsidP="00417929">
      <w:pPr>
        <w:numPr>
          <w:ilvl w:val="0"/>
          <w:numId w:val="13"/>
        </w:num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Mortgages and discharges</w:t>
      </w:r>
    </w:p>
    <w:p w14:paraId="31056832" w14:textId="77777777" w:rsidR="00317D9D" w:rsidRPr="00417929" w:rsidRDefault="00317D9D" w:rsidP="00417929">
      <w:pPr>
        <w:numPr>
          <w:ilvl w:val="0"/>
          <w:numId w:val="14"/>
        </w:num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Changes in Directors</w:t>
      </w:r>
    </w:p>
    <w:p w14:paraId="377B2181" w14:textId="77777777" w:rsidR="00317D9D" w:rsidRPr="00417929" w:rsidRDefault="00317D9D" w:rsidP="00417929">
      <w:pPr>
        <w:numPr>
          <w:ilvl w:val="0"/>
          <w:numId w:val="15"/>
        </w:num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Notification of Changes in Particulars-Business Names</w:t>
      </w:r>
    </w:p>
    <w:p w14:paraId="09C11574" w14:textId="77777777" w:rsidR="00317D9D" w:rsidRPr="00417929" w:rsidRDefault="00317D9D" w:rsidP="00417929">
      <w:pPr>
        <w:numPr>
          <w:ilvl w:val="0"/>
          <w:numId w:val="16"/>
        </w:num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lastRenderedPageBreak/>
        <w:t>Deregistration of Companies and Cessation of Business Names</w:t>
      </w:r>
    </w:p>
    <w:p w14:paraId="4F60B079" w14:textId="77777777" w:rsidR="00317D9D" w:rsidRPr="00417929" w:rsidRDefault="00317D9D" w:rsidP="00417929">
      <w:pPr>
        <w:numPr>
          <w:ilvl w:val="0"/>
          <w:numId w:val="17"/>
        </w:num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Beneficial Owners Declaration</w:t>
      </w:r>
    </w:p>
    <w:p w14:paraId="4B5EE7AD" w14:textId="77777777" w:rsidR="00317D9D" w:rsidRPr="00417929" w:rsidRDefault="00317D9D" w:rsidP="00417929">
      <w:pPr>
        <w:numPr>
          <w:ilvl w:val="0"/>
          <w:numId w:val="18"/>
        </w:num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Insolvency Practitioners/Receivers/Liquidators</w:t>
      </w:r>
    </w:p>
    <w:p w14:paraId="12EAA9E6" w14:textId="77777777" w:rsidR="00317D9D" w:rsidRPr="00417929" w:rsidRDefault="00317D9D"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With walk-in services, it therefore implies some physical services cannot be accessed online.</w:t>
      </w:r>
    </w:p>
    <w:p w14:paraId="4F848C0F" w14:textId="77777777" w:rsidR="00317D9D" w:rsidRPr="00417929" w:rsidRDefault="00317D9D" w:rsidP="00417929">
      <w:pPr>
        <w:spacing w:after="0" w:line="360" w:lineRule="auto"/>
        <w:jc w:val="both"/>
        <w:rPr>
          <w:rFonts w:ascii="Times New Roman" w:eastAsia="Times New Roman" w:hAnsi="Times New Roman" w:cs="Times New Roman"/>
          <w:sz w:val="24"/>
          <w:szCs w:val="24"/>
        </w:rPr>
      </w:pPr>
      <w:proofErr w:type="spellStart"/>
      <w:r w:rsidRPr="00417929">
        <w:rPr>
          <w:rFonts w:ascii="Times New Roman" w:eastAsia="Times New Roman" w:hAnsi="Times New Roman" w:cs="Times New Roman"/>
          <w:sz w:val="24"/>
          <w:szCs w:val="24"/>
        </w:rPr>
        <w:t>Suri</w:t>
      </w:r>
      <w:proofErr w:type="spellEnd"/>
      <w:r w:rsidRPr="00417929">
        <w:rPr>
          <w:rFonts w:ascii="Times New Roman" w:eastAsia="Times New Roman" w:hAnsi="Times New Roman" w:cs="Times New Roman"/>
          <w:sz w:val="24"/>
          <w:szCs w:val="24"/>
        </w:rPr>
        <w:t xml:space="preserve"> &amp; Sushi (2006), estimated that "around 15 percent of the e-governance projects implemented in developing countries could be considered successful, while the remaining 85 percent had partially or completely failed.</w:t>
      </w:r>
    </w:p>
    <w:p w14:paraId="2AFDFB6F" w14:textId="390DD554" w:rsidR="00317D9D" w:rsidRPr="00417929" w:rsidRDefault="00317D9D"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Also, penetration levels of e-government in Zambia were discovered to be quite low at 0.4242 E-Government Development Index (EGDI), ranking at 148 as compared to the most developed country Denmark with E-Government Development Index (EGDI) at 0.9758 ranking at 1st, while Mauritius is the sub regional leader at 0.7196 ranking at 63</w:t>
      </w:r>
      <w:sdt>
        <w:sdtPr>
          <w:rPr>
            <w:rFonts w:ascii="Times New Roman" w:eastAsia="Times New Roman" w:hAnsi="Times New Roman" w:cs="Times New Roman"/>
            <w:sz w:val="24"/>
            <w:szCs w:val="24"/>
          </w:rPr>
          <w:id w:val="-224147947"/>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UN20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 xml:space="preserve"> (UN, 2020)</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 xml:space="preserve">. It is, however, apparent that internet penetration the world over has quickly been increasing as access in </w:t>
      </w:r>
      <w:proofErr w:type="spellStart"/>
      <w:r w:rsidRPr="00417929">
        <w:rPr>
          <w:rFonts w:ascii="Times New Roman" w:eastAsia="Times New Roman" w:hAnsi="Times New Roman" w:cs="Times New Roman"/>
          <w:sz w:val="24"/>
          <w:szCs w:val="24"/>
        </w:rPr>
        <w:t>peri</w:t>
      </w:r>
      <w:proofErr w:type="spellEnd"/>
      <w:r w:rsidRPr="00417929">
        <w:rPr>
          <w:rFonts w:ascii="Times New Roman" w:eastAsia="Times New Roman" w:hAnsi="Times New Roman" w:cs="Times New Roman"/>
          <w:sz w:val="24"/>
          <w:szCs w:val="24"/>
        </w:rPr>
        <w:t>-urban and rural areas gets improved with ICT infrastructure. However, the trend for Zambia has been erratic since 2008 with its lowest ranking at 158 to its current ranking at 148 globally. The boom in the smartphone industry has also increased internet demand and usage as devices become more prevalent in Zambia. This can be seen from the mobile network operator’s business data appetite in the market. However, there are still barriers to effective online services.</w:t>
      </w:r>
    </w:p>
    <w:p w14:paraId="6CA39EF3" w14:textId="77777777" w:rsidR="00317D9D" w:rsidRPr="00417929" w:rsidRDefault="00317D9D"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According to </w:t>
      </w:r>
      <w:proofErr w:type="spellStart"/>
      <w:r w:rsidRPr="00417929">
        <w:rPr>
          <w:rFonts w:ascii="Times New Roman" w:eastAsia="Times New Roman" w:hAnsi="Times New Roman" w:cs="Times New Roman"/>
          <w:sz w:val="24"/>
          <w:szCs w:val="24"/>
        </w:rPr>
        <w:t>Btoush</w:t>
      </w:r>
      <w:proofErr w:type="spellEnd"/>
      <w:r w:rsidRPr="00417929">
        <w:rPr>
          <w:rFonts w:ascii="Times New Roman" w:eastAsia="Times New Roman" w:hAnsi="Times New Roman" w:cs="Times New Roman"/>
          <w:sz w:val="24"/>
          <w:szCs w:val="24"/>
        </w:rPr>
        <w:t>, et al (2009), took note that technology alone would not guarantee the successful implementation and diffusion of e-services, he further acknowledged that other factors underpin the accomplishment of having infused e-services into user’s lives. However, the promise of transformative traditional services to e-government services in general is faced with a broad range of barriers. Some barriers outlined are:</w:t>
      </w:r>
    </w:p>
    <w:p w14:paraId="5C15B102" w14:textId="77777777" w:rsidR="00317D9D" w:rsidRPr="00417929" w:rsidRDefault="00317D9D" w:rsidP="00417929">
      <w:pPr>
        <w:numPr>
          <w:ilvl w:val="0"/>
          <w:numId w:val="19"/>
        </w:num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Economic Barriers</w:t>
      </w:r>
    </w:p>
    <w:p w14:paraId="473486BF" w14:textId="150D84CA" w:rsidR="00317D9D" w:rsidRPr="00417929" w:rsidRDefault="00317D9D" w:rsidP="00417929">
      <w:pPr>
        <w:spacing w:after="0" w:line="360" w:lineRule="auto"/>
        <w:jc w:val="both"/>
        <w:rPr>
          <w:rFonts w:ascii="Times New Roman" w:hAnsi="Times New Roman" w:cs="Times New Roman"/>
          <w:sz w:val="24"/>
          <w:szCs w:val="24"/>
        </w:rPr>
      </w:pPr>
      <w:bookmarkStart w:id="102" w:name="_Hlk90456185"/>
      <w:r w:rsidRPr="00417929">
        <w:rPr>
          <w:rFonts w:ascii="Times New Roman" w:hAnsi="Times New Roman" w:cs="Times New Roman"/>
          <w:sz w:val="24"/>
          <w:szCs w:val="24"/>
        </w:rPr>
        <w:t xml:space="preserve">Financial challenges are directly related to economic issues and could easily stymie e-service advancement for both the provider (PACRA through SZI) and the customers. </w:t>
      </w:r>
      <w:proofErr w:type="spellStart"/>
      <w:r w:rsidRPr="00417929">
        <w:rPr>
          <w:rFonts w:ascii="Times New Roman" w:hAnsi="Times New Roman" w:cs="Times New Roman"/>
          <w:sz w:val="24"/>
          <w:szCs w:val="24"/>
        </w:rPr>
        <w:t>Btoush</w:t>
      </w:r>
      <w:proofErr w:type="spellEnd"/>
      <w:r w:rsidRPr="00417929">
        <w:rPr>
          <w:rFonts w:ascii="Times New Roman" w:hAnsi="Times New Roman" w:cs="Times New Roman"/>
          <w:sz w:val="24"/>
          <w:szCs w:val="24"/>
        </w:rPr>
        <w:t>, et al (2009),</w:t>
      </w:r>
      <w:r w:rsidRPr="00417929">
        <w:rPr>
          <w:rFonts w:ascii="Times New Roman" w:eastAsia="Times New Roman" w:hAnsi="Times New Roman" w:cs="Times New Roman"/>
          <w:sz w:val="24"/>
          <w:szCs w:val="24"/>
        </w:rPr>
        <w:t xml:space="preserve"> </w:t>
      </w:r>
      <w:r w:rsidRPr="00417929">
        <w:rPr>
          <w:rStyle w:val="Strong"/>
          <w:rFonts w:ascii="Times New Roman" w:hAnsi="Times New Roman" w:cs="Times New Roman"/>
          <w:b w:val="0"/>
          <w:bCs w:val="0"/>
          <w:sz w:val="24"/>
          <w:szCs w:val="24"/>
        </w:rPr>
        <w:t>referred</w:t>
      </w:r>
      <w:r w:rsidRPr="00417929">
        <w:rPr>
          <w:rStyle w:val="Strong"/>
          <w:rFonts w:ascii="Times New Roman" w:hAnsi="Times New Roman" w:cs="Times New Roman"/>
          <w:sz w:val="24"/>
          <w:szCs w:val="24"/>
        </w:rPr>
        <w:t xml:space="preserve"> </w:t>
      </w:r>
      <w:r w:rsidRPr="00417929">
        <w:rPr>
          <w:rFonts w:ascii="Times New Roman" w:hAnsi="Times New Roman" w:cs="Times New Roman"/>
          <w:sz w:val="24"/>
          <w:szCs w:val="24"/>
        </w:rPr>
        <w:t xml:space="preserve">to </w:t>
      </w:r>
      <w:proofErr w:type="spellStart"/>
      <w:r w:rsidRPr="00417929">
        <w:rPr>
          <w:rFonts w:ascii="Times New Roman" w:hAnsi="Times New Roman" w:cs="Times New Roman"/>
          <w:sz w:val="24"/>
          <w:szCs w:val="24"/>
        </w:rPr>
        <w:t>Ebrahim</w:t>
      </w:r>
      <w:proofErr w:type="spellEnd"/>
      <w:r w:rsidRPr="00417929">
        <w:rPr>
          <w:rFonts w:ascii="Times New Roman" w:hAnsi="Times New Roman" w:cs="Times New Roman"/>
          <w:sz w:val="24"/>
          <w:szCs w:val="24"/>
        </w:rPr>
        <w:t xml:space="preserve"> and </w:t>
      </w:r>
      <w:proofErr w:type="spellStart"/>
      <w:r w:rsidRPr="00417929">
        <w:rPr>
          <w:rFonts w:ascii="Times New Roman" w:hAnsi="Times New Roman" w:cs="Times New Roman"/>
          <w:sz w:val="24"/>
          <w:szCs w:val="24"/>
        </w:rPr>
        <w:t>Irani’s</w:t>
      </w:r>
      <w:proofErr w:type="spellEnd"/>
      <w:r w:rsidRPr="00417929">
        <w:rPr>
          <w:rFonts w:ascii="Times New Roman" w:hAnsi="Times New Roman" w:cs="Times New Roman"/>
          <w:sz w:val="24"/>
          <w:szCs w:val="24"/>
        </w:rPr>
        <w:t xml:space="preserve"> statement in their study, "significant resources are needed on the provider side to pay for the cost of e-service transformation and implementation, while users are also likely to be hampered by financial obstacles if they cannot afford to utilize the internet to obtain e-services."</w:t>
      </w:r>
    </w:p>
    <w:bookmarkEnd w:id="102"/>
    <w:p w14:paraId="4522323D" w14:textId="77777777" w:rsidR="00317D9D" w:rsidRPr="00417929" w:rsidRDefault="00317D9D" w:rsidP="00417929">
      <w:pPr>
        <w:numPr>
          <w:ilvl w:val="0"/>
          <w:numId w:val="20"/>
        </w:num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Technical Barriers </w:t>
      </w:r>
    </w:p>
    <w:p w14:paraId="4BEE3ABB" w14:textId="7B6307DD" w:rsidR="00317D9D" w:rsidRPr="00417929" w:rsidRDefault="00317D9D" w:rsidP="00417929">
      <w:pPr>
        <w:spacing w:after="0" w:line="360" w:lineRule="auto"/>
        <w:jc w:val="both"/>
        <w:rPr>
          <w:rFonts w:ascii="Times New Roman" w:eastAsia="Times New Roman" w:hAnsi="Times New Roman" w:cs="Times New Roman"/>
          <w:sz w:val="24"/>
          <w:szCs w:val="24"/>
        </w:rPr>
      </w:pPr>
      <w:bookmarkStart w:id="103" w:name="_Hlk90494048"/>
      <w:r w:rsidRPr="00417929">
        <w:rPr>
          <w:rFonts w:ascii="Times New Roman" w:eastAsia="Times New Roman" w:hAnsi="Times New Roman" w:cs="Times New Roman"/>
          <w:sz w:val="24"/>
          <w:szCs w:val="24"/>
        </w:rPr>
        <w:t xml:space="preserve">Hardware, infrastructure, or software issues can all contribute to technical barriers here. Technical issues, on the other hand, are mostly practical impediments to e-government systems and service delivery. Compatibility is a major technological barrier that can be altered at the </w:t>
      </w:r>
      <w:r w:rsidRPr="00417929">
        <w:rPr>
          <w:rFonts w:ascii="Times New Roman" w:eastAsia="Times New Roman" w:hAnsi="Times New Roman" w:cs="Times New Roman"/>
          <w:sz w:val="24"/>
          <w:szCs w:val="24"/>
        </w:rPr>
        <w:lastRenderedPageBreak/>
        <w:t xml:space="preserve">system architecture, form factor level of system hardware, and software level, influencing interoperability between a variety of government ministries and agencies with varied technological backgrounds. As a result, the government, with its numerous departments and agencies, has become a complex environment that needs standardization </w:t>
      </w:r>
      <w:sdt>
        <w:sdtPr>
          <w:rPr>
            <w:rFonts w:ascii="Times New Roman" w:eastAsia="Times New Roman" w:hAnsi="Times New Roman" w:cs="Times New Roman"/>
            <w:sz w:val="24"/>
            <w:szCs w:val="24"/>
          </w:rPr>
          <w:id w:val="-671410359"/>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Bto09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(Btoush, et al., 2009)</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 xml:space="preserve">. </w:t>
      </w:r>
      <w:proofErr w:type="spellStart"/>
      <w:r w:rsidRPr="00417929">
        <w:rPr>
          <w:rFonts w:ascii="Times New Roman" w:eastAsia="Times New Roman" w:hAnsi="Times New Roman" w:cs="Times New Roman"/>
          <w:sz w:val="24"/>
          <w:szCs w:val="24"/>
        </w:rPr>
        <w:t>Bigdeli</w:t>
      </w:r>
      <w:proofErr w:type="spellEnd"/>
      <w:r w:rsidRPr="00417929">
        <w:rPr>
          <w:rFonts w:ascii="Times New Roman" w:eastAsia="Times New Roman" w:hAnsi="Times New Roman" w:cs="Times New Roman"/>
          <w:sz w:val="24"/>
          <w:szCs w:val="24"/>
        </w:rPr>
        <w:t xml:space="preserve"> &amp; De </w:t>
      </w:r>
      <w:proofErr w:type="spellStart"/>
      <w:r w:rsidRPr="00417929">
        <w:rPr>
          <w:rFonts w:ascii="Times New Roman" w:eastAsia="Times New Roman" w:hAnsi="Times New Roman" w:cs="Times New Roman"/>
          <w:sz w:val="24"/>
          <w:szCs w:val="24"/>
        </w:rPr>
        <w:t>Cesare</w:t>
      </w:r>
      <w:proofErr w:type="spellEnd"/>
      <w:r w:rsidRPr="00417929">
        <w:rPr>
          <w:rFonts w:ascii="Times New Roman" w:eastAsia="Times New Roman" w:hAnsi="Times New Roman" w:cs="Times New Roman"/>
          <w:sz w:val="24"/>
          <w:szCs w:val="24"/>
        </w:rPr>
        <w:t xml:space="preserve"> (2011) made reference to one of the technical standards as one of the basic prerequisites of the e-government service delivery initiative in order to transmit data efficiently.</w:t>
      </w:r>
    </w:p>
    <w:p w14:paraId="0D4FF958" w14:textId="5B4D9D71" w:rsidR="00317D9D" w:rsidRPr="00417929" w:rsidRDefault="00317D9D" w:rsidP="00417929">
      <w:pPr>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However, in government institutions, a lack of standardization in connecting data resources, information and communication technology, and business processes leads to "islands of IT," "islands of Automation," or "public sector fragmentation," which impedes e-service quality improvements through integration</w:t>
      </w:r>
      <w:sdt>
        <w:sdtPr>
          <w:rPr>
            <w:rFonts w:ascii="Times New Roman" w:eastAsia="Times New Roman" w:hAnsi="Times New Roman" w:cs="Times New Roman"/>
            <w:sz w:val="24"/>
            <w:szCs w:val="24"/>
          </w:rPr>
          <w:id w:val="52666335"/>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Bto09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 xml:space="preserve"> (Btoush, et al., 2009)</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w:t>
      </w:r>
    </w:p>
    <w:bookmarkEnd w:id="103"/>
    <w:p w14:paraId="501D5D8A" w14:textId="77777777" w:rsidR="00317D9D" w:rsidRPr="00417929" w:rsidRDefault="00317D9D" w:rsidP="00417929">
      <w:pPr>
        <w:numPr>
          <w:ilvl w:val="0"/>
          <w:numId w:val="21"/>
        </w:num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Skill Barriers</w:t>
      </w:r>
    </w:p>
    <w:p w14:paraId="119A564B" w14:textId="436A3DD2" w:rsidR="00317D9D" w:rsidRPr="00417929" w:rsidRDefault="00317D9D" w:rsidP="00417929">
      <w:pPr>
        <w:spacing w:after="0" w:line="360" w:lineRule="auto"/>
        <w:jc w:val="both"/>
        <w:rPr>
          <w:rFonts w:ascii="Times New Roman" w:eastAsia="Times New Roman" w:hAnsi="Times New Roman" w:cs="Times New Roman"/>
          <w:sz w:val="24"/>
          <w:szCs w:val="24"/>
        </w:rPr>
      </w:pPr>
      <w:bookmarkStart w:id="104" w:name="_Hlk89067837"/>
      <w:r w:rsidRPr="00417929">
        <w:rPr>
          <w:rFonts w:ascii="Times New Roman" w:eastAsia="Times New Roman" w:hAnsi="Times New Roman" w:cs="Times New Roman"/>
          <w:sz w:val="24"/>
          <w:szCs w:val="24"/>
        </w:rPr>
        <w:t xml:space="preserve">Despite the fact that many countries around the world have succeeded in converting many traditional services to online services, the fact remains that more digital services do not always imply more uptake. E-government service provision, acceptance, and use continue to be hampered by a lack of skilled labour and high-level expertise. In a study by </w:t>
      </w:r>
      <w:proofErr w:type="spellStart"/>
      <w:r w:rsidRPr="00417929">
        <w:rPr>
          <w:rFonts w:ascii="Times New Roman" w:eastAsia="Times New Roman" w:hAnsi="Times New Roman" w:cs="Times New Roman"/>
          <w:sz w:val="24"/>
          <w:szCs w:val="24"/>
        </w:rPr>
        <w:t>Bwalya</w:t>
      </w:r>
      <w:proofErr w:type="spellEnd"/>
      <w:r w:rsidRPr="00417929">
        <w:rPr>
          <w:rFonts w:ascii="Times New Roman" w:eastAsia="Times New Roman" w:hAnsi="Times New Roman" w:cs="Times New Roman"/>
          <w:sz w:val="24"/>
          <w:szCs w:val="24"/>
        </w:rPr>
        <w:t xml:space="preserve"> (2009), he alludes to the fact that “the human resource didn’t have knowledgeable personnel that had the requisite skills to operate the Zambia Health Management Information System (ZHMIS). This challenge of inadequate IT skills and knowledge is further echoed by other researchers such as </w:t>
      </w:r>
      <w:sdt>
        <w:sdtPr>
          <w:rPr>
            <w:rFonts w:ascii="Times New Roman" w:eastAsia="Times New Roman" w:hAnsi="Times New Roman" w:cs="Times New Roman"/>
            <w:sz w:val="24"/>
            <w:szCs w:val="24"/>
          </w:rPr>
          <w:id w:val="-351181986"/>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Men20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(Mensah, et al., 2020)</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 xml:space="preserve">. According to </w:t>
      </w:r>
      <w:proofErr w:type="spellStart"/>
      <w:r w:rsidRPr="00417929">
        <w:rPr>
          <w:rFonts w:ascii="Times New Roman" w:eastAsia="Times New Roman" w:hAnsi="Times New Roman" w:cs="Times New Roman"/>
          <w:sz w:val="24"/>
          <w:szCs w:val="24"/>
        </w:rPr>
        <w:t>Bigdeli</w:t>
      </w:r>
      <w:proofErr w:type="spellEnd"/>
      <w:r w:rsidRPr="00417929">
        <w:rPr>
          <w:rFonts w:ascii="Times New Roman" w:eastAsia="Times New Roman" w:hAnsi="Times New Roman" w:cs="Times New Roman"/>
          <w:sz w:val="24"/>
          <w:szCs w:val="24"/>
        </w:rPr>
        <w:t xml:space="preserve"> &amp; De </w:t>
      </w:r>
      <w:proofErr w:type="spellStart"/>
      <w:r w:rsidRPr="00417929">
        <w:rPr>
          <w:rFonts w:ascii="Times New Roman" w:eastAsia="Times New Roman" w:hAnsi="Times New Roman" w:cs="Times New Roman"/>
          <w:sz w:val="24"/>
          <w:szCs w:val="24"/>
        </w:rPr>
        <w:t>Cesare</w:t>
      </w:r>
      <w:proofErr w:type="spellEnd"/>
      <w:r w:rsidRPr="00417929">
        <w:rPr>
          <w:rFonts w:ascii="Times New Roman" w:eastAsia="Times New Roman" w:hAnsi="Times New Roman" w:cs="Times New Roman"/>
          <w:sz w:val="24"/>
          <w:szCs w:val="24"/>
        </w:rPr>
        <w:t xml:space="preserve"> (2011), the research study, showed lack of IT skills and knowledge among the staff and top management was identified as a major obstacle.</w:t>
      </w:r>
    </w:p>
    <w:p w14:paraId="68ED48F2" w14:textId="77777777" w:rsidR="00317D9D" w:rsidRPr="00417929" w:rsidRDefault="00317D9D" w:rsidP="00417929">
      <w:pPr>
        <w:spacing w:after="100" w:afterAutospacing="1"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It is therefore prudent for e-government initiatives to strategically align resource personnel and get them trained to a level where they could be able to operate and manage systems on the integrated online platform. This would optimize and encourage the use and adoption of systems that provide reliable and efficient services to the general public.</w:t>
      </w:r>
    </w:p>
    <w:bookmarkEnd w:id="104"/>
    <w:p w14:paraId="7214539D" w14:textId="77777777" w:rsidR="00317D9D" w:rsidRPr="00417929" w:rsidRDefault="00317D9D" w:rsidP="00417929">
      <w:pPr>
        <w:numPr>
          <w:ilvl w:val="0"/>
          <w:numId w:val="22"/>
        </w:num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Organizational Barriers</w:t>
      </w:r>
    </w:p>
    <w:p w14:paraId="10D896DD" w14:textId="0207B146" w:rsidR="00317D9D" w:rsidRPr="00417929" w:rsidRDefault="00317D9D" w:rsidP="00417929">
      <w:pPr>
        <w:spacing w:after="0" w:line="360" w:lineRule="auto"/>
        <w:jc w:val="both"/>
        <w:rPr>
          <w:rFonts w:ascii="Times New Roman" w:eastAsia="Times New Roman" w:hAnsi="Times New Roman" w:cs="Times New Roman"/>
          <w:sz w:val="24"/>
          <w:szCs w:val="24"/>
        </w:rPr>
      </w:pPr>
      <w:bookmarkStart w:id="105" w:name="_Hlk90494507"/>
      <w:r w:rsidRPr="00417929">
        <w:rPr>
          <w:rFonts w:ascii="Times New Roman" w:eastAsia="Times New Roman" w:hAnsi="Times New Roman" w:cs="Times New Roman"/>
          <w:sz w:val="24"/>
          <w:szCs w:val="24"/>
        </w:rPr>
        <w:t>The government, as a public-sector entity, is responsible for massive bureaucratic sectors, which refers to the legacy of government processes, systems, and applications developed over many years</w:t>
      </w:r>
      <w:sdt>
        <w:sdtPr>
          <w:rPr>
            <w:rFonts w:ascii="Times New Roman" w:hAnsi="Times New Roman" w:cs="Times New Roman"/>
            <w:sz w:val="24"/>
            <w:szCs w:val="24"/>
          </w:rPr>
          <w:id w:val="1113789076"/>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Bto09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(Btoush, et al., 2009)</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w:t>
      </w:r>
      <w:r w:rsidRPr="00417929">
        <w:rPr>
          <w:rFonts w:ascii="Times New Roman" w:eastAsia="Times New Roman" w:hAnsi="Times New Roman" w:cs="Times New Roman"/>
          <w:sz w:val="24"/>
          <w:szCs w:val="24"/>
        </w:rPr>
        <w:t xml:space="preserve">Civil servants and external users who are concerned about the impacts of the transition are likely to oppose the unusual deployment of electronic services to replace traditional ones. One of the administrative hurdles to accepting the introduction of </w:t>
      </w:r>
      <w:r w:rsidRPr="00417929">
        <w:rPr>
          <w:rFonts w:ascii="Times New Roman" w:eastAsia="Times New Roman" w:hAnsi="Times New Roman" w:cs="Times New Roman"/>
          <w:sz w:val="24"/>
          <w:szCs w:val="24"/>
        </w:rPr>
        <w:lastRenderedPageBreak/>
        <w:t>e-services in the public sector is fear of job loss or privilege reduction, as illustrated by the Global Industry 4.0 revolution.</w:t>
      </w:r>
    </w:p>
    <w:p w14:paraId="60205441" w14:textId="77777777" w:rsidR="00317D9D" w:rsidRPr="00417929" w:rsidRDefault="00317D9D"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Lam (2005),</w:t>
      </w:r>
      <w:r w:rsidRPr="00417929">
        <w:rPr>
          <w:rFonts w:ascii="Times New Roman" w:hAnsi="Times New Roman" w:cs="Times New Roman"/>
          <w:sz w:val="24"/>
          <w:szCs w:val="24"/>
        </w:rPr>
        <w:t xml:space="preserve"> </w:t>
      </w:r>
      <w:r w:rsidRPr="00417929">
        <w:rPr>
          <w:rFonts w:ascii="Times New Roman" w:eastAsia="Times New Roman" w:hAnsi="Times New Roman" w:cs="Times New Roman"/>
          <w:sz w:val="24"/>
          <w:szCs w:val="24"/>
        </w:rPr>
        <w:t>referred to the feelings of employees when e-services were implemented in their firms as "culture shock," which suffocates the workforce in the face of rapid change.</w:t>
      </w:r>
    </w:p>
    <w:p w14:paraId="534D35C0" w14:textId="7DBE09B7" w:rsidR="00317D9D" w:rsidRPr="00417929" w:rsidRDefault="00317D9D" w:rsidP="00417929">
      <w:pPr>
        <w:spacing w:after="0" w:line="360" w:lineRule="auto"/>
        <w:jc w:val="both"/>
        <w:rPr>
          <w:rFonts w:ascii="Times New Roman" w:hAnsi="Times New Roman" w:cs="Times New Roman"/>
          <w:sz w:val="24"/>
          <w:szCs w:val="24"/>
        </w:rPr>
      </w:pPr>
      <w:r w:rsidRPr="00417929">
        <w:rPr>
          <w:rFonts w:ascii="Times New Roman" w:eastAsia="Times New Roman" w:hAnsi="Times New Roman" w:cs="Times New Roman"/>
          <w:sz w:val="24"/>
          <w:szCs w:val="24"/>
        </w:rPr>
        <w:t>In addition, because technology develops every day, a lack of IT skills and awareness among employees and senior management is a huge roadblock. Staff must keep up with changing trends in order to be effective</w:t>
      </w:r>
      <w:sdt>
        <w:sdtPr>
          <w:rPr>
            <w:rFonts w:ascii="Times New Roman" w:hAnsi="Times New Roman" w:cs="Times New Roman"/>
            <w:sz w:val="24"/>
            <w:szCs w:val="24"/>
          </w:rPr>
          <w:id w:val="-742799658"/>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Big11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(Bigdeli. &amp; de Cesare, 2011)</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bookmarkEnd w:id="105"/>
      <w:r w:rsidRPr="00417929">
        <w:rPr>
          <w:rFonts w:ascii="Times New Roman" w:hAnsi="Times New Roman" w:cs="Times New Roman"/>
          <w:sz w:val="24"/>
          <w:szCs w:val="24"/>
        </w:rPr>
        <w:t xml:space="preserve"> </w:t>
      </w:r>
      <w:bookmarkStart w:id="106" w:name="_Hlk90494811"/>
      <w:r w:rsidRPr="00417929">
        <w:rPr>
          <w:rFonts w:ascii="Times New Roman" w:hAnsi="Times New Roman" w:cs="Times New Roman"/>
          <w:sz w:val="24"/>
          <w:szCs w:val="24"/>
        </w:rPr>
        <w:t>As a result, the transition of traditional legacy services will be supported by strong, visionary, and determined government leadership and proactive management.</w:t>
      </w:r>
    </w:p>
    <w:bookmarkEnd w:id="106"/>
    <w:p w14:paraId="5413F56B" w14:textId="77777777" w:rsidR="00317D9D" w:rsidRPr="00417929" w:rsidRDefault="00317D9D" w:rsidP="00417929">
      <w:pPr>
        <w:numPr>
          <w:ilvl w:val="0"/>
          <w:numId w:val="23"/>
        </w:numPr>
        <w:spacing w:before="240"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Policy Barriers</w:t>
      </w:r>
    </w:p>
    <w:p w14:paraId="1CBAEE94" w14:textId="717D72AA" w:rsidR="00317D9D" w:rsidRPr="00417929" w:rsidRDefault="00317D9D" w:rsidP="00417929">
      <w:pPr>
        <w:spacing w:after="0" w:line="360" w:lineRule="auto"/>
        <w:jc w:val="both"/>
        <w:rPr>
          <w:rFonts w:ascii="Times New Roman" w:eastAsia="Times New Roman" w:hAnsi="Times New Roman" w:cs="Times New Roman"/>
          <w:sz w:val="24"/>
          <w:szCs w:val="24"/>
        </w:rPr>
      </w:pPr>
      <w:bookmarkStart w:id="107" w:name="_Hlk90494952"/>
      <w:bookmarkStart w:id="108" w:name="_Hlk89068291"/>
      <w:r w:rsidRPr="00417929">
        <w:rPr>
          <w:rFonts w:ascii="Times New Roman" w:eastAsia="Times New Roman" w:hAnsi="Times New Roman" w:cs="Times New Roman"/>
          <w:sz w:val="24"/>
          <w:szCs w:val="24"/>
        </w:rPr>
        <w:t>Government entities, like corporations, must plan for e-service adoption and delivery, as well as human capital and development, to include a progressive legal framework of appropriate policies, procedures, laws, and regulations that facilitate the provision of e-services and their use in a safe, secure electronic environment. The lack of a strategic framework, on the other hand, has the ability to create hurdles at several levels.</w:t>
      </w:r>
      <w:r w:rsidRPr="00417929">
        <w:rPr>
          <w:rFonts w:ascii="Times New Roman" w:hAnsi="Times New Roman" w:cs="Times New Roman"/>
          <w:sz w:val="24"/>
          <w:szCs w:val="24"/>
        </w:rPr>
        <w:t xml:space="preserve"> According to </w:t>
      </w:r>
      <w:proofErr w:type="spellStart"/>
      <w:r w:rsidRPr="00417929">
        <w:rPr>
          <w:rFonts w:ascii="Times New Roman" w:hAnsi="Times New Roman" w:cs="Times New Roman"/>
          <w:sz w:val="24"/>
          <w:szCs w:val="24"/>
        </w:rPr>
        <w:t>Vassilakis</w:t>
      </w:r>
      <w:proofErr w:type="spellEnd"/>
      <w:r w:rsidRPr="00417929">
        <w:rPr>
          <w:rFonts w:ascii="Times New Roman" w:hAnsi="Times New Roman" w:cs="Times New Roman"/>
          <w:sz w:val="24"/>
          <w:szCs w:val="24"/>
        </w:rPr>
        <w:t xml:space="preserve"> et al (2005), </w:t>
      </w:r>
      <w:bookmarkEnd w:id="107"/>
      <w:r w:rsidRPr="00417929">
        <w:rPr>
          <w:rFonts w:ascii="Times New Roman" w:eastAsia="Times New Roman" w:hAnsi="Times New Roman" w:cs="Times New Roman"/>
          <w:sz w:val="24"/>
          <w:szCs w:val="24"/>
        </w:rPr>
        <w:t>inadequate rules that didn’t address proof-of-identity and the integrity of online documents could cause significant impediments in the development and provisioning of e-services.</w:t>
      </w:r>
    </w:p>
    <w:p w14:paraId="13F83D69" w14:textId="77777777" w:rsidR="00636438" w:rsidRPr="00417929" w:rsidRDefault="00317D9D"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In developing countries, barriers are strongly linked to the socioeconomic and political context. Poor economies, corruption, bureaucracy, illiteracy, and other major obstacles impede e-service development, accessibility, and low penetration are commonly linked with developing countries.</w:t>
      </w:r>
      <w:bookmarkStart w:id="109" w:name="_Hlk90495707"/>
      <w:r w:rsidR="00636438" w:rsidRPr="00417929">
        <w:rPr>
          <w:rFonts w:ascii="Times New Roman" w:hAnsi="Times New Roman" w:cs="Times New Roman"/>
          <w:sz w:val="24"/>
          <w:szCs w:val="24"/>
        </w:rPr>
        <w:t xml:space="preserve"> </w:t>
      </w:r>
    </w:p>
    <w:p w14:paraId="38067701" w14:textId="3F9A0D2D" w:rsidR="00317D9D" w:rsidRPr="00417929" w:rsidRDefault="00317D9D" w:rsidP="00417929">
      <w:pPr>
        <w:spacing w:line="360" w:lineRule="auto"/>
        <w:jc w:val="both"/>
        <w:rPr>
          <w:rFonts w:ascii="Times New Roman" w:eastAsia="Times New Roman" w:hAnsi="Times New Roman" w:cs="Times New Roman"/>
          <w:sz w:val="24"/>
          <w:szCs w:val="24"/>
        </w:rPr>
      </w:pPr>
      <w:r w:rsidRPr="00417929">
        <w:rPr>
          <w:rFonts w:ascii="Times New Roman" w:hAnsi="Times New Roman" w:cs="Times New Roman"/>
          <w:sz w:val="24"/>
          <w:szCs w:val="24"/>
        </w:rPr>
        <w:t>According to Kemp (2020), Zambia has a 24 percent penetration rate, according to the World Internet Report, whereas the most advanced countries have a penetration rate of 95 percent of their respective populations. Additional impediments were uncovered throughout the research study's literature assessment; however, the researcher chose plausible ones as listed above.</w:t>
      </w:r>
      <w:bookmarkEnd w:id="108"/>
      <w:bookmarkEnd w:id="109"/>
    </w:p>
    <w:p w14:paraId="1D29AE74" w14:textId="48BF907E" w:rsidR="00E43D96" w:rsidRPr="00417929" w:rsidRDefault="008326DF" w:rsidP="00417929">
      <w:pPr>
        <w:pStyle w:val="Heading3"/>
        <w:spacing w:before="0" w:line="360" w:lineRule="auto"/>
        <w:rPr>
          <w:rFonts w:ascii="Times New Roman" w:hAnsi="Times New Roman" w:cs="Times New Roman"/>
          <w:b/>
          <w:bCs/>
        </w:rPr>
      </w:pPr>
      <w:bookmarkStart w:id="110" w:name="_4iylrwe" w:colFirst="0" w:colLast="0"/>
      <w:bookmarkStart w:id="111" w:name="_Toc99666787"/>
      <w:bookmarkEnd w:id="110"/>
      <w:r w:rsidRPr="00417929">
        <w:rPr>
          <w:rFonts w:ascii="Times New Roman" w:hAnsi="Times New Roman" w:cs="Times New Roman"/>
          <w:b/>
          <w:bCs/>
        </w:rPr>
        <w:t xml:space="preserve">2.4.7 </w:t>
      </w:r>
      <w:r w:rsidR="002C7620" w:rsidRPr="00417929">
        <w:rPr>
          <w:rFonts w:ascii="Times New Roman" w:hAnsi="Times New Roman" w:cs="Times New Roman"/>
          <w:b/>
          <w:bCs/>
        </w:rPr>
        <w:t>Environmental and Physical Barriers</w:t>
      </w:r>
      <w:bookmarkEnd w:id="111"/>
      <w:r w:rsidR="002C7620" w:rsidRPr="00417929">
        <w:rPr>
          <w:rFonts w:ascii="Times New Roman" w:hAnsi="Times New Roman" w:cs="Times New Roman"/>
          <w:b/>
          <w:bCs/>
        </w:rPr>
        <w:t xml:space="preserve"> </w:t>
      </w:r>
    </w:p>
    <w:p w14:paraId="1FCFCB86" w14:textId="77777777" w:rsidR="003932E7" w:rsidRPr="00417929" w:rsidRDefault="00E43D96"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E-PACRA services can be hampered by environmental and physical issues that are sometimes based on geographic and topographical regions where services are required to be delivered. The goal of e-PACRA services should be to provide clients with services that are accessible, secure, easy-to-use, efficient, reliable, prompt, self-reliant, transparent, dependable, and professional. However, Zambia's e-government network infrastructure does not cover the entire country.</w:t>
      </w:r>
    </w:p>
    <w:p w14:paraId="7A2DB2B2" w14:textId="0D985B55" w:rsidR="003932E7" w:rsidRPr="00417929" w:rsidRDefault="00E43D96" w:rsidP="00417929">
      <w:pPr>
        <w:spacing w:before="40"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lastRenderedPageBreak/>
        <w:t xml:space="preserve">The network now only covers provincial </w:t>
      </w:r>
      <w:proofErr w:type="spellStart"/>
      <w:r w:rsidR="00482C0E" w:rsidRPr="00417929">
        <w:rPr>
          <w:rFonts w:ascii="Times New Roman" w:hAnsi="Times New Roman" w:cs="Times New Roman"/>
          <w:sz w:val="24"/>
          <w:szCs w:val="24"/>
        </w:rPr>
        <w:t>centers</w:t>
      </w:r>
      <w:proofErr w:type="spellEnd"/>
      <w:r w:rsidRPr="00417929">
        <w:rPr>
          <w:rFonts w:ascii="Times New Roman" w:hAnsi="Times New Roman" w:cs="Times New Roman"/>
          <w:sz w:val="24"/>
          <w:szCs w:val="24"/>
        </w:rPr>
        <w:t xml:space="preserve"> in Zambia's ten (10) provinces, leaving most of the </w:t>
      </w:r>
      <w:proofErr w:type="spellStart"/>
      <w:r w:rsidRPr="00417929">
        <w:rPr>
          <w:rFonts w:ascii="Times New Roman" w:hAnsi="Times New Roman" w:cs="Times New Roman"/>
          <w:sz w:val="24"/>
          <w:szCs w:val="24"/>
        </w:rPr>
        <w:t>peri</w:t>
      </w:r>
      <w:proofErr w:type="spellEnd"/>
      <w:r w:rsidRPr="00417929">
        <w:rPr>
          <w:rFonts w:ascii="Times New Roman" w:hAnsi="Times New Roman" w:cs="Times New Roman"/>
          <w:sz w:val="24"/>
          <w:szCs w:val="24"/>
        </w:rPr>
        <w:t xml:space="preserve">-urban and rural areas, including districts, unconnected. Despite the benefits, as </w:t>
      </w:r>
      <w:sdt>
        <w:sdtPr>
          <w:rPr>
            <w:rFonts w:ascii="Times New Roman" w:hAnsi="Times New Roman" w:cs="Times New Roman"/>
            <w:sz w:val="24"/>
            <w:szCs w:val="24"/>
          </w:rPr>
          <w:id w:val="-1633087460"/>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rPr>
            <w:instrText xml:space="preserve">CITATION EGo20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rPr>
            <w:t>(Mensah, et al., 2020)</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point</w:t>
      </w:r>
      <w:r w:rsidR="0067508F" w:rsidRPr="00417929">
        <w:rPr>
          <w:rFonts w:ascii="Times New Roman" w:hAnsi="Times New Roman" w:cs="Times New Roman"/>
          <w:sz w:val="24"/>
          <w:szCs w:val="24"/>
        </w:rPr>
        <w:t>s</w:t>
      </w:r>
      <w:r w:rsidRPr="00417929">
        <w:rPr>
          <w:rFonts w:ascii="Times New Roman" w:hAnsi="Times New Roman" w:cs="Times New Roman"/>
          <w:sz w:val="24"/>
          <w:szCs w:val="24"/>
        </w:rPr>
        <w:t xml:space="preserve"> out, the deployment and adoption of e-government as a service, particularly in developing countries, frequently finds roadblocks.</w:t>
      </w:r>
      <w:r w:rsidR="0067508F" w:rsidRPr="00417929">
        <w:rPr>
          <w:rFonts w:ascii="Times New Roman" w:hAnsi="Times New Roman" w:cs="Times New Roman"/>
          <w:sz w:val="24"/>
          <w:szCs w:val="24"/>
        </w:rPr>
        <w:t xml:space="preserve"> </w:t>
      </w:r>
      <w:r w:rsidRPr="00417929">
        <w:rPr>
          <w:rFonts w:ascii="Times New Roman" w:hAnsi="Times New Roman" w:cs="Times New Roman"/>
          <w:sz w:val="24"/>
          <w:szCs w:val="24"/>
        </w:rPr>
        <w:t>Samuel, et al (2020), believes that the success of any government effort hinges on citizens using its services. This highlights the need to look into the drivers and impediments to e-government uptake and use from both citizen and government perspectives.</w:t>
      </w:r>
      <w:r w:rsidR="0067508F" w:rsidRPr="00417929">
        <w:rPr>
          <w:rFonts w:ascii="Times New Roman" w:hAnsi="Times New Roman" w:cs="Times New Roman"/>
          <w:sz w:val="24"/>
          <w:szCs w:val="24"/>
        </w:rPr>
        <w:t xml:space="preserve"> </w:t>
      </w:r>
      <w:r w:rsidRPr="00417929">
        <w:rPr>
          <w:rFonts w:ascii="Times New Roman" w:hAnsi="Times New Roman" w:cs="Times New Roman"/>
          <w:sz w:val="24"/>
          <w:szCs w:val="24"/>
        </w:rPr>
        <w:t xml:space="preserve">"Environments have particular characteristics that may either restrict or facilitate the adoption of e-government services," it has been noted. However, </w:t>
      </w:r>
      <w:proofErr w:type="spellStart"/>
      <w:r w:rsidRPr="00417929">
        <w:rPr>
          <w:rFonts w:ascii="Times New Roman" w:hAnsi="Times New Roman" w:cs="Times New Roman"/>
          <w:sz w:val="24"/>
          <w:szCs w:val="24"/>
        </w:rPr>
        <w:t>Bwalya</w:t>
      </w:r>
      <w:proofErr w:type="spellEnd"/>
      <w:r w:rsidRPr="00417929">
        <w:rPr>
          <w:rFonts w:ascii="Times New Roman" w:hAnsi="Times New Roman" w:cs="Times New Roman"/>
          <w:sz w:val="24"/>
          <w:szCs w:val="24"/>
        </w:rPr>
        <w:t xml:space="preserve"> (2009), and others explain several issues in this chapter, which goes into the hurdles.</w:t>
      </w:r>
      <w:r w:rsidR="0067508F" w:rsidRPr="00417929">
        <w:rPr>
          <w:rFonts w:ascii="Times New Roman" w:hAnsi="Times New Roman" w:cs="Times New Roman"/>
          <w:sz w:val="24"/>
          <w:szCs w:val="24"/>
        </w:rPr>
        <w:t xml:space="preserve"> </w:t>
      </w:r>
      <w:r w:rsidRPr="00417929">
        <w:rPr>
          <w:rFonts w:ascii="Times New Roman" w:hAnsi="Times New Roman" w:cs="Times New Roman"/>
          <w:sz w:val="24"/>
          <w:szCs w:val="24"/>
        </w:rPr>
        <w:t>Some of the most significant environmental constraints cited are the political environment, administrative and organizational environment, cost, economic and resource environment, technological environment, legislation and cultural environment.</w:t>
      </w:r>
    </w:p>
    <w:p w14:paraId="4135EC34" w14:textId="77777777" w:rsidR="003932E7" w:rsidRPr="00417929" w:rsidRDefault="00E43D96" w:rsidP="00417929">
      <w:pPr>
        <w:spacing w:before="40"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Rogers (1995), "Diffusion of Innovation theory" outlined the importance of demographic characteristics as hurdles to adoption of e-government services, demonstrating that the early adopters of technology were often the young, particularly the well-educated and those in higher-income categories.</w:t>
      </w:r>
    </w:p>
    <w:p w14:paraId="6B486815" w14:textId="16C659AB" w:rsidR="00E43D96" w:rsidRPr="00417929" w:rsidRDefault="00E43D96"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On the other side, there were physical hurdles to using e-government services. Some of the challenges to the adoption and use of e-government services include a lack of ICT infrastructure, Internet connectivity, unpredictable power supply, user literacy, and the capacity to use a computer without assistance </w:t>
      </w:r>
      <w:sdt>
        <w:sdtPr>
          <w:rPr>
            <w:rFonts w:ascii="Times New Roman" w:hAnsi="Times New Roman" w:cs="Times New Roman"/>
            <w:sz w:val="24"/>
            <w:szCs w:val="24"/>
          </w:rPr>
          <w:id w:val="-328832676"/>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rPr>
            <w:instrText xml:space="preserve"> CITATION Kaz15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rPr>
            <w:t>(Kazeem, et al., 2015)</w:t>
          </w:r>
          <w:r w:rsidRPr="00417929">
            <w:rPr>
              <w:rFonts w:ascii="Times New Roman" w:hAnsi="Times New Roman" w:cs="Times New Roman"/>
              <w:sz w:val="24"/>
              <w:szCs w:val="24"/>
            </w:rPr>
            <w:fldChar w:fldCharType="end"/>
          </w:r>
        </w:sdtContent>
      </w:sdt>
      <w:r w:rsidR="00745D04" w:rsidRPr="00417929">
        <w:rPr>
          <w:rFonts w:ascii="Times New Roman" w:hAnsi="Times New Roman" w:cs="Times New Roman"/>
          <w:sz w:val="24"/>
          <w:szCs w:val="24"/>
        </w:rPr>
        <w:t xml:space="preserve">. </w:t>
      </w:r>
      <w:r w:rsidRPr="00417929">
        <w:rPr>
          <w:rFonts w:ascii="Times New Roman" w:hAnsi="Times New Roman" w:cs="Times New Roman"/>
          <w:sz w:val="24"/>
          <w:szCs w:val="24"/>
        </w:rPr>
        <w:t xml:space="preserve">Gender as an influencing element in e-government adoption is also found to be dependent on societal cultural features </w:t>
      </w:r>
      <w:sdt>
        <w:sdtPr>
          <w:rPr>
            <w:rFonts w:ascii="Times New Roman" w:hAnsi="Times New Roman" w:cs="Times New Roman"/>
            <w:sz w:val="24"/>
            <w:szCs w:val="24"/>
          </w:rPr>
          <w:id w:val="1603842555"/>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rPr>
            <w:instrText xml:space="preserve"> CITATION Sam20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rPr>
            <w:t>(Samuel, et al., 2020)</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Barriers were classified as a lack of technical infrastructure, a lack of financial resources, and a lack of human resources</w:t>
      </w:r>
      <w:sdt>
        <w:sdtPr>
          <w:rPr>
            <w:rFonts w:ascii="Times New Roman" w:hAnsi="Times New Roman" w:cs="Times New Roman"/>
            <w:sz w:val="24"/>
            <w:szCs w:val="24"/>
          </w:rPr>
          <w:id w:val="1378201365"/>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rPr>
            <w:instrText xml:space="preserve"> CITATION Kaz15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rPr>
            <w:t xml:space="preserve"> (Kazeem, et al., 2015)</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p>
    <w:p w14:paraId="5C3B913A" w14:textId="365B12AC" w:rsidR="007C6FE5" w:rsidRPr="00417929" w:rsidRDefault="008326DF" w:rsidP="00417929">
      <w:pPr>
        <w:pStyle w:val="Heading3"/>
        <w:spacing w:before="0" w:line="360" w:lineRule="auto"/>
        <w:rPr>
          <w:rFonts w:ascii="Times New Roman" w:hAnsi="Times New Roman" w:cs="Times New Roman"/>
          <w:b/>
          <w:bCs/>
        </w:rPr>
      </w:pPr>
      <w:bookmarkStart w:id="112" w:name="_2y3w247" w:colFirst="0" w:colLast="0"/>
      <w:bookmarkStart w:id="113" w:name="_Toc99666788"/>
      <w:bookmarkEnd w:id="112"/>
      <w:r w:rsidRPr="00417929">
        <w:rPr>
          <w:rFonts w:ascii="Times New Roman" w:hAnsi="Times New Roman" w:cs="Times New Roman"/>
          <w:b/>
          <w:bCs/>
        </w:rPr>
        <w:t xml:space="preserve">2.4.8 </w:t>
      </w:r>
      <w:r w:rsidR="002C7620" w:rsidRPr="00417929">
        <w:rPr>
          <w:rFonts w:ascii="Times New Roman" w:hAnsi="Times New Roman" w:cs="Times New Roman"/>
          <w:b/>
          <w:bCs/>
        </w:rPr>
        <w:t>Psychosocial Barriers</w:t>
      </w:r>
      <w:bookmarkEnd w:id="113"/>
      <w:r w:rsidR="002C7620" w:rsidRPr="00417929">
        <w:rPr>
          <w:rFonts w:ascii="Times New Roman" w:hAnsi="Times New Roman" w:cs="Times New Roman"/>
          <w:b/>
          <w:bCs/>
        </w:rPr>
        <w:t xml:space="preserve"> </w:t>
      </w:r>
    </w:p>
    <w:p w14:paraId="7B848BA1" w14:textId="1039271B" w:rsidR="007C6FE5" w:rsidRPr="00417929" w:rsidRDefault="007C6FE5" w:rsidP="00417929">
      <w:pPr>
        <w:spacing w:after="0" w:line="360" w:lineRule="auto"/>
        <w:jc w:val="both"/>
        <w:rPr>
          <w:rFonts w:ascii="Times New Roman" w:eastAsia="Times New Roman" w:hAnsi="Times New Roman" w:cs="Times New Roman"/>
          <w:sz w:val="24"/>
          <w:szCs w:val="24"/>
        </w:rPr>
      </w:pPr>
      <w:bookmarkStart w:id="114" w:name="_Hlk89091818"/>
      <w:r w:rsidRPr="00417929">
        <w:rPr>
          <w:rFonts w:ascii="Times New Roman" w:eastAsia="Times New Roman" w:hAnsi="Times New Roman" w:cs="Times New Roman"/>
          <w:sz w:val="24"/>
          <w:szCs w:val="24"/>
        </w:rPr>
        <w:t>The psychological and social components of people's beliefs, attitudes, status consciousness, and emotions are referred to as psychosocial barriers in relation to e-government services</w:t>
      </w:r>
      <w:sdt>
        <w:sdtPr>
          <w:rPr>
            <w:rFonts w:ascii="Times New Roman" w:eastAsia="Times New Roman" w:hAnsi="Times New Roman" w:cs="Times New Roman"/>
            <w:sz w:val="24"/>
            <w:szCs w:val="24"/>
          </w:rPr>
          <w:id w:val="-310717853"/>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Set20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 xml:space="preserve"> (Sethi, 2020 )</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 xml:space="preserve">. The relationship between psychological and social aspects in people's attitudes and behaviours regarding e-government services that they adopt and use. The socioeconomic and political climate have a strong correlation with the barriers to e-government deployment in developing nations. Developing countries are often linked with low economies, corruption, bureaucracy, and illiteracy, all of which are major roadblocks to e-service development. Basic barriers, according to </w:t>
      </w:r>
      <w:sdt>
        <w:sdtPr>
          <w:rPr>
            <w:rFonts w:ascii="Times New Roman" w:eastAsia="Times New Roman" w:hAnsi="Times New Roman" w:cs="Times New Roman"/>
            <w:sz w:val="24"/>
            <w:szCs w:val="24"/>
          </w:rPr>
          <w:id w:val="894082571"/>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Bto09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(Btoush, et al., 2009)</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 xml:space="preserve">, are not only technological but also human. As a result, human behaviour in relation to the management and usage of e-government services </w:t>
      </w:r>
      <w:r w:rsidRPr="00417929">
        <w:rPr>
          <w:rFonts w:ascii="Times New Roman" w:eastAsia="Times New Roman" w:hAnsi="Times New Roman" w:cs="Times New Roman"/>
          <w:sz w:val="24"/>
          <w:szCs w:val="24"/>
        </w:rPr>
        <w:lastRenderedPageBreak/>
        <w:t xml:space="preserve">will reflect the impact of psychosocial hurdles. Policy, economic, skills, technical, and organizational (PESTO) constraints are the five stated in general </w:t>
      </w:r>
      <w:sdt>
        <w:sdtPr>
          <w:rPr>
            <w:rFonts w:ascii="Times New Roman" w:eastAsia="Times New Roman" w:hAnsi="Times New Roman" w:cs="Times New Roman"/>
            <w:sz w:val="24"/>
            <w:szCs w:val="24"/>
          </w:rPr>
          <w:id w:val="740455599"/>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Bto09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(Btoush, et al., 2009)</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w:t>
      </w:r>
    </w:p>
    <w:p w14:paraId="26ED8CE3" w14:textId="77777777" w:rsidR="007C6FE5" w:rsidRPr="00417929" w:rsidRDefault="007C6FE5" w:rsidP="00417929">
      <w:pPr>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Policy, economics, and organizational issues are included in the PESTO obstacles, which relate to psychosocial hurdles. Physical obstacles can be related to skills and technical components of these barriers. E-government services, on the other hand, require a framework to apply policy, economics, and organizational culture all over the world. Human beings are affected by these PESTO attributes, both directly and indirectly in the acceptance, adoption and use of e-government services and technology in general.</w:t>
      </w:r>
    </w:p>
    <w:p w14:paraId="6A80D296" w14:textId="0CE5E38C" w:rsidR="007C6FE5" w:rsidRPr="004C1CCE" w:rsidRDefault="00A343C1" w:rsidP="00417929">
      <w:pPr>
        <w:pStyle w:val="Heading2"/>
        <w:spacing w:before="0" w:line="360" w:lineRule="auto"/>
        <w:rPr>
          <w:rFonts w:ascii="Times New Roman" w:hAnsi="Times New Roman" w:cs="Times New Roman"/>
          <w:b/>
          <w:sz w:val="24"/>
          <w:szCs w:val="24"/>
        </w:rPr>
      </w:pPr>
      <w:bookmarkStart w:id="115" w:name="_1d96cc0" w:colFirst="0" w:colLast="0"/>
      <w:bookmarkStart w:id="116" w:name="_Toc99666789"/>
      <w:bookmarkEnd w:id="114"/>
      <w:bookmarkEnd w:id="115"/>
      <w:r w:rsidRPr="004C1CCE">
        <w:rPr>
          <w:rFonts w:ascii="Times New Roman" w:hAnsi="Times New Roman" w:cs="Times New Roman"/>
          <w:b/>
          <w:sz w:val="24"/>
          <w:szCs w:val="24"/>
        </w:rPr>
        <w:t>2.</w:t>
      </w:r>
      <w:r w:rsidR="006116B3" w:rsidRPr="004C1CCE">
        <w:rPr>
          <w:rFonts w:ascii="Times New Roman" w:hAnsi="Times New Roman" w:cs="Times New Roman"/>
          <w:b/>
          <w:sz w:val="24"/>
          <w:szCs w:val="24"/>
        </w:rPr>
        <w:t>5</w:t>
      </w:r>
      <w:r w:rsidRPr="004C1CCE">
        <w:rPr>
          <w:rFonts w:ascii="Times New Roman" w:hAnsi="Times New Roman" w:cs="Times New Roman"/>
          <w:b/>
          <w:sz w:val="24"/>
          <w:szCs w:val="24"/>
        </w:rPr>
        <w:t xml:space="preserve"> </w:t>
      </w:r>
      <w:r w:rsidR="002C7620" w:rsidRPr="004C1CCE">
        <w:rPr>
          <w:rFonts w:ascii="Times New Roman" w:hAnsi="Times New Roman" w:cs="Times New Roman"/>
          <w:b/>
          <w:sz w:val="24"/>
          <w:szCs w:val="24"/>
        </w:rPr>
        <w:t>Theoretical Framework</w:t>
      </w:r>
      <w:bookmarkEnd w:id="116"/>
    </w:p>
    <w:p w14:paraId="14D83D4A" w14:textId="59AC73BB" w:rsidR="003932E7" w:rsidRPr="00417929" w:rsidRDefault="00544852" w:rsidP="00417929">
      <w:pPr>
        <w:pStyle w:val="root-block-node"/>
        <w:spacing w:before="0" w:beforeAutospacing="0" w:after="0" w:afterAutospacing="0" w:line="360" w:lineRule="auto"/>
        <w:jc w:val="both"/>
      </w:pPr>
      <w:r w:rsidRPr="00417929">
        <w:t xml:space="preserve">One of the more established fields of research in information systems is technology adoption </w:t>
      </w:r>
      <w:sdt>
        <w:sdtPr>
          <w:id w:val="1761952303"/>
          <w:citation/>
        </w:sdtPr>
        <w:sdtContent>
          <w:r w:rsidRPr="00417929">
            <w:fldChar w:fldCharType="begin"/>
          </w:r>
          <w:r w:rsidRPr="00417929">
            <w:instrText xml:space="preserve">CITATION Mis14 \l 1033 </w:instrText>
          </w:r>
          <w:r w:rsidRPr="00417929">
            <w:fldChar w:fldCharType="separate"/>
          </w:r>
          <w:r w:rsidR="006971B8" w:rsidRPr="00417929">
            <w:rPr>
              <w:noProof/>
            </w:rPr>
            <w:t>(Sharma &amp; Mishra, 2014)</w:t>
          </w:r>
          <w:r w:rsidRPr="00417929">
            <w:fldChar w:fldCharType="end"/>
          </w:r>
        </w:sdtContent>
      </w:sdt>
      <w:r w:rsidRPr="00417929">
        <w:t>. Several researchers have proposed several explanations to explain why certain models or frameworks have become popular. The usage of theoretical frameworks is effective in providing researchers with a solid foundation on which to build a study model.</w:t>
      </w:r>
    </w:p>
    <w:p w14:paraId="2BE6000C" w14:textId="16AA0D98" w:rsidR="00901D9D" w:rsidRPr="00417929" w:rsidRDefault="00544852" w:rsidP="00417929">
      <w:pPr>
        <w:pStyle w:val="root-block-node"/>
        <w:spacing w:before="80" w:beforeAutospacing="0" w:after="0" w:afterAutospacing="0" w:line="360" w:lineRule="auto"/>
        <w:jc w:val="both"/>
      </w:pPr>
      <w:r w:rsidRPr="00417929">
        <w:t>This is critical because it provides the academic and professional worlds with intellectual reliability and standardized platforms based on established theories rather than guesswork or fiction. As a result, theoretical frameworks are critical in doing research that is both significant and applicable to the entire human race. Following and propagating any theoretical framework that has not been examined and proven in the academic realm would be disastrously erroneous and misleading to academicians and the general populous at large. In today's society, such unsubstantiated and unfounded theoretical frameworks would undercut fact-based studies and encourage falsehoods.</w:t>
      </w:r>
    </w:p>
    <w:p w14:paraId="3020F0FE" w14:textId="77777777" w:rsidR="0082128E" w:rsidRPr="00417929" w:rsidRDefault="00E12B36"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According to Al-</w:t>
      </w:r>
      <w:proofErr w:type="spellStart"/>
      <w:r w:rsidRPr="00417929">
        <w:rPr>
          <w:rFonts w:ascii="Times New Roman" w:eastAsia="Times New Roman" w:hAnsi="Times New Roman" w:cs="Times New Roman"/>
          <w:sz w:val="24"/>
          <w:szCs w:val="24"/>
        </w:rPr>
        <w:t>Qeisi</w:t>
      </w:r>
      <w:proofErr w:type="spellEnd"/>
      <w:r w:rsidRPr="00417929">
        <w:rPr>
          <w:rFonts w:ascii="Times New Roman" w:eastAsia="Times New Roman" w:hAnsi="Times New Roman" w:cs="Times New Roman"/>
          <w:sz w:val="24"/>
          <w:szCs w:val="24"/>
        </w:rPr>
        <w:t xml:space="preserve"> (2018), technology acceptance research is a constantly developing field. The disciplines that contributed to its development are either belief-focused or system-focused. The </w:t>
      </w:r>
      <w:r w:rsidR="00901D9D" w:rsidRPr="00417929">
        <w:rPr>
          <w:rFonts w:ascii="Times New Roman" w:eastAsia="Times New Roman" w:hAnsi="Times New Roman" w:cs="Times New Roman"/>
          <w:sz w:val="24"/>
          <w:szCs w:val="24"/>
        </w:rPr>
        <w:t>u</w:t>
      </w:r>
      <w:r w:rsidRPr="00417929">
        <w:rPr>
          <w:rFonts w:ascii="Times New Roman" w:eastAsia="Times New Roman" w:hAnsi="Times New Roman" w:cs="Times New Roman"/>
          <w:sz w:val="24"/>
          <w:szCs w:val="24"/>
        </w:rPr>
        <w:t xml:space="preserve">nified </w:t>
      </w:r>
      <w:r w:rsidR="00901D9D" w:rsidRPr="00417929">
        <w:rPr>
          <w:rFonts w:ascii="Times New Roman" w:eastAsia="Times New Roman" w:hAnsi="Times New Roman" w:cs="Times New Roman"/>
          <w:sz w:val="24"/>
          <w:szCs w:val="24"/>
        </w:rPr>
        <w:t>t</w:t>
      </w:r>
      <w:r w:rsidRPr="00417929">
        <w:rPr>
          <w:rFonts w:ascii="Times New Roman" w:eastAsia="Times New Roman" w:hAnsi="Times New Roman" w:cs="Times New Roman"/>
          <w:sz w:val="24"/>
          <w:szCs w:val="24"/>
        </w:rPr>
        <w:t>heory of acceptance and use of technology (UTAUT) combined both. The current research model proposes an extension to the UTAUT that accounts for online usage behaviour. The proposed research model was tested in two countries (UK and Jordan) to investigate the viability of the unified model of technology acceptance in different boundaries as a model of individuals’ discretionary usage of Internet banking. The study also questions the roles of other determinants and moderators in this context. Results found support for the effect of the proposed extension, website quality perceptions, on usage behaviour in both countries’ models; the total effect of this extension exhibited website quality perceptions as the most influential determinant of usage behaviour in both models, and the performance expectancy construct was second in effect."</w:t>
      </w:r>
    </w:p>
    <w:p w14:paraId="11E63112" w14:textId="4850E0D2" w:rsidR="00B07776" w:rsidRPr="00417929" w:rsidRDefault="00E12B36"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lastRenderedPageBreak/>
        <w:t xml:space="preserve">According to </w:t>
      </w:r>
      <w:proofErr w:type="spellStart"/>
      <w:r w:rsidRPr="00417929">
        <w:rPr>
          <w:rFonts w:ascii="Times New Roman" w:eastAsia="Times New Roman" w:hAnsi="Times New Roman" w:cs="Times New Roman"/>
          <w:sz w:val="24"/>
          <w:szCs w:val="24"/>
        </w:rPr>
        <w:t>Ajzen</w:t>
      </w:r>
      <w:proofErr w:type="spellEnd"/>
      <w:r w:rsidRPr="00417929">
        <w:rPr>
          <w:rFonts w:ascii="Times New Roman" w:eastAsia="Times New Roman" w:hAnsi="Times New Roman" w:cs="Times New Roman"/>
          <w:sz w:val="24"/>
          <w:szCs w:val="24"/>
        </w:rPr>
        <w:t xml:space="preserve"> (1991), social influence had no impact on the usage behaviour in both models, which is consistent with previous research that advocates a declining role of social influence under discretionary usage and increased experience conditions. Furthermore, the moderating role of performance expectancy previously established in TAM’s research was supported in the UTAUT model in both countries’ models. Moreover, both models reported a non-moderating effect of gender, which is also in line with recent research findings that suggest declining gender differences under voluntary usage conditions and advanced experience.</w:t>
      </w:r>
      <w:r w:rsidR="00A0254D" w:rsidRPr="00417929">
        <w:rPr>
          <w:rFonts w:ascii="Times New Roman" w:eastAsia="Times New Roman" w:hAnsi="Times New Roman" w:cs="Times New Roman"/>
          <w:sz w:val="24"/>
          <w:szCs w:val="24"/>
        </w:rPr>
        <w:t xml:space="preserve"> </w:t>
      </w:r>
      <w:r w:rsidRPr="00417929">
        <w:rPr>
          <w:rFonts w:ascii="Times New Roman" w:eastAsia="Times New Roman" w:hAnsi="Times New Roman" w:cs="Times New Roman"/>
          <w:sz w:val="24"/>
          <w:szCs w:val="24"/>
        </w:rPr>
        <w:t xml:space="preserve">Education and income were moderators only for the UK model. Although the research findings demonstrated that both countries’ models were "configurable" similar with respect to model specifications, the models’ explanatory power for usage behaviour was dissimilar: the UK’s model explanatory power exceeded that of Jordan’s model, presenting an opportunity for future research. The current research contributes to knowledge in the field of technology acceptance research. It demonstrated that website quality perceptions, as a multidimensional concept, play an important role in the online usage context. It also demonstrated that the unified model of technology acceptance established in the western culture could be transferred to a non-western culture, although with varying degrees of explanation power </w:t>
      </w:r>
      <w:sdt>
        <w:sdtPr>
          <w:rPr>
            <w:rFonts w:ascii="Times New Roman" w:eastAsia="Times New Roman" w:hAnsi="Times New Roman" w:cs="Times New Roman"/>
            <w:sz w:val="24"/>
            <w:szCs w:val="24"/>
          </w:rPr>
          <w:id w:val="869271821"/>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Ajz91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(Ajzen, 1991)</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w:t>
      </w:r>
    </w:p>
    <w:p w14:paraId="667A925B" w14:textId="20DB234E" w:rsidR="00E0522F" w:rsidRPr="00417929" w:rsidRDefault="00E0522F"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The research will bring to the fore the factors affecting the adoption of e-PACRA services through the G</w:t>
      </w:r>
      <w:r w:rsidR="00A0254D" w:rsidRPr="00417929">
        <w:rPr>
          <w:rFonts w:ascii="Times New Roman" w:hAnsi="Times New Roman" w:cs="Times New Roman"/>
          <w:sz w:val="24"/>
          <w:szCs w:val="24"/>
        </w:rPr>
        <w:t xml:space="preserve">overnment </w:t>
      </w:r>
      <w:r w:rsidRPr="00417929">
        <w:rPr>
          <w:rFonts w:ascii="Times New Roman" w:hAnsi="Times New Roman" w:cs="Times New Roman"/>
          <w:sz w:val="24"/>
          <w:szCs w:val="24"/>
        </w:rPr>
        <w:t>S</w:t>
      </w:r>
      <w:r w:rsidR="00A0254D" w:rsidRPr="00417929">
        <w:rPr>
          <w:rFonts w:ascii="Times New Roman" w:hAnsi="Times New Roman" w:cs="Times New Roman"/>
          <w:sz w:val="24"/>
          <w:szCs w:val="24"/>
        </w:rPr>
        <w:t xml:space="preserve">ervice </w:t>
      </w:r>
      <w:r w:rsidRPr="00417929">
        <w:rPr>
          <w:rFonts w:ascii="Times New Roman" w:hAnsi="Times New Roman" w:cs="Times New Roman"/>
          <w:sz w:val="24"/>
          <w:szCs w:val="24"/>
        </w:rPr>
        <w:t>B</w:t>
      </w:r>
      <w:r w:rsidR="00A0254D" w:rsidRPr="00417929">
        <w:rPr>
          <w:rFonts w:ascii="Times New Roman" w:hAnsi="Times New Roman" w:cs="Times New Roman"/>
          <w:sz w:val="24"/>
          <w:szCs w:val="24"/>
        </w:rPr>
        <w:t>us</w:t>
      </w:r>
      <w:r w:rsidRPr="00417929">
        <w:rPr>
          <w:rFonts w:ascii="Times New Roman" w:hAnsi="Times New Roman" w:cs="Times New Roman"/>
          <w:sz w:val="24"/>
          <w:szCs w:val="24"/>
        </w:rPr>
        <w:t xml:space="preserve">. This will set the basis for improvement in access, customer satisfaction, and the delivery of services by PACRA. The study therefore assessed the reasons why customers would or would not use the e-PACRA services </w:t>
      </w:r>
      <w:r w:rsidR="006A33E7" w:rsidRPr="00417929">
        <w:rPr>
          <w:rFonts w:ascii="Times New Roman" w:hAnsi="Times New Roman" w:cs="Times New Roman"/>
          <w:sz w:val="24"/>
          <w:szCs w:val="24"/>
        </w:rPr>
        <w:t xml:space="preserve">through </w:t>
      </w:r>
      <w:r w:rsidRPr="00417929">
        <w:rPr>
          <w:rFonts w:ascii="Times New Roman" w:hAnsi="Times New Roman" w:cs="Times New Roman"/>
          <w:sz w:val="24"/>
          <w:szCs w:val="24"/>
        </w:rPr>
        <w:t>the Government Service Bus (GSB) by using the Unified Theory of Acceptance and Use of Technologies (UTAUT) Model as a framework.</w:t>
      </w:r>
    </w:p>
    <w:p w14:paraId="074DA89E" w14:textId="79651FFD" w:rsidR="00E0522F" w:rsidRPr="00417929" w:rsidRDefault="00E0522F" w:rsidP="00417929">
      <w:pPr>
        <w:pStyle w:val="Title"/>
        <w:spacing w:line="360" w:lineRule="auto"/>
        <w:jc w:val="both"/>
        <w:rPr>
          <w:rFonts w:ascii="Times New Roman" w:hAnsi="Times New Roman" w:cs="Times New Roman"/>
          <w:strike/>
          <w:color w:val="auto"/>
          <w:sz w:val="24"/>
          <w:szCs w:val="24"/>
        </w:rPr>
      </w:pPr>
      <w:r w:rsidRPr="00417929">
        <w:rPr>
          <w:rFonts w:ascii="Times New Roman" w:hAnsi="Times New Roman" w:cs="Times New Roman"/>
          <w:color w:val="auto"/>
          <w:sz w:val="24"/>
          <w:szCs w:val="24"/>
        </w:rPr>
        <w:t xml:space="preserve">The Government Service Bus (GSB), where e-PACRA services occur, is an innovative solution that "aids the smooth exchange of data among government entities" </w:t>
      </w:r>
      <w:sdt>
        <w:sdtPr>
          <w:rPr>
            <w:rFonts w:ascii="Times New Roman" w:hAnsi="Times New Roman" w:cs="Times New Roman"/>
            <w:color w:val="auto"/>
            <w:sz w:val="24"/>
            <w:szCs w:val="24"/>
          </w:rPr>
          <w:id w:val="1005556002"/>
          <w:citation/>
        </w:sdtPr>
        <w:sdtContent>
          <w:r w:rsidRPr="00417929">
            <w:rPr>
              <w:rFonts w:ascii="Times New Roman" w:hAnsi="Times New Roman" w:cs="Times New Roman"/>
              <w:color w:val="auto"/>
              <w:sz w:val="24"/>
              <w:szCs w:val="24"/>
            </w:rPr>
            <w:fldChar w:fldCharType="begin"/>
          </w:r>
          <w:r w:rsidRPr="00417929">
            <w:rPr>
              <w:rFonts w:ascii="Times New Roman" w:hAnsi="Times New Roman" w:cs="Times New Roman"/>
              <w:color w:val="auto"/>
              <w:sz w:val="24"/>
              <w:szCs w:val="24"/>
              <w:lang w:val="en-US"/>
            </w:rPr>
            <w:instrText xml:space="preserve">CITATION TDR21 \l 1033 </w:instrText>
          </w:r>
          <w:r w:rsidRPr="00417929">
            <w:rPr>
              <w:rFonts w:ascii="Times New Roman" w:hAnsi="Times New Roman" w:cs="Times New Roman"/>
              <w:color w:val="auto"/>
              <w:sz w:val="24"/>
              <w:szCs w:val="24"/>
            </w:rPr>
            <w:fldChar w:fldCharType="separate"/>
          </w:r>
          <w:r w:rsidR="006971B8" w:rsidRPr="00417929">
            <w:rPr>
              <w:rFonts w:ascii="Times New Roman" w:hAnsi="Times New Roman" w:cs="Times New Roman"/>
              <w:noProof/>
              <w:color w:val="auto"/>
              <w:sz w:val="24"/>
              <w:szCs w:val="24"/>
              <w:lang w:val="en-US"/>
            </w:rPr>
            <w:t>(TDRA, 2021)</w:t>
          </w:r>
          <w:r w:rsidRPr="00417929">
            <w:rPr>
              <w:rFonts w:ascii="Times New Roman" w:hAnsi="Times New Roman" w:cs="Times New Roman"/>
              <w:color w:val="auto"/>
              <w:sz w:val="24"/>
              <w:szCs w:val="24"/>
            </w:rPr>
            <w:fldChar w:fldCharType="end"/>
          </w:r>
        </w:sdtContent>
      </w:sdt>
      <w:r w:rsidRPr="00417929">
        <w:rPr>
          <w:rFonts w:ascii="Times New Roman" w:hAnsi="Times New Roman" w:cs="Times New Roman"/>
          <w:color w:val="auto"/>
          <w:sz w:val="24"/>
          <w:szCs w:val="24"/>
        </w:rPr>
        <w:t xml:space="preserve">, so as to provide services to the public. The UTAUT model adapted "explains about 70% of the variance in usage intention </w:t>
      </w:r>
      <w:sdt>
        <w:sdtPr>
          <w:rPr>
            <w:rFonts w:ascii="Times New Roman" w:hAnsi="Times New Roman" w:cs="Times New Roman"/>
            <w:color w:val="auto"/>
            <w:sz w:val="24"/>
            <w:szCs w:val="24"/>
          </w:rPr>
          <w:id w:val="933010810"/>
          <w:citation/>
        </w:sdtPr>
        <w:sdtContent>
          <w:r w:rsidRPr="00417929">
            <w:rPr>
              <w:rFonts w:ascii="Times New Roman" w:hAnsi="Times New Roman" w:cs="Times New Roman"/>
              <w:color w:val="auto"/>
              <w:sz w:val="24"/>
              <w:szCs w:val="24"/>
            </w:rPr>
            <w:fldChar w:fldCharType="begin"/>
          </w:r>
          <w:r w:rsidRPr="00417929">
            <w:rPr>
              <w:rFonts w:ascii="Times New Roman" w:hAnsi="Times New Roman" w:cs="Times New Roman"/>
              <w:color w:val="auto"/>
              <w:sz w:val="24"/>
              <w:szCs w:val="24"/>
              <w:lang w:val="en-US"/>
            </w:rPr>
            <w:instrText xml:space="preserve">CITATION Car14 \l 1033 </w:instrText>
          </w:r>
          <w:r w:rsidRPr="00417929">
            <w:rPr>
              <w:rFonts w:ascii="Times New Roman" w:hAnsi="Times New Roman" w:cs="Times New Roman"/>
              <w:color w:val="auto"/>
              <w:sz w:val="24"/>
              <w:szCs w:val="24"/>
            </w:rPr>
            <w:fldChar w:fldCharType="separate"/>
          </w:r>
          <w:r w:rsidR="006971B8" w:rsidRPr="00417929">
            <w:rPr>
              <w:rFonts w:ascii="Times New Roman" w:hAnsi="Times New Roman" w:cs="Times New Roman"/>
              <w:noProof/>
              <w:color w:val="auto"/>
              <w:sz w:val="24"/>
              <w:szCs w:val="24"/>
              <w:lang w:val="en-US"/>
            </w:rPr>
            <w:t>(Martins., et al., 2014)</w:t>
          </w:r>
          <w:r w:rsidRPr="00417929">
            <w:rPr>
              <w:rFonts w:ascii="Times New Roman" w:hAnsi="Times New Roman" w:cs="Times New Roman"/>
              <w:color w:val="auto"/>
              <w:sz w:val="24"/>
              <w:szCs w:val="24"/>
            </w:rPr>
            <w:fldChar w:fldCharType="end"/>
          </w:r>
        </w:sdtContent>
      </w:sdt>
      <w:r w:rsidRPr="00417929">
        <w:rPr>
          <w:rFonts w:ascii="Times New Roman" w:hAnsi="Times New Roman" w:cs="Times New Roman"/>
          <w:color w:val="auto"/>
          <w:sz w:val="24"/>
          <w:szCs w:val="24"/>
        </w:rPr>
        <w:t xml:space="preserve"> and 50% of the variance in actual usage" </w:t>
      </w:r>
      <w:sdt>
        <w:sdtPr>
          <w:rPr>
            <w:rFonts w:ascii="Times New Roman" w:hAnsi="Times New Roman" w:cs="Times New Roman"/>
            <w:color w:val="auto"/>
            <w:sz w:val="24"/>
            <w:szCs w:val="24"/>
          </w:rPr>
          <w:id w:val="480889100"/>
          <w:citation/>
        </w:sdtPr>
        <w:sdtContent>
          <w:r w:rsidRPr="00417929">
            <w:rPr>
              <w:rFonts w:ascii="Times New Roman" w:hAnsi="Times New Roman" w:cs="Times New Roman"/>
              <w:color w:val="auto"/>
              <w:sz w:val="24"/>
              <w:szCs w:val="24"/>
            </w:rPr>
            <w:fldChar w:fldCharType="begin"/>
          </w:r>
          <w:r w:rsidRPr="00417929">
            <w:rPr>
              <w:rFonts w:ascii="Times New Roman" w:hAnsi="Times New Roman" w:cs="Times New Roman"/>
              <w:color w:val="auto"/>
              <w:sz w:val="24"/>
              <w:szCs w:val="24"/>
              <w:lang w:val="en-US"/>
            </w:rPr>
            <w:instrText xml:space="preserve">CITATION Dak19 \l 1033 </w:instrText>
          </w:r>
          <w:r w:rsidRPr="00417929">
            <w:rPr>
              <w:rFonts w:ascii="Times New Roman" w:hAnsi="Times New Roman" w:cs="Times New Roman"/>
              <w:color w:val="auto"/>
              <w:sz w:val="24"/>
              <w:szCs w:val="24"/>
            </w:rPr>
            <w:fldChar w:fldCharType="separate"/>
          </w:r>
          <w:r w:rsidR="006971B8" w:rsidRPr="00417929">
            <w:rPr>
              <w:rFonts w:ascii="Times New Roman" w:hAnsi="Times New Roman" w:cs="Times New Roman"/>
              <w:noProof/>
              <w:color w:val="auto"/>
              <w:sz w:val="24"/>
              <w:szCs w:val="24"/>
              <w:lang w:val="en-US"/>
            </w:rPr>
            <w:t>(Daka. &amp; Phiri., 2019)</w:t>
          </w:r>
          <w:r w:rsidRPr="00417929">
            <w:rPr>
              <w:rFonts w:ascii="Times New Roman" w:hAnsi="Times New Roman" w:cs="Times New Roman"/>
              <w:color w:val="auto"/>
              <w:sz w:val="24"/>
              <w:szCs w:val="24"/>
            </w:rPr>
            <w:fldChar w:fldCharType="end"/>
          </w:r>
        </w:sdtContent>
      </w:sdt>
      <w:r w:rsidRPr="00417929">
        <w:rPr>
          <w:rFonts w:ascii="Times New Roman" w:hAnsi="Times New Roman" w:cs="Times New Roman"/>
          <w:color w:val="auto"/>
          <w:sz w:val="24"/>
          <w:szCs w:val="24"/>
        </w:rPr>
        <w:t>, which is significant compared to the eight original models. According to Chao (2019), the UTAUT model is one of the most effective models for analysing technology acceptance. The study</w:t>
      </w:r>
      <w:r w:rsidR="00DE7CAA" w:rsidRPr="00417929">
        <w:rPr>
          <w:rFonts w:ascii="Times New Roman" w:hAnsi="Times New Roman" w:cs="Times New Roman"/>
          <w:color w:val="auto"/>
          <w:sz w:val="24"/>
          <w:szCs w:val="24"/>
        </w:rPr>
        <w:t xml:space="preserve"> in this context</w:t>
      </w:r>
      <w:r w:rsidRPr="00417929">
        <w:rPr>
          <w:rFonts w:ascii="Times New Roman" w:hAnsi="Times New Roman" w:cs="Times New Roman"/>
          <w:color w:val="auto"/>
          <w:sz w:val="24"/>
          <w:szCs w:val="24"/>
        </w:rPr>
        <w:t xml:space="preserve"> brings attention to e-PACRA services to provide specific insight on matters of adoption of these services</w:t>
      </w:r>
      <w:r w:rsidR="00DE7CAA" w:rsidRPr="00417929">
        <w:rPr>
          <w:rFonts w:ascii="Times New Roman" w:hAnsi="Times New Roman" w:cs="Times New Roman"/>
          <w:color w:val="auto"/>
          <w:sz w:val="24"/>
          <w:szCs w:val="24"/>
        </w:rPr>
        <w:t xml:space="preserve"> through the Government Service Bus</w:t>
      </w:r>
      <w:r w:rsidR="00BF09B0" w:rsidRPr="00417929">
        <w:rPr>
          <w:rFonts w:ascii="Times New Roman" w:hAnsi="Times New Roman" w:cs="Times New Roman"/>
          <w:color w:val="auto"/>
          <w:sz w:val="24"/>
          <w:szCs w:val="24"/>
        </w:rPr>
        <w:t xml:space="preserve"> under review</w:t>
      </w:r>
      <w:r w:rsidRPr="00417929">
        <w:rPr>
          <w:rFonts w:ascii="Times New Roman" w:hAnsi="Times New Roman" w:cs="Times New Roman"/>
          <w:color w:val="auto"/>
          <w:sz w:val="24"/>
          <w:szCs w:val="24"/>
        </w:rPr>
        <w:t>. </w:t>
      </w:r>
    </w:p>
    <w:p w14:paraId="494A7D08" w14:textId="774921FC" w:rsidR="00E0522F" w:rsidRPr="00417929" w:rsidRDefault="00E0522F" w:rsidP="00417929">
      <w:pPr>
        <w:pStyle w:val="root-block-node"/>
        <w:spacing w:before="0" w:beforeAutospacing="0" w:after="240" w:afterAutospacing="0" w:line="360" w:lineRule="auto"/>
        <w:jc w:val="both"/>
      </w:pPr>
      <w:r w:rsidRPr="00417929">
        <w:t xml:space="preserve">The study therefore provides a unique position to assess the factors that affect the adoption and use of e-PACRA services through the Government Service Bus because of its </w:t>
      </w:r>
      <w:r w:rsidR="009307BA" w:rsidRPr="00417929">
        <w:t>unique nature of the technological initiative by the e-division</w:t>
      </w:r>
      <w:r w:rsidR="00243601" w:rsidRPr="00417929">
        <w:t xml:space="preserve"> under </w:t>
      </w:r>
      <w:r w:rsidR="009307BA" w:rsidRPr="00417929">
        <w:t>S</w:t>
      </w:r>
      <w:r w:rsidR="00243601" w:rsidRPr="00417929">
        <w:t xml:space="preserve">mart </w:t>
      </w:r>
      <w:r w:rsidR="009307BA" w:rsidRPr="00417929">
        <w:t>Z</w:t>
      </w:r>
      <w:r w:rsidR="00243601" w:rsidRPr="00417929">
        <w:t xml:space="preserve">ambia </w:t>
      </w:r>
      <w:r w:rsidR="009307BA" w:rsidRPr="00417929">
        <w:t>I</w:t>
      </w:r>
      <w:r w:rsidR="00243601" w:rsidRPr="00417929">
        <w:t>nstitute</w:t>
      </w:r>
      <w:r w:rsidR="009307BA" w:rsidRPr="00417929">
        <w:t xml:space="preserve"> and indeed the</w:t>
      </w:r>
      <w:r w:rsidR="00243601" w:rsidRPr="00417929">
        <w:t xml:space="preserve"> </w:t>
      </w:r>
      <w:r w:rsidR="00243601" w:rsidRPr="00417929">
        <w:lastRenderedPageBreak/>
        <w:t>significance is changing the narrative of the</w:t>
      </w:r>
      <w:r w:rsidRPr="00417929">
        <w:t xml:space="preserve"> low uptake of e-PACRA services on the e-government platform.</w:t>
      </w:r>
      <w:bookmarkStart w:id="117" w:name="_40ew0vw" w:colFirst="0" w:colLast="0"/>
      <w:bookmarkEnd w:id="117"/>
    </w:p>
    <w:p w14:paraId="25811C7B" w14:textId="6891C61D" w:rsidR="00544852" w:rsidRPr="00417929" w:rsidRDefault="00A343C1" w:rsidP="00417929">
      <w:pPr>
        <w:pStyle w:val="Heading3"/>
        <w:spacing w:before="0" w:line="360" w:lineRule="auto"/>
        <w:rPr>
          <w:rFonts w:ascii="Times New Roman" w:hAnsi="Times New Roman" w:cs="Times New Roman"/>
          <w:b/>
          <w:bCs/>
        </w:rPr>
      </w:pPr>
      <w:bookmarkStart w:id="118" w:name="_Toc99666790"/>
      <w:r w:rsidRPr="00417929">
        <w:rPr>
          <w:rFonts w:ascii="Times New Roman" w:hAnsi="Times New Roman" w:cs="Times New Roman"/>
          <w:b/>
          <w:bCs/>
        </w:rPr>
        <w:t>2.</w:t>
      </w:r>
      <w:r w:rsidR="006116B3" w:rsidRPr="00417929">
        <w:rPr>
          <w:rFonts w:ascii="Times New Roman" w:hAnsi="Times New Roman" w:cs="Times New Roman"/>
          <w:b/>
          <w:bCs/>
        </w:rPr>
        <w:t>5</w:t>
      </w:r>
      <w:r w:rsidRPr="00417929">
        <w:rPr>
          <w:rFonts w:ascii="Times New Roman" w:hAnsi="Times New Roman" w:cs="Times New Roman"/>
          <w:b/>
          <w:bCs/>
        </w:rPr>
        <w:t xml:space="preserve">.1 </w:t>
      </w:r>
      <w:r w:rsidR="002C7620" w:rsidRPr="00417929">
        <w:rPr>
          <w:rFonts w:ascii="Times New Roman" w:hAnsi="Times New Roman" w:cs="Times New Roman"/>
          <w:b/>
          <w:bCs/>
        </w:rPr>
        <w:t>Technology Adoption Theories</w:t>
      </w:r>
      <w:bookmarkEnd w:id="118"/>
    </w:p>
    <w:p w14:paraId="50EDD243" w14:textId="504B7399" w:rsidR="00544852" w:rsidRPr="00417929" w:rsidRDefault="00544852"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According to </w:t>
      </w:r>
      <w:proofErr w:type="spellStart"/>
      <w:r w:rsidRPr="00417929">
        <w:rPr>
          <w:rFonts w:ascii="Times New Roman" w:eastAsia="Times New Roman" w:hAnsi="Times New Roman" w:cs="Times New Roman"/>
          <w:sz w:val="24"/>
          <w:szCs w:val="24"/>
        </w:rPr>
        <w:t>Taherdoost</w:t>
      </w:r>
      <w:proofErr w:type="spellEnd"/>
      <w:r w:rsidRPr="00417929">
        <w:rPr>
          <w:rFonts w:ascii="Times New Roman" w:eastAsia="Times New Roman" w:hAnsi="Times New Roman" w:cs="Times New Roman"/>
          <w:sz w:val="24"/>
          <w:szCs w:val="24"/>
        </w:rPr>
        <w:t xml:space="preserve"> (2017), acceptance is "an antithesis to the phrase refuse and denotes a positive decision to employ an invention." Change, as a result of technological advancements, poses a challenge to traditional business models while also providing opportunity for creative service offerings </w:t>
      </w:r>
      <w:sdt>
        <w:sdtPr>
          <w:rPr>
            <w:rFonts w:ascii="Times New Roman" w:eastAsia="Times New Roman" w:hAnsi="Times New Roman" w:cs="Times New Roman"/>
            <w:sz w:val="24"/>
            <w:szCs w:val="24"/>
          </w:rPr>
          <w:id w:val="-850947112"/>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PCL17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(Lai, 2017 )</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 xml:space="preserve">. The "first decision taken by the individuals to interact with the technology" are related to users' acceptance of technology </w:t>
      </w:r>
      <w:sdt>
        <w:sdtPr>
          <w:rPr>
            <w:rFonts w:ascii="Times New Roman" w:eastAsia="Times New Roman" w:hAnsi="Times New Roman" w:cs="Times New Roman"/>
            <w:sz w:val="24"/>
            <w:szCs w:val="24"/>
          </w:rPr>
          <w:id w:val="1793936832"/>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CITATION Ven03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(Venkatesh, et al., 2003)</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 xml:space="preserve"> and eventual usage of services, in this regard, e-PACRA services. Without a doubt, the "Individual needs and acceptance are the foundation of any firm, and understanding this would be beneficial in determining future development paths. As a result, academics and ICT experts are interested in understanding the elements that influence users' acceptance or rejection of technology." Technology models and theories that are utilized to strategically match technology adoption with system users are known as business models.</w:t>
      </w:r>
    </w:p>
    <w:p w14:paraId="4EA83299" w14:textId="77777777" w:rsidR="00544852" w:rsidRPr="00417929" w:rsidRDefault="00544852"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There is no complete model in the e-government field of study that encompasses the key variables and refers to cross-cultural features of citizens' acceptance and usage of e-PACRA services through the GSB. In order to build on conceptual models of e-government service adoption, this study will investigate several theories and models from diverse disciplines of research, with an emphasis on technological acceptability with broadly influential attributes. According to </w:t>
      </w:r>
      <w:proofErr w:type="spellStart"/>
      <w:r w:rsidRPr="00417929">
        <w:rPr>
          <w:rFonts w:ascii="Times New Roman" w:eastAsia="Times New Roman" w:hAnsi="Times New Roman" w:cs="Times New Roman"/>
          <w:sz w:val="24"/>
          <w:szCs w:val="24"/>
        </w:rPr>
        <w:t>Venkatesh</w:t>
      </w:r>
      <w:proofErr w:type="spellEnd"/>
      <w:r w:rsidRPr="00417929">
        <w:rPr>
          <w:rFonts w:ascii="Times New Roman" w:eastAsia="Times New Roman" w:hAnsi="Times New Roman" w:cs="Times New Roman"/>
          <w:sz w:val="24"/>
          <w:szCs w:val="24"/>
        </w:rPr>
        <w:t>, et al (2003), researchers choose appropriate and preferred models while neglecting rival models' contributions.</w:t>
      </w:r>
    </w:p>
    <w:p w14:paraId="35351831" w14:textId="14A2CE4F" w:rsidR="00544852" w:rsidRPr="00417929" w:rsidRDefault="00544852" w:rsidP="00417929">
      <w:pPr>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The following section will look at the unified theory of acceptance and use of technology (UTAUT) </w:t>
      </w:r>
      <w:sdt>
        <w:sdtPr>
          <w:rPr>
            <w:rFonts w:ascii="Times New Roman" w:eastAsia="Times New Roman" w:hAnsi="Times New Roman" w:cs="Times New Roman"/>
            <w:sz w:val="24"/>
            <w:szCs w:val="24"/>
          </w:rPr>
          <w:id w:val="526687488"/>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Ven03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(Venkatesh, et al., 2003)</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 xml:space="preserve">, which is a combination of the following models: the Diffusion of Innovation Theory (DOI) </w:t>
      </w:r>
      <w:sdt>
        <w:sdtPr>
          <w:rPr>
            <w:rFonts w:ascii="Times New Roman" w:eastAsia="Times New Roman" w:hAnsi="Times New Roman" w:cs="Times New Roman"/>
            <w:sz w:val="24"/>
            <w:szCs w:val="24"/>
          </w:rPr>
          <w:id w:val="-1348782226"/>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Rog95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(Rogers, 1995)</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 the Theory of Reasoned Action (TRA); the Technology Acceptance Model (TAM)</w:t>
      </w:r>
      <w:sdt>
        <w:sdtPr>
          <w:rPr>
            <w:rFonts w:ascii="Times New Roman" w:eastAsia="Times New Roman" w:hAnsi="Times New Roman" w:cs="Times New Roman"/>
            <w:sz w:val="24"/>
            <w:szCs w:val="24"/>
          </w:rPr>
          <w:id w:val="-621769737"/>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Ajz91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 xml:space="preserve"> (Ajzen, 1991)</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 These theories are among the eight (8) that were used to develop the technology acceptance model that was applied in this study, which identified the key factors influencing the adoption of e-PACRA services among Zambian individuals. After a literature analysis, it was revealed that no similar study employing the UTAUT model had been conducted on e-PACRA services on the e-Government platform GSB.</w:t>
      </w:r>
    </w:p>
    <w:p w14:paraId="71CDE911" w14:textId="79735A34" w:rsidR="00544852" w:rsidRPr="00417929" w:rsidRDefault="00A343C1" w:rsidP="00417929">
      <w:pPr>
        <w:pStyle w:val="Heading3"/>
        <w:spacing w:before="0" w:line="360" w:lineRule="auto"/>
        <w:rPr>
          <w:rFonts w:ascii="Times New Roman" w:hAnsi="Times New Roman" w:cs="Times New Roman"/>
          <w:b/>
          <w:bCs/>
        </w:rPr>
      </w:pPr>
      <w:bookmarkStart w:id="119" w:name="_Toc99666791"/>
      <w:r w:rsidRPr="00417929">
        <w:rPr>
          <w:rFonts w:ascii="Times New Roman" w:hAnsi="Times New Roman" w:cs="Times New Roman"/>
          <w:b/>
          <w:bCs/>
        </w:rPr>
        <w:t>2.</w:t>
      </w:r>
      <w:r w:rsidR="006116B3" w:rsidRPr="00417929">
        <w:rPr>
          <w:rFonts w:ascii="Times New Roman" w:hAnsi="Times New Roman" w:cs="Times New Roman"/>
          <w:b/>
          <w:bCs/>
        </w:rPr>
        <w:t>5</w:t>
      </w:r>
      <w:r w:rsidRPr="00417929">
        <w:rPr>
          <w:rFonts w:ascii="Times New Roman" w:hAnsi="Times New Roman" w:cs="Times New Roman"/>
          <w:b/>
          <w:bCs/>
        </w:rPr>
        <w:t>.</w:t>
      </w:r>
      <w:r w:rsidR="006116B3" w:rsidRPr="00417929">
        <w:rPr>
          <w:rFonts w:ascii="Times New Roman" w:hAnsi="Times New Roman" w:cs="Times New Roman"/>
          <w:b/>
          <w:bCs/>
        </w:rPr>
        <w:t>2</w:t>
      </w:r>
      <w:r w:rsidRPr="00417929">
        <w:rPr>
          <w:rFonts w:ascii="Times New Roman" w:hAnsi="Times New Roman" w:cs="Times New Roman"/>
          <w:b/>
          <w:bCs/>
        </w:rPr>
        <w:t xml:space="preserve"> </w:t>
      </w:r>
      <w:r w:rsidR="002C7620" w:rsidRPr="00417929">
        <w:rPr>
          <w:rFonts w:ascii="Times New Roman" w:hAnsi="Times New Roman" w:cs="Times New Roman"/>
          <w:b/>
          <w:bCs/>
        </w:rPr>
        <w:t>Diffusion of Innovation Theory (Roger, 1960)</w:t>
      </w:r>
      <w:bookmarkEnd w:id="119"/>
    </w:p>
    <w:p w14:paraId="34503345" w14:textId="3A985117" w:rsidR="00995C02" w:rsidRPr="00417929" w:rsidRDefault="00995C02"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The research in Diffusion of Innovation (DOI) theory was established by Everett M. Rogers in 1962, and it is one of the oldest social science theories to date. The DOI model, according to </w:t>
      </w:r>
      <w:proofErr w:type="spellStart"/>
      <w:r w:rsidRPr="00417929">
        <w:rPr>
          <w:rFonts w:ascii="Times New Roman" w:eastAsia="Times New Roman" w:hAnsi="Times New Roman" w:cs="Times New Roman"/>
          <w:sz w:val="24"/>
          <w:szCs w:val="24"/>
        </w:rPr>
        <w:lastRenderedPageBreak/>
        <w:t>Taherdoost</w:t>
      </w:r>
      <w:proofErr w:type="spellEnd"/>
      <w:r w:rsidR="00EC5732" w:rsidRPr="00417929">
        <w:rPr>
          <w:rFonts w:ascii="Times New Roman" w:eastAsia="Times New Roman" w:hAnsi="Times New Roman" w:cs="Times New Roman"/>
          <w:sz w:val="24"/>
          <w:szCs w:val="24"/>
        </w:rPr>
        <w:t xml:space="preserve"> </w:t>
      </w:r>
      <w:r w:rsidRPr="00417929">
        <w:rPr>
          <w:rFonts w:ascii="Times New Roman" w:eastAsia="Times New Roman" w:hAnsi="Times New Roman" w:cs="Times New Roman"/>
          <w:sz w:val="24"/>
          <w:szCs w:val="24"/>
        </w:rPr>
        <w:t>(2017), investigates a variety of innovations by presenting four aspects (time, communication channels, innovation, and social system) that impact the dissemination of a new idea. DOI provides a theoretical foundation for discussing adoption on a global scale, as well as an organizational and individual level. The DOI model combines three key elements: adopter characteristics, innovation characteristics, and the innovation decision process. Five processes, namely confirmation, knowledge, implementation, choice, and persuasion, take place in the innovation decision step over time through a succession of communication channels among members of a comparable social system. There are five key components in terms of the qualities of an innovation step: relative advantage, compatibility, complexity, and novelty.</w:t>
      </w:r>
    </w:p>
    <w:p w14:paraId="03CBB9EF" w14:textId="77777777" w:rsidR="00995C02" w:rsidRPr="00417929" w:rsidRDefault="00995C02"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In total, five main groups of adopters are identified in the adopter characteristics step: early adopters, innovators, laggards, late majority, and early majority.</w:t>
      </w:r>
    </w:p>
    <w:p w14:paraId="39A8AD76" w14:textId="77777777" w:rsidR="00995C02" w:rsidRPr="00417929" w:rsidRDefault="00995C02"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 In conclusion, because DOI focuses more on system characteristics, organizational traits, and environmental factors, it has less explanatory power and is less useful for outcome prediction than other adoption models. </w:t>
      </w:r>
    </w:p>
    <w:p w14:paraId="21974DE3" w14:textId="0CFCBEA5" w:rsidR="00B07776" w:rsidRPr="00417929" w:rsidRDefault="00995C02" w:rsidP="00417929">
      <w:pPr>
        <w:spacing w:after="0" w:line="360" w:lineRule="auto"/>
        <w:jc w:val="both"/>
        <w:rPr>
          <w:rFonts w:ascii="Times New Roman" w:eastAsia="Times New Roman" w:hAnsi="Times New Roman" w:cs="Times New Roman"/>
          <w:sz w:val="24"/>
          <w:szCs w:val="24"/>
        </w:rPr>
      </w:pPr>
      <w:bookmarkStart w:id="120" w:name="_Hlk89163673"/>
      <w:r w:rsidRPr="00417929">
        <w:rPr>
          <w:rFonts w:ascii="Times New Roman" w:eastAsia="Times New Roman" w:hAnsi="Times New Roman" w:cs="Times New Roman"/>
          <w:sz w:val="24"/>
          <w:szCs w:val="24"/>
        </w:rPr>
        <w:t xml:space="preserve">The majority of the researchers including </w:t>
      </w:r>
      <w:sdt>
        <w:sdtPr>
          <w:rPr>
            <w:rFonts w:ascii="Times New Roman" w:eastAsia="Times New Roman" w:hAnsi="Times New Roman" w:cs="Times New Roman"/>
            <w:sz w:val="24"/>
            <w:szCs w:val="24"/>
          </w:rPr>
          <w:id w:val="-647201685"/>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CITATION Car04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(Carter &amp; Belanger, 2004)</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 xml:space="preserve"> agreed that relative advantage, complexity, and compatibility are important constructs that impact technology dissemination in DOI. Other DOI characteristics, such as </w:t>
      </w:r>
      <w:proofErr w:type="spellStart"/>
      <w:r w:rsidRPr="00417929">
        <w:rPr>
          <w:rFonts w:ascii="Times New Roman" w:eastAsia="Times New Roman" w:hAnsi="Times New Roman" w:cs="Times New Roman"/>
          <w:sz w:val="24"/>
          <w:szCs w:val="24"/>
        </w:rPr>
        <w:t>observability</w:t>
      </w:r>
      <w:proofErr w:type="spellEnd"/>
      <w:r w:rsidRPr="00417929">
        <w:rPr>
          <w:rFonts w:ascii="Times New Roman" w:eastAsia="Times New Roman" w:hAnsi="Times New Roman" w:cs="Times New Roman"/>
          <w:sz w:val="24"/>
          <w:szCs w:val="24"/>
        </w:rPr>
        <w:t xml:space="preserve"> and </w:t>
      </w:r>
      <w:proofErr w:type="spellStart"/>
      <w:r w:rsidRPr="00417929">
        <w:rPr>
          <w:rFonts w:ascii="Times New Roman" w:eastAsia="Times New Roman" w:hAnsi="Times New Roman" w:cs="Times New Roman"/>
          <w:sz w:val="24"/>
          <w:szCs w:val="24"/>
        </w:rPr>
        <w:t>trialability</w:t>
      </w:r>
      <w:proofErr w:type="spellEnd"/>
      <w:r w:rsidRPr="00417929">
        <w:rPr>
          <w:rFonts w:ascii="Times New Roman" w:eastAsia="Times New Roman" w:hAnsi="Times New Roman" w:cs="Times New Roman"/>
          <w:sz w:val="24"/>
          <w:szCs w:val="24"/>
        </w:rPr>
        <w:t xml:space="preserve">, however, were ineffective in assessing new technology uptake </w:t>
      </w:r>
      <w:sdt>
        <w:sdtPr>
          <w:rPr>
            <w:rFonts w:ascii="Times New Roman" w:eastAsia="Times New Roman" w:hAnsi="Times New Roman" w:cs="Times New Roman"/>
            <w:sz w:val="24"/>
            <w:szCs w:val="24"/>
          </w:rPr>
          <w:id w:val="1185860442"/>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Bra03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(Bradford &amp; Florin, 2003)</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w:t>
      </w:r>
    </w:p>
    <w:p w14:paraId="52EAB3BD" w14:textId="462C03B7" w:rsidR="00A20539" w:rsidRPr="00417929" w:rsidRDefault="00995C02" w:rsidP="00417929">
      <w:pPr>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The Diffusion of Innovation Theory, according to Sharma &amp; Mishra (2014), gave rise to a concept known as the S-shaped Curve of Adoption, also known as the epidemic model of adoption. The S-shaped adoption curve can be applied to the majority of new ideas that emerge from time to time.</w:t>
      </w:r>
      <w:bookmarkStart w:id="121" w:name="_2ce457m" w:colFirst="0" w:colLast="0"/>
      <w:bookmarkEnd w:id="120"/>
      <w:bookmarkEnd w:id="121"/>
    </w:p>
    <w:p w14:paraId="10FE463C" w14:textId="0C4ACF63" w:rsidR="00A20539" w:rsidRPr="00417929" w:rsidRDefault="00A343C1" w:rsidP="00417929">
      <w:pPr>
        <w:pStyle w:val="Heading3"/>
        <w:spacing w:before="0" w:line="360" w:lineRule="auto"/>
        <w:rPr>
          <w:rFonts w:ascii="Times New Roman" w:hAnsi="Times New Roman" w:cs="Times New Roman"/>
          <w:b/>
          <w:bCs/>
        </w:rPr>
      </w:pPr>
      <w:bookmarkStart w:id="122" w:name="_Toc99666792"/>
      <w:r w:rsidRPr="00417929">
        <w:rPr>
          <w:rFonts w:ascii="Times New Roman" w:hAnsi="Times New Roman" w:cs="Times New Roman"/>
          <w:b/>
          <w:bCs/>
        </w:rPr>
        <w:t>2.</w:t>
      </w:r>
      <w:r w:rsidR="006116B3" w:rsidRPr="00417929">
        <w:rPr>
          <w:rFonts w:ascii="Times New Roman" w:hAnsi="Times New Roman" w:cs="Times New Roman"/>
          <w:b/>
          <w:bCs/>
        </w:rPr>
        <w:t>5</w:t>
      </w:r>
      <w:r w:rsidRPr="00417929">
        <w:rPr>
          <w:rFonts w:ascii="Times New Roman" w:hAnsi="Times New Roman" w:cs="Times New Roman"/>
          <w:b/>
          <w:bCs/>
        </w:rPr>
        <w:t>.</w:t>
      </w:r>
      <w:r w:rsidR="006116B3" w:rsidRPr="00417929">
        <w:rPr>
          <w:rFonts w:ascii="Times New Roman" w:hAnsi="Times New Roman" w:cs="Times New Roman"/>
          <w:b/>
          <w:bCs/>
        </w:rPr>
        <w:t>3</w:t>
      </w:r>
      <w:r w:rsidRPr="00417929">
        <w:rPr>
          <w:rFonts w:ascii="Times New Roman" w:hAnsi="Times New Roman" w:cs="Times New Roman"/>
          <w:b/>
          <w:bCs/>
        </w:rPr>
        <w:t xml:space="preserve"> </w:t>
      </w:r>
      <w:r w:rsidR="002C7620" w:rsidRPr="00417929">
        <w:rPr>
          <w:rFonts w:ascii="Times New Roman" w:hAnsi="Times New Roman" w:cs="Times New Roman"/>
          <w:b/>
          <w:bCs/>
        </w:rPr>
        <w:t>Theory of Reasoned Action (</w:t>
      </w:r>
      <w:proofErr w:type="spellStart"/>
      <w:r w:rsidR="002C7620" w:rsidRPr="00417929">
        <w:rPr>
          <w:rFonts w:ascii="Times New Roman" w:hAnsi="Times New Roman" w:cs="Times New Roman"/>
          <w:b/>
          <w:bCs/>
        </w:rPr>
        <w:t>Fishbein</w:t>
      </w:r>
      <w:proofErr w:type="spellEnd"/>
      <w:r w:rsidR="002C7620" w:rsidRPr="00417929">
        <w:rPr>
          <w:rFonts w:ascii="Times New Roman" w:hAnsi="Times New Roman" w:cs="Times New Roman"/>
          <w:b/>
          <w:bCs/>
        </w:rPr>
        <w:t xml:space="preserve"> and Ajzen</w:t>
      </w:r>
      <w:proofErr w:type="gramStart"/>
      <w:r w:rsidR="002C7620" w:rsidRPr="00417929">
        <w:rPr>
          <w:rFonts w:ascii="Times New Roman" w:hAnsi="Times New Roman" w:cs="Times New Roman"/>
          <w:b/>
          <w:bCs/>
        </w:rPr>
        <w:t>,1975</w:t>
      </w:r>
      <w:proofErr w:type="gramEnd"/>
      <w:r w:rsidR="002C7620" w:rsidRPr="00417929">
        <w:rPr>
          <w:rFonts w:ascii="Times New Roman" w:hAnsi="Times New Roman" w:cs="Times New Roman"/>
          <w:b/>
          <w:bCs/>
        </w:rPr>
        <w:t>)</w:t>
      </w:r>
      <w:bookmarkEnd w:id="122"/>
    </w:p>
    <w:p w14:paraId="6533BE0C" w14:textId="77777777" w:rsidR="00995C02" w:rsidRPr="00417929" w:rsidRDefault="00995C02"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lang w:val="en-US"/>
        </w:rPr>
        <w:t xml:space="preserve">According to </w:t>
      </w:r>
      <w:proofErr w:type="spellStart"/>
      <w:r w:rsidRPr="00417929">
        <w:rPr>
          <w:rFonts w:ascii="Times New Roman" w:eastAsia="Times New Roman" w:hAnsi="Times New Roman" w:cs="Times New Roman"/>
          <w:sz w:val="24"/>
          <w:szCs w:val="24"/>
          <w:lang w:val="en-US"/>
        </w:rPr>
        <w:t>Taherdoost</w:t>
      </w:r>
      <w:proofErr w:type="spellEnd"/>
      <w:r w:rsidRPr="00417929">
        <w:rPr>
          <w:rFonts w:ascii="Times New Roman" w:eastAsia="Times New Roman" w:hAnsi="Times New Roman" w:cs="Times New Roman"/>
          <w:sz w:val="24"/>
          <w:szCs w:val="24"/>
          <w:lang w:val="en-US"/>
        </w:rPr>
        <w:t xml:space="preserve"> (2017), the TRA model was first proposed in 1975 by </w:t>
      </w:r>
      <w:proofErr w:type="spellStart"/>
      <w:r w:rsidRPr="00417929">
        <w:rPr>
          <w:rFonts w:ascii="Times New Roman" w:eastAsia="Times New Roman" w:hAnsi="Times New Roman" w:cs="Times New Roman"/>
          <w:sz w:val="24"/>
          <w:szCs w:val="24"/>
          <w:lang w:val="en-US"/>
        </w:rPr>
        <w:t>Fishbein</w:t>
      </w:r>
      <w:proofErr w:type="spellEnd"/>
      <w:r w:rsidRPr="00417929">
        <w:rPr>
          <w:rFonts w:ascii="Times New Roman" w:eastAsia="Times New Roman" w:hAnsi="Times New Roman" w:cs="Times New Roman"/>
          <w:sz w:val="24"/>
          <w:szCs w:val="24"/>
          <w:lang w:val="en-US"/>
        </w:rPr>
        <w:t xml:space="preserve"> and </w:t>
      </w:r>
      <w:proofErr w:type="spellStart"/>
      <w:r w:rsidRPr="00417929">
        <w:rPr>
          <w:rFonts w:ascii="Times New Roman" w:eastAsia="Times New Roman" w:hAnsi="Times New Roman" w:cs="Times New Roman"/>
          <w:sz w:val="24"/>
          <w:szCs w:val="24"/>
          <w:lang w:val="en-US"/>
        </w:rPr>
        <w:t>Ajzen</w:t>
      </w:r>
      <w:proofErr w:type="spellEnd"/>
      <w:r w:rsidRPr="00417929">
        <w:rPr>
          <w:rFonts w:ascii="Times New Roman" w:eastAsia="Times New Roman" w:hAnsi="Times New Roman" w:cs="Times New Roman"/>
          <w:sz w:val="24"/>
          <w:szCs w:val="24"/>
          <w:lang w:val="en-US"/>
        </w:rPr>
        <w:t xml:space="preserve"> for sociological and psychological study context, and has recently become the foundation for investigating individuals' IT usage behaviors. </w:t>
      </w:r>
      <w:r w:rsidRPr="00417929">
        <w:rPr>
          <w:rFonts w:ascii="Times New Roman" w:eastAsia="Times New Roman" w:hAnsi="Times New Roman" w:cs="Times New Roman"/>
          <w:sz w:val="24"/>
          <w:szCs w:val="24"/>
        </w:rPr>
        <w:t xml:space="preserve">"Behavioural intention (BI), attitude (A), and subjective norm (SN)" are the three general constructs proposed by the theory. A person's behavioural intention, according to TRA, is determined by his attitude and subjective norms. Behavioural purpose can be interpreted mathematically as the sum of attitude and subjective norms. </w:t>
      </w:r>
    </w:p>
    <w:p w14:paraId="331EBBD5" w14:textId="77777777" w:rsidR="00995C02" w:rsidRPr="00417929" w:rsidRDefault="00995C02" w:rsidP="00417929">
      <w:pPr>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Furthermore, if a person has a strong enough desire to behave in a certain way, his or her intention is more likely to be turned into action</w:t>
      </w:r>
    </w:p>
    <w:p w14:paraId="33BAA1EA" w14:textId="77777777" w:rsidR="00DA4DB8" w:rsidRPr="00417929" w:rsidRDefault="002C7620" w:rsidP="00417929">
      <w:pPr>
        <w:keepNext/>
        <w:spacing w:line="360" w:lineRule="auto"/>
        <w:jc w:val="both"/>
        <w:rPr>
          <w:rFonts w:ascii="Times New Roman" w:hAnsi="Times New Roman" w:cs="Times New Roman"/>
          <w:sz w:val="24"/>
          <w:szCs w:val="24"/>
        </w:rPr>
      </w:pPr>
      <w:r w:rsidRPr="00417929">
        <w:rPr>
          <w:rFonts w:ascii="Times New Roman" w:eastAsia="Times New Roman" w:hAnsi="Times New Roman" w:cs="Times New Roman"/>
          <w:noProof/>
          <w:color w:val="222222"/>
          <w:sz w:val="24"/>
          <w:szCs w:val="24"/>
          <w:highlight w:val="white"/>
          <w:lang w:val="en-US"/>
        </w:rPr>
        <w:lastRenderedPageBreak/>
        <w:drawing>
          <wp:inline distT="0" distB="0" distL="0" distR="0" wp14:anchorId="6D7FCCB9" wp14:editId="5ADDD0D6">
            <wp:extent cx="4444250" cy="1616482"/>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1"/>
                    <a:srcRect/>
                    <a:stretch>
                      <a:fillRect/>
                    </a:stretch>
                  </pic:blipFill>
                  <pic:spPr>
                    <a:xfrm>
                      <a:off x="0" y="0"/>
                      <a:ext cx="4444250" cy="1616482"/>
                    </a:xfrm>
                    <a:prstGeom prst="rect">
                      <a:avLst/>
                    </a:prstGeom>
                    <a:ln/>
                  </pic:spPr>
                </pic:pic>
              </a:graphicData>
            </a:graphic>
          </wp:inline>
        </w:drawing>
      </w:r>
    </w:p>
    <w:p w14:paraId="6E668FCA" w14:textId="3112ACF2" w:rsidR="00A20539" w:rsidRPr="00417929" w:rsidRDefault="00DA4DB8" w:rsidP="00417929">
      <w:pPr>
        <w:pStyle w:val="Caption"/>
        <w:spacing w:line="360" w:lineRule="auto"/>
        <w:jc w:val="both"/>
        <w:rPr>
          <w:rFonts w:ascii="Times New Roman" w:eastAsia="Times New Roman" w:hAnsi="Times New Roman" w:cs="Times New Roman"/>
          <w:b/>
          <w:i w:val="0"/>
          <w:color w:val="auto"/>
          <w:sz w:val="24"/>
          <w:szCs w:val="24"/>
        </w:rPr>
      </w:pPr>
      <w:bookmarkStart w:id="123" w:name="_Toc90879209"/>
      <w:r w:rsidRPr="00417929">
        <w:rPr>
          <w:rFonts w:ascii="Times New Roman" w:hAnsi="Times New Roman" w:cs="Times New Roman"/>
          <w:color w:val="auto"/>
          <w:sz w:val="24"/>
          <w:szCs w:val="24"/>
        </w:rPr>
        <w:t xml:space="preserve">Figure </w:t>
      </w:r>
      <w:r w:rsidRPr="00417929">
        <w:rPr>
          <w:rFonts w:ascii="Times New Roman" w:hAnsi="Times New Roman" w:cs="Times New Roman"/>
          <w:color w:val="auto"/>
          <w:sz w:val="24"/>
          <w:szCs w:val="24"/>
        </w:rPr>
        <w:fldChar w:fldCharType="begin"/>
      </w:r>
      <w:r w:rsidRPr="00417929">
        <w:rPr>
          <w:rFonts w:ascii="Times New Roman" w:hAnsi="Times New Roman" w:cs="Times New Roman"/>
          <w:color w:val="auto"/>
          <w:sz w:val="24"/>
          <w:szCs w:val="24"/>
        </w:rPr>
        <w:instrText xml:space="preserve"> SEQ Figure \* ARABIC </w:instrText>
      </w:r>
      <w:r w:rsidRPr="00417929">
        <w:rPr>
          <w:rFonts w:ascii="Times New Roman" w:hAnsi="Times New Roman" w:cs="Times New Roman"/>
          <w:color w:val="auto"/>
          <w:sz w:val="24"/>
          <w:szCs w:val="24"/>
        </w:rPr>
        <w:fldChar w:fldCharType="separate"/>
      </w:r>
      <w:r w:rsidR="00CE404B" w:rsidRPr="00417929">
        <w:rPr>
          <w:rFonts w:ascii="Times New Roman" w:hAnsi="Times New Roman" w:cs="Times New Roman"/>
          <w:noProof/>
          <w:color w:val="auto"/>
          <w:sz w:val="24"/>
          <w:szCs w:val="24"/>
        </w:rPr>
        <w:t>1</w:t>
      </w:r>
      <w:r w:rsidRPr="00417929">
        <w:rPr>
          <w:rFonts w:ascii="Times New Roman" w:hAnsi="Times New Roman" w:cs="Times New Roman"/>
          <w:color w:val="auto"/>
          <w:sz w:val="24"/>
          <w:szCs w:val="24"/>
        </w:rPr>
        <w:fldChar w:fldCharType="end"/>
      </w:r>
      <w:r w:rsidRPr="00417929">
        <w:rPr>
          <w:rFonts w:ascii="Times New Roman" w:hAnsi="Times New Roman" w:cs="Times New Roman"/>
          <w:color w:val="auto"/>
          <w:sz w:val="24"/>
          <w:szCs w:val="24"/>
        </w:rPr>
        <w:t xml:space="preserve">: </w:t>
      </w:r>
      <w:bookmarkStart w:id="124" w:name="_rjefff" w:colFirst="0" w:colLast="0"/>
      <w:bookmarkEnd w:id="124"/>
      <w:r w:rsidR="002C7620" w:rsidRPr="00417929">
        <w:rPr>
          <w:rFonts w:ascii="Times New Roman" w:eastAsia="Times New Roman" w:hAnsi="Times New Roman" w:cs="Times New Roman"/>
          <w:color w:val="auto"/>
          <w:sz w:val="24"/>
          <w:szCs w:val="24"/>
        </w:rPr>
        <w:t>Theory of Reasoned Action (</w:t>
      </w:r>
      <w:proofErr w:type="spellStart"/>
      <w:r w:rsidR="00C96E67" w:rsidRPr="00417929">
        <w:rPr>
          <w:rFonts w:ascii="Times New Roman" w:eastAsia="Times New Roman" w:hAnsi="Times New Roman" w:cs="Times New Roman"/>
          <w:i w:val="0"/>
          <w:color w:val="auto"/>
          <w:sz w:val="24"/>
          <w:szCs w:val="24"/>
        </w:rPr>
        <w:t>Fishbein</w:t>
      </w:r>
      <w:proofErr w:type="spellEnd"/>
      <w:r w:rsidR="002C7620" w:rsidRPr="00417929">
        <w:rPr>
          <w:rFonts w:ascii="Times New Roman" w:eastAsia="Times New Roman" w:hAnsi="Times New Roman" w:cs="Times New Roman"/>
          <w:color w:val="auto"/>
          <w:sz w:val="24"/>
          <w:szCs w:val="24"/>
        </w:rPr>
        <w:t xml:space="preserve"> &amp; Ajzen</w:t>
      </w:r>
      <w:proofErr w:type="gramStart"/>
      <w:r w:rsidR="002C7620" w:rsidRPr="00417929">
        <w:rPr>
          <w:rFonts w:ascii="Times New Roman" w:eastAsia="Times New Roman" w:hAnsi="Times New Roman" w:cs="Times New Roman"/>
          <w:color w:val="auto"/>
          <w:sz w:val="24"/>
          <w:szCs w:val="24"/>
        </w:rPr>
        <w:t>,1975</w:t>
      </w:r>
      <w:proofErr w:type="gramEnd"/>
      <w:r w:rsidR="002C7620" w:rsidRPr="00417929">
        <w:rPr>
          <w:rFonts w:ascii="Times New Roman" w:eastAsia="Times New Roman" w:hAnsi="Times New Roman" w:cs="Times New Roman"/>
          <w:color w:val="auto"/>
          <w:sz w:val="24"/>
          <w:szCs w:val="24"/>
        </w:rPr>
        <w:t>)</w:t>
      </w:r>
      <w:bookmarkEnd w:id="123"/>
    </w:p>
    <w:p w14:paraId="1C6CE94B" w14:textId="5C078B2F" w:rsidR="00903896" w:rsidRPr="00417929" w:rsidRDefault="00731976" w:rsidP="00417929">
      <w:pPr>
        <w:pStyle w:val="Heading3"/>
        <w:spacing w:before="0" w:line="360" w:lineRule="auto"/>
        <w:rPr>
          <w:rFonts w:ascii="Times New Roman" w:hAnsi="Times New Roman" w:cs="Times New Roman"/>
          <w:b/>
          <w:bCs/>
        </w:rPr>
      </w:pPr>
      <w:bookmarkStart w:id="125" w:name="_3bj1y38" w:colFirst="0" w:colLast="0"/>
      <w:bookmarkStart w:id="126" w:name="_Toc99666793"/>
      <w:bookmarkEnd w:id="125"/>
      <w:r w:rsidRPr="00417929">
        <w:rPr>
          <w:rFonts w:ascii="Times New Roman" w:hAnsi="Times New Roman" w:cs="Times New Roman"/>
          <w:b/>
          <w:bCs/>
        </w:rPr>
        <w:t>2.</w:t>
      </w:r>
      <w:r w:rsidR="008D080F" w:rsidRPr="00417929">
        <w:rPr>
          <w:rFonts w:ascii="Times New Roman" w:hAnsi="Times New Roman" w:cs="Times New Roman"/>
          <w:b/>
          <w:bCs/>
        </w:rPr>
        <w:t>5.</w:t>
      </w:r>
      <w:r w:rsidRPr="00417929">
        <w:rPr>
          <w:rFonts w:ascii="Times New Roman" w:hAnsi="Times New Roman" w:cs="Times New Roman"/>
          <w:b/>
          <w:bCs/>
        </w:rPr>
        <w:t xml:space="preserve">4 </w:t>
      </w:r>
      <w:r w:rsidR="002C7620" w:rsidRPr="00417929">
        <w:rPr>
          <w:rFonts w:ascii="Times New Roman" w:hAnsi="Times New Roman" w:cs="Times New Roman"/>
          <w:b/>
          <w:bCs/>
        </w:rPr>
        <w:t>Theory of Planned Behaviour (TPB</w:t>
      </w:r>
      <w:r w:rsidR="00C96E67" w:rsidRPr="00417929">
        <w:rPr>
          <w:rFonts w:ascii="Times New Roman" w:hAnsi="Times New Roman" w:cs="Times New Roman"/>
          <w:b/>
          <w:bCs/>
        </w:rPr>
        <w:t xml:space="preserve"> </w:t>
      </w:r>
      <w:proofErr w:type="spellStart"/>
      <w:r w:rsidR="002C7620" w:rsidRPr="00417929">
        <w:rPr>
          <w:rFonts w:ascii="Times New Roman" w:hAnsi="Times New Roman" w:cs="Times New Roman"/>
          <w:b/>
          <w:bCs/>
        </w:rPr>
        <w:t>Ajzen</w:t>
      </w:r>
      <w:proofErr w:type="spellEnd"/>
      <w:r w:rsidR="002C7620" w:rsidRPr="00417929">
        <w:rPr>
          <w:rFonts w:ascii="Times New Roman" w:hAnsi="Times New Roman" w:cs="Times New Roman"/>
          <w:b/>
          <w:bCs/>
        </w:rPr>
        <w:t>, 1991)</w:t>
      </w:r>
      <w:bookmarkEnd w:id="126"/>
    </w:p>
    <w:p w14:paraId="0D929CE8" w14:textId="4133B9F3" w:rsidR="008E2C31" w:rsidRPr="00417929" w:rsidRDefault="00903896" w:rsidP="00417929">
      <w:pPr>
        <w:pStyle w:val="root-block-node"/>
        <w:spacing w:before="0" w:beforeAutospacing="0" w:after="0" w:afterAutospacing="0" w:line="360" w:lineRule="auto"/>
        <w:jc w:val="both"/>
      </w:pPr>
      <w:r w:rsidRPr="00417929">
        <w:t xml:space="preserve">The TPB, according to </w:t>
      </w:r>
      <w:sdt>
        <w:sdtPr>
          <w:id w:val="607625451"/>
          <w:citation/>
        </w:sdtPr>
        <w:sdtContent>
          <w:r w:rsidRPr="00417929">
            <w:fldChar w:fldCharType="begin"/>
          </w:r>
          <w:r w:rsidRPr="00417929">
            <w:instrText xml:space="preserve"> CITATION Ajz91 \l 1033 </w:instrText>
          </w:r>
          <w:r w:rsidRPr="00417929">
            <w:fldChar w:fldCharType="separate"/>
          </w:r>
          <w:r w:rsidR="006971B8" w:rsidRPr="00417929">
            <w:rPr>
              <w:noProof/>
            </w:rPr>
            <w:t>(Ajzen, 1991)</w:t>
          </w:r>
          <w:r w:rsidRPr="00417929">
            <w:fldChar w:fldCharType="end"/>
          </w:r>
        </w:sdtContent>
      </w:sdt>
      <w:r w:rsidRPr="00417929">
        <w:t xml:space="preserve">, is a theory that aims to predict and explain human </w:t>
      </w:r>
      <w:r w:rsidR="00D6618E" w:rsidRPr="00417929">
        <w:t>behavior</w:t>
      </w:r>
      <w:r w:rsidRPr="00417929">
        <w:t xml:space="preserve"> in certain situations, such as information or technical systems.</w:t>
      </w:r>
    </w:p>
    <w:p w14:paraId="448BEA05" w14:textId="10348298" w:rsidR="00903896" w:rsidRPr="00417929" w:rsidRDefault="00903896" w:rsidP="00417929">
      <w:pPr>
        <w:pStyle w:val="root-block-node"/>
        <w:spacing w:before="0" w:beforeAutospacing="0" w:after="0" w:afterAutospacing="0" w:line="360" w:lineRule="auto"/>
        <w:jc w:val="both"/>
        <w:rPr>
          <w:color w:val="222222"/>
          <w:highlight w:val="white"/>
        </w:rPr>
      </w:pPr>
      <w:r w:rsidRPr="00417929">
        <w:t xml:space="preserve">The influence of attitude and subjective norms on intention is expected to be moderated by perceived </w:t>
      </w:r>
      <w:r w:rsidR="00D6618E" w:rsidRPr="00417929">
        <w:t>behavioral</w:t>
      </w:r>
      <w:r w:rsidRPr="00417929">
        <w:t xml:space="preserve"> control, whereas the effect of intention on conduct is supposed to be moderated by real </w:t>
      </w:r>
      <w:r w:rsidR="00D6618E" w:rsidRPr="00417929">
        <w:t>behavioral</w:t>
      </w:r>
      <w:r w:rsidRPr="00417929">
        <w:t xml:space="preserve"> control. In other words, it is believed that a positive attitude and a supporting subjective norm contribute to the establishment of pleasant </w:t>
      </w:r>
      <w:r w:rsidR="00D6618E" w:rsidRPr="00417929">
        <w:t>behavioral</w:t>
      </w:r>
      <w:r w:rsidRPr="00417929">
        <w:t xml:space="preserve"> intentions to the extent that people believe they are capable of completing the activity in question. As a result, </w:t>
      </w:r>
      <w:proofErr w:type="spellStart"/>
      <w:r w:rsidRPr="00417929">
        <w:t>Ajzen</w:t>
      </w:r>
      <w:proofErr w:type="spellEnd"/>
      <w:r w:rsidRPr="00417929">
        <w:t xml:space="preserve"> observes that motivation to engage in the </w:t>
      </w:r>
      <w:r w:rsidR="00D6618E" w:rsidRPr="00417929">
        <w:t>behavior</w:t>
      </w:r>
      <w:r w:rsidRPr="00417929">
        <w:t xml:space="preserve"> necessitates the formation of a definite intention only when perceived control over the person's </w:t>
      </w:r>
      <w:r w:rsidR="00D6618E" w:rsidRPr="00417929">
        <w:t>behavior</w:t>
      </w:r>
      <w:r w:rsidRPr="00417929">
        <w:t xml:space="preserve"> is strong enough.</w:t>
      </w:r>
    </w:p>
    <w:p w14:paraId="40066B36" w14:textId="77777777" w:rsidR="00DA4DB8" w:rsidRPr="00417929" w:rsidRDefault="002C7620" w:rsidP="00417929">
      <w:pPr>
        <w:keepNext/>
        <w:spacing w:line="360" w:lineRule="auto"/>
        <w:jc w:val="both"/>
        <w:rPr>
          <w:rFonts w:ascii="Times New Roman" w:hAnsi="Times New Roman" w:cs="Times New Roman"/>
          <w:sz w:val="24"/>
          <w:szCs w:val="24"/>
        </w:rPr>
      </w:pPr>
      <w:r w:rsidRPr="00417929">
        <w:rPr>
          <w:rFonts w:ascii="Times New Roman" w:eastAsia="Times New Roman" w:hAnsi="Times New Roman" w:cs="Times New Roman"/>
          <w:noProof/>
          <w:color w:val="222222"/>
          <w:sz w:val="24"/>
          <w:szCs w:val="24"/>
          <w:highlight w:val="white"/>
          <w:lang w:val="en-US"/>
        </w:rPr>
        <w:drawing>
          <wp:inline distT="0" distB="0" distL="0" distR="0" wp14:anchorId="0AA196DC" wp14:editId="742525B9">
            <wp:extent cx="4663824" cy="2418326"/>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2"/>
                    <a:srcRect/>
                    <a:stretch>
                      <a:fillRect/>
                    </a:stretch>
                  </pic:blipFill>
                  <pic:spPr>
                    <a:xfrm>
                      <a:off x="0" y="0"/>
                      <a:ext cx="4663824" cy="2418326"/>
                    </a:xfrm>
                    <a:prstGeom prst="rect">
                      <a:avLst/>
                    </a:prstGeom>
                    <a:ln/>
                  </pic:spPr>
                </pic:pic>
              </a:graphicData>
            </a:graphic>
          </wp:inline>
        </w:drawing>
      </w:r>
    </w:p>
    <w:p w14:paraId="4A6CDA15" w14:textId="299D2707" w:rsidR="00A20539" w:rsidRPr="00417929" w:rsidRDefault="00DA4DB8" w:rsidP="00417929">
      <w:pPr>
        <w:pStyle w:val="Caption"/>
        <w:spacing w:line="360" w:lineRule="auto"/>
        <w:jc w:val="both"/>
        <w:rPr>
          <w:rFonts w:ascii="Times New Roman" w:eastAsia="Times New Roman" w:hAnsi="Times New Roman" w:cs="Times New Roman"/>
          <w:b/>
          <w:i w:val="0"/>
          <w:color w:val="auto"/>
          <w:sz w:val="24"/>
          <w:szCs w:val="24"/>
        </w:rPr>
      </w:pPr>
      <w:bookmarkStart w:id="127" w:name="_Toc90879210"/>
      <w:r w:rsidRPr="00417929">
        <w:rPr>
          <w:rFonts w:ascii="Times New Roman" w:hAnsi="Times New Roman" w:cs="Times New Roman"/>
          <w:color w:val="auto"/>
          <w:sz w:val="24"/>
          <w:szCs w:val="24"/>
        </w:rPr>
        <w:t xml:space="preserve">Figure </w:t>
      </w:r>
      <w:r w:rsidRPr="00417929">
        <w:rPr>
          <w:rFonts w:ascii="Times New Roman" w:hAnsi="Times New Roman" w:cs="Times New Roman"/>
          <w:color w:val="auto"/>
          <w:sz w:val="24"/>
          <w:szCs w:val="24"/>
        </w:rPr>
        <w:fldChar w:fldCharType="begin"/>
      </w:r>
      <w:r w:rsidRPr="00417929">
        <w:rPr>
          <w:rFonts w:ascii="Times New Roman" w:hAnsi="Times New Roman" w:cs="Times New Roman"/>
          <w:color w:val="auto"/>
          <w:sz w:val="24"/>
          <w:szCs w:val="24"/>
        </w:rPr>
        <w:instrText xml:space="preserve"> SEQ Figure \* ARABIC </w:instrText>
      </w:r>
      <w:r w:rsidRPr="00417929">
        <w:rPr>
          <w:rFonts w:ascii="Times New Roman" w:hAnsi="Times New Roman" w:cs="Times New Roman"/>
          <w:color w:val="auto"/>
          <w:sz w:val="24"/>
          <w:szCs w:val="24"/>
        </w:rPr>
        <w:fldChar w:fldCharType="separate"/>
      </w:r>
      <w:r w:rsidR="00CE404B" w:rsidRPr="00417929">
        <w:rPr>
          <w:rFonts w:ascii="Times New Roman" w:hAnsi="Times New Roman" w:cs="Times New Roman"/>
          <w:noProof/>
          <w:color w:val="auto"/>
          <w:sz w:val="24"/>
          <w:szCs w:val="24"/>
        </w:rPr>
        <w:t>2</w:t>
      </w:r>
      <w:r w:rsidRPr="00417929">
        <w:rPr>
          <w:rFonts w:ascii="Times New Roman" w:hAnsi="Times New Roman" w:cs="Times New Roman"/>
          <w:color w:val="auto"/>
          <w:sz w:val="24"/>
          <w:szCs w:val="24"/>
        </w:rPr>
        <w:fldChar w:fldCharType="end"/>
      </w:r>
      <w:r w:rsidRPr="00417929">
        <w:rPr>
          <w:rFonts w:ascii="Times New Roman" w:hAnsi="Times New Roman" w:cs="Times New Roman"/>
          <w:color w:val="auto"/>
          <w:sz w:val="24"/>
          <w:szCs w:val="24"/>
        </w:rPr>
        <w:t>:</w:t>
      </w:r>
      <w:bookmarkStart w:id="128" w:name="_1qoc8b1" w:colFirst="0" w:colLast="0"/>
      <w:bookmarkEnd w:id="128"/>
      <w:r w:rsidRPr="00417929">
        <w:rPr>
          <w:rFonts w:ascii="Times New Roman" w:hAnsi="Times New Roman" w:cs="Times New Roman"/>
          <w:color w:val="auto"/>
          <w:sz w:val="24"/>
          <w:szCs w:val="24"/>
        </w:rPr>
        <w:t xml:space="preserve"> </w:t>
      </w:r>
      <w:r w:rsidR="002C7620" w:rsidRPr="00417929">
        <w:rPr>
          <w:rFonts w:ascii="Times New Roman" w:eastAsia="Times New Roman" w:hAnsi="Times New Roman" w:cs="Times New Roman"/>
          <w:color w:val="auto"/>
          <w:sz w:val="24"/>
          <w:szCs w:val="24"/>
        </w:rPr>
        <w:t>Theory of Planned Behaviour (</w:t>
      </w:r>
      <w:proofErr w:type="spellStart"/>
      <w:r w:rsidR="00404AD8" w:rsidRPr="00417929">
        <w:rPr>
          <w:rFonts w:ascii="Times New Roman" w:eastAsia="Times New Roman" w:hAnsi="Times New Roman" w:cs="Times New Roman"/>
          <w:i w:val="0"/>
          <w:color w:val="auto"/>
          <w:sz w:val="24"/>
          <w:szCs w:val="24"/>
        </w:rPr>
        <w:t>Ajzen</w:t>
      </w:r>
      <w:proofErr w:type="spellEnd"/>
      <w:r w:rsidR="002C7620" w:rsidRPr="00417929">
        <w:rPr>
          <w:rFonts w:ascii="Times New Roman" w:eastAsia="Times New Roman" w:hAnsi="Times New Roman" w:cs="Times New Roman"/>
          <w:color w:val="auto"/>
          <w:sz w:val="24"/>
          <w:szCs w:val="24"/>
        </w:rPr>
        <w:t>, 1991)</w:t>
      </w:r>
      <w:bookmarkEnd w:id="127"/>
    </w:p>
    <w:p w14:paraId="012DAE82" w14:textId="6D58EAA8" w:rsidR="00903896" w:rsidRPr="00417929" w:rsidRDefault="00731976" w:rsidP="00417929">
      <w:pPr>
        <w:pStyle w:val="Heading3"/>
        <w:spacing w:before="0" w:line="360" w:lineRule="auto"/>
        <w:rPr>
          <w:rFonts w:ascii="Times New Roman" w:hAnsi="Times New Roman" w:cs="Times New Roman"/>
          <w:b/>
          <w:bCs/>
          <w:highlight w:val="white"/>
        </w:rPr>
      </w:pPr>
      <w:bookmarkStart w:id="129" w:name="_4anzqyu" w:colFirst="0" w:colLast="0"/>
      <w:bookmarkStart w:id="130" w:name="_Toc99666794"/>
      <w:bookmarkEnd w:id="129"/>
      <w:r w:rsidRPr="00417929">
        <w:rPr>
          <w:rFonts w:ascii="Times New Roman" w:hAnsi="Times New Roman" w:cs="Times New Roman"/>
          <w:b/>
          <w:bCs/>
        </w:rPr>
        <w:t>2.</w:t>
      </w:r>
      <w:r w:rsidR="00C83550" w:rsidRPr="00417929">
        <w:rPr>
          <w:rFonts w:ascii="Times New Roman" w:hAnsi="Times New Roman" w:cs="Times New Roman"/>
          <w:b/>
          <w:bCs/>
        </w:rPr>
        <w:t>5.5</w:t>
      </w:r>
      <w:r w:rsidRPr="00417929">
        <w:rPr>
          <w:rFonts w:ascii="Times New Roman" w:hAnsi="Times New Roman" w:cs="Times New Roman"/>
          <w:b/>
          <w:bCs/>
        </w:rPr>
        <w:t xml:space="preserve"> </w:t>
      </w:r>
      <w:r w:rsidR="002C7620" w:rsidRPr="00417929">
        <w:rPr>
          <w:rFonts w:ascii="Times New Roman" w:hAnsi="Times New Roman" w:cs="Times New Roman"/>
          <w:b/>
          <w:bCs/>
        </w:rPr>
        <w:t>Social Cognitive theory (Bandura, 1986)</w:t>
      </w:r>
      <w:bookmarkEnd w:id="130"/>
    </w:p>
    <w:p w14:paraId="4813B908" w14:textId="77777777" w:rsidR="00903896" w:rsidRPr="00417929" w:rsidRDefault="00903896"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According to </w:t>
      </w:r>
      <w:proofErr w:type="spellStart"/>
      <w:r w:rsidRPr="00417929">
        <w:rPr>
          <w:rFonts w:ascii="Times New Roman" w:eastAsia="Times New Roman" w:hAnsi="Times New Roman" w:cs="Times New Roman"/>
          <w:sz w:val="24"/>
          <w:szCs w:val="24"/>
        </w:rPr>
        <w:t>Taherdoost</w:t>
      </w:r>
      <w:proofErr w:type="spellEnd"/>
      <w:r w:rsidRPr="00417929">
        <w:rPr>
          <w:rFonts w:ascii="Times New Roman" w:eastAsia="Times New Roman" w:hAnsi="Times New Roman" w:cs="Times New Roman"/>
          <w:sz w:val="24"/>
          <w:szCs w:val="24"/>
        </w:rPr>
        <w:t xml:space="preserve"> (2017), this hypothesis is based on social psychology. SCT was designed with three key aspects in mind: behaviour, personal, and environment, all of which interact bi-directionally to predict group and individual behaviour.</w:t>
      </w:r>
    </w:p>
    <w:p w14:paraId="37AE4A5D" w14:textId="77777777" w:rsidR="00903896" w:rsidRPr="00417929" w:rsidRDefault="00903896"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lastRenderedPageBreak/>
        <w:t>Sharma &amp; Mishra (2014), contributed their voices to the discussion, arguing that Social Cognitive Theory (SCT) was the user's behaviour that was driven by expectations of personal and performance-related advantages. The expectation of both types of outcomes was influenced by self-efficacy.</w:t>
      </w:r>
    </w:p>
    <w:p w14:paraId="39261BB3" w14:textId="344A17C8" w:rsidR="00903896" w:rsidRPr="00417929" w:rsidRDefault="00903896" w:rsidP="00417929">
      <w:pPr>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"While the person's esteem and sense of achievement link to personal outcome expectations, expectations relating to job performance contribute to performance-related expectations," </w:t>
      </w:r>
      <w:sdt>
        <w:sdtPr>
          <w:rPr>
            <w:rFonts w:ascii="Times New Roman" w:eastAsia="Times New Roman" w:hAnsi="Times New Roman" w:cs="Times New Roman"/>
            <w:sz w:val="24"/>
            <w:szCs w:val="24"/>
          </w:rPr>
          <w:id w:val="-2048208983"/>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Mis14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(Sharma &amp; Mishra, 2014)</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 xml:space="preserve"> noted. The user's behaviour is influenced by two conflicting elements, according to SCT: The component "affect," which refers to how much a person enjoys his or her employment, makes a positive contribution. On the other side, the component "anxiety," which is a person's uncomfortable reaction while executing a task, such as trying to use a computer with which they are unfamiliar, has a negative contribution to desired behaviour. In adoption studies, this hypothesis has been frequently applied.</w:t>
      </w:r>
    </w:p>
    <w:p w14:paraId="16B92513" w14:textId="0955DDA8" w:rsidR="00903896" w:rsidRPr="00417929" w:rsidRDefault="00810BA2" w:rsidP="00417929">
      <w:pPr>
        <w:pStyle w:val="Heading3"/>
        <w:spacing w:before="0" w:line="360" w:lineRule="auto"/>
        <w:rPr>
          <w:rFonts w:ascii="Times New Roman" w:hAnsi="Times New Roman" w:cs="Times New Roman"/>
          <w:b/>
          <w:bCs/>
        </w:rPr>
      </w:pPr>
      <w:bookmarkStart w:id="131" w:name="_2pta16n" w:colFirst="0" w:colLast="0"/>
      <w:bookmarkStart w:id="132" w:name="_Toc99666795"/>
      <w:bookmarkEnd w:id="131"/>
      <w:r w:rsidRPr="00417929">
        <w:rPr>
          <w:rFonts w:ascii="Times New Roman" w:hAnsi="Times New Roman" w:cs="Times New Roman"/>
          <w:b/>
          <w:bCs/>
        </w:rPr>
        <w:t>2.</w:t>
      </w:r>
      <w:r w:rsidR="00780FD0" w:rsidRPr="00417929">
        <w:rPr>
          <w:rFonts w:ascii="Times New Roman" w:hAnsi="Times New Roman" w:cs="Times New Roman"/>
          <w:b/>
          <w:bCs/>
        </w:rPr>
        <w:t>5</w:t>
      </w:r>
      <w:r w:rsidRPr="00417929">
        <w:rPr>
          <w:rFonts w:ascii="Times New Roman" w:hAnsi="Times New Roman" w:cs="Times New Roman"/>
          <w:b/>
          <w:bCs/>
        </w:rPr>
        <w:t>.</w:t>
      </w:r>
      <w:r w:rsidR="00780FD0" w:rsidRPr="00417929">
        <w:rPr>
          <w:rFonts w:ascii="Times New Roman" w:hAnsi="Times New Roman" w:cs="Times New Roman"/>
          <w:b/>
          <w:bCs/>
        </w:rPr>
        <w:t>6</w:t>
      </w:r>
      <w:r w:rsidRPr="00417929">
        <w:rPr>
          <w:rFonts w:ascii="Times New Roman" w:hAnsi="Times New Roman" w:cs="Times New Roman"/>
          <w:b/>
          <w:bCs/>
        </w:rPr>
        <w:t xml:space="preserve"> </w:t>
      </w:r>
      <w:r w:rsidR="002C7620" w:rsidRPr="00417929">
        <w:rPr>
          <w:rFonts w:ascii="Times New Roman" w:hAnsi="Times New Roman" w:cs="Times New Roman"/>
          <w:b/>
          <w:bCs/>
        </w:rPr>
        <w:t>Technology Acceptance Model (Davis 1989)</w:t>
      </w:r>
      <w:bookmarkEnd w:id="132"/>
    </w:p>
    <w:p w14:paraId="1A6FB19D" w14:textId="77777777" w:rsidR="00903896" w:rsidRPr="00417929" w:rsidRDefault="00903896"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In technology adoption research, the Technology Adoption Model (TAM) has been frequently employed. The model's simplicity is its strength, as it just contains two constructs: "perceived usefulness" and "perceived ease of use."</w:t>
      </w:r>
    </w:p>
    <w:p w14:paraId="3C475419" w14:textId="77777777" w:rsidR="00DA4DB8" w:rsidRPr="00417929" w:rsidRDefault="002C7620" w:rsidP="00417929">
      <w:pPr>
        <w:keepNext/>
        <w:spacing w:line="360" w:lineRule="auto"/>
        <w:jc w:val="both"/>
        <w:rPr>
          <w:rFonts w:ascii="Times New Roman" w:hAnsi="Times New Roman" w:cs="Times New Roman"/>
          <w:sz w:val="24"/>
          <w:szCs w:val="24"/>
        </w:rPr>
      </w:pPr>
      <w:r w:rsidRPr="00417929">
        <w:rPr>
          <w:rFonts w:ascii="Times New Roman" w:eastAsia="Times New Roman" w:hAnsi="Times New Roman" w:cs="Times New Roman"/>
          <w:noProof/>
          <w:color w:val="222222"/>
          <w:sz w:val="24"/>
          <w:szCs w:val="24"/>
          <w:highlight w:val="white"/>
          <w:lang w:val="en-US"/>
        </w:rPr>
        <w:drawing>
          <wp:inline distT="0" distB="0" distL="0" distR="0" wp14:anchorId="50252610" wp14:editId="3C321765">
            <wp:extent cx="4200335" cy="1738849"/>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
                    <a:srcRect/>
                    <a:stretch>
                      <a:fillRect/>
                    </a:stretch>
                  </pic:blipFill>
                  <pic:spPr>
                    <a:xfrm>
                      <a:off x="0" y="0"/>
                      <a:ext cx="4200335" cy="1738849"/>
                    </a:xfrm>
                    <a:prstGeom prst="rect">
                      <a:avLst/>
                    </a:prstGeom>
                    <a:ln/>
                  </pic:spPr>
                </pic:pic>
              </a:graphicData>
            </a:graphic>
          </wp:inline>
        </w:drawing>
      </w:r>
    </w:p>
    <w:p w14:paraId="3D30A093" w14:textId="350919FA" w:rsidR="00A20539" w:rsidRPr="00417929" w:rsidRDefault="00DA4DB8" w:rsidP="00417929">
      <w:pPr>
        <w:pStyle w:val="Caption"/>
        <w:spacing w:line="360" w:lineRule="auto"/>
        <w:jc w:val="both"/>
        <w:rPr>
          <w:rFonts w:ascii="Times New Roman" w:eastAsia="Times New Roman" w:hAnsi="Times New Roman" w:cs="Times New Roman"/>
          <w:b/>
          <w:i w:val="0"/>
          <w:color w:val="auto"/>
          <w:sz w:val="24"/>
          <w:szCs w:val="24"/>
          <w:highlight w:val="white"/>
        </w:rPr>
      </w:pPr>
      <w:bookmarkStart w:id="133" w:name="_Toc90879211"/>
      <w:r w:rsidRPr="00417929">
        <w:rPr>
          <w:rFonts w:ascii="Times New Roman" w:hAnsi="Times New Roman" w:cs="Times New Roman"/>
          <w:color w:val="auto"/>
          <w:sz w:val="24"/>
          <w:szCs w:val="24"/>
        </w:rPr>
        <w:t xml:space="preserve">Figure </w:t>
      </w:r>
      <w:r w:rsidRPr="00417929">
        <w:rPr>
          <w:rFonts w:ascii="Times New Roman" w:hAnsi="Times New Roman" w:cs="Times New Roman"/>
          <w:color w:val="auto"/>
          <w:sz w:val="24"/>
          <w:szCs w:val="24"/>
        </w:rPr>
        <w:fldChar w:fldCharType="begin"/>
      </w:r>
      <w:r w:rsidRPr="00417929">
        <w:rPr>
          <w:rFonts w:ascii="Times New Roman" w:hAnsi="Times New Roman" w:cs="Times New Roman"/>
          <w:color w:val="auto"/>
          <w:sz w:val="24"/>
          <w:szCs w:val="24"/>
        </w:rPr>
        <w:instrText xml:space="preserve"> SEQ Figure \* ARABIC </w:instrText>
      </w:r>
      <w:r w:rsidRPr="00417929">
        <w:rPr>
          <w:rFonts w:ascii="Times New Roman" w:hAnsi="Times New Roman" w:cs="Times New Roman"/>
          <w:color w:val="auto"/>
          <w:sz w:val="24"/>
          <w:szCs w:val="24"/>
        </w:rPr>
        <w:fldChar w:fldCharType="separate"/>
      </w:r>
      <w:r w:rsidR="00CE404B" w:rsidRPr="00417929">
        <w:rPr>
          <w:rFonts w:ascii="Times New Roman" w:hAnsi="Times New Roman" w:cs="Times New Roman"/>
          <w:noProof/>
          <w:color w:val="auto"/>
          <w:sz w:val="24"/>
          <w:szCs w:val="24"/>
        </w:rPr>
        <w:t>3</w:t>
      </w:r>
      <w:r w:rsidRPr="00417929">
        <w:rPr>
          <w:rFonts w:ascii="Times New Roman" w:hAnsi="Times New Roman" w:cs="Times New Roman"/>
          <w:color w:val="auto"/>
          <w:sz w:val="24"/>
          <w:szCs w:val="24"/>
        </w:rPr>
        <w:fldChar w:fldCharType="end"/>
      </w:r>
      <w:r w:rsidRPr="00417929">
        <w:rPr>
          <w:rFonts w:ascii="Times New Roman" w:hAnsi="Times New Roman" w:cs="Times New Roman"/>
          <w:color w:val="auto"/>
          <w:sz w:val="24"/>
          <w:szCs w:val="24"/>
        </w:rPr>
        <w:t>:</w:t>
      </w:r>
      <w:bookmarkStart w:id="134" w:name="_14ykbeg" w:colFirst="0" w:colLast="0"/>
      <w:bookmarkEnd w:id="134"/>
      <w:r w:rsidRPr="00417929">
        <w:rPr>
          <w:rFonts w:ascii="Times New Roman" w:hAnsi="Times New Roman" w:cs="Times New Roman"/>
          <w:color w:val="auto"/>
          <w:sz w:val="24"/>
          <w:szCs w:val="24"/>
        </w:rPr>
        <w:t xml:space="preserve"> </w:t>
      </w:r>
      <w:r w:rsidR="002C7620" w:rsidRPr="00417929">
        <w:rPr>
          <w:rFonts w:ascii="Times New Roman" w:eastAsia="Times New Roman" w:hAnsi="Times New Roman" w:cs="Times New Roman"/>
          <w:color w:val="auto"/>
          <w:sz w:val="24"/>
          <w:szCs w:val="24"/>
        </w:rPr>
        <w:t>Technology Acceptance Model (TAM) (Davis, 1989)</w:t>
      </w:r>
      <w:bookmarkEnd w:id="133"/>
    </w:p>
    <w:p w14:paraId="43625249" w14:textId="7BEE93C6" w:rsidR="00903896" w:rsidRPr="00417929" w:rsidRDefault="00810BA2" w:rsidP="00417929">
      <w:pPr>
        <w:pStyle w:val="Heading3"/>
        <w:spacing w:before="0" w:line="360" w:lineRule="auto"/>
        <w:rPr>
          <w:rFonts w:ascii="Times New Roman" w:hAnsi="Times New Roman" w:cs="Times New Roman"/>
          <w:b/>
          <w:bCs/>
        </w:rPr>
      </w:pPr>
      <w:bookmarkStart w:id="135" w:name="_Toc99666796"/>
      <w:r w:rsidRPr="00417929">
        <w:rPr>
          <w:rFonts w:ascii="Times New Roman" w:hAnsi="Times New Roman" w:cs="Times New Roman"/>
          <w:b/>
          <w:bCs/>
        </w:rPr>
        <w:t>2.</w:t>
      </w:r>
      <w:r w:rsidR="00780FD0" w:rsidRPr="00417929">
        <w:rPr>
          <w:rFonts w:ascii="Times New Roman" w:hAnsi="Times New Roman" w:cs="Times New Roman"/>
          <w:b/>
          <w:bCs/>
        </w:rPr>
        <w:t>5</w:t>
      </w:r>
      <w:r w:rsidRPr="00417929">
        <w:rPr>
          <w:rFonts w:ascii="Times New Roman" w:hAnsi="Times New Roman" w:cs="Times New Roman"/>
          <w:b/>
          <w:bCs/>
        </w:rPr>
        <w:t>.</w:t>
      </w:r>
      <w:r w:rsidR="00780FD0" w:rsidRPr="00417929">
        <w:rPr>
          <w:rFonts w:ascii="Times New Roman" w:hAnsi="Times New Roman" w:cs="Times New Roman"/>
          <w:b/>
          <w:bCs/>
        </w:rPr>
        <w:t>7</w:t>
      </w:r>
      <w:r w:rsidRPr="00417929">
        <w:rPr>
          <w:rFonts w:ascii="Times New Roman" w:hAnsi="Times New Roman" w:cs="Times New Roman"/>
          <w:b/>
          <w:bCs/>
        </w:rPr>
        <w:t xml:space="preserve"> </w:t>
      </w:r>
      <w:r w:rsidR="002C7620" w:rsidRPr="00417929">
        <w:rPr>
          <w:rFonts w:ascii="Times New Roman" w:hAnsi="Times New Roman" w:cs="Times New Roman"/>
          <w:b/>
          <w:bCs/>
        </w:rPr>
        <w:t>Model of PC utilization (Thompson et.al. 1991)</w:t>
      </w:r>
      <w:bookmarkEnd w:id="135"/>
    </w:p>
    <w:p w14:paraId="249A6013" w14:textId="373F14FA" w:rsidR="00903896" w:rsidRPr="00417929" w:rsidRDefault="00903896" w:rsidP="00417929">
      <w:pPr>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The paradigm, according to Sharma &amp; Mishra (2014), is based on </w:t>
      </w:r>
      <w:proofErr w:type="spellStart"/>
      <w:r w:rsidRPr="00417929">
        <w:rPr>
          <w:rFonts w:ascii="Times New Roman" w:eastAsia="Times New Roman" w:hAnsi="Times New Roman" w:cs="Times New Roman"/>
          <w:sz w:val="24"/>
          <w:szCs w:val="24"/>
        </w:rPr>
        <w:t>Triandis</w:t>
      </w:r>
      <w:proofErr w:type="spellEnd"/>
      <w:r w:rsidRPr="00417929">
        <w:rPr>
          <w:rFonts w:ascii="Times New Roman" w:eastAsia="Times New Roman" w:hAnsi="Times New Roman" w:cs="Times New Roman"/>
          <w:sz w:val="24"/>
          <w:szCs w:val="24"/>
        </w:rPr>
        <w:t xml:space="preserve"> (1977) Theory of Human Behaviour, which differs from the Theory of Reasoned Action in that it distinguishes between the cognitive and affective components of attitudes. Beliefs are a part of the cognitive side of attitudes. "Behaviour is governed by what people would like to do (attitudes), what they believe they should do (social norms), what they have usually done (habits), and the predicted consequences of their behaviour," according to this idea. </w:t>
      </w:r>
      <w:sdt>
        <w:sdtPr>
          <w:rPr>
            <w:rFonts w:ascii="Times New Roman" w:eastAsia="Times New Roman" w:hAnsi="Times New Roman" w:cs="Times New Roman"/>
            <w:sz w:val="24"/>
            <w:szCs w:val="24"/>
          </w:rPr>
          <w:id w:val="765960548"/>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Mis14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(Sharma &amp; Mishra, 2014)</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 xml:space="preserve"> </w:t>
      </w:r>
      <w:proofErr w:type="gramStart"/>
      <w:r w:rsidRPr="00417929">
        <w:rPr>
          <w:rFonts w:ascii="Times New Roman" w:eastAsia="Times New Roman" w:hAnsi="Times New Roman" w:cs="Times New Roman"/>
          <w:sz w:val="24"/>
          <w:szCs w:val="24"/>
        </w:rPr>
        <w:t>qualities</w:t>
      </w:r>
      <w:proofErr w:type="gramEnd"/>
      <w:r w:rsidRPr="00417929">
        <w:rPr>
          <w:rFonts w:ascii="Times New Roman" w:eastAsia="Times New Roman" w:hAnsi="Times New Roman" w:cs="Times New Roman"/>
          <w:sz w:val="24"/>
          <w:szCs w:val="24"/>
        </w:rPr>
        <w:t xml:space="preserve"> have an impact on and support technology acceptance of the Model of PC usage.</w:t>
      </w:r>
    </w:p>
    <w:p w14:paraId="52810423" w14:textId="7F51E643" w:rsidR="00903896" w:rsidRPr="004C1CCE" w:rsidRDefault="00B93E94" w:rsidP="00417929">
      <w:pPr>
        <w:pStyle w:val="Heading2"/>
        <w:spacing w:before="0" w:line="360" w:lineRule="auto"/>
        <w:rPr>
          <w:rFonts w:ascii="Times New Roman" w:hAnsi="Times New Roman" w:cs="Times New Roman"/>
          <w:b/>
          <w:sz w:val="24"/>
          <w:szCs w:val="24"/>
        </w:rPr>
      </w:pPr>
      <w:bookmarkStart w:id="136" w:name="_Toc99666797"/>
      <w:r w:rsidRPr="004C1CCE">
        <w:rPr>
          <w:rFonts w:ascii="Times New Roman" w:hAnsi="Times New Roman" w:cs="Times New Roman"/>
          <w:b/>
          <w:sz w:val="24"/>
          <w:szCs w:val="24"/>
        </w:rPr>
        <w:lastRenderedPageBreak/>
        <w:t>2.</w:t>
      </w:r>
      <w:r w:rsidR="00780FD0" w:rsidRPr="004C1CCE">
        <w:rPr>
          <w:rFonts w:ascii="Times New Roman" w:hAnsi="Times New Roman" w:cs="Times New Roman"/>
          <w:b/>
          <w:sz w:val="24"/>
          <w:szCs w:val="24"/>
        </w:rPr>
        <w:t>6</w:t>
      </w:r>
      <w:r w:rsidRPr="004C1CCE">
        <w:rPr>
          <w:rFonts w:ascii="Times New Roman" w:hAnsi="Times New Roman" w:cs="Times New Roman"/>
          <w:b/>
          <w:sz w:val="24"/>
          <w:szCs w:val="24"/>
        </w:rPr>
        <w:t xml:space="preserve"> </w:t>
      </w:r>
      <w:r w:rsidR="002C7620" w:rsidRPr="004C1CCE">
        <w:rPr>
          <w:rFonts w:ascii="Times New Roman" w:hAnsi="Times New Roman" w:cs="Times New Roman"/>
          <w:b/>
          <w:sz w:val="24"/>
          <w:szCs w:val="24"/>
        </w:rPr>
        <w:t xml:space="preserve">Related </w:t>
      </w:r>
      <w:r w:rsidR="00D158CF" w:rsidRPr="004C1CCE">
        <w:rPr>
          <w:rFonts w:ascii="Times New Roman" w:hAnsi="Times New Roman" w:cs="Times New Roman"/>
          <w:b/>
          <w:sz w:val="24"/>
          <w:szCs w:val="24"/>
        </w:rPr>
        <w:t>w</w:t>
      </w:r>
      <w:r w:rsidR="002C7620" w:rsidRPr="004C1CCE">
        <w:rPr>
          <w:rFonts w:ascii="Times New Roman" w:hAnsi="Times New Roman" w:cs="Times New Roman"/>
          <w:b/>
          <w:sz w:val="24"/>
          <w:szCs w:val="24"/>
        </w:rPr>
        <w:t xml:space="preserve">orks and </w:t>
      </w:r>
      <w:r w:rsidR="00D158CF" w:rsidRPr="004C1CCE">
        <w:rPr>
          <w:rFonts w:ascii="Times New Roman" w:hAnsi="Times New Roman" w:cs="Times New Roman"/>
          <w:b/>
          <w:sz w:val="24"/>
          <w:szCs w:val="24"/>
        </w:rPr>
        <w:t>g</w:t>
      </w:r>
      <w:r w:rsidR="002C7620" w:rsidRPr="004C1CCE">
        <w:rPr>
          <w:rFonts w:ascii="Times New Roman" w:hAnsi="Times New Roman" w:cs="Times New Roman"/>
          <w:b/>
          <w:sz w:val="24"/>
          <w:szCs w:val="24"/>
        </w:rPr>
        <w:t xml:space="preserve">aps in the </w:t>
      </w:r>
      <w:r w:rsidR="00D158CF" w:rsidRPr="004C1CCE">
        <w:rPr>
          <w:rFonts w:ascii="Times New Roman" w:hAnsi="Times New Roman" w:cs="Times New Roman"/>
          <w:b/>
          <w:sz w:val="24"/>
          <w:szCs w:val="24"/>
        </w:rPr>
        <w:t>l</w:t>
      </w:r>
      <w:r w:rsidR="002C7620" w:rsidRPr="004C1CCE">
        <w:rPr>
          <w:rFonts w:ascii="Times New Roman" w:hAnsi="Times New Roman" w:cs="Times New Roman"/>
          <w:b/>
          <w:sz w:val="24"/>
          <w:szCs w:val="24"/>
        </w:rPr>
        <w:t>iterature</w:t>
      </w:r>
      <w:bookmarkEnd w:id="136"/>
    </w:p>
    <w:p w14:paraId="3A888BF5" w14:textId="77777777" w:rsidR="00903896" w:rsidRPr="00417929" w:rsidRDefault="00903896"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This section's linked works that looked at electronic adoptions, implementations, and usage of ICT technology to access services through the Internet. </w:t>
      </w:r>
    </w:p>
    <w:p w14:paraId="236DF64B" w14:textId="77777777" w:rsidR="00903896" w:rsidRPr="00417929" w:rsidRDefault="00903896"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Institutions vary in size and technology used, but all of these organizations employ electronic means to deliver their services. In the corporate sector, this is known as digitization, and in the public sector, it is known as e-government. Providing online services relies heavily on the adoption of these trends. </w:t>
      </w:r>
    </w:p>
    <w:p w14:paraId="1E6E5D90" w14:textId="64A32644" w:rsidR="00903896" w:rsidRPr="00417929" w:rsidRDefault="00903896"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"E-governance is meant to limit itself only to the delivery of public services," according to </w:t>
      </w:r>
      <w:sdt>
        <w:sdtPr>
          <w:rPr>
            <w:rFonts w:ascii="Times New Roman" w:hAnsi="Times New Roman" w:cs="Times New Roman"/>
            <w:sz w:val="24"/>
            <w:szCs w:val="24"/>
          </w:rPr>
          <w:id w:val="1479182433"/>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Vad17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(Vaddiraju &amp; Manasi, 2017)</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while digitalization affects the entire economy. There is indeed a distinction to be made between state-level service delivery via e-channels and full-scale digitisation. The private sector has long been a trend setter in terms of technological innovation, and it has continued to adopt cutting-edge electronic technologies.</w:t>
      </w:r>
    </w:p>
    <w:p w14:paraId="74E87D70" w14:textId="6A8F54B7" w:rsidR="00091949" w:rsidRPr="004C1CCE" w:rsidRDefault="00B93E94" w:rsidP="00417929">
      <w:pPr>
        <w:pStyle w:val="Heading2"/>
        <w:spacing w:before="0" w:line="360" w:lineRule="auto"/>
        <w:rPr>
          <w:rFonts w:ascii="Times New Roman" w:hAnsi="Times New Roman" w:cs="Times New Roman"/>
          <w:b/>
          <w:sz w:val="24"/>
          <w:szCs w:val="24"/>
        </w:rPr>
      </w:pPr>
      <w:bookmarkStart w:id="137" w:name="_Toc99666798"/>
      <w:r w:rsidRPr="004C1CCE">
        <w:rPr>
          <w:rFonts w:ascii="Times New Roman" w:hAnsi="Times New Roman" w:cs="Times New Roman"/>
          <w:b/>
          <w:sz w:val="24"/>
          <w:szCs w:val="24"/>
        </w:rPr>
        <w:t>2.</w:t>
      </w:r>
      <w:r w:rsidR="00780FD0" w:rsidRPr="004C1CCE">
        <w:rPr>
          <w:rFonts w:ascii="Times New Roman" w:hAnsi="Times New Roman" w:cs="Times New Roman"/>
          <w:b/>
          <w:sz w:val="24"/>
          <w:szCs w:val="24"/>
        </w:rPr>
        <w:t>7</w:t>
      </w:r>
      <w:r w:rsidR="00D675C0" w:rsidRPr="004C1CCE">
        <w:rPr>
          <w:rFonts w:ascii="Times New Roman" w:hAnsi="Times New Roman" w:cs="Times New Roman"/>
          <w:b/>
          <w:sz w:val="24"/>
          <w:szCs w:val="24"/>
        </w:rPr>
        <w:t xml:space="preserve"> </w:t>
      </w:r>
      <w:r w:rsidR="002C7620" w:rsidRPr="004C1CCE">
        <w:rPr>
          <w:rFonts w:ascii="Times New Roman" w:hAnsi="Times New Roman" w:cs="Times New Roman"/>
          <w:b/>
          <w:sz w:val="24"/>
          <w:szCs w:val="24"/>
        </w:rPr>
        <w:t xml:space="preserve">A summary of the </w:t>
      </w:r>
      <w:r w:rsidR="00A14C6B" w:rsidRPr="004C1CCE">
        <w:rPr>
          <w:rFonts w:ascii="Times New Roman" w:hAnsi="Times New Roman" w:cs="Times New Roman"/>
          <w:b/>
          <w:sz w:val="24"/>
          <w:szCs w:val="24"/>
        </w:rPr>
        <w:t>r</w:t>
      </w:r>
      <w:r w:rsidR="002C7620" w:rsidRPr="004C1CCE">
        <w:rPr>
          <w:rFonts w:ascii="Times New Roman" w:hAnsi="Times New Roman" w:cs="Times New Roman"/>
          <w:b/>
          <w:sz w:val="24"/>
          <w:szCs w:val="24"/>
        </w:rPr>
        <w:t xml:space="preserve">elated </w:t>
      </w:r>
      <w:r w:rsidR="00A14C6B" w:rsidRPr="004C1CCE">
        <w:rPr>
          <w:rFonts w:ascii="Times New Roman" w:hAnsi="Times New Roman" w:cs="Times New Roman"/>
          <w:b/>
          <w:sz w:val="24"/>
          <w:szCs w:val="24"/>
        </w:rPr>
        <w:t>w</w:t>
      </w:r>
      <w:r w:rsidR="002C7620" w:rsidRPr="004C1CCE">
        <w:rPr>
          <w:rFonts w:ascii="Times New Roman" w:hAnsi="Times New Roman" w:cs="Times New Roman"/>
          <w:b/>
          <w:sz w:val="24"/>
          <w:szCs w:val="24"/>
        </w:rPr>
        <w:t>orks</w:t>
      </w:r>
      <w:bookmarkEnd w:id="137"/>
    </w:p>
    <w:p w14:paraId="5EE6065A" w14:textId="77777777" w:rsidR="00091949" w:rsidRPr="00417929" w:rsidRDefault="00091949"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The research demonstrated that as internet connectivity increases, so does the adoption and uptake of internet services in general as well as services through the e-government platform.</w:t>
      </w:r>
    </w:p>
    <w:p w14:paraId="48293AFC" w14:textId="4BF28352" w:rsidR="00A20539" w:rsidRPr="00417929" w:rsidRDefault="00091949"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E-government services in Zambia are predominantly available along the line of rail, but fall behind in </w:t>
      </w:r>
      <w:proofErr w:type="spellStart"/>
      <w:r w:rsidRPr="00417929">
        <w:rPr>
          <w:rFonts w:ascii="Times New Roman" w:hAnsi="Times New Roman" w:cs="Times New Roman"/>
          <w:sz w:val="24"/>
          <w:szCs w:val="24"/>
        </w:rPr>
        <w:t>peri</w:t>
      </w:r>
      <w:proofErr w:type="spellEnd"/>
      <w:r w:rsidRPr="00417929">
        <w:rPr>
          <w:rFonts w:ascii="Times New Roman" w:hAnsi="Times New Roman" w:cs="Times New Roman"/>
          <w:sz w:val="24"/>
          <w:szCs w:val="24"/>
        </w:rPr>
        <w:t>-urban and rural areas. As a result, the Zambian government has made it a priority to deliver connectivity to these rural areas by initially erecting towers around the country. Since then, ZICTA has had an ambitious target of erecting 1009 towers</w:t>
      </w:r>
      <w:sdt>
        <w:sdtPr>
          <w:rPr>
            <w:rFonts w:ascii="Times New Roman" w:hAnsi="Times New Roman" w:cs="Times New Roman"/>
            <w:sz w:val="24"/>
            <w:szCs w:val="24"/>
          </w:rPr>
          <w:id w:val="-53395676"/>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CITATION Off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(National Coordinator, 2019)</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nationwide, connecting them to Zambia's main grid, touching even the most isolated places in the rural areas</w:t>
      </w:r>
      <w:sdt>
        <w:sdtPr>
          <w:rPr>
            <w:rFonts w:ascii="Times New Roman" w:hAnsi="Times New Roman" w:cs="Times New Roman"/>
            <w:sz w:val="24"/>
            <w:szCs w:val="24"/>
          </w:rPr>
          <w:id w:val="296109754"/>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Tel21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(Telecompaper, 2021)</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The total number of communication tower as of 2020 was 3,225 countrywide</w:t>
      </w:r>
      <w:sdt>
        <w:sdtPr>
          <w:rPr>
            <w:rFonts w:ascii="Times New Roman" w:hAnsi="Times New Roman" w:cs="Times New Roman"/>
            <w:sz w:val="24"/>
            <w:szCs w:val="24"/>
          </w:rPr>
          <w:id w:val="-1911303865"/>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ZIC20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(ZICTA, 2020)</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According to Kemp (2020) and ZICTA annual report (2020) the number of devices that can connect to the internet has been increasing in Zambia, and broadband connectivity is no longer the exclusive domain of the affluent, elite, or those with sophisticated gadgets that access the internet. In the case of e-Government services, training and public awareness are also on the rise. Users in and around have expressed curiosity and excitement as a result of this.</w:t>
      </w:r>
      <w:bookmarkStart w:id="138" w:name="_pkwqa1" w:colFirst="0" w:colLast="0"/>
      <w:bookmarkEnd w:id="138"/>
    </w:p>
    <w:p w14:paraId="03318B01" w14:textId="7FAFE737" w:rsidR="00FE23FD" w:rsidRPr="00417929" w:rsidRDefault="00FE23FD" w:rsidP="00417929">
      <w:pPr>
        <w:keepNext/>
        <w:spacing w:line="360" w:lineRule="auto"/>
        <w:jc w:val="both"/>
        <w:rPr>
          <w:rFonts w:ascii="Times New Roman" w:hAnsi="Times New Roman" w:cs="Times New Roman"/>
          <w:sz w:val="24"/>
          <w:szCs w:val="24"/>
        </w:rPr>
      </w:pPr>
    </w:p>
    <w:p w14:paraId="77E5AE09" w14:textId="2D39B9C4" w:rsidR="002905B6" w:rsidRPr="00417929" w:rsidRDefault="002905B6" w:rsidP="00417929">
      <w:pPr>
        <w:keepNext/>
        <w:spacing w:line="360" w:lineRule="auto"/>
        <w:jc w:val="both"/>
        <w:rPr>
          <w:rFonts w:ascii="Times New Roman" w:hAnsi="Times New Roman" w:cs="Times New Roman"/>
          <w:i/>
          <w:iCs/>
          <w:sz w:val="24"/>
          <w:szCs w:val="24"/>
        </w:rPr>
      </w:pPr>
      <w:bookmarkStart w:id="139" w:name="_Toc90893772"/>
      <w:r w:rsidRPr="00417929">
        <w:rPr>
          <w:rFonts w:ascii="Times New Roman" w:hAnsi="Times New Roman" w:cs="Times New Roman"/>
          <w:i/>
          <w:iCs/>
          <w:sz w:val="24"/>
          <w:szCs w:val="24"/>
        </w:rPr>
        <w:t xml:space="preserve">Table </w:t>
      </w:r>
      <w:r w:rsidRPr="00417929">
        <w:rPr>
          <w:rFonts w:ascii="Times New Roman" w:hAnsi="Times New Roman" w:cs="Times New Roman"/>
          <w:i/>
          <w:iCs/>
          <w:sz w:val="24"/>
          <w:szCs w:val="24"/>
        </w:rPr>
        <w:fldChar w:fldCharType="begin"/>
      </w:r>
      <w:r w:rsidRPr="00417929">
        <w:rPr>
          <w:rFonts w:ascii="Times New Roman" w:hAnsi="Times New Roman" w:cs="Times New Roman"/>
          <w:i/>
          <w:iCs/>
          <w:sz w:val="24"/>
          <w:szCs w:val="24"/>
        </w:rPr>
        <w:instrText xml:space="preserve"> SEQ Table \* ARABIC </w:instrText>
      </w:r>
      <w:r w:rsidRPr="00417929">
        <w:rPr>
          <w:rFonts w:ascii="Times New Roman" w:hAnsi="Times New Roman" w:cs="Times New Roman"/>
          <w:i/>
          <w:iCs/>
          <w:sz w:val="24"/>
          <w:szCs w:val="24"/>
        </w:rPr>
        <w:fldChar w:fldCharType="separate"/>
      </w:r>
      <w:r w:rsidR="00CE404B" w:rsidRPr="00417929">
        <w:rPr>
          <w:rFonts w:ascii="Times New Roman" w:hAnsi="Times New Roman" w:cs="Times New Roman"/>
          <w:i/>
          <w:iCs/>
          <w:noProof/>
          <w:sz w:val="24"/>
          <w:szCs w:val="24"/>
        </w:rPr>
        <w:t>1</w:t>
      </w:r>
      <w:r w:rsidRPr="00417929">
        <w:rPr>
          <w:rFonts w:ascii="Times New Roman" w:hAnsi="Times New Roman" w:cs="Times New Roman"/>
          <w:i/>
          <w:iCs/>
          <w:sz w:val="24"/>
          <w:szCs w:val="24"/>
        </w:rPr>
        <w:fldChar w:fldCharType="end"/>
      </w:r>
      <w:r w:rsidRPr="00417929">
        <w:rPr>
          <w:rFonts w:ascii="Times New Roman" w:hAnsi="Times New Roman" w:cs="Times New Roman"/>
          <w:i/>
          <w:iCs/>
          <w:sz w:val="24"/>
          <w:szCs w:val="24"/>
        </w:rPr>
        <w:t>: Literature Review and Gaps</w:t>
      </w:r>
      <w:bookmarkEnd w:id="139"/>
    </w:p>
    <w:tbl>
      <w:tblPr>
        <w:tblW w:w="108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5"/>
        <w:gridCol w:w="1276"/>
        <w:gridCol w:w="2693"/>
        <w:gridCol w:w="2929"/>
        <w:gridCol w:w="3255"/>
      </w:tblGrid>
      <w:tr w:rsidR="004019F3" w:rsidRPr="00417929" w14:paraId="0E1379A2" w14:textId="77777777" w:rsidTr="00F33894">
        <w:trPr>
          <w:jc w:val="center"/>
        </w:trPr>
        <w:tc>
          <w:tcPr>
            <w:tcW w:w="715" w:type="dxa"/>
          </w:tcPr>
          <w:p w14:paraId="2C97443A" w14:textId="77777777" w:rsidR="004019F3" w:rsidRPr="00417929" w:rsidRDefault="004019F3" w:rsidP="00417929">
            <w:pPr>
              <w:spacing w:line="360" w:lineRule="auto"/>
              <w:jc w:val="both"/>
              <w:rPr>
                <w:rFonts w:ascii="Times New Roman" w:hAnsi="Times New Roman" w:cs="Times New Roman"/>
                <w:b/>
                <w:bCs/>
                <w:sz w:val="24"/>
                <w:szCs w:val="24"/>
              </w:rPr>
            </w:pPr>
            <w:r w:rsidRPr="00417929">
              <w:rPr>
                <w:rFonts w:ascii="Times New Roman" w:hAnsi="Times New Roman" w:cs="Times New Roman"/>
                <w:b/>
                <w:bCs/>
                <w:sz w:val="24"/>
                <w:szCs w:val="24"/>
              </w:rPr>
              <w:t>No.</w:t>
            </w:r>
          </w:p>
        </w:tc>
        <w:tc>
          <w:tcPr>
            <w:tcW w:w="1276" w:type="dxa"/>
          </w:tcPr>
          <w:p w14:paraId="4221347F" w14:textId="77777777" w:rsidR="004019F3" w:rsidRPr="00417929" w:rsidRDefault="004019F3" w:rsidP="00417929">
            <w:pPr>
              <w:spacing w:line="360" w:lineRule="auto"/>
              <w:jc w:val="both"/>
              <w:rPr>
                <w:rFonts w:ascii="Times New Roman" w:hAnsi="Times New Roman" w:cs="Times New Roman"/>
                <w:b/>
                <w:bCs/>
                <w:sz w:val="24"/>
                <w:szCs w:val="24"/>
              </w:rPr>
            </w:pPr>
            <w:r w:rsidRPr="00417929">
              <w:rPr>
                <w:rFonts w:ascii="Times New Roman" w:hAnsi="Times New Roman" w:cs="Times New Roman"/>
                <w:b/>
                <w:bCs/>
                <w:sz w:val="24"/>
                <w:szCs w:val="24"/>
              </w:rPr>
              <w:t>Author</w:t>
            </w:r>
          </w:p>
        </w:tc>
        <w:tc>
          <w:tcPr>
            <w:tcW w:w="2693" w:type="dxa"/>
          </w:tcPr>
          <w:p w14:paraId="0EE7B44C" w14:textId="77777777" w:rsidR="004019F3" w:rsidRPr="00417929" w:rsidRDefault="004019F3" w:rsidP="00417929">
            <w:pPr>
              <w:spacing w:line="360" w:lineRule="auto"/>
              <w:jc w:val="both"/>
              <w:rPr>
                <w:rFonts w:ascii="Times New Roman" w:hAnsi="Times New Roman" w:cs="Times New Roman"/>
                <w:b/>
                <w:bCs/>
                <w:sz w:val="24"/>
                <w:szCs w:val="24"/>
              </w:rPr>
            </w:pPr>
            <w:r w:rsidRPr="00417929">
              <w:rPr>
                <w:rFonts w:ascii="Times New Roman" w:hAnsi="Times New Roman" w:cs="Times New Roman"/>
                <w:b/>
                <w:bCs/>
                <w:sz w:val="24"/>
                <w:szCs w:val="24"/>
              </w:rPr>
              <w:t xml:space="preserve">                    Topic</w:t>
            </w:r>
          </w:p>
        </w:tc>
        <w:tc>
          <w:tcPr>
            <w:tcW w:w="2929" w:type="dxa"/>
          </w:tcPr>
          <w:p w14:paraId="69FC7803" w14:textId="77777777" w:rsidR="004019F3" w:rsidRPr="00417929" w:rsidRDefault="004019F3" w:rsidP="00417929">
            <w:pPr>
              <w:spacing w:line="360" w:lineRule="auto"/>
              <w:jc w:val="both"/>
              <w:rPr>
                <w:rFonts w:ascii="Times New Roman" w:hAnsi="Times New Roman" w:cs="Times New Roman"/>
                <w:b/>
                <w:bCs/>
                <w:sz w:val="24"/>
                <w:szCs w:val="24"/>
              </w:rPr>
            </w:pPr>
            <w:r w:rsidRPr="00417929">
              <w:rPr>
                <w:rFonts w:ascii="Times New Roman" w:hAnsi="Times New Roman" w:cs="Times New Roman"/>
                <w:b/>
                <w:bCs/>
                <w:sz w:val="24"/>
                <w:szCs w:val="24"/>
              </w:rPr>
              <w:t xml:space="preserve">    Research Findings</w:t>
            </w:r>
          </w:p>
        </w:tc>
        <w:tc>
          <w:tcPr>
            <w:tcW w:w="3255" w:type="dxa"/>
          </w:tcPr>
          <w:p w14:paraId="1594F1F8" w14:textId="77777777" w:rsidR="004019F3" w:rsidRPr="00417929" w:rsidRDefault="004019F3" w:rsidP="00417929">
            <w:pPr>
              <w:spacing w:line="360" w:lineRule="auto"/>
              <w:jc w:val="both"/>
              <w:rPr>
                <w:rFonts w:ascii="Times New Roman" w:hAnsi="Times New Roman" w:cs="Times New Roman"/>
                <w:b/>
                <w:bCs/>
                <w:sz w:val="24"/>
                <w:szCs w:val="24"/>
              </w:rPr>
            </w:pPr>
            <w:r w:rsidRPr="00417929">
              <w:rPr>
                <w:rFonts w:ascii="Times New Roman" w:hAnsi="Times New Roman" w:cs="Times New Roman"/>
                <w:b/>
                <w:bCs/>
                <w:sz w:val="24"/>
                <w:szCs w:val="24"/>
              </w:rPr>
              <w:t xml:space="preserve">           Research Gaps</w:t>
            </w:r>
          </w:p>
        </w:tc>
      </w:tr>
      <w:tr w:rsidR="004019F3" w:rsidRPr="00417929" w14:paraId="7424DCFF" w14:textId="77777777" w:rsidTr="00F33894">
        <w:trPr>
          <w:jc w:val="center"/>
        </w:trPr>
        <w:tc>
          <w:tcPr>
            <w:tcW w:w="715" w:type="dxa"/>
          </w:tcPr>
          <w:p w14:paraId="1C2DFAB8"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1</w:t>
            </w:r>
          </w:p>
        </w:tc>
        <w:tc>
          <w:tcPr>
            <w:tcW w:w="1276" w:type="dxa"/>
          </w:tcPr>
          <w:p w14:paraId="2AF82788" w14:textId="77777777" w:rsidR="004019F3" w:rsidRPr="00417929" w:rsidRDefault="004019F3" w:rsidP="00417929">
            <w:pPr>
              <w:spacing w:line="360" w:lineRule="auto"/>
              <w:jc w:val="both"/>
              <w:rPr>
                <w:rFonts w:ascii="Times New Roman" w:hAnsi="Times New Roman" w:cs="Times New Roman"/>
                <w:sz w:val="24"/>
                <w:szCs w:val="24"/>
              </w:rPr>
            </w:pPr>
            <w:proofErr w:type="spellStart"/>
            <w:r w:rsidRPr="00417929">
              <w:rPr>
                <w:rFonts w:ascii="Times New Roman" w:hAnsi="Times New Roman" w:cs="Times New Roman"/>
                <w:sz w:val="24"/>
                <w:szCs w:val="24"/>
              </w:rPr>
              <w:t>Chipeta</w:t>
            </w:r>
            <w:proofErr w:type="spellEnd"/>
            <w:r w:rsidRPr="00417929">
              <w:rPr>
                <w:rFonts w:ascii="Times New Roman" w:hAnsi="Times New Roman" w:cs="Times New Roman"/>
                <w:sz w:val="24"/>
                <w:szCs w:val="24"/>
              </w:rPr>
              <w:t xml:space="preserve"> J. (2018).</w:t>
            </w:r>
          </w:p>
          <w:p w14:paraId="0D115936" w14:textId="77777777" w:rsidR="004019F3" w:rsidRPr="00417929" w:rsidRDefault="004019F3" w:rsidP="00417929">
            <w:pPr>
              <w:spacing w:line="360" w:lineRule="auto"/>
              <w:jc w:val="both"/>
              <w:rPr>
                <w:rFonts w:ascii="Times New Roman" w:hAnsi="Times New Roman" w:cs="Times New Roman"/>
                <w:sz w:val="24"/>
                <w:szCs w:val="24"/>
              </w:rPr>
            </w:pPr>
          </w:p>
        </w:tc>
        <w:tc>
          <w:tcPr>
            <w:tcW w:w="2693" w:type="dxa"/>
          </w:tcPr>
          <w:p w14:paraId="6D98270F" w14:textId="08F3DD4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lastRenderedPageBreak/>
              <w:t xml:space="preserve">Understanding E-Government </w:t>
            </w:r>
            <w:r w:rsidRPr="00417929">
              <w:rPr>
                <w:rFonts w:ascii="Times New Roman" w:hAnsi="Times New Roman" w:cs="Times New Roman"/>
                <w:sz w:val="24"/>
                <w:szCs w:val="24"/>
              </w:rPr>
              <w:lastRenderedPageBreak/>
              <w:t xml:space="preserve">Opportunities and Challenges </w:t>
            </w:r>
            <w:r w:rsidR="000D72D3" w:rsidRPr="00417929">
              <w:rPr>
                <w:rFonts w:ascii="Times New Roman" w:hAnsi="Times New Roman" w:cs="Times New Roman"/>
                <w:sz w:val="24"/>
                <w:szCs w:val="24"/>
              </w:rPr>
              <w:t>i</w:t>
            </w:r>
            <w:r w:rsidRPr="00417929">
              <w:rPr>
                <w:rFonts w:ascii="Times New Roman" w:hAnsi="Times New Roman" w:cs="Times New Roman"/>
                <w:sz w:val="24"/>
                <w:szCs w:val="24"/>
              </w:rPr>
              <w:t>n Developing Countries. A Case of Zambia</w:t>
            </w:r>
          </w:p>
        </w:tc>
        <w:tc>
          <w:tcPr>
            <w:tcW w:w="2929" w:type="dxa"/>
          </w:tcPr>
          <w:p w14:paraId="011F5E5E" w14:textId="33E5FF2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lastRenderedPageBreak/>
              <w:t>E-government promotes open government data</w:t>
            </w:r>
            <w:r w:rsidR="00D6295F" w:rsidRPr="00417929">
              <w:rPr>
                <w:rFonts w:ascii="Times New Roman" w:hAnsi="Times New Roman" w:cs="Times New Roman"/>
                <w:sz w:val="24"/>
                <w:szCs w:val="24"/>
              </w:rPr>
              <w:t xml:space="preserve">. </w:t>
            </w:r>
            <w:r w:rsidR="00D6295F" w:rsidRPr="00417929">
              <w:rPr>
                <w:rFonts w:ascii="Times New Roman" w:hAnsi="Times New Roman" w:cs="Times New Roman"/>
                <w:sz w:val="24"/>
                <w:szCs w:val="24"/>
              </w:rPr>
              <w:lastRenderedPageBreak/>
              <w:t>G</w:t>
            </w:r>
            <w:r w:rsidRPr="00417929">
              <w:rPr>
                <w:rFonts w:ascii="Times New Roman" w:hAnsi="Times New Roman" w:cs="Times New Roman"/>
                <w:sz w:val="24"/>
                <w:szCs w:val="24"/>
              </w:rPr>
              <w:t xml:space="preserve">overnment information </w:t>
            </w:r>
            <w:r w:rsidR="00D6295F" w:rsidRPr="00417929">
              <w:rPr>
                <w:rFonts w:ascii="Times New Roman" w:hAnsi="Times New Roman" w:cs="Times New Roman"/>
                <w:sz w:val="24"/>
                <w:szCs w:val="24"/>
              </w:rPr>
              <w:t xml:space="preserve">was </w:t>
            </w:r>
            <w:r w:rsidRPr="00417929">
              <w:rPr>
                <w:rFonts w:ascii="Times New Roman" w:hAnsi="Times New Roman" w:cs="Times New Roman"/>
                <w:sz w:val="24"/>
                <w:szCs w:val="24"/>
              </w:rPr>
              <w:t>easily accessible for public consumption at 29% opportunities and 71% challenges to successfully implement and support e-services.</w:t>
            </w:r>
          </w:p>
          <w:p w14:paraId="2B73EFA0" w14:textId="77777777" w:rsidR="004019F3" w:rsidRPr="00417929" w:rsidRDefault="004019F3" w:rsidP="00417929">
            <w:pPr>
              <w:spacing w:line="360" w:lineRule="auto"/>
              <w:jc w:val="both"/>
              <w:rPr>
                <w:rFonts w:ascii="Times New Roman" w:hAnsi="Times New Roman" w:cs="Times New Roman"/>
                <w:sz w:val="24"/>
                <w:szCs w:val="24"/>
              </w:rPr>
            </w:pPr>
          </w:p>
        </w:tc>
        <w:tc>
          <w:tcPr>
            <w:tcW w:w="3255" w:type="dxa"/>
          </w:tcPr>
          <w:p w14:paraId="19BC9ECD" w14:textId="3A08CE12" w:rsidR="004019F3" w:rsidRPr="00417929" w:rsidRDefault="00650D75"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lastRenderedPageBreak/>
              <w:t>E</w:t>
            </w:r>
            <w:r w:rsidR="004019F3" w:rsidRPr="00417929">
              <w:rPr>
                <w:rFonts w:ascii="Times New Roman" w:hAnsi="Times New Roman" w:cs="Times New Roman"/>
                <w:sz w:val="24"/>
                <w:szCs w:val="24"/>
              </w:rPr>
              <w:t xml:space="preserve">-governance services </w:t>
            </w:r>
            <w:r w:rsidRPr="00417929">
              <w:rPr>
                <w:rFonts w:ascii="Times New Roman" w:hAnsi="Times New Roman" w:cs="Times New Roman"/>
                <w:sz w:val="24"/>
                <w:szCs w:val="24"/>
              </w:rPr>
              <w:t>wa</w:t>
            </w:r>
            <w:r w:rsidR="004019F3" w:rsidRPr="00417929">
              <w:rPr>
                <w:rFonts w:ascii="Times New Roman" w:hAnsi="Times New Roman" w:cs="Times New Roman"/>
                <w:sz w:val="24"/>
                <w:szCs w:val="24"/>
              </w:rPr>
              <w:t xml:space="preserve">s skewed as the study considered </w:t>
            </w:r>
            <w:r w:rsidR="004019F3" w:rsidRPr="00417929">
              <w:rPr>
                <w:rFonts w:ascii="Times New Roman" w:hAnsi="Times New Roman" w:cs="Times New Roman"/>
                <w:sz w:val="24"/>
                <w:szCs w:val="24"/>
              </w:rPr>
              <w:lastRenderedPageBreak/>
              <w:t xml:space="preserve">implementations in more advanced countries outside Africa </w:t>
            </w:r>
            <w:r w:rsidRPr="00417929">
              <w:rPr>
                <w:rFonts w:ascii="Times New Roman" w:hAnsi="Times New Roman" w:cs="Times New Roman"/>
                <w:sz w:val="24"/>
                <w:szCs w:val="24"/>
              </w:rPr>
              <w:t>e.g.,</w:t>
            </w:r>
            <w:r w:rsidR="004019F3" w:rsidRPr="00417929">
              <w:rPr>
                <w:rFonts w:ascii="Times New Roman" w:hAnsi="Times New Roman" w:cs="Times New Roman"/>
                <w:sz w:val="24"/>
                <w:szCs w:val="24"/>
              </w:rPr>
              <w:t xml:space="preserve"> United Kingdom and USA</w:t>
            </w:r>
            <w:r w:rsidRPr="00417929">
              <w:rPr>
                <w:rFonts w:ascii="Times New Roman" w:hAnsi="Times New Roman" w:cs="Times New Roman"/>
                <w:sz w:val="24"/>
                <w:szCs w:val="24"/>
              </w:rPr>
              <w:t xml:space="preserve"> had</w:t>
            </w:r>
            <w:r w:rsidR="004019F3" w:rsidRPr="00417929">
              <w:rPr>
                <w:rFonts w:ascii="Times New Roman" w:hAnsi="Times New Roman" w:cs="Times New Roman"/>
                <w:sz w:val="24"/>
                <w:szCs w:val="24"/>
              </w:rPr>
              <w:t xml:space="preserve"> vast</w:t>
            </w:r>
            <w:r w:rsidRPr="00417929">
              <w:rPr>
                <w:rFonts w:ascii="Times New Roman" w:hAnsi="Times New Roman" w:cs="Times New Roman"/>
                <w:sz w:val="24"/>
                <w:szCs w:val="24"/>
              </w:rPr>
              <w:t xml:space="preserve"> e-government</w:t>
            </w:r>
            <w:r w:rsidR="004019F3" w:rsidRPr="00417929">
              <w:rPr>
                <w:rFonts w:ascii="Times New Roman" w:hAnsi="Times New Roman" w:cs="Times New Roman"/>
                <w:sz w:val="24"/>
                <w:szCs w:val="24"/>
              </w:rPr>
              <w:t xml:space="preserve"> experience. The study should have</w:t>
            </w:r>
            <w:r w:rsidRPr="00417929">
              <w:rPr>
                <w:rFonts w:ascii="Times New Roman" w:hAnsi="Times New Roman" w:cs="Times New Roman"/>
                <w:sz w:val="24"/>
                <w:szCs w:val="24"/>
              </w:rPr>
              <w:t xml:space="preserve"> also</w:t>
            </w:r>
            <w:r w:rsidR="004019F3" w:rsidRPr="00417929">
              <w:rPr>
                <w:rFonts w:ascii="Times New Roman" w:hAnsi="Times New Roman" w:cs="Times New Roman"/>
                <w:sz w:val="24"/>
                <w:szCs w:val="24"/>
              </w:rPr>
              <w:t xml:space="preserve"> </w:t>
            </w:r>
            <w:r w:rsidRPr="00417929">
              <w:rPr>
                <w:rFonts w:ascii="Times New Roman" w:hAnsi="Times New Roman" w:cs="Times New Roman"/>
                <w:sz w:val="24"/>
                <w:szCs w:val="24"/>
              </w:rPr>
              <w:t xml:space="preserve">included </w:t>
            </w:r>
            <w:r w:rsidR="004019F3" w:rsidRPr="00417929">
              <w:rPr>
                <w:rFonts w:ascii="Times New Roman" w:hAnsi="Times New Roman" w:cs="Times New Roman"/>
                <w:sz w:val="24"/>
                <w:szCs w:val="24"/>
              </w:rPr>
              <w:t>countries at the same level</w:t>
            </w:r>
            <w:r w:rsidRPr="00417929">
              <w:rPr>
                <w:rFonts w:ascii="Times New Roman" w:hAnsi="Times New Roman" w:cs="Times New Roman"/>
                <w:sz w:val="24"/>
                <w:szCs w:val="24"/>
              </w:rPr>
              <w:t xml:space="preserve"> as Zambia</w:t>
            </w:r>
            <w:r w:rsidR="004019F3" w:rsidRPr="00417929">
              <w:rPr>
                <w:rFonts w:ascii="Times New Roman" w:hAnsi="Times New Roman" w:cs="Times New Roman"/>
                <w:sz w:val="24"/>
                <w:szCs w:val="24"/>
              </w:rPr>
              <w:t>.</w:t>
            </w:r>
          </w:p>
        </w:tc>
      </w:tr>
      <w:tr w:rsidR="004019F3" w:rsidRPr="00417929" w14:paraId="3F2FEDB5" w14:textId="77777777" w:rsidTr="00F33894">
        <w:trPr>
          <w:jc w:val="center"/>
        </w:trPr>
        <w:tc>
          <w:tcPr>
            <w:tcW w:w="715" w:type="dxa"/>
          </w:tcPr>
          <w:p w14:paraId="453F25E0"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lastRenderedPageBreak/>
              <w:t>2</w:t>
            </w:r>
          </w:p>
        </w:tc>
        <w:tc>
          <w:tcPr>
            <w:tcW w:w="1276" w:type="dxa"/>
          </w:tcPr>
          <w:p w14:paraId="229CCE94" w14:textId="77777777" w:rsidR="004019F3" w:rsidRPr="00417929" w:rsidRDefault="004019F3" w:rsidP="00417929">
            <w:pPr>
              <w:spacing w:line="360" w:lineRule="auto"/>
              <w:jc w:val="both"/>
              <w:rPr>
                <w:rFonts w:ascii="Times New Roman" w:hAnsi="Times New Roman" w:cs="Times New Roman"/>
                <w:sz w:val="24"/>
                <w:szCs w:val="24"/>
              </w:rPr>
            </w:pPr>
            <w:proofErr w:type="spellStart"/>
            <w:r w:rsidRPr="00417929">
              <w:rPr>
                <w:rFonts w:ascii="Times New Roman" w:hAnsi="Times New Roman" w:cs="Times New Roman"/>
                <w:sz w:val="24"/>
                <w:szCs w:val="24"/>
              </w:rPr>
              <w:t>Bwalya</w:t>
            </w:r>
            <w:proofErr w:type="spellEnd"/>
            <w:r w:rsidRPr="00417929">
              <w:rPr>
                <w:rFonts w:ascii="Times New Roman" w:hAnsi="Times New Roman" w:cs="Times New Roman"/>
                <w:sz w:val="24"/>
                <w:szCs w:val="24"/>
              </w:rPr>
              <w:t xml:space="preserve"> KJ &amp; Healy (2010).</w:t>
            </w:r>
          </w:p>
          <w:p w14:paraId="74ADD330" w14:textId="77777777" w:rsidR="004019F3" w:rsidRPr="00417929" w:rsidRDefault="004019F3" w:rsidP="00417929">
            <w:pPr>
              <w:spacing w:line="360" w:lineRule="auto"/>
              <w:jc w:val="both"/>
              <w:rPr>
                <w:rFonts w:ascii="Times New Roman" w:hAnsi="Times New Roman" w:cs="Times New Roman"/>
                <w:sz w:val="24"/>
                <w:szCs w:val="24"/>
              </w:rPr>
            </w:pPr>
          </w:p>
        </w:tc>
        <w:tc>
          <w:tcPr>
            <w:tcW w:w="2693" w:type="dxa"/>
          </w:tcPr>
          <w:p w14:paraId="4B8BC6F5"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Harnessing e-Government Adoption in the SADC Region: a Conceptual Underpinning</w:t>
            </w:r>
          </w:p>
        </w:tc>
        <w:tc>
          <w:tcPr>
            <w:tcW w:w="2929" w:type="dxa"/>
          </w:tcPr>
          <w:p w14:paraId="4C5C7BD8"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A conceptual e-Government adoption model that extends Davis’ TAM to include other attributes and constructs were found to be relevant to the local context of SADC. Proposed model creates premise for future adoption of e-Government in the SADC region.</w:t>
            </w:r>
          </w:p>
          <w:p w14:paraId="1307FB51" w14:textId="77777777" w:rsidR="004019F3" w:rsidRPr="00417929" w:rsidRDefault="004019F3" w:rsidP="00417929">
            <w:pPr>
              <w:spacing w:line="360" w:lineRule="auto"/>
              <w:jc w:val="both"/>
              <w:rPr>
                <w:rFonts w:ascii="Times New Roman" w:hAnsi="Times New Roman" w:cs="Times New Roman"/>
                <w:sz w:val="24"/>
                <w:szCs w:val="24"/>
              </w:rPr>
            </w:pPr>
          </w:p>
        </w:tc>
        <w:tc>
          <w:tcPr>
            <w:tcW w:w="3255" w:type="dxa"/>
          </w:tcPr>
          <w:p w14:paraId="344110D8" w14:textId="5D322608" w:rsidR="004019F3" w:rsidRPr="00417929" w:rsidRDefault="00725C3E"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The study was mostly based on literature, and no research engagements were conducted on the ground to ascertain any of the theories. As a limitation, the model had not been empirically tested or validated to confirm the anticipated benefit that it had to offer in its appropriateness to SADC.</w:t>
            </w:r>
          </w:p>
        </w:tc>
      </w:tr>
      <w:tr w:rsidR="004019F3" w:rsidRPr="00417929" w14:paraId="72EF5871" w14:textId="77777777" w:rsidTr="00F33894">
        <w:trPr>
          <w:jc w:val="center"/>
        </w:trPr>
        <w:tc>
          <w:tcPr>
            <w:tcW w:w="715" w:type="dxa"/>
          </w:tcPr>
          <w:p w14:paraId="2CBF1E49"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3</w:t>
            </w:r>
          </w:p>
        </w:tc>
        <w:tc>
          <w:tcPr>
            <w:tcW w:w="1276" w:type="dxa"/>
          </w:tcPr>
          <w:p w14:paraId="3AF98EB7" w14:textId="77777777" w:rsidR="004019F3" w:rsidRPr="00417929" w:rsidRDefault="004019F3" w:rsidP="00417929">
            <w:pPr>
              <w:spacing w:line="360" w:lineRule="auto"/>
              <w:jc w:val="both"/>
              <w:rPr>
                <w:rFonts w:ascii="Times New Roman" w:hAnsi="Times New Roman" w:cs="Times New Roman"/>
                <w:sz w:val="24"/>
                <w:szCs w:val="24"/>
              </w:rPr>
            </w:pPr>
            <w:proofErr w:type="spellStart"/>
            <w:r w:rsidRPr="00417929">
              <w:rPr>
                <w:rFonts w:ascii="Times New Roman" w:hAnsi="Times New Roman" w:cs="Times New Roman"/>
                <w:sz w:val="24"/>
                <w:szCs w:val="24"/>
              </w:rPr>
              <w:t>Daka</w:t>
            </w:r>
            <w:proofErr w:type="spellEnd"/>
            <w:r w:rsidRPr="00417929">
              <w:rPr>
                <w:rFonts w:ascii="Times New Roman" w:hAnsi="Times New Roman" w:cs="Times New Roman"/>
                <w:sz w:val="24"/>
                <w:szCs w:val="24"/>
              </w:rPr>
              <w:t xml:space="preserve">, G. C. &amp; </w:t>
            </w:r>
            <w:proofErr w:type="spellStart"/>
            <w:r w:rsidRPr="00417929">
              <w:rPr>
                <w:rFonts w:ascii="Times New Roman" w:hAnsi="Times New Roman" w:cs="Times New Roman"/>
                <w:sz w:val="24"/>
                <w:szCs w:val="24"/>
              </w:rPr>
              <w:t>Phiri</w:t>
            </w:r>
            <w:proofErr w:type="spellEnd"/>
            <w:r w:rsidRPr="00417929">
              <w:rPr>
                <w:rFonts w:ascii="Times New Roman" w:hAnsi="Times New Roman" w:cs="Times New Roman"/>
                <w:sz w:val="24"/>
                <w:szCs w:val="24"/>
              </w:rPr>
              <w:t>, J. (2019).</w:t>
            </w:r>
          </w:p>
          <w:p w14:paraId="12E4E52A" w14:textId="77777777" w:rsidR="004019F3" w:rsidRPr="00417929" w:rsidRDefault="004019F3" w:rsidP="00417929">
            <w:pPr>
              <w:spacing w:line="360" w:lineRule="auto"/>
              <w:jc w:val="both"/>
              <w:rPr>
                <w:rFonts w:ascii="Times New Roman" w:hAnsi="Times New Roman" w:cs="Times New Roman"/>
                <w:sz w:val="24"/>
                <w:szCs w:val="24"/>
              </w:rPr>
            </w:pPr>
          </w:p>
        </w:tc>
        <w:tc>
          <w:tcPr>
            <w:tcW w:w="2693" w:type="dxa"/>
          </w:tcPr>
          <w:p w14:paraId="72383833"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Factors Driving the Adoption of E-banking Services Based on the UTAUT Model</w:t>
            </w:r>
          </w:p>
        </w:tc>
        <w:tc>
          <w:tcPr>
            <w:tcW w:w="2929" w:type="dxa"/>
          </w:tcPr>
          <w:p w14:paraId="71D0E25A" w14:textId="2DCCC481" w:rsidR="004019F3" w:rsidRPr="00417929" w:rsidRDefault="001D0640"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The </w:t>
            </w:r>
            <w:r w:rsidR="004019F3" w:rsidRPr="00417929">
              <w:rPr>
                <w:rFonts w:ascii="Times New Roman" w:hAnsi="Times New Roman" w:cs="Times New Roman"/>
                <w:sz w:val="24"/>
                <w:szCs w:val="24"/>
              </w:rPr>
              <w:t>UTAUT model</w:t>
            </w:r>
            <w:r w:rsidRPr="00417929">
              <w:rPr>
                <w:rFonts w:ascii="Times New Roman" w:hAnsi="Times New Roman" w:cs="Times New Roman"/>
                <w:sz w:val="24"/>
                <w:szCs w:val="24"/>
              </w:rPr>
              <w:t xml:space="preserve"> was used. O</w:t>
            </w:r>
            <w:r w:rsidR="004019F3" w:rsidRPr="00417929">
              <w:rPr>
                <w:rFonts w:ascii="Times New Roman" w:hAnsi="Times New Roman" w:cs="Times New Roman"/>
                <w:sz w:val="24"/>
                <w:szCs w:val="24"/>
              </w:rPr>
              <w:t>nly Social Influence (SI) was not significant to the user’s intention to adopt e</w:t>
            </w:r>
            <w:r w:rsidRPr="00417929">
              <w:rPr>
                <w:rFonts w:ascii="Times New Roman" w:hAnsi="Times New Roman" w:cs="Times New Roman"/>
                <w:sz w:val="24"/>
                <w:szCs w:val="24"/>
              </w:rPr>
              <w:t>-</w:t>
            </w:r>
            <w:r w:rsidR="004019F3" w:rsidRPr="00417929">
              <w:rPr>
                <w:rFonts w:ascii="Times New Roman" w:hAnsi="Times New Roman" w:cs="Times New Roman"/>
                <w:sz w:val="24"/>
                <w:szCs w:val="24"/>
              </w:rPr>
              <w:t>banking services.</w:t>
            </w:r>
          </w:p>
          <w:p w14:paraId="75889133" w14:textId="77777777" w:rsidR="004019F3" w:rsidRPr="00417929" w:rsidRDefault="004019F3" w:rsidP="00417929">
            <w:pPr>
              <w:spacing w:line="360" w:lineRule="auto"/>
              <w:jc w:val="both"/>
              <w:rPr>
                <w:rFonts w:ascii="Times New Roman" w:hAnsi="Times New Roman" w:cs="Times New Roman"/>
                <w:sz w:val="24"/>
                <w:szCs w:val="24"/>
              </w:rPr>
            </w:pPr>
          </w:p>
        </w:tc>
        <w:tc>
          <w:tcPr>
            <w:tcW w:w="3255" w:type="dxa"/>
          </w:tcPr>
          <w:p w14:paraId="13375122" w14:textId="65347E59"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The demographical (Age, Gender, Experience and Voluntariness of use) aspect of the study</w:t>
            </w:r>
            <w:r w:rsidR="00A57499" w:rsidRPr="00417929">
              <w:rPr>
                <w:rFonts w:ascii="Times New Roman" w:hAnsi="Times New Roman" w:cs="Times New Roman"/>
                <w:sz w:val="24"/>
                <w:szCs w:val="24"/>
              </w:rPr>
              <w:t xml:space="preserve"> </w:t>
            </w:r>
            <w:r w:rsidRPr="00417929">
              <w:rPr>
                <w:rFonts w:ascii="Times New Roman" w:hAnsi="Times New Roman" w:cs="Times New Roman"/>
                <w:sz w:val="24"/>
                <w:szCs w:val="24"/>
              </w:rPr>
              <w:t>w</w:t>
            </w:r>
            <w:r w:rsidR="00A57499" w:rsidRPr="00417929">
              <w:rPr>
                <w:rFonts w:ascii="Times New Roman" w:hAnsi="Times New Roman" w:cs="Times New Roman"/>
                <w:sz w:val="24"/>
                <w:szCs w:val="24"/>
              </w:rPr>
              <w:t xml:space="preserve">ere </w:t>
            </w:r>
            <w:r w:rsidRPr="00417929">
              <w:rPr>
                <w:rFonts w:ascii="Times New Roman" w:hAnsi="Times New Roman" w:cs="Times New Roman"/>
                <w:sz w:val="24"/>
                <w:szCs w:val="24"/>
              </w:rPr>
              <w:t xml:space="preserve">not </w:t>
            </w:r>
            <w:r w:rsidR="00A57499" w:rsidRPr="00417929">
              <w:rPr>
                <w:rFonts w:ascii="Times New Roman" w:hAnsi="Times New Roman" w:cs="Times New Roman"/>
                <w:sz w:val="24"/>
                <w:szCs w:val="24"/>
              </w:rPr>
              <w:t>considered</w:t>
            </w:r>
            <w:r w:rsidRPr="00417929">
              <w:rPr>
                <w:rFonts w:ascii="Times New Roman" w:hAnsi="Times New Roman" w:cs="Times New Roman"/>
                <w:sz w:val="24"/>
                <w:szCs w:val="24"/>
              </w:rPr>
              <w:t>.</w:t>
            </w:r>
          </w:p>
          <w:p w14:paraId="4C3045B7" w14:textId="77777777" w:rsidR="004019F3" w:rsidRPr="00417929" w:rsidRDefault="004019F3" w:rsidP="00417929">
            <w:pPr>
              <w:spacing w:line="360" w:lineRule="auto"/>
              <w:jc w:val="both"/>
              <w:rPr>
                <w:rFonts w:ascii="Times New Roman" w:hAnsi="Times New Roman" w:cs="Times New Roman"/>
                <w:sz w:val="24"/>
                <w:szCs w:val="24"/>
              </w:rPr>
            </w:pPr>
          </w:p>
        </w:tc>
      </w:tr>
      <w:tr w:rsidR="004019F3" w:rsidRPr="00417929" w14:paraId="5A48F5FC" w14:textId="77777777" w:rsidTr="00F33894">
        <w:trPr>
          <w:jc w:val="center"/>
        </w:trPr>
        <w:tc>
          <w:tcPr>
            <w:tcW w:w="715" w:type="dxa"/>
          </w:tcPr>
          <w:p w14:paraId="6320D485"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4</w:t>
            </w:r>
          </w:p>
        </w:tc>
        <w:tc>
          <w:tcPr>
            <w:tcW w:w="1276" w:type="dxa"/>
          </w:tcPr>
          <w:p w14:paraId="7D85DAB0" w14:textId="77777777" w:rsidR="004019F3" w:rsidRPr="00417929" w:rsidRDefault="004019F3" w:rsidP="00417929">
            <w:pPr>
              <w:spacing w:line="360" w:lineRule="auto"/>
              <w:jc w:val="both"/>
              <w:rPr>
                <w:rFonts w:ascii="Times New Roman" w:hAnsi="Times New Roman" w:cs="Times New Roman"/>
                <w:sz w:val="24"/>
                <w:szCs w:val="24"/>
              </w:rPr>
            </w:pPr>
            <w:proofErr w:type="spellStart"/>
            <w:r w:rsidRPr="00417929">
              <w:rPr>
                <w:rFonts w:ascii="Times New Roman" w:hAnsi="Times New Roman" w:cs="Times New Roman"/>
                <w:sz w:val="24"/>
                <w:szCs w:val="24"/>
              </w:rPr>
              <w:t>Sikaonga</w:t>
            </w:r>
            <w:proofErr w:type="spellEnd"/>
            <w:r w:rsidRPr="00417929">
              <w:rPr>
                <w:rFonts w:ascii="Times New Roman" w:hAnsi="Times New Roman" w:cs="Times New Roman"/>
                <w:sz w:val="24"/>
                <w:szCs w:val="24"/>
              </w:rPr>
              <w:t xml:space="preserve">, S. &amp; </w:t>
            </w:r>
            <w:proofErr w:type="spellStart"/>
            <w:r w:rsidRPr="00417929">
              <w:rPr>
                <w:rFonts w:ascii="Times New Roman" w:hAnsi="Times New Roman" w:cs="Times New Roman"/>
                <w:sz w:val="24"/>
                <w:szCs w:val="24"/>
              </w:rPr>
              <w:t>Tembo</w:t>
            </w:r>
            <w:proofErr w:type="spellEnd"/>
            <w:r w:rsidRPr="00417929">
              <w:rPr>
                <w:rFonts w:ascii="Times New Roman" w:hAnsi="Times New Roman" w:cs="Times New Roman"/>
                <w:sz w:val="24"/>
                <w:szCs w:val="24"/>
              </w:rPr>
              <w:t xml:space="preserve"> S. (2020).</w:t>
            </w:r>
          </w:p>
          <w:p w14:paraId="1323931E" w14:textId="77777777" w:rsidR="004019F3" w:rsidRPr="00417929" w:rsidRDefault="004019F3" w:rsidP="00417929">
            <w:pPr>
              <w:spacing w:line="360" w:lineRule="auto"/>
              <w:jc w:val="both"/>
              <w:rPr>
                <w:rFonts w:ascii="Times New Roman" w:hAnsi="Times New Roman" w:cs="Times New Roman"/>
                <w:sz w:val="24"/>
                <w:szCs w:val="24"/>
              </w:rPr>
            </w:pPr>
          </w:p>
        </w:tc>
        <w:tc>
          <w:tcPr>
            <w:tcW w:w="2693" w:type="dxa"/>
          </w:tcPr>
          <w:p w14:paraId="56CF9F11"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E-Government Readiness in the Civil Service:                              A Case of Zambian Ministries</w:t>
            </w:r>
          </w:p>
        </w:tc>
        <w:tc>
          <w:tcPr>
            <w:tcW w:w="2929" w:type="dxa"/>
          </w:tcPr>
          <w:p w14:paraId="76163FB7"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Most civil servants were university graduates ready to embrace e-Governance but almost 50% of the sample believed Government didn’t do </w:t>
            </w:r>
            <w:r w:rsidRPr="00417929">
              <w:rPr>
                <w:rFonts w:ascii="Times New Roman" w:hAnsi="Times New Roman" w:cs="Times New Roman"/>
                <w:sz w:val="24"/>
                <w:szCs w:val="24"/>
              </w:rPr>
              <w:lastRenderedPageBreak/>
              <w:t>enough to sell the e-</w:t>
            </w:r>
            <w:proofErr w:type="spellStart"/>
            <w:r w:rsidRPr="00417929">
              <w:rPr>
                <w:rFonts w:ascii="Times New Roman" w:hAnsi="Times New Roman" w:cs="Times New Roman"/>
                <w:sz w:val="24"/>
                <w:szCs w:val="24"/>
              </w:rPr>
              <w:t>Gov</w:t>
            </w:r>
            <w:proofErr w:type="spellEnd"/>
            <w:r w:rsidRPr="00417929">
              <w:rPr>
                <w:rFonts w:ascii="Times New Roman" w:hAnsi="Times New Roman" w:cs="Times New Roman"/>
                <w:sz w:val="24"/>
                <w:szCs w:val="24"/>
              </w:rPr>
              <w:t xml:space="preserve"> agenda to the public.</w:t>
            </w:r>
          </w:p>
          <w:p w14:paraId="4E9748F0" w14:textId="77777777" w:rsidR="004019F3" w:rsidRPr="00417929" w:rsidRDefault="004019F3" w:rsidP="00417929">
            <w:pPr>
              <w:spacing w:line="360" w:lineRule="auto"/>
              <w:jc w:val="both"/>
              <w:rPr>
                <w:rFonts w:ascii="Times New Roman" w:hAnsi="Times New Roman" w:cs="Times New Roman"/>
                <w:sz w:val="24"/>
                <w:szCs w:val="24"/>
              </w:rPr>
            </w:pPr>
          </w:p>
        </w:tc>
        <w:tc>
          <w:tcPr>
            <w:tcW w:w="3255" w:type="dxa"/>
          </w:tcPr>
          <w:p w14:paraId="1CD609F6" w14:textId="51E6BDC4"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lastRenderedPageBreak/>
              <w:t xml:space="preserve">The study was restricted to the Ministry headquarters which generalized results. Need to expand </w:t>
            </w:r>
            <w:r w:rsidR="007860C6" w:rsidRPr="00417929">
              <w:rPr>
                <w:rFonts w:ascii="Times New Roman" w:hAnsi="Times New Roman" w:cs="Times New Roman"/>
                <w:sz w:val="24"/>
                <w:szCs w:val="24"/>
              </w:rPr>
              <w:t xml:space="preserve">the </w:t>
            </w:r>
            <w:r w:rsidRPr="00417929">
              <w:rPr>
                <w:rFonts w:ascii="Times New Roman" w:hAnsi="Times New Roman" w:cs="Times New Roman"/>
                <w:sz w:val="24"/>
                <w:szCs w:val="24"/>
              </w:rPr>
              <w:t xml:space="preserve">study to provinces and districts </w:t>
            </w:r>
            <w:r w:rsidR="007860C6" w:rsidRPr="00417929">
              <w:rPr>
                <w:rFonts w:ascii="Times New Roman" w:hAnsi="Times New Roman" w:cs="Times New Roman"/>
                <w:sz w:val="24"/>
                <w:szCs w:val="24"/>
              </w:rPr>
              <w:t>wa</w:t>
            </w:r>
            <w:r w:rsidRPr="00417929">
              <w:rPr>
                <w:rFonts w:ascii="Times New Roman" w:hAnsi="Times New Roman" w:cs="Times New Roman"/>
                <w:sz w:val="24"/>
                <w:szCs w:val="24"/>
              </w:rPr>
              <w:t xml:space="preserve">s vital. The study also generalized factors </w:t>
            </w:r>
            <w:r w:rsidRPr="00417929">
              <w:rPr>
                <w:rFonts w:ascii="Times New Roman" w:hAnsi="Times New Roman" w:cs="Times New Roman"/>
                <w:sz w:val="24"/>
                <w:szCs w:val="24"/>
              </w:rPr>
              <w:lastRenderedPageBreak/>
              <w:t xml:space="preserve">pertaining to policy and the will to implement systems needed to be examined. </w:t>
            </w:r>
          </w:p>
        </w:tc>
      </w:tr>
      <w:tr w:rsidR="004019F3" w:rsidRPr="00417929" w14:paraId="7E125846" w14:textId="77777777" w:rsidTr="00F33894">
        <w:trPr>
          <w:jc w:val="center"/>
        </w:trPr>
        <w:tc>
          <w:tcPr>
            <w:tcW w:w="715" w:type="dxa"/>
          </w:tcPr>
          <w:p w14:paraId="3C11B9A9"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lastRenderedPageBreak/>
              <w:t>5</w:t>
            </w:r>
          </w:p>
        </w:tc>
        <w:tc>
          <w:tcPr>
            <w:tcW w:w="1276" w:type="dxa"/>
          </w:tcPr>
          <w:p w14:paraId="0F0C5E91" w14:textId="77777777" w:rsidR="004019F3" w:rsidRPr="00417929" w:rsidRDefault="004019F3" w:rsidP="00417929">
            <w:pPr>
              <w:spacing w:line="360" w:lineRule="auto"/>
              <w:jc w:val="both"/>
              <w:rPr>
                <w:rFonts w:ascii="Times New Roman" w:hAnsi="Times New Roman" w:cs="Times New Roman"/>
                <w:sz w:val="24"/>
                <w:szCs w:val="24"/>
              </w:rPr>
            </w:pPr>
            <w:proofErr w:type="spellStart"/>
            <w:r w:rsidRPr="00417929">
              <w:rPr>
                <w:rFonts w:ascii="Times New Roman" w:hAnsi="Times New Roman" w:cs="Times New Roman"/>
                <w:sz w:val="24"/>
                <w:szCs w:val="24"/>
              </w:rPr>
              <w:t>Nuwagaba</w:t>
            </w:r>
            <w:proofErr w:type="spellEnd"/>
            <w:r w:rsidRPr="00417929">
              <w:rPr>
                <w:rFonts w:ascii="Times New Roman" w:hAnsi="Times New Roman" w:cs="Times New Roman"/>
                <w:sz w:val="24"/>
                <w:szCs w:val="24"/>
              </w:rPr>
              <w:t xml:space="preserve">, A. &amp; </w:t>
            </w:r>
            <w:proofErr w:type="spellStart"/>
            <w:r w:rsidRPr="00417929">
              <w:rPr>
                <w:rFonts w:ascii="Times New Roman" w:hAnsi="Times New Roman" w:cs="Times New Roman"/>
                <w:sz w:val="24"/>
                <w:szCs w:val="24"/>
              </w:rPr>
              <w:t>Ngoma</w:t>
            </w:r>
            <w:proofErr w:type="spellEnd"/>
            <w:r w:rsidRPr="00417929">
              <w:rPr>
                <w:rFonts w:ascii="Times New Roman" w:hAnsi="Times New Roman" w:cs="Times New Roman"/>
                <w:sz w:val="24"/>
                <w:szCs w:val="24"/>
              </w:rPr>
              <w:t>, B.</w:t>
            </w:r>
          </w:p>
          <w:p w14:paraId="68948FCE"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(2014)</w:t>
            </w:r>
          </w:p>
          <w:p w14:paraId="265DB558" w14:textId="77777777" w:rsidR="004019F3" w:rsidRPr="00417929" w:rsidRDefault="004019F3" w:rsidP="00417929">
            <w:pPr>
              <w:spacing w:line="360" w:lineRule="auto"/>
              <w:jc w:val="both"/>
              <w:rPr>
                <w:rFonts w:ascii="Times New Roman" w:hAnsi="Times New Roman" w:cs="Times New Roman"/>
                <w:sz w:val="24"/>
                <w:szCs w:val="24"/>
              </w:rPr>
            </w:pPr>
          </w:p>
        </w:tc>
        <w:tc>
          <w:tcPr>
            <w:tcW w:w="2693" w:type="dxa"/>
          </w:tcPr>
          <w:p w14:paraId="7402ACD5"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Analysis of E-Banking as a Tool to Improve Banking Services in Zambia.</w:t>
            </w:r>
          </w:p>
        </w:tc>
        <w:tc>
          <w:tcPr>
            <w:tcW w:w="2929" w:type="dxa"/>
          </w:tcPr>
          <w:p w14:paraId="25AD6C9A"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Value proposition of E-Banking was strong and would lead to greater positive change in Banking service delivery and customer satisfaction.</w:t>
            </w:r>
          </w:p>
        </w:tc>
        <w:tc>
          <w:tcPr>
            <w:tcW w:w="3255" w:type="dxa"/>
          </w:tcPr>
          <w:p w14:paraId="092C284A" w14:textId="4462080D"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Central bank as a source</w:t>
            </w:r>
            <w:r w:rsidR="004A1768" w:rsidRPr="00417929">
              <w:rPr>
                <w:rFonts w:ascii="Times New Roman" w:hAnsi="Times New Roman" w:cs="Times New Roman"/>
                <w:sz w:val="24"/>
                <w:szCs w:val="24"/>
              </w:rPr>
              <w:t xml:space="preserve"> of information</w:t>
            </w:r>
            <w:r w:rsidRPr="00417929">
              <w:rPr>
                <w:rFonts w:ascii="Times New Roman" w:hAnsi="Times New Roman" w:cs="Times New Roman"/>
                <w:sz w:val="24"/>
                <w:szCs w:val="24"/>
              </w:rPr>
              <w:t xml:space="preserve"> was generalized</w:t>
            </w:r>
            <w:r w:rsidR="004A1768" w:rsidRPr="00417929">
              <w:rPr>
                <w:rFonts w:ascii="Times New Roman" w:hAnsi="Times New Roman" w:cs="Times New Roman"/>
                <w:sz w:val="24"/>
                <w:szCs w:val="24"/>
              </w:rPr>
              <w:t xml:space="preserve"> and not ideal</w:t>
            </w:r>
            <w:r w:rsidRPr="00417929">
              <w:rPr>
                <w:rFonts w:ascii="Times New Roman" w:hAnsi="Times New Roman" w:cs="Times New Roman"/>
                <w:sz w:val="24"/>
                <w:szCs w:val="24"/>
              </w:rPr>
              <w:t xml:space="preserve"> to prove that E-Banking could be used as a tool to improve banking services to customers. Central bank ha</w:t>
            </w:r>
            <w:r w:rsidR="004A1768" w:rsidRPr="00417929">
              <w:rPr>
                <w:rFonts w:ascii="Times New Roman" w:hAnsi="Times New Roman" w:cs="Times New Roman"/>
                <w:sz w:val="24"/>
                <w:szCs w:val="24"/>
              </w:rPr>
              <w:t>d</w:t>
            </w:r>
            <w:r w:rsidRPr="00417929">
              <w:rPr>
                <w:rFonts w:ascii="Times New Roman" w:hAnsi="Times New Roman" w:cs="Times New Roman"/>
                <w:sz w:val="24"/>
                <w:szCs w:val="24"/>
              </w:rPr>
              <w:t xml:space="preserve"> specific roles with limited clientele.</w:t>
            </w:r>
          </w:p>
        </w:tc>
      </w:tr>
      <w:tr w:rsidR="004019F3" w:rsidRPr="00417929" w14:paraId="351DB287" w14:textId="77777777" w:rsidTr="00F33894">
        <w:trPr>
          <w:jc w:val="center"/>
        </w:trPr>
        <w:tc>
          <w:tcPr>
            <w:tcW w:w="715" w:type="dxa"/>
          </w:tcPr>
          <w:p w14:paraId="20D17AE1"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6</w:t>
            </w:r>
          </w:p>
        </w:tc>
        <w:tc>
          <w:tcPr>
            <w:tcW w:w="1276" w:type="dxa"/>
          </w:tcPr>
          <w:p w14:paraId="1F63D08C" w14:textId="168F865C" w:rsidR="004019F3" w:rsidRPr="00417929" w:rsidRDefault="00417929" w:rsidP="00417929">
            <w:p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35719073"/>
                <w:citation/>
              </w:sdtPr>
              <w:sdtContent>
                <w:r w:rsidR="0061481E" w:rsidRPr="00417929">
                  <w:rPr>
                    <w:rFonts w:ascii="Times New Roman" w:hAnsi="Times New Roman" w:cs="Times New Roman"/>
                    <w:sz w:val="24"/>
                    <w:szCs w:val="24"/>
                  </w:rPr>
                  <w:fldChar w:fldCharType="begin"/>
                </w:r>
                <w:r w:rsidR="001264A1" w:rsidRPr="00417929">
                  <w:rPr>
                    <w:rFonts w:ascii="Times New Roman" w:hAnsi="Times New Roman" w:cs="Times New Roman"/>
                    <w:sz w:val="24"/>
                    <w:szCs w:val="24"/>
                    <w:lang w:val="en-US"/>
                  </w:rPr>
                  <w:instrText xml:space="preserve">CITATION Ahm14 \l 1033 </w:instrText>
                </w:r>
                <w:r w:rsidR="0061481E"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(Ahmad, 2014)</w:t>
                </w:r>
                <w:r w:rsidR="0061481E" w:rsidRPr="00417929">
                  <w:rPr>
                    <w:rFonts w:ascii="Times New Roman" w:hAnsi="Times New Roman" w:cs="Times New Roman"/>
                    <w:sz w:val="24"/>
                    <w:szCs w:val="24"/>
                  </w:rPr>
                  <w:fldChar w:fldCharType="end"/>
                </w:r>
              </w:sdtContent>
            </w:sdt>
            <w:r w:rsidR="004019F3" w:rsidRPr="00417929">
              <w:rPr>
                <w:rFonts w:ascii="Times New Roman" w:hAnsi="Times New Roman" w:cs="Times New Roman"/>
                <w:sz w:val="24"/>
                <w:szCs w:val="24"/>
              </w:rPr>
              <w:t xml:space="preserve"> </w:t>
            </w:r>
          </w:p>
          <w:p w14:paraId="53445749" w14:textId="77777777" w:rsidR="004019F3" w:rsidRPr="00417929" w:rsidRDefault="004019F3" w:rsidP="00417929">
            <w:pPr>
              <w:spacing w:line="360" w:lineRule="auto"/>
              <w:jc w:val="both"/>
              <w:rPr>
                <w:rFonts w:ascii="Times New Roman" w:hAnsi="Times New Roman" w:cs="Times New Roman"/>
                <w:sz w:val="24"/>
                <w:szCs w:val="24"/>
              </w:rPr>
            </w:pPr>
          </w:p>
        </w:tc>
        <w:tc>
          <w:tcPr>
            <w:tcW w:w="2693" w:type="dxa"/>
          </w:tcPr>
          <w:p w14:paraId="7FD56FD8"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Unified Theory of Acceptance and Use of Technology (UTAUT) A Decade of Validation and Development.</w:t>
            </w:r>
          </w:p>
        </w:tc>
        <w:tc>
          <w:tcPr>
            <w:tcW w:w="2929" w:type="dxa"/>
          </w:tcPr>
          <w:p w14:paraId="3A30B9FD" w14:textId="6A366A2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The findings s</w:t>
            </w:r>
            <w:r w:rsidR="002D5888" w:rsidRPr="00417929">
              <w:rPr>
                <w:rFonts w:ascii="Times New Roman" w:hAnsi="Times New Roman" w:cs="Times New Roman"/>
                <w:sz w:val="24"/>
                <w:szCs w:val="24"/>
              </w:rPr>
              <w:t>howed</w:t>
            </w:r>
            <w:r w:rsidRPr="00417929">
              <w:rPr>
                <w:rFonts w:ascii="Times New Roman" w:hAnsi="Times New Roman" w:cs="Times New Roman"/>
                <w:sz w:val="24"/>
                <w:szCs w:val="24"/>
              </w:rPr>
              <w:t xml:space="preserve"> that</w:t>
            </w:r>
            <w:r w:rsidR="002D5888" w:rsidRPr="00417929">
              <w:rPr>
                <w:rFonts w:ascii="Times New Roman" w:hAnsi="Times New Roman" w:cs="Times New Roman"/>
                <w:sz w:val="24"/>
                <w:szCs w:val="24"/>
              </w:rPr>
              <w:t xml:space="preserve"> the</w:t>
            </w:r>
            <w:r w:rsidRPr="00417929">
              <w:rPr>
                <w:rFonts w:ascii="Times New Roman" w:hAnsi="Times New Roman" w:cs="Times New Roman"/>
                <w:sz w:val="24"/>
                <w:szCs w:val="24"/>
              </w:rPr>
              <w:t xml:space="preserve"> UTAUT </w:t>
            </w:r>
            <w:r w:rsidR="002D5888" w:rsidRPr="00417929">
              <w:rPr>
                <w:rFonts w:ascii="Times New Roman" w:hAnsi="Times New Roman" w:cs="Times New Roman"/>
                <w:sz w:val="24"/>
                <w:szCs w:val="24"/>
              </w:rPr>
              <w:t>wa</w:t>
            </w:r>
            <w:r w:rsidRPr="00417929">
              <w:rPr>
                <w:rFonts w:ascii="Times New Roman" w:hAnsi="Times New Roman" w:cs="Times New Roman"/>
                <w:sz w:val="24"/>
                <w:szCs w:val="24"/>
              </w:rPr>
              <w:t>s found to be applicable to some extent in the educational setting, but</w:t>
            </w:r>
            <w:r w:rsidR="002D5888" w:rsidRPr="00417929">
              <w:rPr>
                <w:rFonts w:ascii="Times New Roman" w:hAnsi="Times New Roman" w:cs="Times New Roman"/>
                <w:sz w:val="24"/>
                <w:szCs w:val="24"/>
              </w:rPr>
              <w:t xml:space="preserve"> </w:t>
            </w:r>
            <w:r w:rsidRPr="00417929">
              <w:rPr>
                <w:rFonts w:ascii="Times New Roman" w:hAnsi="Times New Roman" w:cs="Times New Roman"/>
                <w:sz w:val="24"/>
                <w:szCs w:val="24"/>
              </w:rPr>
              <w:t>need</w:t>
            </w:r>
            <w:r w:rsidR="002D5888" w:rsidRPr="00417929">
              <w:rPr>
                <w:rFonts w:ascii="Times New Roman" w:hAnsi="Times New Roman" w:cs="Times New Roman"/>
                <w:sz w:val="24"/>
                <w:szCs w:val="24"/>
              </w:rPr>
              <w:t>ed</w:t>
            </w:r>
            <w:r w:rsidRPr="00417929">
              <w:rPr>
                <w:rFonts w:ascii="Times New Roman" w:hAnsi="Times New Roman" w:cs="Times New Roman"/>
                <w:sz w:val="24"/>
                <w:szCs w:val="24"/>
              </w:rPr>
              <w:t xml:space="preserve"> a few modifications to fit the context.</w:t>
            </w:r>
          </w:p>
        </w:tc>
        <w:tc>
          <w:tcPr>
            <w:tcW w:w="3255" w:type="dxa"/>
          </w:tcPr>
          <w:p w14:paraId="7A5BF6F3" w14:textId="44935B58"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However, other moderators c</w:t>
            </w:r>
            <w:r w:rsidR="00B94D04" w:rsidRPr="00417929">
              <w:rPr>
                <w:rFonts w:ascii="Times New Roman" w:hAnsi="Times New Roman" w:cs="Times New Roman"/>
                <w:sz w:val="24"/>
                <w:szCs w:val="24"/>
              </w:rPr>
              <w:t>a</w:t>
            </w:r>
            <w:r w:rsidRPr="00417929">
              <w:rPr>
                <w:rFonts w:ascii="Times New Roman" w:hAnsi="Times New Roman" w:cs="Times New Roman"/>
                <w:sz w:val="24"/>
                <w:szCs w:val="24"/>
              </w:rPr>
              <w:t>me in to play. Theory validation and adaptation is applied in different settings provide</w:t>
            </w:r>
            <w:r w:rsidR="00B94D04" w:rsidRPr="00417929">
              <w:rPr>
                <w:rFonts w:ascii="Times New Roman" w:hAnsi="Times New Roman" w:cs="Times New Roman"/>
                <w:sz w:val="24"/>
                <w:szCs w:val="24"/>
              </w:rPr>
              <w:t>d</w:t>
            </w:r>
            <w:r w:rsidRPr="00417929">
              <w:rPr>
                <w:rFonts w:ascii="Times New Roman" w:hAnsi="Times New Roman" w:cs="Times New Roman"/>
                <w:sz w:val="24"/>
                <w:szCs w:val="24"/>
              </w:rPr>
              <w:t xml:space="preserve"> inconsistencies depending on circumstances of the environment of the sample.</w:t>
            </w:r>
          </w:p>
        </w:tc>
      </w:tr>
      <w:tr w:rsidR="004019F3" w:rsidRPr="00417929" w14:paraId="63F82A55" w14:textId="77777777" w:rsidTr="00F33894">
        <w:trPr>
          <w:jc w:val="center"/>
        </w:trPr>
        <w:tc>
          <w:tcPr>
            <w:tcW w:w="715" w:type="dxa"/>
          </w:tcPr>
          <w:p w14:paraId="4F56AE66"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7</w:t>
            </w:r>
          </w:p>
        </w:tc>
        <w:tc>
          <w:tcPr>
            <w:tcW w:w="1276" w:type="dxa"/>
          </w:tcPr>
          <w:p w14:paraId="4B6D523A" w14:textId="77777777" w:rsidR="004019F3" w:rsidRPr="00417929" w:rsidRDefault="004019F3" w:rsidP="00417929">
            <w:pPr>
              <w:spacing w:line="360" w:lineRule="auto"/>
              <w:jc w:val="both"/>
              <w:rPr>
                <w:rFonts w:ascii="Times New Roman" w:hAnsi="Times New Roman" w:cs="Times New Roman"/>
                <w:sz w:val="24"/>
                <w:szCs w:val="24"/>
              </w:rPr>
            </w:pPr>
            <w:proofErr w:type="spellStart"/>
            <w:r w:rsidRPr="00417929">
              <w:rPr>
                <w:rFonts w:ascii="Times New Roman" w:hAnsi="Times New Roman" w:cs="Times New Roman"/>
                <w:sz w:val="24"/>
                <w:szCs w:val="24"/>
              </w:rPr>
              <w:t>Nkwe</w:t>
            </w:r>
            <w:proofErr w:type="spellEnd"/>
            <w:r w:rsidRPr="00417929">
              <w:rPr>
                <w:rFonts w:ascii="Times New Roman" w:hAnsi="Times New Roman" w:cs="Times New Roman"/>
                <w:sz w:val="24"/>
                <w:szCs w:val="24"/>
              </w:rPr>
              <w:t xml:space="preserve"> </w:t>
            </w:r>
            <w:proofErr w:type="spellStart"/>
            <w:r w:rsidRPr="00417929">
              <w:rPr>
                <w:rFonts w:ascii="Times New Roman" w:hAnsi="Times New Roman" w:cs="Times New Roman"/>
                <w:sz w:val="24"/>
                <w:szCs w:val="24"/>
              </w:rPr>
              <w:t>Nugi</w:t>
            </w:r>
            <w:proofErr w:type="spellEnd"/>
            <w:r w:rsidRPr="00417929">
              <w:rPr>
                <w:rFonts w:ascii="Times New Roman" w:hAnsi="Times New Roman" w:cs="Times New Roman"/>
                <w:sz w:val="24"/>
                <w:szCs w:val="24"/>
              </w:rPr>
              <w:t xml:space="preserve"> (2012)</w:t>
            </w:r>
          </w:p>
          <w:p w14:paraId="3BF84660" w14:textId="77777777" w:rsidR="004019F3" w:rsidRPr="00417929" w:rsidRDefault="004019F3" w:rsidP="00417929">
            <w:pPr>
              <w:spacing w:line="360" w:lineRule="auto"/>
              <w:jc w:val="both"/>
              <w:rPr>
                <w:rFonts w:ascii="Times New Roman" w:hAnsi="Times New Roman" w:cs="Times New Roman"/>
                <w:sz w:val="24"/>
                <w:szCs w:val="24"/>
              </w:rPr>
            </w:pPr>
          </w:p>
        </w:tc>
        <w:tc>
          <w:tcPr>
            <w:tcW w:w="2693" w:type="dxa"/>
          </w:tcPr>
          <w:p w14:paraId="3EB09968"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E-Government: Challenges and Opportunities in Botswana</w:t>
            </w:r>
          </w:p>
        </w:tc>
        <w:tc>
          <w:tcPr>
            <w:tcW w:w="2929" w:type="dxa"/>
          </w:tcPr>
          <w:p w14:paraId="17F9FE08" w14:textId="2AE0022E"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The findings and implications of this study reveal</w:t>
            </w:r>
            <w:r w:rsidR="00BE2A4F" w:rsidRPr="00417929">
              <w:rPr>
                <w:rFonts w:ascii="Times New Roman" w:hAnsi="Times New Roman" w:cs="Times New Roman"/>
                <w:sz w:val="24"/>
                <w:szCs w:val="24"/>
              </w:rPr>
              <w:t>ed</w:t>
            </w:r>
            <w:r w:rsidRPr="00417929">
              <w:rPr>
                <w:rFonts w:ascii="Times New Roman" w:hAnsi="Times New Roman" w:cs="Times New Roman"/>
                <w:sz w:val="24"/>
                <w:szCs w:val="24"/>
              </w:rPr>
              <w:t xml:space="preserve"> Botswana was still lagging behind in utilizing information and communication technologies for delivering government services online. </w:t>
            </w:r>
          </w:p>
        </w:tc>
        <w:tc>
          <w:tcPr>
            <w:tcW w:w="3255" w:type="dxa"/>
          </w:tcPr>
          <w:p w14:paraId="6C9324D0" w14:textId="17F68DC1"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The research study was mo</w:t>
            </w:r>
            <w:r w:rsidR="00BE2A4F" w:rsidRPr="00417929">
              <w:rPr>
                <w:rFonts w:ascii="Times New Roman" w:hAnsi="Times New Roman" w:cs="Times New Roman"/>
                <w:sz w:val="24"/>
                <w:szCs w:val="24"/>
              </w:rPr>
              <w:t>stly</w:t>
            </w:r>
            <w:r w:rsidRPr="00417929">
              <w:rPr>
                <w:rFonts w:ascii="Times New Roman" w:hAnsi="Times New Roman" w:cs="Times New Roman"/>
                <w:sz w:val="24"/>
                <w:szCs w:val="24"/>
              </w:rPr>
              <w:t xml:space="preserve"> literature related as opposed to practically engaging with respondents in Botswana. It mostly examination and analysed Botswana's published e-government vision and strategy as presented, together with a review of other relevant literature.</w:t>
            </w:r>
          </w:p>
        </w:tc>
      </w:tr>
      <w:tr w:rsidR="004019F3" w:rsidRPr="00417929" w14:paraId="0E8F5494" w14:textId="77777777" w:rsidTr="00F33894">
        <w:trPr>
          <w:jc w:val="center"/>
        </w:trPr>
        <w:tc>
          <w:tcPr>
            <w:tcW w:w="715" w:type="dxa"/>
          </w:tcPr>
          <w:p w14:paraId="427CF8F0"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8</w:t>
            </w:r>
          </w:p>
        </w:tc>
        <w:tc>
          <w:tcPr>
            <w:tcW w:w="1276" w:type="dxa"/>
          </w:tcPr>
          <w:p w14:paraId="4F66E4E8" w14:textId="77777777" w:rsidR="004019F3" w:rsidRPr="00417929" w:rsidRDefault="004019F3" w:rsidP="00417929">
            <w:pPr>
              <w:spacing w:line="360" w:lineRule="auto"/>
              <w:jc w:val="both"/>
              <w:rPr>
                <w:rFonts w:ascii="Times New Roman" w:hAnsi="Times New Roman" w:cs="Times New Roman"/>
                <w:sz w:val="24"/>
                <w:szCs w:val="24"/>
              </w:rPr>
            </w:pPr>
            <w:proofErr w:type="spellStart"/>
            <w:r w:rsidRPr="00417929">
              <w:rPr>
                <w:rFonts w:ascii="Times New Roman" w:hAnsi="Times New Roman" w:cs="Times New Roman"/>
                <w:sz w:val="24"/>
                <w:szCs w:val="24"/>
              </w:rPr>
              <w:t>Lishomwa</w:t>
            </w:r>
            <w:proofErr w:type="spellEnd"/>
            <w:r w:rsidRPr="00417929">
              <w:rPr>
                <w:rFonts w:ascii="Times New Roman" w:hAnsi="Times New Roman" w:cs="Times New Roman"/>
                <w:sz w:val="24"/>
                <w:szCs w:val="24"/>
              </w:rPr>
              <w:t xml:space="preserve"> L. &amp; </w:t>
            </w:r>
            <w:proofErr w:type="spellStart"/>
            <w:r w:rsidRPr="00417929">
              <w:rPr>
                <w:rFonts w:ascii="Times New Roman" w:hAnsi="Times New Roman" w:cs="Times New Roman"/>
                <w:sz w:val="24"/>
                <w:szCs w:val="24"/>
              </w:rPr>
              <w:t>Phiri</w:t>
            </w:r>
            <w:proofErr w:type="spellEnd"/>
            <w:r w:rsidRPr="00417929">
              <w:rPr>
                <w:rFonts w:ascii="Times New Roman" w:hAnsi="Times New Roman" w:cs="Times New Roman"/>
                <w:sz w:val="24"/>
                <w:szCs w:val="24"/>
              </w:rPr>
              <w:t xml:space="preserve"> J. (2020).</w:t>
            </w:r>
          </w:p>
          <w:p w14:paraId="39686A54" w14:textId="77777777" w:rsidR="004019F3" w:rsidRPr="00417929" w:rsidRDefault="004019F3" w:rsidP="00417929">
            <w:pPr>
              <w:spacing w:line="360" w:lineRule="auto"/>
              <w:jc w:val="both"/>
              <w:rPr>
                <w:rFonts w:ascii="Times New Roman" w:hAnsi="Times New Roman" w:cs="Times New Roman"/>
                <w:sz w:val="24"/>
                <w:szCs w:val="24"/>
              </w:rPr>
            </w:pPr>
          </w:p>
        </w:tc>
        <w:tc>
          <w:tcPr>
            <w:tcW w:w="2693" w:type="dxa"/>
          </w:tcPr>
          <w:p w14:paraId="75C3EE61"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lastRenderedPageBreak/>
              <w:t xml:space="preserve">Adoption of Internet Banking Services by Corporate Customers for </w:t>
            </w:r>
            <w:r w:rsidRPr="00417929">
              <w:rPr>
                <w:rFonts w:ascii="Times New Roman" w:hAnsi="Times New Roman" w:cs="Times New Roman"/>
                <w:sz w:val="24"/>
                <w:szCs w:val="24"/>
              </w:rPr>
              <w:lastRenderedPageBreak/>
              <w:t>Forex Transactions Based on the TRA Model</w:t>
            </w:r>
          </w:p>
        </w:tc>
        <w:tc>
          <w:tcPr>
            <w:tcW w:w="2929" w:type="dxa"/>
          </w:tcPr>
          <w:p w14:paraId="789D0595" w14:textId="23BB12FF"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lastRenderedPageBreak/>
              <w:t xml:space="preserve">A very strong relationship between internet banking and performance expectation, control factor </w:t>
            </w:r>
            <w:r w:rsidRPr="00417929">
              <w:rPr>
                <w:rFonts w:ascii="Times New Roman" w:hAnsi="Times New Roman" w:cs="Times New Roman"/>
                <w:sz w:val="24"/>
                <w:szCs w:val="24"/>
              </w:rPr>
              <w:lastRenderedPageBreak/>
              <w:t>and social influence was found to exist.</w:t>
            </w:r>
            <w:r w:rsidR="001C64C8" w:rsidRPr="00417929">
              <w:rPr>
                <w:rFonts w:ascii="Times New Roman" w:hAnsi="Times New Roman" w:cs="Times New Roman"/>
                <w:sz w:val="24"/>
                <w:szCs w:val="24"/>
              </w:rPr>
              <w:t xml:space="preserve"> This impacted adoption.</w:t>
            </w:r>
          </w:p>
        </w:tc>
        <w:tc>
          <w:tcPr>
            <w:tcW w:w="3255" w:type="dxa"/>
          </w:tcPr>
          <w:p w14:paraId="3AEC1932"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lastRenderedPageBreak/>
              <w:t xml:space="preserve">Skewed study mostly focused on corporate customers who dealt in forex while Internet </w:t>
            </w:r>
            <w:r w:rsidRPr="00417929">
              <w:rPr>
                <w:rFonts w:ascii="Times New Roman" w:hAnsi="Times New Roman" w:cs="Times New Roman"/>
                <w:sz w:val="24"/>
                <w:szCs w:val="24"/>
              </w:rPr>
              <w:lastRenderedPageBreak/>
              <w:t>Banking Services cut across many other customers.</w:t>
            </w:r>
          </w:p>
        </w:tc>
      </w:tr>
      <w:tr w:rsidR="004019F3" w:rsidRPr="00417929" w14:paraId="517DCAFE" w14:textId="77777777" w:rsidTr="00F33894">
        <w:trPr>
          <w:jc w:val="center"/>
        </w:trPr>
        <w:tc>
          <w:tcPr>
            <w:tcW w:w="715" w:type="dxa"/>
          </w:tcPr>
          <w:p w14:paraId="2BAC7B32"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lastRenderedPageBreak/>
              <w:t>9</w:t>
            </w:r>
          </w:p>
        </w:tc>
        <w:tc>
          <w:tcPr>
            <w:tcW w:w="1276" w:type="dxa"/>
          </w:tcPr>
          <w:p w14:paraId="12FF074E" w14:textId="77777777" w:rsidR="004019F3" w:rsidRPr="00417929" w:rsidRDefault="004019F3" w:rsidP="00417929">
            <w:pPr>
              <w:spacing w:line="360" w:lineRule="auto"/>
              <w:jc w:val="both"/>
              <w:rPr>
                <w:rFonts w:ascii="Times New Roman" w:hAnsi="Times New Roman" w:cs="Times New Roman"/>
                <w:sz w:val="24"/>
                <w:szCs w:val="24"/>
              </w:rPr>
            </w:pPr>
            <w:bookmarkStart w:id="140" w:name="_Hlk98696291"/>
            <w:proofErr w:type="spellStart"/>
            <w:r w:rsidRPr="00417929">
              <w:rPr>
                <w:rFonts w:ascii="Times New Roman" w:hAnsi="Times New Roman" w:cs="Times New Roman"/>
                <w:sz w:val="24"/>
                <w:szCs w:val="24"/>
              </w:rPr>
              <w:t>Alaa-Aldin</w:t>
            </w:r>
            <w:proofErr w:type="spellEnd"/>
            <w:r w:rsidRPr="00417929">
              <w:rPr>
                <w:rFonts w:ascii="Times New Roman" w:hAnsi="Times New Roman" w:cs="Times New Roman"/>
                <w:sz w:val="24"/>
                <w:szCs w:val="24"/>
              </w:rPr>
              <w:t xml:space="preserve"> A. &amp; Al </w:t>
            </w:r>
            <w:proofErr w:type="spellStart"/>
            <w:r w:rsidRPr="00417929">
              <w:rPr>
                <w:rFonts w:ascii="Times New Roman" w:hAnsi="Times New Roman" w:cs="Times New Roman"/>
                <w:sz w:val="24"/>
                <w:szCs w:val="24"/>
              </w:rPr>
              <w:t>Athmay</w:t>
            </w:r>
            <w:proofErr w:type="spellEnd"/>
            <w:r w:rsidRPr="00417929">
              <w:rPr>
                <w:rFonts w:ascii="Times New Roman" w:hAnsi="Times New Roman" w:cs="Times New Roman"/>
                <w:sz w:val="24"/>
                <w:szCs w:val="24"/>
              </w:rPr>
              <w:t xml:space="preserve"> (2015)</w:t>
            </w:r>
            <w:bookmarkEnd w:id="140"/>
          </w:p>
        </w:tc>
        <w:tc>
          <w:tcPr>
            <w:tcW w:w="2693" w:type="dxa"/>
          </w:tcPr>
          <w:p w14:paraId="5CC80284" w14:textId="77777777" w:rsidR="004019F3" w:rsidRPr="00417929" w:rsidRDefault="004019F3" w:rsidP="00417929">
            <w:pPr>
              <w:spacing w:line="360" w:lineRule="auto"/>
              <w:jc w:val="both"/>
              <w:rPr>
                <w:rFonts w:ascii="Times New Roman" w:hAnsi="Times New Roman" w:cs="Times New Roman"/>
                <w:sz w:val="24"/>
                <w:szCs w:val="24"/>
              </w:rPr>
            </w:pPr>
            <w:bookmarkStart w:id="141" w:name="_Hlk98696319"/>
            <w:r w:rsidRPr="00417929">
              <w:rPr>
                <w:rFonts w:ascii="Times New Roman" w:hAnsi="Times New Roman" w:cs="Times New Roman"/>
                <w:sz w:val="24"/>
                <w:szCs w:val="24"/>
              </w:rPr>
              <w:t>Demographic Factors as determinants of e-governance’ adoption:  a field study in the United Arab Emirates (UAE)</w:t>
            </w:r>
            <w:bookmarkEnd w:id="141"/>
          </w:p>
        </w:tc>
        <w:tc>
          <w:tcPr>
            <w:tcW w:w="2929" w:type="dxa"/>
          </w:tcPr>
          <w:p w14:paraId="0015713A" w14:textId="47999EF0" w:rsidR="004019F3" w:rsidRPr="00417929" w:rsidRDefault="004019F3" w:rsidP="00417929">
            <w:pPr>
              <w:spacing w:line="360" w:lineRule="auto"/>
              <w:jc w:val="both"/>
              <w:rPr>
                <w:rFonts w:ascii="Times New Roman" w:hAnsi="Times New Roman" w:cs="Times New Roman"/>
                <w:sz w:val="24"/>
                <w:szCs w:val="24"/>
              </w:rPr>
            </w:pPr>
            <w:bookmarkStart w:id="142" w:name="_Hlk98696356"/>
            <w:r w:rsidRPr="00417929">
              <w:rPr>
                <w:rFonts w:ascii="Times New Roman" w:hAnsi="Times New Roman" w:cs="Times New Roman"/>
                <w:sz w:val="24"/>
                <w:szCs w:val="24"/>
              </w:rPr>
              <w:t xml:space="preserve">Indicate that, with the exception of nationality, all other demographic variables including gender, age, education, and type of employment clearly explain differences among the respondents </w:t>
            </w:r>
            <w:r w:rsidR="00794B4D" w:rsidRPr="00417929">
              <w:rPr>
                <w:rFonts w:ascii="Times New Roman" w:hAnsi="Times New Roman" w:cs="Times New Roman"/>
                <w:sz w:val="24"/>
                <w:szCs w:val="24"/>
              </w:rPr>
              <w:t>to</w:t>
            </w:r>
            <w:r w:rsidR="00AC6727" w:rsidRPr="00417929">
              <w:rPr>
                <w:rFonts w:ascii="Times New Roman" w:hAnsi="Times New Roman" w:cs="Times New Roman"/>
                <w:sz w:val="24"/>
                <w:szCs w:val="24"/>
              </w:rPr>
              <w:t xml:space="preserve"> </w:t>
            </w:r>
            <w:r w:rsidRPr="00417929">
              <w:rPr>
                <w:rFonts w:ascii="Times New Roman" w:hAnsi="Times New Roman" w:cs="Times New Roman"/>
                <w:sz w:val="24"/>
                <w:szCs w:val="24"/>
              </w:rPr>
              <w:t>e-governance.</w:t>
            </w:r>
            <w:r w:rsidR="00794B4D" w:rsidRPr="00417929">
              <w:rPr>
                <w:rFonts w:ascii="Times New Roman" w:hAnsi="Times New Roman" w:cs="Times New Roman"/>
                <w:sz w:val="24"/>
                <w:szCs w:val="24"/>
              </w:rPr>
              <w:t xml:space="preserve"> </w:t>
            </w:r>
            <w:r w:rsidR="003545DD" w:rsidRPr="00417929">
              <w:rPr>
                <w:rFonts w:ascii="Times New Roman" w:hAnsi="Times New Roman" w:cs="Times New Roman"/>
                <w:sz w:val="24"/>
                <w:szCs w:val="24"/>
              </w:rPr>
              <w:t>The</w:t>
            </w:r>
            <w:r w:rsidR="00794B4D" w:rsidRPr="00417929">
              <w:rPr>
                <w:rFonts w:ascii="Times New Roman" w:hAnsi="Times New Roman" w:cs="Times New Roman"/>
                <w:sz w:val="24"/>
                <w:szCs w:val="24"/>
              </w:rPr>
              <w:t xml:space="preserve"> r</w:t>
            </w:r>
            <w:r w:rsidRPr="00417929">
              <w:rPr>
                <w:rFonts w:ascii="Times New Roman" w:hAnsi="Times New Roman" w:cs="Times New Roman"/>
                <w:sz w:val="24"/>
                <w:szCs w:val="24"/>
              </w:rPr>
              <w:t>espondents</w:t>
            </w:r>
            <w:r w:rsidR="00456291" w:rsidRPr="00417929">
              <w:rPr>
                <w:rFonts w:ascii="Times New Roman" w:hAnsi="Times New Roman" w:cs="Times New Roman"/>
                <w:sz w:val="24"/>
                <w:szCs w:val="24"/>
              </w:rPr>
              <w:t xml:space="preserve"> </w:t>
            </w:r>
            <w:r w:rsidRPr="00417929">
              <w:rPr>
                <w:rFonts w:ascii="Times New Roman" w:hAnsi="Times New Roman" w:cs="Times New Roman"/>
                <w:sz w:val="24"/>
                <w:szCs w:val="24"/>
              </w:rPr>
              <w:t>perceive</w:t>
            </w:r>
            <w:r w:rsidR="00AC6727" w:rsidRPr="00417929">
              <w:rPr>
                <w:rFonts w:ascii="Times New Roman" w:hAnsi="Times New Roman" w:cs="Times New Roman"/>
                <w:sz w:val="24"/>
                <w:szCs w:val="24"/>
              </w:rPr>
              <w:t>d</w:t>
            </w:r>
            <w:r w:rsidRPr="00417929">
              <w:rPr>
                <w:rFonts w:ascii="Times New Roman" w:hAnsi="Times New Roman" w:cs="Times New Roman"/>
                <w:sz w:val="24"/>
                <w:szCs w:val="24"/>
              </w:rPr>
              <w:t xml:space="preserve"> moderate satisfaction with one dimension, e-openness, but less satisfaction with the other dimension,</w:t>
            </w:r>
            <w:r w:rsidR="00794B4D" w:rsidRPr="00417929">
              <w:rPr>
                <w:rFonts w:ascii="Times New Roman" w:hAnsi="Times New Roman" w:cs="Times New Roman"/>
                <w:sz w:val="24"/>
                <w:szCs w:val="24"/>
              </w:rPr>
              <w:t xml:space="preserve"> </w:t>
            </w:r>
            <w:r w:rsidRPr="00417929">
              <w:rPr>
                <w:rFonts w:ascii="Times New Roman" w:hAnsi="Times New Roman" w:cs="Times New Roman"/>
                <w:sz w:val="24"/>
                <w:szCs w:val="24"/>
              </w:rPr>
              <w:t>e-participation</w:t>
            </w:r>
            <w:r w:rsidR="00794B4D" w:rsidRPr="00417929">
              <w:rPr>
                <w:rFonts w:ascii="Times New Roman" w:hAnsi="Times New Roman" w:cs="Times New Roman"/>
                <w:sz w:val="24"/>
                <w:szCs w:val="24"/>
              </w:rPr>
              <w:t>, which impacted adoption</w:t>
            </w:r>
            <w:r w:rsidRPr="00417929">
              <w:rPr>
                <w:rFonts w:ascii="Times New Roman" w:hAnsi="Times New Roman" w:cs="Times New Roman"/>
                <w:sz w:val="24"/>
                <w:szCs w:val="24"/>
              </w:rPr>
              <w:t>.</w:t>
            </w:r>
            <w:bookmarkEnd w:id="142"/>
            <w:r w:rsidR="00AC6727" w:rsidRPr="00417929">
              <w:rPr>
                <w:rFonts w:ascii="Times New Roman" w:hAnsi="Times New Roman" w:cs="Times New Roman"/>
                <w:sz w:val="24"/>
                <w:szCs w:val="24"/>
              </w:rPr>
              <w:t xml:space="preserve"> </w:t>
            </w:r>
          </w:p>
        </w:tc>
        <w:tc>
          <w:tcPr>
            <w:tcW w:w="3255" w:type="dxa"/>
          </w:tcPr>
          <w:p w14:paraId="51A5676E" w14:textId="55E2EF6A" w:rsidR="004019F3" w:rsidRPr="00417929" w:rsidRDefault="004019F3" w:rsidP="00417929">
            <w:pPr>
              <w:spacing w:line="360" w:lineRule="auto"/>
              <w:jc w:val="both"/>
              <w:rPr>
                <w:rFonts w:ascii="Times New Roman" w:hAnsi="Times New Roman" w:cs="Times New Roman"/>
                <w:sz w:val="24"/>
                <w:szCs w:val="24"/>
              </w:rPr>
            </w:pPr>
            <w:bookmarkStart w:id="143" w:name="_Hlk98696393"/>
            <w:r w:rsidRPr="00417929">
              <w:rPr>
                <w:rFonts w:ascii="Times New Roman" w:hAnsi="Times New Roman" w:cs="Times New Roman"/>
                <w:sz w:val="24"/>
                <w:szCs w:val="24"/>
              </w:rPr>
              <w:t xml:space="preserve">The questionnaire as an instrument of data collection </w:t>
            </w:r>
            <w:r w:rsidR="00456291" w:rsidRPr="00417929">
              <w:rPr>
                <w:rFonts w:ascii="Times New Roman" w:hAnsi="Times New Roman" w:cs="Times New Roman"/>
                <w:sz w:val="24"/>
                <w:szCs w:val="24"/>
              </w:rPr>
              <w:t>wa</w:t>
            </w:r>
            <w:r w:rsidRPr="00417929">
              <w:rPr>
                <w:rFonts w:ascii="Times New Roman" w:hAnsi="Times New Roman" w:cs="Times New Roman"/>
                <w:sz w:val="24"/>
                <w:szCs w:val="24"/>
              </w:rPr>
              <w:t>s not free from subjectivity of respondents and was taken at one point in time. This left out changes with time hence the interpretation could be erroneous. Also In addition, the sample data might not be a good representation of the whole population because most of the respondents in this sample were educated and had experience in internet us</w:t>
            </w:r>
            <w:r w:rsidR="00456291" w:rsidRPr="00417929">
              <w:rPr>
                <w:rFonts w:ascii="Times New Roman" w:hAnsi="Times New Roman" w:cs="Times New Roman"/>
                <w:sz w:val="24"/>
                <w:szCs w:val="24"/>
              </w:rPr>
              <w:t>age</w:t>
            </w:r>
            <w:r w:rsidRPr="00417929">
              <w:rPr>
                <w:rFonts w:ascii="Times New Roman" w:hAnsi="Times New Roman" w:cs="Times New Roman"/>
                <w:sz w:val="24"/>
                <w:szCs w:val="24"/>
              </w:rPr>
              <w:t xml:space="preserve">. Therefore, the results produced </w:t>
            </w:r>
            <w:r w:rsidR="00052E9C" w:rsidRPr="00417929">
              <w:rPr>
                <w:rFonts w:ascii="Times New Roman" w:hAnsi="Times New Roman" w:cs="Times New Roman"/>
                <w:sz w:val="24"/>
                <w:szCs w:val="24"/>
              </w:rPr>
              <w:t xml:space="preserve">with inclination to education and experience leaves out other attributes </w:t>
            </w:r>
            <w:r w:rsidRPr="00417929">
              <w:rPr>
                <w:rFonts w:ascii="Times New Roman" w:hAnsi="Times New Roman" w:cs="Times New Roman"/>
                <w:sz w:val="24"/>
                <w:szCs w:val="24"/>
              </w:rPr>
              <w:t xml:space="preserve">from this study </w:t>
            </w:r>
            <w:r w:rsidR="00052E9C" w:rsidRPr="00417929">
              <w:rPr>
                <w:rFonts w:ascii="Times New Roman" w:hAnsi="Times New Roman" w:cs="Times New Roman"/>
                <w:sz w:val="24"/>
                <w:szCs w:val="24"/>
              </w:rPr>
              <w:t>and can be deemed to be</w:t>
            </w:r>
            <w:r w:rsidRPr="00417929">
              <w:rPr>
                <w:rFonts w:ascii="Times New Roman" w:hAnsi="Times New Roman" w:cs="Times New Roman"/>
                <w:sz w:val="24"/>
                <w:szCs w:val="24"/>
              </w:rPr>
              <w:t xml:space="preserve"> biased.</w:t>
            </w:r>
            <w:bookmarkEnd w:id="143"/>
          </w:p>
        </w:tc>
      </w:tr>
      <w:tr w:rsidR="004019F3" w:rsidRPr="00417929" w14:paraId="7194E1BA" w14:textId="77777777" w:rsidTr="00F33894">
        <w:trPr>
          <w:jc w:val="center"/>
        </w:trPr>
        <w:tc>
          <w:tcPr>
            <w:tcW w:w="715" w:type="dxa"/>
          </w:tcPr>
          <w:p w14:paraId="61E14631"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10</w:t>
            </w:r>
          </w:p>
        </w:tc>
        <w:tc>
          <w:tcPr>
            <w:tcW w:w="1276" w:type="dxa"/>
          </w:tcPr>
          <w:p w14:paraId="1A4EB06D" w14:textId="77777777" w:rsidR="004019F3" w:rsidRPr="00417929" w:rsidRDefault="004019F3" w:rsidP="00417929">
            <w:pPr>
              <w:spacing w:line="360" w:lineRule="auto"/>
              <w:jc w:val="both"/>
              <w:rPr>
                <w:rFonts w:ascii="Times New Roman" w:hAnsi="Times New Roman" w:cs="Times New Roman"/>
                <w:sz w:val="24"/>
                <w:szCs w:val="24"/>
              </w:rPr>
            </w:pPr>
            <w:proofErr w:type="spellStart"/>
            <w:r w:rsidRPr="00417929">
              <w:rPr>
                <w:rFonts w:ascii="Times New Roman" w:hAnsi="Times New Roman" w:cs="Times New Roman"/>
                <w:sz w:val="24"/>
                <w:szCs w:val="24"/>
              </w:rPr>
              <w:t>Vidhu</w:t>
            </w:r>
            <w:proofErr w:type="spellEnd"/>
            <w:r w:rsidRPr="00417929">
              <w:rPr>
                <w:rFonts w:ascii="Times New Roman" w:hAnsi="Times New Roman" w:cs="Times New Roman"/>
                <w:sz w:val="24"/>
                <w:szCs w:val="24"/>
              </w:rPr>
              <w:t xml:space="preserve"> Rajput (2017)</w:t>
            </w:r>
          </w:p>
        </w:tc>
        <w:tc>
          <w:tcPr>
            <w:tcW w:w="2693" w:type="dxa"/>
          </w:tcPr>
          <w:p w14:paraId="57D30B48"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E-Business and E-Governance: A case study of web portal </w:t>
            </w:r>
            <w:proofErr w:type="spellStart"/>
            <w:r w:rsidRPr="00417929">
              <w:rPr>
                <w:rFonts w:ascii="Times New Roman" w:hAnsi="Times New Roman" w:cs="Times New Roman"/>
                <w:sz w:val="24"/>
                <w:szCs w:val="24"/>
              </w:rPr>
              <w:t>Punarbhava</w:t>
            </w:r>
            <w:proofErr w:type="spellEnd"/>
            <w:r w:rsidRPr="00417929">
              <w:rPr>
                <w:rFonts w:ascii="Times New Roman" w:hAnsi="Times New Roman" w:cs="Times New Roman"/>
                <w:sz w:val="24"/>
                <w:szCs w:val="24"/>
              </w:rPr>
              <w:t xml:space="preserve"> and accessibility features</w:t>
            </w:r>
          </w:p>
        </w:tc>
        <w:tc>
          <w:tcPr>
            <w:tcW w:w="2929" w:type="dxa"/>
          </w:tcPr>
          <w:p w14:paraId="2FFC123F" w14:textId="1ECFC422"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Developing countries can become industrialized and modernized if they can extensively apply IT to enhance productivity and international competitiveness, develop e-commerce</w:t>
            </w:r>
            <w:r w:rsidR="00370568" w:rsidRPr="00417929">
              <w:rPr>
                <w:rFonts w:ascii="Times New Roman" w:hAnsi="Times New Roman" w:cs="Times New Roman"/>
                <w:sz w:val="24"/>
                <w:szCs w:val="24"/>
              </w:rPr>
              <w:t xml:space="preserve"> </w:t>
            </w:r>
            <w:r w:rsidRPr="00417929">
              <w:rPr>
                <w:rFonts w:ascii="Times New Roman" w:hAnsi="Times New Roman" w:cs="Times New Roman"/>
                <w:sz w:val="24"/>
                <w:szCs w:val="24"/>
              </w:rPr>
              <w:t>and</w:t>
            </w:r>
            <w:r w:rsidR="00370568" w:rsidRPr="00417929">
              <w:rPr>
                <w:rFonts w:ascii="Times New Roman" w:hAnsi="Times New Roman" w:cs="Times New Roman"/>
                <w:sz w:val="24"/>
                <w:szCs w:val="24"/>
              </w:rPr>
              <w:t xml:space="preserve"> </w:t>
            </w:r>
            <w:r w:rsidRPr="00417929">
              <w:rPr>
                <w:rFonts w:ascii="Times New Roman" w:hAnsi="Times New Roman" w:cs="Times New Roman"/>
                <w:sz w:val="24"/>
                <w:szCs w:val="24"/>
              </w:rPr>
              <w:t>e-governance applications. An information-based</w:t>
            </w:r>
            <w:r w:rsidR="00370568" w:rsidRPr="00417929">
              <w:rPr>
                <w:rFonts w:ascii="Times New Roman" w:hAnsi="Times New Roman" w:cs="Times New Roman"/>
                <w:sz w:val="24"/>
                <w:szCs w:val="24"/>
              </w:rPr>
              <w:t xml:space="preserve"> </w:t>
            </w:r>
            <w:r w:rsidRPr="00417929">
              <w:rPr>
                <w:rFonts w:ascii="Times New Roman" w:hAnsi="Times New Roman" w:cs="Times New Roman"/>
                <w:sz w:val="24"/>
                <w:szCs w:val="24"/>
              </w:rPr>
              <w:t xml:space="preserve">society or </w:t>
            </w:r>
            <w:r w:rsidR="00370568" w:rsidRPr="00417929">
              <w:rPr>
                <w:rFonts w:ascii="Times New Roman" w:hAnsi="Times New Roman" w:cs="Times New Roman"/>
                <w:sz w:val="24"/>
                <w:szCs w:val="24"/>
              </w:rPr>
              <w:t>knowledge-based</w:t>
            </w:r>
            <w:r w:rsidRPr="00417929">
              <w:rPr>
                <w:rFonts w:ascii="Times New Roman" w:hAnsi="Times New Roman" w:cs="Times New Roman"/>
                <w:sz w:val="24"/>
                <w:szCs w:val="24"/>
              </w:rPr>
              <w:t xml:space="preserve"> society </w:t>
            </w:r>
            <w:r w:rsidRPr="00417929">
              <w:rPr>
                <w:rFonts w:ascii="Times New Roman" w:hAnsi="Times New Roman" w:cs="Times New Roman"/>
                <w:sz w:val="24"/>
                <w:szCs w:val="24"/>
              </w:rPr>
              <w:lastRenderedPageBreak/>
              <w:t>is composed of IT products, IT applications in society and economy as a whole.</w:t>
            </w:r>
          </w:p>
        </w:tc>
        <w:tc>
          <w:tcPr>
            <w:tcW w:w="3255" w:type="dxa"/>
          </w:tcPr>
          <w:p w14:paraId="7454BAF3"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lastRenderedPageBreak/>
              <w:t>The technological maturity was not the same across the sample area. It would be prudent to widen the catchment area for the study to reflect accurate results.</w:t>
            </w:r>
          </w:p>
        </w:tc>
      </w:tr>
      <w:tr w:rsidR="004019F3" w:rsidRPr="00417929" w14:paraId="0FE09A7B" w14:textId="77777777" w:rsidTr="00F33894">
        <w:trPr>
          <w:jc w:val="center"/>
        </w:trPr>
        <w:tc>
          <w:tcPr>
            <w:tcW w:w="715" w:type="dxa"/>
          </w:tcPr>
          <w:p w14:paraId="77A49AAC"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lastRenderedPageBreak/>
              <w:t>11</w:t>
            </w:r>
          </w:p>
        </w:tc>
        <w:tc>
          <w:tcPr>
            <w:tcW w:w="1276" w:type="dxa"/>
          </w:tcPr>
          <w:p w14:paraId="00CEAD4D" w14:textId="77777777" w:rsidR="004019F3" w:rsidRPr="00417929" w:rsidRDefault="004019F3" w:rsidP="00417929">
            <w:pPr>
              <w:spacing w:line="360" w:lineRule="auto"/>
              <w:jc w:val="both"/>
              <w:rPr>
                <w:rFonts w:ascii="Times New Roman" w:hAnsi="Times New Roman" w:cs="Times New Roman"/>
                <w:sz w:val="24"/>
                <w:szCs w:val="24"/>
              </w:rPr>
            </w:pPr>
            <w:proofErr w:type="spellStart"/>
            <w:r w:rsidRPr="00417929">
              <w:rPr>
                <w:rFonts w:ascii="Times New Roman" w:hAnsi="Times New Roman" w:cs="Times New Roman"/>
                <w:sz w:val="24"/>
                <w:szCs w:val="24"/>
              </w:rPr>
              <w:t>Shinu</w:t>
            </w:r>
            <w:proofErr w:type="spellEnd"/>
            <w:r w:rsidRPr="00417929">
              <w:rPr>
                <w:rFonts w:ascii="Times New Roman" w:hAnsi="Times New Roman" w:cs="Times New Roman"/>
                <w:sz w:val="24"/>
                <w:szCs w:val="24"/>
              </w:rPr>
              <w:t xml:space="preserve"> </w:t>
            </w:r>
            <w:proofErr w:type="spellStart"/>
            <w:r w:rsidRPr="00417929">
              <w:rPr>
                <w:rFonts w:ascii="Times New Roman" w:hAnsi="Times New Roman" w:cs="Times New Roman"/>
                <w:sz w:val="24"/>
                <w:szCs w:val="24"/>
              </w:rPr>
              <w:t>Vig</w:t>
            </w:r>
            <w:proofErr w:type="spellEnd"/>
          </w:p>
          <w:p w14:paraId="13DB1D58"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(2012)</w:t>
            </w:r>
          </w:p>
        </w:tc>
        <w:tc>
          <w:tcPr>
            <w:tcW w:w="2693" w:type="dxa"/>
          </w:tcPr>
          <w:p w14:paraId="58017F8D"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Ensuring Better Corporate Governance Through E-Governance</w:t>
            </w:r>
          </w:p>
        </w:tc>
        <w:tc>
          <w:tcPr>
            <w:tcW w:w="2929" w:type="dxa"/>
          </w:tcPr>
          <w:p w14:paraId="0EFB8903" w14:textId="3D840A01"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E-governance is a critical component in fostering good governance practices</w:t>
            </w:r>
            <w:r w:rsidR="00164CB1" w:rsidRPr="00417929">
              <w:rPr>
                <w:rFonts w:ascii="Times New Roman" w:hAnsi="Times New Roman" w:cs="Times New Roman"/>
                <w:sz w:val="24"/>
                <w:szCs w:val="24"/>
              </w:rPr>
              <w:t>, impact adoption levels</w:t>
            </w:r>
            <w:r w:rsidRPr="00417929">
              <w:rPr>
                <w:rFonts w:ascii="Times New Roman" w:hAnsi="Times New Roman" w:cs="Times New Roman"/>
                <w:sz w:val="24"/>
                <w:szCs w:val="24"/>
              </w:rPr>
              <w:t xml:space="preserve"> and meet the</w:t>
            </w:r>
            <w:r w:rsidR="00164CB1" w:rsidRPr="00417929">
              <w:rPr>
                <w:rFonts w:ascii="Times New Roman" w:hAnsi="Times New Roman" w:cs="Times New Roman"/>
                <w:sz w:val="24"/>
                <w:szCs w:val="24"/>
              </w:rPr>
              <w:t xml:space="preserve"> financial and</w:t>
            </w:r>
            <w:r w:rsidRPr="00417929">
              <w:rPr>
                <w:rFonts w:ascii="Times New Roman" w:hAnsi="Times New Roman" w:cs="Times New Roman"/>
                <w:sz w:val="24"/>
                <w:szCs w:val="24"/>
              </w:rPr>
              <w:t xml:space="preserve"> industry compliance standards. </w:t>
            </w:r>
          </w:p>
        </w:tc>
        <w:tc>
          <w:tcPr>
            <w:tcW w:w="3255" w:type="dxa"/>
          </w:tcPr>
          <w:p w14:paraId="62C3E2CC" w14:textId="2A127258"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Corporate governance mainly involves the establishment of structures and processes, with appropriate checks and balances, however the impact of culture needs to be looked at</w:t>
            </w:r>
            <w:r w:rsidR="00B07708" w:rsidRPr="00417929">
              <w:rPr>
                <w:rFonts w:ascii="Times New Roman" w:hAnsi="Times New Roman" w:cs="Times New Roman"/>
                <w:sz w:val="24"/>
                <w:szCs w:val="24"/>
              </w:rPr>
              <w:t xml:space="preserve"> as was not the case in this study.</w:t>
            </w:r>
          </w:p>
        </w:tc>
      </w:tr>
      <w:tr w:rsidR="004019F3" w:rsidRPr="00417929" w14:paraId="311D2830" w14:textId="77777777" w:rsidTr="00F33894">
        <w:trPr>
          <w:jc w:val="center"/>
        </w:trPr>
        <w:tc>
          <w:tcPr>
            <w:tcW w:w="715" w:type="dxa"/>
          </w:tcPr>
          <w:p w14:paraId="36932984"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12</w:t>
            </w:r>
          </w:p>
        </w:tc>
        <w:tc>
          <w:tcPr>
            <w:tcW w:w="1276" w:type="dxa"/>
          </w:tcPr>
          <w:p w14:paraId="46AC75B5" w14:textId="77777777" w:rsidR="004019F3" w:rsidRPr="00417929" w:rsidRDefault="004019F3" w:rsidP="00417929">
            <w:pPr>
              <w:spacing w:line="360" w:lineRule="auto"/>
              <w:jc w:val="both"/>
              <w:rPr>
                <w:rFonts w:ascii="Times New Roman" w:hAnsi="Times New Roman" w:cs="Times New Roman"/>
                <w:sz w:val="24"/>
                <w:szCs w:val="24"/>
              </w:rPr>
            </w:pPr>
            <w:proofErr w:type="spellStart"/>
            <w:r w:rsidRPr="00417929">
              <w:rPr>
                <w:rFonts w:ascii="Times New Roman" w:hAnsi="Times New Roman" w:cs="Times New Roman"/>
                <w:sz w:val="24"/>
                <w:szCs w:val="24"/>
              </w:rPr>
              <w:t>Lucienne</w:t>
            </w:r>
            <w:proofErr w:type="spellEnd"/>
            <w:r w:rsidRPr="00417929">
              <w:rPr>
                <w:rFonts w:ascii="Times New Roman" w:hAnsi="Times New Roman" w:cs="Times New Roman"/>
                <w:sz w:val="24"/>
                <w:szCs w:val="24"/>
              </w:rPr>
              <w:t xml:space="preserve"> Abrahams &amp;</w:t>
            </w:r>
          </w:p>
          <w:p w14:paraId="612C88E7" w14:textId="77777777" w:rsidR="004019F3" w:rsidRPr="00417929" w:rsidRDefault="004019F3" w:rsidP="00417929">
            <w:pPr>
              <w:spacing w:line="360" w:lineRule="auto"/>
              <w:jc w:val="both"/>
              <w:rPr>
                <w:rFonts w:ascii="Times New Roman" w:hAnsi="Times New Roman" w:cs="Times New Roman"/>
                <w:sz w:val="24"/>
                <w:szCs w:val="24"/>
              </w:rPr>
            </w:pPr>
            <w:proofErr w:type="spellStart"/>
            <w:r w:rsidRPr="00417929">
              <w:rPr>
                <w:rFonts w:ascii="Times New Roman" w:hAnsi="Times New Roman" w:cs="Times New Roman"/>
                <w:sz w:val="24"/>
                <w:szCs w:val="24"/>
              </w:rPr>
              <w:t>Lutske</w:t>
            </w:r>
            <w:proofErr w:type="spellEnd"/>
            <w:r w:rsidRPr="00417929">
              <w:rPr>
                <w:rFonts w:ascii="Times New Roman" w:hAnsi="Times New Roman" w:cs="Times New Roman"/>
                <w:sz w:val="24"/>
                <w:szCs w:val="24"/>
              </w:rPr>
              <w:t xml:space="preserve"> Newton-Reid (2008)</w:t>
            </w:r>
          </w:p>
        </w:tc>
        <w:tc>
          <w:tcPr>
            <w:tcW w:w="2693" w:type="dxa"/>
          </w:tcPr>
          <w:p w14:paraId="048CF231"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e-Governance for Social and Local Economic Development: Gauteng City Region perspective</w:t>
            </w:r>
          </w:p>
        </w:tc>
        <w:tc>
          <w:tcPr>
            <w:tcW w:w="2929" w:type="dxa"/>
          </w:tcPr>
          <w:p w14:paraId="6D2CFEDA" w14:textId="11A7416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Typically, no dedicated e-governance unit or division exists within municipalities and initiatives</w:t>
            </w:r>
            <w:r w:rsidR="00E25966" w:rsidRPr="00417929">
              <w:rPr>
                <w:rFonts w:ascii="Times New Roman" w:hAnsi="Times New Roman" w:cs="Times New Roman"/>
                <w:sz w:val="24"/>
                <w:szCs w:val="24"/>
              </w:rPr>
              <w:t xml:space="preserve"> </w:t>
            </w:r>
            <w:r w:rsidRPr="00417929">
              <w:rPr>
                <w:rFonts w:ascii="Times New Roman" w:hAnsi="Times New Roman" w:cs="Times New Roman"/>
                <w:sz w:val="24"/>
                <w:szCs w:val="24"/>
              </w:rPr>
              <w:t>are driven by Chief Information Officers (CIOs) in the larger municipalities while the smaller</w:t>
            </w:r>
            <w:r w:rsidR="003B5A40" w:rsidRPr="00417929">
              <w:rPr>
                <w:rFonts w:ascii="Times New Roman" w:hAnsi="Times New Roman" w:cs="Times New Roman"/>
                <w:sz w:val="24"/>
                <w:szCs w:val="24"/>
              </w:rPr>
              <w:t xml:space="preserve"> </w:t>
            </w:r>
            <w:r w:rsidRPr="00417929">
              <w:rPr>
                <w:rFonts w:ascii="Times New Roman" w:hAnsi="Times New Roman" w:cs="Times New Roman"/>
                <w:sz w:val="24"/>
                <w:szCs w:val="24"/>
              </w:rPr>
              <w:t>municipalities mostly do not have CIOs. This</w:t>
            </w:r>
            <w:r w:rsidR="003B5A40" w:rsidRPr="00417929">
              <w:rPr>
                <w:rFonts w:ascii="Times New Roman" w:hAnsi="Times New Roman" w:cs="Times New Roman"/>
                <w:sz w:val="24"/>
                <w:szCs w:val="24"/>
              </w:rPr>
              <w:t xml:space="preserve"> </w:t>
            </w:r>
            <w:r w:rsidRPr="00417929">
              <w:rPr>
                <w:rFonts w:ascii="Times New Roman" w:hAnsi="Times New Roman" w:cs="Times New Roman"/>
                <w:sz w:val="24"/>
                <w:szCs w:val="24"/>
              </w:rPr>
              <w:t>means that the emphasis tends to be on technology</w:t>
            </w:r>
            <w:r w:rsidR="00E25966" w:rsidRPr="00417929">
              <w:rPr>
                <w:rFonts w:ascii="Times New Roman" w:hAnsi="Times New Roman" w:cs="Times New Roman"/>
                <w:sz w:val="24"/>
                <w:szCs w:val="24"/>
              </w:rPr>
              <w:t xml:space="preserve"> </w:t>
            </w:r>
            <w:r w:rsidRPr="00417929">
              <w:rPr>
                <w:rFonts w:ascii="Times New Roman" w:hAnsi="Times New Roman" w:cs="Times New Roman"/>
                <w:sz w:val="24"/>
                <w:szCs w:val="24"/>
              </w:rPr>
              <w:t>solutions, rather than on strategic</w:t>
            </w:r>
            <w:r w:rsidR="003B5A40" w:rsidRPr="00417929">
              <w:rPr>
                <w:rFonts w:ascii="Times New Roman" w:hAnsi="Times New Roman" w:cs="Times New Roman"/>
                <w:sz w:val="24"/>
                <w:szCs w:val="24"/>
              </w:rPr>
              <w:t xml:space="preserve"> </w:t>
            </w:r>
            <w:r w:rsidRPr="00417929">
              <w:rPr>
                <w:rFonts w:ascii="Times New Roman" w:hAnsi="Times New Roman" w:cs="Times New Roman"/>
                <w:sz w:val="24"/>
                <w:szCs w:val="24"/>
              </w:rPr>
              <w:t>vision, responsiveness</w:t>
            </w:r>
            <w:r w:rsidR="00F76017" w:rsidRPr="00417929">
              <w:rPr>
                <w:rFonts w:ascii="Times New Roman" w:hAnsi="Times New Roman" w:cs="Times New Roman"/>
                <w:sz w:val="24"/>
                <w:szCs w:val="24"/>
              </w:rPr>
              <w:t xml:space="preserve"> and adoption trends</w:t>
            </w:r>
            <w:r w:rsidRPr="00417929">
              <w:rPr>
                <w:rFonts w:ascii="Times New Roman" w:hAnsi="Times New Roman" w:cs="Times New Roman"/>
                <w:sz w:val="24"/>
                <w:szCs w:val="24"/>
              </w:rPr>
              <w:t>.</w:t>
            </w:r>
          </w:p>
        </w:tc>
        <w:tc>
          <w:tcPr>
            <w:tcW w:w="3255" w:type="dxa"/>
          </w:tcPr>
          <w:p w14:paraId="7239DE96" w14:textId="461DF84B" w:rsidR="004019F3" w:rsidRPr="00417929" w:rsidRDefault="001251C8"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T</w:t>
            </w:r>
            <w:r w:rsidR="004019F3" w:rsidRPr="00417929">
              <w:rPr>
                <w:rFonts w:ascii="Times New Roman" w:hAnsi="Times New Roman" w:cs="Times New Roman"/>
                <w:sz w:val="24"/>
                <w:szCs w:val="24"/>
              </w:rPr>
              <w:t xml:space="preserve">he study </w:t>
            </w:r>
            <w:r w:rsidRPr="00417929">
              <w:rPr>
                <w:rFonts w:ascii="Times New Roman" w:hAnsi="Times New Roman" w:cs="Times New Roman"/>
                <w:sz w:val="24"/>
                <w:szCs w:val="24"/>
              </w:rPr>
              <w:t>was not</w:t>
            </w:r>
            <w:r w:rsidR="004019F3" w:rsidRPr="00417929">
              <w:rPr>
                <w:rFonts w:ascii="Times New Roman" w:hAnsi="Times New Roman" w:cs="Times New Roman"/>
                <w:sz w:val="24"/>
                <w:szCs w:val="24"/>
              </w:rPr>
              <w:t xml:space="preserve"> extended to other cities for comparisons. The maturity levels</w:t>
            </w:r>
            <w:r w:rsidRPr="00417929">
              <w:rPr>
                <w:rFonts w:ascii="Times New Roman" w:hAnsi="Times New Roman" w:cs="Times New Roman"/>
                <w:sz w:val="24"/>
                <w:szCs w:val="24"/>
              </w:rPr>
              <w:t xml:space="preserve"> being</w:t>
            </w:r>
            <w:r w:rsidR="004019F3" w:rsidRPr="00417929">
              <w:rPr>
                <w:rFonts w:ascii="Times New Roman" w:hAnsi="Times New Roman" w:cs="Times New Roman"/>
                <w:sz w:val="24"/>
                <w:szCs w:val="24"/>
              </w:rPr>
              <w:t xml:space="preserve"> different from </w:t>
            </w:r>
            <w:proofErr w:type="spellStart"/>
            <w:r w:rsidR="004019F3" w:rsidRPr="00417929">
              <w:rPr>
                <w:rFonts w:ascii="Times New Roman" w:hAnsi="Times New Roman" w:cs="Times New Roman"/>
                <w:sz w:val="24"/>
                <w:szCs w:val="24"/>
              </w:rPr>
              <w:t>peri</w:t>
            </w:r>
            <w:proofErr w:type="spellEnd"/>
            <w:r w:rsidR="004019F3" w:rsidRPr="00417929">
              <w:rPr>
                <w:rFonts w:ascii="Times New Roman" w:hAnsi="Times New Roman" w:cs="Times New Roman"/>
                <w:sz w:val="24"/>
                <w:szCs w:val="24"/>
              </w:rPr>
              <w:t xml:space="preserve"> urban to rural municipalities as well as related perceptions of ICT being for affluent citizens</w:t>
            </w:r>
            <w:r w:rsidRPr="00417929">
              <w:rPr>
                <w:rFonts w:ascii="Times New Roman" w:hAnsi="Times New Roman" w:cs="Times New Roman"/>
                <w:sz w:val="24"/>
                <w:szCs w:val="24"/>
              </w:rPr>
              <w:t xml:space="preserve"> was generalized</w:t>
            </w:r>
            <w:r w:rsidR="004019F3" w:rsidRPr="00417929">
              <w:rPr>
                <w:rFonts w:ascii="Times New Roman" w:hAnsi="Times New Roman" w:cs="Times New Roman"/>
                <w:sz w:val="24"/>
                <w:szCs w:val="24"/>
              </w:rPr>
              <w:t>.</w:t>
            </w:r>
            <w:r w:rsidR="006B2651" w:rsidRPr="00417929">
              <w:rPr>
                <w:rFonts w:ascii="Times New Roman" w:hAnsi="Times New Roman" w:cs="Times New Roman"/>
                <w:sz w:val="24"/>
                <w:szCs w:val="24"/>
              </w:rPr>
              <w:t xml:space="preserve"> </w:t>
            </w:r>
            <w:r w:rsidR="009703E8" w:rsidRPr="00417929">
              <w:rPr>
                <w:rFonts w:ascii="Times New Roman" w:hAnsi="Times New Roman" w:cs="Times New Roman"/>
                <w:sz w:val="24"/>
                <w:szCs w:val="24"/>
              </w:rPr>
              <w:t>T</w:t>
            </w:r>
            <w:r w:rsidR="004019F3" w:rsidRPr="00417929">
              <w:rPr>
                <w:rFonts w:ascii="Times New Roman" w:hAnsi="Times New Roman" w:cs="Times New Roman"/>
                <w:sz w:val="24"/>
                <w:szCs w:val="24"/>
              </w:rPr>
              <w:t xml:space="preserve">he research </w:t>
            </w:r>
            <w:r w:rsidR="009703E8" w:rsidRPr="00417929">
              <w:rPr>
                <w:rFonts w:ascii="Times New Roman" w:hAnsi="Times New Roman" w:cs="Times New Roman"/>
                <w:sz w:val="24"/>
                <w:szCs w:val="24"/>
              </w:rPr>
              <w:t xml:space="preserve">needs </w:t>
            </w:r>
            <w:r w:rsidR="004019F3" w:rsidRPr="00417929">
              <w:rPr>
                <w:rFonts w:ascii="Times New Roman" w:hAnsi="Times New Roman" w:cs="Times New Roman"/>
                <w:sz w:val="24"/>
                <w:szCs w:val="24"/>
              </w:rPr>
              <w:t xml:space="preserve">to be done </w:t>
            </w:r>
            <w:r w:rsidR="009703E8" w:rsidRPr="00417929">
              <w:rPr>
                <w:rFonts w:ascii="Times New Roman" w:hAnsi="Times New Roman" w:cs="Times New Roman"/>
                <w:sz w:val="24"/>
                <w:szCs w:val="24"/>
              </w:rPr>
              <w:t>in a wider and inclusive</w:t>
            </w:r>
            <w:r w:rsidR="004019F3" w:rsidRPr="00417929">
              <w:rPr>
                <w:rFonts w:ascii="Times New Roman" w:hAnsi="Times New Roman" w:cs="Times New Roman"/>
                <w:sz w:val="24"/>
                <w:szCs w:val="24"/>
              </w:rPr>
              <w:t xml:space="preserve"> </w:t>
            </w:r>
            <w:r w:rsidR="009703E8" w:rsidRPr="00417929">
              <w:rPr>
                <w:rFonts w:ascii="Times New Roman" w:hAnsi="Times New Roman" w:cs="Times New Roman"/>
                <w:sz w:val="24"/>
                <w:szCs w:val="24"/>
              </w:rPr>
              <w:t>scope</w:t>
            </w:r>
            <w:r w:rsidR="004019F3" w:rsidRPr="00417929">
              <w:rPr>
                <w:rFonts w:ascii="Times New Roman" w:hAnsi="Times New Roman" w:cs="Times New Roman"/>
                <w:sz w:val="24"/>
                <w:szCs w:val="24"/>
              </w:rPr>
              <w:t xml:space="preserve"> if it </w:t>
            </w:r>
            <w:r w:rsidR="00297F49" w:rsidRPr="00417929">
              <w:rPr>
                <w:rFonts w:ascii="Times New Roman" w:hAnsi="Times New Roman" w:cs="Times New Roman"/>
                <w:sz w:val="24"/>
                <w:szCs w:val="24"/>
              </w:rPr>
              <w:t xml:space="preserve">were </w:t>
            </w:r>
            <w:r w:rsidR="004019F3" w:rsidRPr="00417929">
              <w:rPr>
                <w:rFonts w:ascii="Times New Roman" w:hAnsi="Times New Roman" w:cs="Times New Roman"/>
                <w:sz w:val="24"/>
                <w:szCs w:val="24"/>
              </w:rPr>
              <w:t>to be accurate</w:t>
            </w:r>
            <w:r w:rsidR="009703E8" w:rsidRPr="00417929">
              <w:rPr>
                <w:rFonts w:ascii="Times New Roman" w:hAnsi="Times New Roman" w:cs="Times New Roman"/>
                <w:sz w:val="24"/>
                <w:szCs w:val="24"/>
              </w:rPr>
              <w:t xml:space="preserve"> in representation</w:t>
            </w:r>
            <w:r w:rsidR="004019F3" w:rsidRPr="00417929">
              <w:rPr>
                <w:rFonts w:ascii="Times New Roman" w:hAnsi="Times New Roman" w:cs="Times New Roman"/>
                <w:sz w:val="24"/>
                <w:szCs w:val="24"/>
              </w:rPr>
              <w:t xml:space="preserve">. </w:t>
            </w:r>
          </w:p>
        </w:tc>
      </w:tr>
      <w:tr w:rsidR="004019F3" w:rsidRPr="00417929" w14:paraId="069F16A0" w14:textId="77777777" w:rsidTr="00F33894">
        <w:trPr>
          <w:jc w:val="center"/>
        </w:trPr>
        <w:tc>
          <w:tcPr>
            <w:tcW w:w="715" w:type="dxa"/>
          </w:tcPr>
          <w:p w14:paraId="469B917A"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13</w:t>
            </w:r>
          </w:p>
        </w:tc>
        <w:tc>
          <w:tcPr>
            <w:tcW w:w="1276" w:type="dxa"/>
          </w:tcPr>
          <w:p w14:paraId="5928DF91" w14:textId="77777777" w:rsidR="004019F3" w:rsidRPr="00417929" w:rsidRDefault="004019F3" w:rsidP="00417929">
            <w:pPr>
              <w:spacing w:line="360" w:lineRule="auto"/>
              <w:jc w:val="both"/>
              <w:rPr>
                <w:rFonts w:ascii="Times New Roman" w:hAnsi="Times New Roman" w:cs="Times New Roman"/>
                <w:sz w:val="24"/>
                <w:szCs w:val="24"/>
              </w:rPr>
            </w:pPr>
            <w:proofErr w:type="spellStart"/>
            <w:r w:rsidRPr="00417929">
              <w:rPr>
                <w:rFonts w:ascii="Times New Roman" w:hAnsi="Times New Roman" w:cs="Times New Roman"/>
                <w:sz w:val="24"/>
                <w:szCs w:val="24"/>
              </w:rPr>
              <w:t>Upmith</w:t>
            </w:r>
            <w:proofErr w:type="spellEnd"/>
            <w:r w:rsidRPr="00417929">
              <w:rPr>
                <w:rFonts w:ascii="Times New Roman" w:hAnsi="Times New Roman" w:cs="Times New Roman"/>
                <w:sz w:val="24"/>
                <w:szCs w:val="24"/>
              </w:rPr>
              <w:t xml:space="preserve"> Singh, </w:t>
            </w:r>
            <w:proofErr w:type="spellStart"/>
            <w:r w:rsidRPr="00417929">
              <w:rPr>
                <w:rFonts w:ascii="Times New Roman" w:hAnsi="Times New Roman" w:cs="Times New Roman"/>
                <w:sz w:val="24"/>
                <w:szCs w:val="24"/>
              </w:rPr>
              <w:t>Kamlendra</w:t>
            </w:r>
            <w:proofErr w:type="spellEnd"/>
            <w:r w:rsidRPr="00417929">
              <w:rPr>
                <w:rFonts w:ascii="Times New Roman" w:hAnsi="Times New Roman" w:cs="Times New Roman"/>
                <w:sz w:val="24"/>
                <w:szCs w:val="24"/>
              </w:rPr>
              <w:t xml:space="preserve"> </w:t>
            </w:r>
            <w:proofErr w:type="spellStart"/>
            <w:r w:rsidRPr="00417929">
              <w:rPr>
                <w:rFonts w:ascii="Times New Roman" w:hAnsi="Times New Roman" w:cs="Times New Roman"/>
                <w:sz w:val="24"/>
                <w:szCs w:val="24"/>
              </w:rPr>
              <w:t>Rawat</w:t>
            </w:r>
            <w:proofErr w:type="spellEnd"/>
            <w:r w:rsidRPr="00417929">
              <w:rPr>
                <w:rFonts w:ascii="Times New Roman" w:hAnsi="Times New Roman" w:cs="Times New Roman"/>
                <w:sz w:val="24"/>
                <w:szCs w:val="24"/>
              </w:rPr>
              <w:t xml:space="preserve"> &amp; </w:t>
            </w:r>
            <w:proofErr w:type="spellStart"/>
            <w:r w:rsidRPr="00417929">
              <w:rPr>
                <w:rFonts w:ascii="Times New Roman" w:hAnsi="Times New Roman" w:cs="Times New Roman"/>
                <w:sz w:val="24"/>
                <w:szCs w:val="24"/>
              </w:rPr>
              <w:t>Ashim</w:t>
            </w:r>
            <w:proofErr w:type="spellEnd"/>
            <w:r w:rsidRPr="00417929">
              <w:rPr>
                <w:rFonts w:ascii="Times New Roman" w:hAnsi="Times New Roman" w:cs="Times New Roman"/>
                <w:sz w:val="24"/>
                <w:szCs w:val="24"/>
              </w:rPr>
              <w:t xml:space="preserve"> Raj </w:t>
            </w:r>
            <w:proofErr w:type="spellStart"/>
            <w:r w:rsidRPr="00417929">
              <w:rPr>
                <w:rFonts w:ascii="Times New Roman" w:hAnsi="Times New Roman" w:cs="Times New Roman"/>
                <w:sz w:val="24"/>
                <w:szCs w:val="24"/>
              </w:rPr>
              <w:t>Singhla</w:t>
            </w:r>
            <w:proofErr w:type="spellEnd"/>
            <w:r w:rsidRPr="00417929">
              <w:rPr>
                <w:rFonts w:ascii="Times New Roman" w:hAnsi="Times New Roman" w:cs="Times New Roman"/>
                <w:sz w:val="24"/>
                <w:szCs w:val="24"/>
              </w:rPr>
              <w:t xml:space="preserve"> (2020).</w:t>
            </w:r>
          </w:p>
        </w:tc>
        <w:tc>
          <w:tcPr>
            <w:tcW w:w="2693" w:type="dxa"/>
          </w:tcPr>
          <w:p w14:paraId="1015AD3F"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Dynamics of e-Governance in post COVID era: India</w:t>
            </w:r>
          </w:p>
        </w:tc>
        <w:tc>
          <w:tcPr>
            <w:tcW w:w="2929" w:type="dxa"/>
          </w:tcPr>
          <w:p w14:paraId="72E4EBCE" w14:textId="669CC5F8" w:rsidR="004019F3" w:rsidRPr="00417929" w:rsidRDefault="00144849"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P</w:t>
            </w:r>
            <w:r w:rsidR="004019F3" w:rsidRPr="00417929">
              <w:rPr>
                <w:rFonts w:ascii="Times New Roman" w:hAnsi="Times New Roman" w:cs="Times New Roman"/>
                <w:sz w:val="24"/>
                <w:szCs w:val="24"/>
              </w:rPr>
              <w:t>rivate value creation ha</w:t>
            </w:r>
            <w:r w:rsidRPr="00417929">
              <w:rPr>
                <w:rFonts w:ascii="Times New Roman" w:hAnsi="Times New Roman" w:cs="Times New Roman"/>
                <w:sz w:val="24"/>
                <w:szCs w:val="24"/>
              </w:rPr>
              <w:t>d influenced</w:t>
            </w:r>
            <w:r w:rsidR="004019F3" w:rsidRPr="00417929">
              <w:rPr>
                <w:rFonts w:ascii="Times New Roman" w:hAnsi="Times New Roman" w:cs="Times New Roman"/>
                <w:sz w:val="24"/>
                <w:szCs w:val="24"/>
              </w:rPr>
              <w:t xml:space="preserve"> a positive impact on the overall adoption of e-Governance projects in India, especially in urban areas with a highly literate population. Furthermore, </w:t>
            </w:r>
            <w:r w:rsidR="004019F3" w:rsidRPr="00417929">
              <w:rPr>
                <w:rFonts w:ascii="Times New Roman" w:hAnsi="Times New Roman" w:cs="Times New Roman"/>
                <w:sz w:val="24"/>
                <w:szCs w:val="24"/>
              </w:rPr>
              <w:lastRenderedPageBreak/>
              <w:t>non-monetary incentives like updating participation in e-Governance projects on social media platforms, etc., play</w:t>
            </w:r>
            <w:r w:rsidRPr="00417929">
              <w:rPr>
                <w:rFonts w:ascii="Times New Roman" w:hAnsi="Times New Roman" w:cs="Times New Roman"/>
                <w:sz w:val="24"/>
                <w:szCs w:val="24"/>
              </w:rPr>
              <w:t>ed</w:t>
            </w:r>
            <w:r w:rsidR="004019F3" w:rsidRPr="00417929">
              <w:rPr>
                <w:rFonts w:ascii="Times New Roman" w:hAnsi="Times New Roman" w:cs="Times New Roman"/>
                <w:sz w:val="24"/>
                <w:szCs w:val="24"/>
              </w:rPr>
              <w:t xml:space="preserve"> a pivotal role in the adoption of e-</w:t>
            </w:r>
            <w:r w:rsidRPr="00417929">
              <w:rPr>
                <w:rFonts w:ascii="Times New Roman" w:hAnsi="Times New Roman" w:cs="Times New Roman"/>
                <w:sz w:val="24"/>
                <w:szCs w:val="24"/>
              </w:rPr>
              <w:t>Government Systems</w:t>
            </w:r>
            <w:r w:rsidR="004019F3" w:rsidRPr="00417929">
              <w:rPr>
                <w:rFonts w:ascii="Times New Roman" w:hAnsi="Times New Roman" w:cs="Times New Roman"/>
                <w:sz w:val="24"/>
                <w:szCs w:val="24"/>
              </w:rPr>
              <w:t>, which is in line with citizens' being viewed as "customers"</w:t>
            </w:r>
            <w:r w:rsidR="00723A99" w:rsidRPr="00417929">
              <w:rPr>
                <w:rFonts w:ascii="Times New Roman" w:hAnsi="Times New Roman" w:cs="Times New Roman"/>
                <w:sz w:val="24"/>
                <w:szCs w:val="24"/>
              </w:rPr>
              <w:t>.</w:t>
            </w:r>
          </w:p>
        </w:tc>
        <w:tc>
          <w:tcPr>
            <w:tcW w:w="3255" w:type="dxa"/>
          </w:tcPr>
          <w:p w14:paraId="53372BFB" w14:textId="42ECBF61" w:rsidR="004019F3" w:rsidRPr="00417929" w:rsidRDefault="00E64C5C"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lastRenderedPageBreak/>
              <w:t>N</w:t>
            </w:r>
            <w:r w:rsidR="004019F3" w:rsidRPr="00417929">
              <w:rPr>
                <w:rFonts w:ascii="Times New Roman" w:hAnsi="Times New Roman" w:cs="Times New Roman"/>
                <w:sz w:val="24"/>
                <w:szCs w:val="24"/>
              </w:rPr>
              <w:t xml:space="preserve">oted </w:t>
            </w:r>
            <w:r w:rsidRPr="00417929">
              <w:rPr>
                <w:rFonts w:ascii="Times New Roman" w:hAnsi="Times New Roman" w:cs="Times New Roman"/>
                <w:sz w:val="24"/>
                <w:szCs w:val="24"/>
              </w:rPr>
              <w:t xml:space="preserve">was </w:t>
            </w:r>
            <w:r w:rsidR="004019F3" w:rsidRPr="00417929">
              <w:rPr>
                <w:rFonts w:ascii="Times New Roman" w:hAnsi="Times New Roman" w:cs="Times New Roman"/>
                <w:sz w:val="24"/>
                <w:szCs w:val="24"/>
              </w:rPr>
              <w:t xml:space="preserve">the profile of the participants </w:t>
            </w:r>
            <w:r w:rsidR="00AE3D1C" w:rsidRPr="00417929">
              <w:rPr>
                <w:rFonts w:ascii="Times New Roman" w:hAnsi="Times New Roman" w:cs="Times New Roman"/>
                <w:sz w:val="24"/>
                <w:szCs w:val="24"/>
              </w:rPr>
              <w:t>that were</w:t>
            </w:r>
            <w:r w:rsidR="004019F3" w:rsidRPr="00417929">
              <w:rPr>
                <w:rFonts w:ascii="Times New Roman" w:hAnsi="Times New Roman" w:cs="Times New Roman"/>
                <w:sz w:val="24"/>
                <w:szCs w:val="24"/>
              </w:rPr>
              <w:t xml:space="preserve"> skewed in natur</w:t>
            </w:r>
            <w:r w:rsidR="00AE3D1C" w:rsidRPr="00417929">
              <w:rPr>
                <w:rFonts w:ascii="Times New Roman" w:hAnsi="Times New Roman" w:cs="Times New Roman"/>
                <w:sz w:val="24"/>
                <w:szCs w:val="24"/>
              </w:rPr>
              <w:t>e. The study needed</w:t>
            </w:r>
            <w:r w:rsidR="004019F3" w:rsidRPr="00417929">
              <w:rPr>
                <w:rFonts w:ascii="Times New Roman" w:hAnsi="Times New Roman" w:cs="Times New Roman"/>
                <w:sz w:val="24"/>
                <w:szCs w:val="24"/>
              </w:rPr>
              <w:t xml:space="preserve"> further exploration by including participants from other strata, especially rural</w:t>
            </w:r>
            <w:r w:rsidR="00AE3D1C" w:rsidRPr="00417929">
              <w:rPr>
                <w:rFonts w:ascii="Times New Roman" w:hAnsi="Times New Roman" w:cs="Times New Roman"/>
                <w:sz w:val="24"/>
                <w:szCs w:val="24"/>
              </w:rPr>
              <w:t xml:space="preserve"> areas limiting</w:t>
            </w:r>
            <w:r w:rsidR="004019F3" w:rsidRPr="00417929">
              <w:rPr>
                <w:rFonts w:ascii="Times New Roman" w:hAnsi="Times New Roman" w:cs="Times New Roman"/>
                <w:sz w:val="24"/>
                <w:szCs w:val="24"/>
              </w:rPr>
              <w:t xml:space="preserve"> the generalization of results</w:t>
            </w:r>
            <w:r w:rsidR="00AE3D1C" w:rsidRPr="00417929">
              <w:rPr>
                <w:rFonts w:ascii="Times New Roman" w:hAnsi="Times New Roman" w:cs="Times New Roman"/>
                <w:sz w:val="24"/>
                <w:szCs w:val="24"/>
              </w:rPr>
              <w:t xml:space="preserve"> </w:t>
            </w:r>
            <w:r w:rsidR="004019F3" w:rsidRPr="00417929">
              <w:rPr>
                <w:rFonts w:ascii="Times New Roman" w:hAnsi="Times New Roman" w:cs="Times New Roman"/>
                <w:sz w:val="24"/>
                <w:szCs w:val="24"/>
              </w:rPr>
              <w:lastRenderedPageBreak/>
              <w:t>obtained. The scope of the work was also limited on account of the small sample size used in the study. It was also noted that the majority of the respondents were highly educated and resided in urban areas, and this de-franchised the population in semi-urban and rural areas in India.</w:t>
            </w:r>
          </w:p>
        </w:tc>
      </w:tr>
      <w:tr w:rsidR="004019F3" w:rsidRPr="00417929" w14:paraId="77A9DC94" w14:textId="77777777" w:rsidTr="00F33894">
        <w:trPr>
          <w:jc w:val="center"/>
        </w:trPr>
        <w:tc>
          <w:tcPr>
            <w:tcW w:w="715" w:type="dxa"/>
          </w:tcPr>
          <w:p w14:paraId="2033B4D2"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lastRenderedPageBreak/>
              <w:t>14</w:t>
            </w:r>
          </w:p>
        </w:tc>
        <w:tc>
          <w:tcPr>
            <w:tcW w:w="1276" w:type="dxa"/>
          </w:tcPr>
          <w:p w14:paraId="7AAC94B5"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Mohammad </w:t>
            </w:r>
            <w:proofErr w:type="spellStart"/>
            <w:r w:rsidRPr="00417929">
              <w:rPr>
                <w:rFonts w:ascii="Times New Roman" w:hAnsi="Times New Roman" w:cs="Times New Roman"/>
                <w:sz w:val="24"/>
                <w:szCs w:val="24"/>
              </w:rPr>
              <w:t>Abdallah</w:t>
            </w:r>
            <w:proofErr w:type="spellEnd"/>
            <w:r w:rsidRPr="00417929">
              <w:rPr>
                <w:rFonts w:ascii="Times New Roman" w:hAnsi="Times New Roman" w:cs="Times New Roman"/>
                <w:sz w:val="24"/>
                <w:szCs w:val="24"/>
              </w:rPr>
              <w:t xml:space="preserve"> </w:t>
            </w:r>
            <w:proofErr w:type="spellStart"/>
            <w:r w:rsidRPr="00417929">
              <w:rPr>
                <w:rFonts w:ascii="Times New Roman" w:hAnsi="Times New Roman" w:cs="Times New Roman"/>
                <w:sz w:val="24"/>
                <w:szCs w:val="24"/>
              </w:rPr>
              <w:t>Alryalat</w:t>
            </w:r>
            <w:proofErr w:type="spellEnd"/>
            <w:r w:rsidRPr="00417929">
              <w:rPr>
                <w:rFonts w:ascii="Times New Roman" w:hAnsi="Times New Roman" w:cs="Times New Roman"/>
                <w:sz w:val="24"/>
                <w:szCs w:val="24"/>
              </w:rPr>
              <w:t xml:space="preserve"> (2017)</w:t>
            </w:r>
          </w:p>
        </w:tc>
        <w:tc>
          <w:tcPr>
            <w:tcW w:w="2693" w:type="dxa"/>
          </w:tcPr>
          <w:p w14:paraId="49D1DB57"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A Quantitative Assessment of Relationship between E-Government Services and E-Feedback Methodology</w:t>
            </w:r>
          </w:p>
        </w:tc>
        <w:tc>
          <w:tcPr>
            <w:tcW w:w="2929" w:type="dxa"/>
          </w:tcPr>
          <w:p w14:paraId="12D86E8D" w14:textId="1ED3D596" w:rsidR="004019F3" w:rsidRPr="00417929" w:rsidRDefault="00AB4BDA"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The </w:t>
            </w:r>
            <w:r w:rsidR="004019F3" w:rsidRPr="00417929">
              <w:rPr>
                <w:rFonts w:ascii="Times New Roman" w:hAnsi="Times New Roman" w:cs="Times New Roman"/>
                <w:sz w:val="24"/>
                <w:szCs w:val="24"/>
              </w:rPr>
              <w:t xml:space="preserve">study generally concluded that, there </w:t>
            </w:r>
            <w:r w:rsidRPr="00417929">
              <w:rPr>
                <w:rFonts w:ascii="Times New Roman" w:hAnsi="Times New Roman" w:cs="Times New Roman"/>
                <w:sz w:val="24"/>
                <w:szCs w:val="24"/>
              </w:rPr>
              <w:t>wa</w:t>
            </w:r>
            <w:r w:rsidR="004019F3" w:rsidRPr="00417929">
              <w:rPr>
                <w:rFonts w:ascii="Times New Roman" w:hAnsi="Times New Roman" w:cs="Times New Roman"/>
                <w:sz w:val="24"/>
                <w:szCs w:val="24"/>
              </w:rPr>
              <w:t>s significant association between e-feedback responses</w:t>
            </w:r>
            <w:r w:rsidRPr="00417929">
              <w:rPr>
                <w:rFonts w:ascii="Times New Roman" w:hAnsi="Times New Roman" w:cs="Times New Roman"/>
                <w:sz w:val="24"/>
                <w:szCs w:val="24"/>
              </w:rPr>
              <w:t xml:space="preserve"> from customers, other stakeholders on </w:t>
            </w:r>
            <w:r w:rsidR="004019F3" w:rsidRPr="00417929">
              <w:rPr>
                <w:rFonts w:ascii="Times New Roman" w:hAnsi="Times New Roman" w:cs="Times New Roman"/>
                <w:sz w:val="24"/>
                <w:szCs w:val="24"/>
              </w:rPr>
              <w:t>their effectiveness and e-government services and practices in United Arab Emirates.</w:t>
            </w:r>
          </w:p>
        </w:tc>
        <w:tc>
          <w:tcPr>
            <w:tcW w:w="3255" w:type="dxa"/>
          </w:tcPr>
          <w:p w14:paraId="1415D7D0" w14:textId="0B128DEF"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To provide credibility to the research study, a wider scope of the catchment would be required beyond just United Arab</w:t>
            </w:r>
            <w:r w:rsidR="008B5FFF" w:rsidRPr="00417929">
              <w:rPr>
                <w:rFonts w:ascii="Times New Roman" w:hAnsi="Times New Roman" w:cs="Times New Roman"/>
                <w:sz w:val="24"/>
                <w:szCs w:val="24"/>
              </w:rPr>
              <w:t xml:space="preserve"> Emirates</w:t>
            </w:r>
            <w:r w:rsidRPr="00417929">
              <w:rPr>
                <w:rFonts w:ascii="Times New Roman" w:hAnsi="Times New Roman" w:cs="Times New Roman"/>
                <w:sz w:val="24"/>
                <w:szCs w:val="24"/>
              </w:rPr>
              <w:t xml:space="preserve"> and not </w:t>
            </w:r>
            <w:r w:rsidR="008B5FFF" w:rsidRPr="00417929">
              <w:rPr>
                <w:rFonts w:ascii="Times New Roman" w:hAnsi="Times New Roman" w:cs="Times New Roman"/>
                <w:sz w:val="24"/>
                <w:szCs w:val="24"/>
              </w:rPr>
              <w:t>as</w:t>
            </w:r>
            <w:r w:rsidRPr="00417929">
              <w:rPr>
                <w:rFonts w:ascii="Times New Roman" w:hAnsi="Times New Roman" w:cs="Times New Roman"/>
                <w:sz w:val="24"/>
                <w:szCs w:val="24"/>
              </w:rPr>
              <w:t xml:space="preserve"> generalize</w:t>
            </w:r>
            <w:r w:rsidR="008B5FFF" w:rsidRPr="00417929">
              <w:rPr>
                <w:rFonts w:ascii="Times New Roman" w:hAnsi="Times New Roman" w:cs="Times New Roman"/>
                <w:sz w:val="24"/>
                <w:szCs w:val="24"/>
              </w:rPr>
              <w:t>d</w:t>
            </w:r>
            <w:r w:rsidRPr="00417929">
              <w:rPr>
                <w:rFonts w:ascii="Times New Roman" w:hAnsi="Times New Roman" w:cs="Times New Roman"/>
                <w:sz w:val="24"/>
                <w:szCs w:val="24"/>
              </w:rPr>
              <w:t>. Also take note that the study targeted all e-government services providers (officers) and e-government services users affected by e-government interactive service delivery. However, this should have included the majority of clients to get the correct perspective for E-feedback in the study.</w:t>
            </w:r>
          </w:p>
          <w:p w14:paraId="25051012" w14:textId="77777777" w:rsidR="004019F3" w:rsidRPr="00417929" w:rsidRDefault="004019F3" w:rsidP="00417929">
            <w:pPr>
              <w:spacing w:line="360" w:lineRule="auto"/>
              <w:jc w:val="both"/>
              <w:rPr>
                <w:rFonts w:ascii="Times New Roman" w:hAnsi="Times New Roman" w:cs="Times New Roman"/>
                <w:sz w:val="24"/>
                <w:szCs w:val="24"/>
              </w:rPr>
            </w:pPr>
          </w:p>
          <w:p w14:paraId="4E463D48" w14:textId="77777777" w:rsidR="004019F3" w:rsidRPr="00417929" w:rsidRDefault="004019F3" w:rsidP="00417929">
            <w:pPr>
              <w:spacing w:line="360" w:lineRule="auto"/>
              <w:jc w:val="both"/>
              <w:rPr>
                <w:rFonts w:ascii="Times New Roman" w:hAnsi="Times New Roman" w:cs="Times New Roman"/>
                <w:sz w:val="24"/>
                <w:szCs w:val="24"/>
              </w:rPr>
            </w:pPr>
          </w:p>
        </w:tc>
      </w:tr>
      <w:tr w:rsidR="004019F3" w:rsidRPr="00417929" w14:paraId="1492EBE3" w14:textId="77777777" w:rsidTr="00F33894">
        <w:trPr>
          <w:jc w:val="center"/>
        </w:trPr>
        <w:tc>
          <w:tcPr>
            <w:tcW w:w="715" w:type="dxa"/>
          </w:tcPr>
          <w:p w14:paraId="4A800969"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15</w:t>
            </w:r>
          </w:p>
        </w:tc>
        <w:tc>
          <w:tcPr>
            <w:tcW w:w="1276" w:type="dxa"/>
          </w:tcPr>
          <w:p w14:paraId="2CF5CD7F"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Mustafa AFYONLUOĞLU &amp; Murat </w:t>
            </w:r>
            <w:r w:rsidRPr="00417929">
              <w:rPr>
                <w:rFonts w:ascii="Times New Roman" w:hAnsi="Times New Roman" w:cs="Times New Roman"/>
                <w:sz w:val="24"/>
                <w:szCs w:val="24"/>
              </w:rPr>
              <w:lastRenderedPageBreak/>
              <w:t>K. GÜNGÖR (2014)</w:t>
            </w:r>
          </w:p>
        </w:tc>
        <w:tc>
          <w:tcPr>
            <w:tcW w:w="2693" w:type="dxa"/>
          </w:tcPr>
          <w:p w14:paraId="6CD95E7F"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lastRenderedPageBreak/>
              <w:t>An E-Government Project Management Approach With E-</w:t>
            </w:r>
            <w:r w:rsidRPr="00417929">
              <w:rPr>
                <w:rFonts w:ascii="Times New Roman" w:hAnsi="Times New Roman" w:cs="Times New Roman"/>
                <w:sz w:val="24"/>
                <w:szCs w:val="24"/>
              </w:rPr>
              <w:lastRenderedPageBreak/>
              <w:t>Transformation Perspective</w:t>
            </w:r>
          </w:p>
        </w:tc>
        <w:tc>
          <w:tcPr>
            <w:tcW w:w="2929" w:type="dxa"/>
          </w:tcPr>
          <w:p w14:paraId="6A0B1469" w14:textId="6E3BB709"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lastRenderedPageBreak/>
              <w:t>Findings suggest</w:t>
            </w:r>
            <w:r w:rsidR="00AB51AF" w:rsidRPr="00417929">
              <w:rPr>
                <w:rFonts w:ascii="Times New Roman" w:hAnsi="Times New Roman" w:cs="Times New Roman"/>
                <w:sz w:val="24"/>
                <w:szCs w:val="24"/>
              </w:rPr>
              <w:t>ed</w:t>
            </w:r>
            <w:r w:rsidRPr="00417929">
              <w:rPr>
                <w:rFonts w:ascii="Times New Roman" w:hAnsi="Times New Roman" w:cs="Times New Roman"/>
                <w:sz w:val="24"/>
                <w:szCs w:val="24"/>
              </w:rPr>
              <w:t xml:space="preserve"> that the invisible part of the iceberg in an e-government project is composed of human </w:t>
            </w:r>
            <w:r w:rsidRPr="00417929">
              <w:rPr>
                <w:rFonts w:ascii="Times New Roman" w:hAnsi="Times New Roman" w:cs="Times New Roman"/>
                <w:sz w:val="24"/>
                <w:szCs w:val="24"/>
              </w:rPr>
              <w:lastRenderedPageBreak/>
              <w:t>resources management, business process re-engineering, and administrative and legislative needs. The success in</w:t>
            </w:r>
            <w:r w:rsidR="00AB51AF" w:rsidRPr="00417929">
              <w:rPr>
                <w:rFonts w:ascii="Times New Roman" w:hAnsi="Times New Roman" w:cs="Times New Roman"/>
                <w:sz w:val="24"/>
                <w:szCs w:val="24"/>
              </w:rPr>
              <w:t xml:space="preserve"> implementation and adoption of</w:t>
            </w:r>
            <w:r w:rsidRPr="00417929">
              <w:rPr>
                <w:rFonts w:ascii="Times New Roman" w:hAnsi="Times New Roman" w:cs="Times New Roman"/>
                <w:sz w:val="24"/>
                <w:szCs w:val="24"/>
              </w:rPr>
              <w:t xml:space="preserve"> e-government project requires well-defined project plan and technical specifications, and comes with adequate level of focus on non-technical aspects that are based on the gap analysis for transformational needs</w:t>
            </w:r>
            <w:r w:rsidR="00AB51AF" w:rsidRPr="00417929">
              <w:rPr>
                <w:rFonts w:ascii="Times New Roman" w:hAnsi="Times New Roman" w:cs="Times New Roman"/>
                <w:sz w:val="24"/>
                <w:szCs w:val="24"/>
              </w:rPr>
              <w:t xml:space="preserve"> to enhance adoption</w:t>
            </w:r>
            <w:r w:rsidRPr="00417929">
              <w:rPr>
                <w:rFonts w:ascii="Times New Roman" w:hAnsi="Times New Roman" w:cs="Times New Roman"/>
                <w:sz w:val="24"/>
                <w:szCs w:val="24"/>
              </w:rPr>
              <w:t>.</w:t>
            </w:r>
          </w:p>
        </w:tc>
        <w:tc>
          <w:tcPr>
            <w:tcW w:w="3255" w:type="dxa"/>
          </w:tcPr>
          <w:p w14:paraId="461AFE19" w14:textId="14385DB9"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lastRenderedPageBreak/>
              <w:t>The research study should</w:t>
            </w:r>
            <w:r w:rsidR="008A333D" w:rsidRPr="00417929">
              <w:rPr>
                <w:rFonts w:ascii="Times New Roman" w:hAnsi="Times New Roman" w:cs="Times New Roman"/>
                <w:sz w:val="24"/>
                <w:szCs w:val="24"/>
              </w:rPr>
              <w:t xml:space="preserve"> have</w:t>
            </w:r>
            <w:r w:rsidRPr="00417929">
              <w:rPr>
                <w:rFonts w:ascii="Times New Roman" w:hAnsi="Times New Roman" w:cs="Times New Roman"/>
                <w:sz w:val="24"/>
                <w:szCs w:val="24"/>
              </w:rPr>
              <w:t xml:space="preserve"> include</w:t>
            </w:r>
            <w:r w:rsidR="008A333D" w:rsidRPr="00417929">
              <w:rPr>
                <w:rFonts w:ascii="Times New Roman" w:hAnsi="Times New Roman" w:cs="Times New Roman"/>
                <w:sz w:val="24"/>
                <w:szCs w:val="24"/>
              </w:rPr>
              <w:t>d</w:t>
            </w:r>
            <w:r w:rsidRPr="00417929">
              <w:rPr>
                <w:rFonts w:ascii="Times New Roman" w:hAnsi="Times New Roman" w:cs="Times New Roman"/>
                <w:sz w:val="24"/>
                <w:szCs w:val="24"/>
              </w:rPr>
              <w:t xml:space="preserve"> other countries in different regions to be an accurate perspective of e-</w:t>
            </w:r>
            <w:r w:rsidRPr="00417929">
              <w:rPr>
                <w:rFonts w:ascii="Times New Roman" w:hAnsi="Times New Roman" w:cs="Times New Roman"/>
                <w:sz w:val="24"/>
                <w:szCs w:val="24"/>
              </w:rPr>
              <w:lastRenderedPageBreak/>
              <w:t>Government projects implemented providing insight through experience from different angles apart from Turkey and generalizing OECD dimensions and expectations.</w:t>
            </w:r>
          </w:p>
        </w:tc>
      </w:tr>
      <w:tr w:rsidR="004019F3" w:rsidRPr="00417929" w14:paraId="5BD19EC2" w14:textId="77777777" w:rsidTr="00F33894">
        <w:trPr>
          <w:jc w:val="center"/>
        </w:trPr>
        <w:tc>
          <w:tcPr>
            <w:tcW w:w="715" w:type="dxa"/>
          </w:tcPr>
          <w:p w14:paraId="63701F08"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lastRenderedPageBreak/>
              <w:t>16</w:t>
            </w:r>
          </w:p>
        </w:tc>
        <w:tc>
          <w:tcPr>
            <w:tcW w:w="1276" w:type="dxa"/>
          </w:tcPr>
          <w:p w14:paraId="5F635F41" w14:textId="77777777" w:rsidR="004019F3" w:rsidRPr="00417929" w:rsidRDefault="004019F3" w:rsidP="00417929">
            <w:pPr>
              <w:spacing w:line="360" w:lineRule="auto"/>
              <w:jc w:val="both"/>
              <w:rPr>
                <w:rFonts w:ascii="Times New Roman" w:hAnsi="Times New Roman" w:cs="Times New Roman"/>
                <w:sz w:val="24"/>
                <w:szCs w:val="24"/>
              </w:rPr>
            </w:pPr>
            <w:proofErr w:type="spellStart"/>
            <w:r w:rsidRPr="00417929">
              <w:rPr>
                <w:rFonts w:ascii="Times New Roman" w:hAnsi="Times New Roman" w:cs="Times New Roman"/>
                <w:sz w:val="24"/>
                <w:szCs w:val="24"/>
              </w:rPr>
              <w:t>Sorin</w:t>
            </w:r>
            <w:proofErr w:type="spellEnd"/>
            <w:r w:rsidRPr="00417929">
              <w:rPr>
                <w:rFonts w:ascii="Times New Roman" w:hAnsi="Times New Roman" w:cs="Times New Roman"/>
                <w:sz w:val="24"/>
                <w:szCs w:val="24"/>
              </w:rPr>
              <w:t xml:space="preserve"> </w:t>
            </w:r>
            <w:proofErr w:type="spellStart"/>
            <w:r w:rsidRPr="00417929">
              <w:rPr>
                <w:rFonts w:ascii="Times New Roman" w:hAnsi="Times New Roman" w:cs="Times New Roman"/>
                <w:sz w:val="24"/>
                <w:szCs w:val="24"/>
              </w:rPr>
              <w:t>Burlacu</w:t>
            </w:r>
            <w:proofErr w:type="spellEnd"/>
          </w:p>
        </w:tc>
        <w:tc>
          <w:tcPr>
            <w:tcW w:w="2693" w:type="dxa"/>
          </w:tcPr>
          <w:p w14:paraId="024A294B" w14:textId="77777777"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E-government in the Era of Globalization and the Health Crisis caused by the Covid-19 Pandemic, between Standards and Innovation</w:t>
            </w:r>
          </w:p>
        </w:tc>
        <w:tc>
          <w:tcPr>
            <w:tcW w:w="2929" w:type="dxa"/>
          </w:tcPr>
          <w:p w14:paraId="721ECC34" w14:textId="2CBC5BEC"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During the pandemic health crisis,</w:t>
            </w:r>
            <w:r w:rsidR="0006404B" w:rsidRPr="00417929">
              <w:rPr>
                <w:rFonts w:ascii="Times New Roman" w:hAnsi="Times New Roman" w:cs="Times New Roman"/>
                <w:sz w:val="24"/>
                <w:szCs w:val="24"/>
              </w:rPr>
              <w:t xml:space="preserve"> </w:t>
            </w:r>
            <w:r w:rsidRPr="00417929">
              <w:rPr>
                <w:rFonts w:ascii="Times New Roman" w:hAnsi="Times New Roman" w:cs="Times New Roman"/>
                <w:sz w:val="24"/>
                <w:szCs w:val="24"/>
              </w:rPr>
              <w:t>noted</w:t>
            </w:r>
            <w:r w:rsidR="0006404B" w:rsidRPr="00417929">
              <w:rPr>
                <w:rFonts w:ascii="Times New Roman" w:hAnsi="Times New Roman" w:cs="Times New Roman"/>
                <w:sz w:val="24"/>
                <w:szCs w:val="24"/>
              </w:rPr>
              <w:t xml:space="preserve"> is</w:t>
            </w:r>
            <w:r w:rsidRPr="00417929">
              <w:rPr>
                <w:rFonts w:ascii="Times New Roman" w:hAnsi="Times New Roman" w:cs="Times New Roman"/>
                <w:sz w:val="24"/>
                <w:szCs w:val="24"/>
              </w:rPr>
              <w:t xml:space="preserve"> how further the limits of technology have been pushed. Globally, transformation of a true universal panacea for solving relatively vital economic activities for national economies at a global context has been seen. The finding</w:t>
            </w:r>
            <w:r w:rsidR="0006404B" w:rsidRPr="00417929">
              <w:rPr>
                <w:rFonts w:ascii="Times New Roman" w:hAnsi="Times New Roman" w:cs="Times New Roman"/>
                <w:sz w:val="24"/>
                <w:szCs w:val="24"/>
              </w:rPr>
              <w:t>s</w:t>
            </w:r>
            <w:r w:rsidRPr="00417929">
              <w:rPr>
                <w:rFonts w:ascii="Times New Roman" w:hAnsi="Times New Roman" w:cs="Times New Roman"/>
                <w:sz w:val="24"/>
                <w:szCs w:val="24"/>
              </w:rPr>
              <w:t xml:space="preserve"> w</w:t>
            </w:r>
            <w:r w:rsidR="0006404B" w:rsidRPr="00417929">
              <w:rPr>
                <w:rFonts w:ascii="Times New Roman" w:hAnsi="Times New Roman" w:cs="Times New Roman"/>
                <w:sz w:val="24"/>
                <w:szCs w:val="24"/>
              </w:rPr>
              <w:t xml:space="preserve">ere </w:t>
            </w:r>
            <w:r w:rsidRPr="00417929">
              <w:rPr>
                <w:rFonts w:ascii="Times New Roman" w:hAnsi="Times New Roman" w:cs="Times New Roman"/>
                <w:sz w:val="24"/>
                <w:szCs w:val="24"/>
              </w:rPr>
              <w:t xml:space="preserve">that the pandemic accelerated the need for digital governance. However, the modalities of </w:t>
            </w:r>
            <w:r w:rsidR="0006404B" w:rsidRPr="00417929">
              <w:rPr>
                <w:rFonts w:ascii="Times New Roman" w:hAnsi="Times New Roman" w:cs="Times New Roman"/>
                <w:sz w:val="24"/>
                <w:szCs w:val="24"/>
              </w:rPr>
              <w:t xml:space="preserve">adoption </w:t>
            </w:r>
            <w:r w:rsidRPr="00417929">
              <w:rPr>
                <w:rFonts w:ascii="Times New Roman" w:hAnsi="Times New Roman" w:cs="Times New Roman"/>
                <w:sz w:val="24"/>
                <w:szCs w:val="24"/>
              </w:rPr>
              <w:t>remain</w:t>
            </w:r>
            <w:r w:rsidR="0006404B" w:rsidRPr="00417929">
              <w:rPr>
                <w:rFonts w:ascii="Times New Roman" w:hAnsi="Times New Roman" w:cs="Times New Roman"/>
                <w:sz w:val="24"/>
                <w:szCs w:val="24"/>
              </w:rPr>
              <w:t xml:space="preserve">ed </w:t>
            </w:r>
            <w:r w:rsidRPr="00417929">
              <w:rPr>
                <w:rFonts w:ascii="Times New Roman" w:hAnsi="Times New Roman" w:cs="Times New Roman"/>
                <w:sz w:val="24"/>
                <w:szCs w:val="24"/>
              </w:rPr>
              <w:t>open.</w:t>
            </w:r>
          </w:p>
        </w:tc>
        <w:tc>
          <w:tcPr>
            <w:tcW w:w="3255" w:type="dxa"/>
          </w:tcPr>
          <w:p w14:paraId="228CDC4F" w14:textId="139A1631" w:rsidR="004019F3" w:rsidRPr="00417929" w:rsidRDefault="004019F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The research study was based on documentary review. Analysis of the data, the observation and analysis complete</w:t>
            </w:r>
            <w:r w:rsidR="00EB4DC9" w:rsidRPr="00417929">
              <w:rPr>
                <w:rFonts w:ascii="Times New Roman" w:hAnsi="Times New Roman" w:cs="Times New Roman"/>
                <w:sz w:val="24"/>
                <w:szCs w:val="24"/>
              </w:rPr>
              <w:t>d</w:t>
            </w:r>
            <w:r w:rsidRPr="00417929">
              <w:rPr>
                <w:rFonts w:ascii="Times New Roman" w:hAnsi="Times New Roman" w:cs="Times New Roman"/>
                <w:sz w:val="24"/>
                <w:szCs w:val="24"/>
              </w:rPr>
              <w:t xml:space="preserve"> the documentary analysis which provided some conclusive results. The inclusive approach of engaging the populous would have provided a better perspective as it would be based on facts unlike theories and perceptions, negating any biasness. </w:t>
            </w:r>
          </w:p>
          <w:p w14:paraId="10EC7F05" w14:textId="77777777" w:rsidR="004019F3" w:rsidRPr="00417929" w:rsidRDefault="004019F3" w:rsidP="00417929">
            <w:pPr>
              <w:spacing w:line="360" w:lineRule="auto"/>
              <w:jc w:val="both"/>
              <w:rPr>
                <w:rFonts w:ascii="Times New Roman" w:hAnsi="Times New Roman" w:cs="Times New Roman"/>
                <w:sz w:val="24"/>
                <w:szCs w:val="24"/>
              </w:rPr>
            </w:pPr>
          </w:p>
        </w:tc>
      </w:tr>
    </w:tbl>
    <w:p w14:paraId="76FE3B47" w14:textId="4AC158A6" w:rsidR="004A17B4" w:rsidRPr="00417929" w:rsidRDefault="004A17B4"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 </w:t>
      </w:r>
    </w:p>
    <w:p w14:paraId="12351BD7" w14:textId="55025F94" w:rsidR="004A17B4" w:rsidRPr="004C1CCE" w:rsidRDefault="00780FD0" w:rsidP="00417929">
      <w:pPr>
        <w:pStyle w:val="Heading2"/>
        <w:spacing w:before="0" w:line="360" w:lineRule="auto"/>
        <w:rPr>
          <w:rFonts w:ascii="Times New Roman" w:hAnsi="Times New Roman" w:cs="Times New Roman"/>
          <w:b/>
          <w:sz w:val="24"/>
          <w:szCs w:val="24"/>
        </w:rPr>
      </w:pPr>
      <w:bookmarkStart w:id="144" w:name="_Toc99666799"/>
      <w:r w:rsidRPr="004C1CCE">
        <w:rPr>
          <w:rFonts w:ascii="Times New Roman" w:hAnsi="Times New Roman" w:cs="Times New Roman"/>
          <w:b/>
          <w:sz w:val="24"/>
          <w:szCs w:val="24"/>
        </w:rPr>
        <w:lastRenderedPageBreak/>
        <w:t xml:space="preserve">2.8 </w:t>
      </w:r>
      <w:r w:rsidR="004A17B4" w:rsidRPr="004C1CCE">
        <w:rPr>
          <w:rFonts w:ascii="Times New Roman" w:hAnsi="Times New Roman" w:cs="Times New Roman"/>
          <w:b/>
          <w:sz w:val="24"/>
          <w:szCs w:val="24"/>
        </w:rPr>
        <w:t xml:space="preserve">Personal critique of </w:t>
      </w:r>
      <w:r w:rsidRPr="004C1CCE">
        <w:rPr>
          <w:rFonts w:ascii="Times New Roman" w:hAnsi="Times New Roman" w:cs="Times New Roman"/>
          <w:b/>
          <w:sz w:val="24"/>
          <w:szCs w:val="24"/>
        </w:rPr>
        <w:t xml:space="preserve">existing </w:t>
      </w:r>
      <w:r w:rsidR="004A17B4" w:rsidRPr="004C1CCE">
        <w:rPr>
          <w:rFonts w:ascii="Times New Roman" w:hAnsi="Times New Roman" w:cs="Times New Roman"/>
          <w:b/>
          <w:sz w:val="24"/>
          <w:szCs w:val="24"/>
        </w:rPr>
        <w:t>literature</w:t>
      </w:r>
      <w:bookmarkEnd w:id="144"/>
    </w:p>
    <w:p w14:paraId="3C317FC1" w14:textId="77777777" w:rsidR="006E630E" w:rsidRPr="00417929" w:rsidRDefault="004A17B4" w:rsidP="00417929">
      <w:pPr>
        <w:spacing w:after="0" w:line="360" w:lineRule="auto"/>
        <w:jc w:val="both"/>
        <w:rPr>
          <w:rFonts w:ascii="Times New Roman" w:hAnsi="Times New Roman" w:cs="Times New Roman"/>
          <w:b/>
          <w:sz w:val="24"/>
          <w:szCs w:val="24"/>
        </w:rPr>
      </w:pPr>
      <w:r w:rsidRPr="00417929">
        <w:rPr>
          <w:rFonts w:ascii="Times New Roman" w:hAnsi="Times New Roman" w:cs="Times New Roman"/>
          <w:sz w:val="24"/>
          <w:szCs w:val="24"/>
        </w:rPr>
        <w:t xml:space="preserve">This section seeks to dissect and </w:t>
      </w:r>
      <w:r w:rsidR="008D1EB2" w:rsidRPr="00417929">
        <w:rPr>
          <w:rFonts w:ascii="Times New Roman" w:hAnsi="Times New Roman" w:cs="Times New Roman"/>
          <w:sz w:val="24"/>
          <w:szCs w:val="24"/>
        </w:rPr>
        <w:t>analyse</w:t>
      </w:r>
      <w:r w:rsidRPr="00417929">
        <w:rPr>
          <w:rFonts w:ascii="Times New Roman" w:hAnsi="Times New Roman" w:cs="Times New Roman"/>
          <w:sz w:val="24"/>
          <w:szCs w:val="24"/>
        </w:rPr>
        <w:t xml:space="preserve"> a few selected literatures that have been reviewed. The critique is purely based on personal opinion </w:t>
      </w:r>
      <w:r w:rsidRPr="00417929">
        <w:rPr>
          <w:rFonts w:ascii="Times New Roman" w:hAnsi="Times New Roman" w:cs="Times New Roman"/>
          <w:bCs/>
          <w:sz w:val="24"/>
          <w:szCs w:val="24"/>
        </w:rPr>
        <w:t>(quote)</w:t>
      </w:r>
      <w:r w:rsidR="00EC5F15" w:rsidRPr="00417929">
        <w:rPr>
          <w:rFonts w:ascii="Times New Roman" w:hAnsi="Times New Roman" w:cs="Times New Roman"/>
          <w:bCs/>
          <w:sz w:val="24"/>
          <w:szCs w:val="24"/>
        </w:rPr>
        <w:t>.</w:t>
      </w:r>
    </w:p>
    <w:p w14:paraId="4C3F690F" w14:textId="7AF8F73B" w:rsidR="004A17B4" w:rsidRPr="00417929" w:rsidRDefault="004A17B4" w:rsidP="00417929">
      <w:pPr>
        <w:spacing w:after="0" w:line="360" w:lineRule="auto"/>
        <w:jc w:val="both"/>
        <w:rPr>
          <w:rFonts w:ascii="Times New Roman" w:hAnsi="Times New Roman" w:cs="Times New Roman"/>
          <w:b/>
          <w:sz w:val="24"/>
          <w:szCs w:val="24"/>
        </w:rPr>
      </w:pPr>
      <w:r w:rsidRPr="00417929">
        <w:rPr>
          <w:rFonts w:ascii="Times New Roman" w:hAnsi="Times New Roman" w:cs="Times New Roman"/>
          <w:sz w:val="24"/>
          <w:szCs w:val="24"/>
        </w:rPr>
        <w:t xml:space="preserve">The researcher reviewed the study conducted by </w:t>
      </w:r>
      <w:proofErr w:type="spellStart"/>
      <w:r w:rsidRPr="00417929">
        <w:rPr>
          <w:rFonts w:ascii="Times New Roman" w:hAnsi="Times New Roman" w:cs="Times New Roman"/>
          <w:sz w:val="24"/>
          <w:szCs w:val="24"/>
        </w:rPr>
        <w:t>Chipeta</w:t>
      </w:r>
      <w:proofErr w:type="spellEnd"/>
      <w:r w:rsidRPr="00417929">
        <w:rPr>
          <w:rFonts w:ascii="Times New Roman" w:hAnsi="Times New Roman" w:cs="Times New Roman"/>
          <w:sz w:val="24"/>
          <w:szCs w:val="24"/>
        </w:rPr>
        <w:t xml:space="preserve"> (2018) who analysed the understanding e-government opportunities and challenges in developing countries in Zambia. The findings were that, E-government promoted open government data and made government information easily accessible for public consumption at 29% opportunities and 71% challenges to successfully implement and support e-services. However, the provision of the provision of e-governance services comparison is skewed/biased as the study mostly considered implementations in more advanced countries outside Africa </w:t>
      </w:r>
      <w:r w:rsidR="004A3858" w:rsidRPr="00417929">
        <w:rPr>
          <w:rFonts w:ascii="Times New Roman" w:hAnsi="Times New Roman" w:cs="Times New Roman"/>
          <w:sz w:val="24"/>
          <w:szCs w:val="24"/>
        </w:rPr>
        <w:t>e.g.,</w:t>
      </w:r>
      <w:r w:rsidRPr="00417929">
        <w:rPr>
          <w:rFonts w:ascii="Times New Roman" w:hAnsi="Times New Roman" w:cs="Times New Roman"/>
          <w:sz w:val="24"/>
          <w:szCs w:val="24"/>
        </w:rPr>
        <w:t xml:space="preserve"> United Kingdom and USA that had vast experience. The study should have also included African countries narrowing down to Zambia or a similar country in the sub region that is at the same level. This does augment the research observation and its credibility in my opinion.</w:t>
      </w:r>
    </w:p>
    <w:p w14:paraId="37AE3466" w14:textId="77777777" w:rsidR="004A17B4" w:rsidRPr="00417929" w:rsidRDefault="004A17B4"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In another related literature review, </w:t>
      </w:r>
      <w:proofErr w:type="spellStart"/>
      <w:r w:rsidRPr="00417929">
        <w:rPr>
          <w:rFonts w:ascii="Times New Roman" w:hAnsi="Times New Roman" w:cs="Times New Roman"/>
          <w:sz w:val="24"/>
          <w:szCs w:val="24"/>
        </w:rPr>
        <w:t>Bwalya</w:t>
      </w:r>
      <w:proofErr w:type="spellEnd"/>
      <w:r w:rsidRPr="00417929">
        <w:rPr>
          <w:rFonts w:ascii="Times New Roman" w:hAnsi="Times New Roman" w:cs="Times New Roman"/>
          <w:sz w:val="24"/>
          <w:szCs w:val="24"/>
        </w:rPr>
        <w:t xml:space="preserve"> KJ &amp; Healy (2010), did a study harnessing e-government adoption in the SADC Region. A conceptual e-Government adoption model that extends Davis’ TAM to include other attributes and constructs were found to be relevant to the local context of SADC including Zambia. The proposed model therefore created a premise for futuristic adoption models of e-Government in the SADC region including Zambia. </w:t>
      </w:r>
    </w:p>
    <w:p w14:paraId="40877D68" w14:textId="794704E3" w:rsidR="004A17B4" w:rsidRPr="00417929" w:rsidRDefault="004A17B4" w:rsidP="00417929">
      <w:pPr>
        <w:spacing w:line="360" w:lineRule="auto"/>
        <w:rPr>
          <w:rFonts w:ascii="Times New Roman" w:hAnsi="Times New Roman" w:cs="Times New Roman"/>
          <w:sz w:val="24"/>
          <w:szCs w:val="24"/>
        </w:rPr>
      </w:pPr>
      <w:r w:rsidRPr="00417929">
        <w:rPr>
          <w:rFonts w:ascii="Times New Roman" w:hAnsi="Times New Roman" w:cs="Times New Roman"/>
          <w:sz w:val="24"/>
          <w:szCs w:val="24"/>
        </w:rPr>
        <w:t xml:space="preserve">The study was however, in my own view mostly based on literature and no empirical research engagements were conducted on the ground to ascertain any of the theories. </w:t>
      </w:r>
      <w:r w:rsidR="00481562" w:rsidRPr="00417929">
        <w:rPr>
          <w:rFonts w:ascii="Times New Roman" w:hAnsi="Times New Roman" w:cs="Times New Roman"/>
          <w:sz w:val="24"/>
          <w:szCs w:val="24"/>
        </w:rPr>
        <w:t xml:space="preserve">TAM has been empirically tested in various parts of the world and has proven to be one of the most effective and simple-to-understand models. The model of an individual's intention to adopt a technology has also proven to be of high quality, particularly in terms of producing statistically reliable results </w:t>
      </w:r>
      <w:sdt>
        <w:sdtPr>
          <w:rPr>
            <w:rFonts w:ascii="Times New Roman" w:hAnsi="Times New Roman" w:cs="Times New Roman"/>
            <w:sz w:val="24"/>
            <w:szCs w:val="24"/>
          </w:rPr>
          <w:id w:val="1523666119"/>
          <w:citation/>
        </w:sdtPr>
        <w:sdtContent>
          <w:r w:rsidR="00F604F7" w:rsidRPr="00417929">
            <w:rPr>
              <w:rFonts w:ascii="Times New Roman" w:hAnsi="Times New Roman" w:cs="Times New Roman"/>
              <w:sz w:val="24"/>
              <w:szCs w:val="24"/>
            </w:rPr>
            <w:fldChar w:fldCharType="begin"/>
          </w:r>
          <w:r w:rsidR="008F0A8E" w:rsidRPr="00417929">
            <w:rPr>
              <w:rFonts w:ascii="Times New Roman" w:hAnsi="Times New Roman" w:cs="Times New Roman"/>
              <w:sz w:val="24"/>
              <w:szCs w:val="24"/>
              <w:lang w:val="en-US"/>
            </w:rPr>
            <w:instrText xml:space="preserve">CITATION Moo01 \l 1033 </w:instrText>
          </w:r>
          <w:r w:rsidR="00F604F7"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(Moon &amp; Kim, 2001)</w:t>
          </w:r>
          <w:r w:rsidR="00F604F7" w:rsidRPr="00417929">
            <w:rPr>
              <w:rFonts w:ascii="Times New Roman" w:hAnsi="Times New Roman" w:cs="Times New Roman"/>
              <w:sz w:val="24"/>
              <w:szCs w:val="24"/>
            </w:rPr>
            <w:fldChar w:fldCharType="end"/>
          </w:r>
        </w:sdtContent>
      </w:sdt>
      <w:r w:rsidR="00481562" w:rsidRPr="00417929">
        <w:rPr>
          <w:rFonts w:ascii="Times New Roman" w:hAnsi="Times New Roman" w:cs="Times New Roman"/>
          <w:sz w:val="24"/>
          <w:szCs w:val="24"/>
        </w:rPr>
        <w:t xml:space="preserve">. TAM has been used specifically to explain a user's initial intention to engage with and use a technology. However, there have been cases where it has been used to predict citizens' long-term intentions to use a technology under ideal parameters. </w:t>
      </w:r>
      <w:r w:rsidR="00A9214B" w:rsidRPr="00417929">
        <w:rPr>
          <w:rFonts w:ascii="Times New Roman" w:hAnsi="Times New Roman" w:cs="Times New Roman"/>
          <w:sz w:val="24"/>
          <w:szCs w:val="24"/>
        </w:rPr>
        <w:t>This, in my view, is a glaring limitation in the study. For these reasons, the model’s credibility had not been comprehensibly and empirically tested or validated to confirm the anticipated benefits that it had to offer and its appropriateness to SADC and Zambia as a country.</w:t>
      </w:r>
      <w:r w:rsidRPr="00417929">
        <w:rPr>
          <w:rFonts w:ascii="Times New Roman" w:hAnsi="Times New Roman" w:cs="Times New Roman"/>
          <w:sz w:val="24"/>
          <w:szCs w:val="24"/>
        </w:rPr>
        <w:t xml:space="preserve"> </w:t>
      </w:r>
    </w:p>
    <w:p w14:paraId="54A2720D" w14:textId="5432B480" w:rsidR="004A17B4" w:rsidRPr="00417929" w:rsidRDefault="004A17B4"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A</w:t>
      </w:r>
      <w:r w:rsidR="00E1431E" w:rsidRPr="00417929">
        <w:rPr>
          <w:rFonts w:ascii="Times New Roman" w:hAnsi="Times New Roman" w:cs="Times New Roman"/>
          <w:sz w:val="24"/>
          <w:szCs w:val="24"/>
        </w:rPr>
        <w:t>ccording to</w:t>
      </w:r>
      <w:r w:rsidRPr="00417929">
        <w:rPr>
          <w:rFonts w:ascii="Times New Roman" w:hAnsi="Times New Roman" w:cs="Times New Roman"/>
          <w:sz w:val="24"/>
          <w:szCs w:val="24"/>
        </w:rPr>
        <w:t xml:space="preserve"> </w:t>
      </w:r>
      <w:sdt>
        <w:sdtPr>
          <w:rPr>
            <w:rFonts w:ascii="Times New Roman" w:hAnsi="Times New Roman" w:cs="Times New Roman"/>
            <w:sz w:val="24"/>
            <w:szCs w:val="24"/>
          </w:rPr>
          <w:id w:val="-737707070"/>
          <w:citation/>
        </w:sdtPr>
        <w:sdtContent>
          <w:r w:rsidR="00E1431E" w:rsidRPr="00417929">
            <w:rPr>
              <w:rFonts w:ascii="Times New Roman" w:hAnsi="Times New Roman" w:cs="Times New Roman"/>
              <w:sz w:val="24"/>
              <w:szCs w:val="24"/>
            </w:rPr>
            <w:fldChar w:fldCharType="begin"/>
          </w:r>
          <w:r w:rsidR="00E1431E" w:rsidRPr="00417929">
            <w:rPr>
              <w:rFonts w:ascii="Times New Roman" w:hAnsi="Times New Roman" w:cs="Times New Roman"/>
              <w:sz w:val="24"/>
              <w:szCs w:val="24"/>
              <w:lang w:val="en-US"/>
            </w:rPr>
            <w:instrText xml:space="preserve"> CITATION Raj171 \l 1033 </w:instrText>
          </w:r>
          <w:r w:rsidR="00E1431E"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(Rajput, 2017)</w:t>
          </w:r>
          <w:r w:rsidR="00E1431E" w:rsidRPr="00417929">
            <w:rPr>
              <w:rFonts w:ascii="Times New Roman" w:hAnsi="Times New Roman" w:cs="Times New Roman"/>
              <w:sz w:val="24"/>
              <w:szCs w:val="24"/>
            </w:rPr>
            <w:fldChar w:fldCharType="end"/>
          </w:r>
        </w:sdtContent>
      </w:sdt>
      <w:r w:rsidR="00416AEF" w:rsidRPr="00417929">
        <w:rPr>
          <w:rFonts w:ascii="Times New Roman" w:hAnsi="Times New Roman" w:cs="Times New Roman"/>
          <w:sz w:val="24"/>
          <w:szCs w:val="24"/>
        </w:rPr>
        <w:t>, the s</w:t>
      </w:r>
      <w:r w:rsidRPr="00417929">
        <w:rPr>
          <w:rFonts w:ascii="Times New Roman" w:hAnsi="Times New Roman" w:cs="Times New Roman"/>
          <w:sz w:val="24"/>
          <w:szCs w:val="24"/>
        </w:rPr>
        <w:t xml:space="preserve">tudy was </w:t>
      </w:r>
      <w:r w:rsidR="00416AEF" w:rsidRPr="00417929">
        <w:rPr>
          <w:rFonts w:ascii="Times New Roman" w:hAnsi="Times New Roman" w:cs="Times New Roman"/>
          <w:sz w:val="24"/>
          <w:szCs w:val="24"/>
        </w:rPr>
        <w:t>looking at</w:t>
      </w:r>
      <w:r w:rsidRPr="00417929">
        <w:rPr>
          <w:rFonts w:ascii="Times New Roman" w:hAnsi="Times New Roman" w:cs="Times New Roman"/>
          <w:sz w:val="24"/>
          <w:szCs w:val="24"/>
        </w:rPr>
        <w:t xml:space="preserve"> E-Business and E-Governance. It was discovered that developing countries could easily become industrialized and modernized if they could extensively apply ICT to enhance productivity and international competitiveness, </w:t>
      </w:r>
      <w:r w:rsidRPr="00417929">
        <w:rPr>
          <w:rFonts w:ascii="Times New Roman" w:hAnsi="Times New Roman" w:cs="Times New Roman"/>
          <w:sz w:val="24"/>
          <w:szCs w:val="24"/>
        </w:rPr>
        <w:lastRenderedPageBreak/>
        <w:t>develop e-commerce and e-governance applications. An information-based society or knowledge-based society is composed of IT products, IT applications in society and the economy as a whole. The technological maturity was not the same across the sample area. For this reason, it has been found that some scholars feel that developing nations in particular should implement the e-Government solutions like advanced countries did, but this has met other challenges like cultural issues, societal trends and habits, resource capacity and indeed organizational change resistance. The researcher finds these variations because of societal differences and personal attributes in various organizations and societies. It is therefore prudent for governments to adapt solutions that may be environmentally and socially acceptable for the populous to go with. Other solutions might have required standardized devices to access services and this might not be feasible for other countries that might not have similar devices. In this review, I found it prudent to widen the catchment area for the study to reflect practical and accurate results.</w:t>
      </w:r>
    </w:p>
    <w:p w14:paraId="6DE02E0E" w14:textId="77777777" w:rsidR="004A17B4" w:rsidRPr="00417929" w:rsidRDefault="004A17B4" w:rsidP="00417929">
      <w:pPr>
        <w:spacing w:line="360" w:lineRule="auto"/>
        <w:jc w:val="both"/>
        <w:rPr>
          <w:rFonts w:ascii="Times New Roman" w:hAnsi="Times New Roman" w:cs="Times New Roman"/>
          <w:sz w:val="24"/>
          <w:szCs w:val="24"/>
        </w:rPr>
      </w:pPr>
      <w:proofErr w:type="spellStart"/>
      <w:r w:rsidRPr="00417929">
        <w:rPr>
          <w:rFonts w:ascii="Times New Roman" w:hAnsi="Times New Roman" w:cs="Times New Roman"/>
          <w:sz w:val="24"/>
          <w:szCs w:val="24"/>
        </w:rPr>
        <w:t>Alaa-Aldin</w:t>
      </w:r>
      <w:proofErr w:type="spellEnd"/>
      <w:r w:rsidRPr="00417929">
        <w:rPr>
          <w:rFonts w:ascii="Times New Roman" w:hAnsi="Times New Roman" w:cs="Times New Roman"/>
          <w:sz w:val="24"/>
          <w:szCs w:val="24"/>
        </w:rPr>
        <w:t xml:space="preserve"> A. &amp; Al </w:t>
      </w:r>
      <w:proofErr w:type="spellStart"/>
      <w:r w:rsidRPr="00417929">
        <w:rPr>
          <w:rFonts w:ascii="Times New Roman" w:hAnsi="Times New Roman" w:cs="Times New Roman"/>
          <w:sz w:val="24"/>
          <w:szCs w:val="24"/>
        </w:rPr>
        <w:t>Athmay</w:t>
      </w:r>
      <w:proofErr w:type="spellEnd"/>
      <w:r w:rsidRPr="00417929">
        <w:rPr>
          <w:rFonts w:ascii="Times New Roman" w:hAnsi="Times New Roman" w:cs="Times New Roman"/>
          <w:sz w:val="24"/>
          <w:szCs w:val="24"/>
        </w:rPr>
        <w:t xml:space="preserve"> (2015) Did a study on the demographic factors as determinants of e-governance’ adoption: a field study in the United Arab Emirates (UAE), showed that, with the exception of nationality, all other demographic variables including gender, age, education, and type of employment clearly explain differences among the respondents of e-governance.  The research findings suggested that respondents perceived moderate satisfaction in one measure, namely, e-openness, but less satisfaction with the other measure, namely: e-participation.</w:t>
      </w:r>
    </w:p>
    <w:p w14:paraId="4C53C1E0" w14:textId="77777777" w:rsidR="004A17B4" w:rsidRPr="00417929" w:rsidRDefault="004A17B4"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However, the questionnaire as an instrument of data collection was not free from subjectivity of respondents and was taken at one point in time. This left out changes with time and gender hence the interpretation could be erroneous. Also in addition, the sample data couldn’t be a good representation of the whole population because most of the respondents in this sample were educated and had experience in internet use. The UAE was also perceived to have marginalized females so the scope was not fully representative in nature. Therefore, in my own opinion, the results generated from this study might be biased.</w:t>
      </w:r>
    </w:p>
    <w:p w14:paraId="5A984D02" w14:textId="22A40236" w:rsidR="000408ED" w:rsidRPr="004C1CCE" w:rsidRDefault="00780FD0" w:rsidP="00417929">
      <w:pPr>
        <w:pStyle w:val="Heading2"/>
        <w:spacing w:before="0" w:line="360" w:lineRule="auto"/>
        <w:rPr>
          <w:rFonts w:ascii="Times New Roman" w:hAnsi="Times New Roman" w:cs="Times New Roman"/>
          <w:b/>
          <w:sz w:val="24"/>
          <w:szCs w:val="24"/>
        </w:rPr>
      </w:pPr>
      <w:bookmarkStart w:id="145" w:name="_Toc99666800"/>
      <w:r w:rsidRPr="004C1CCE">
        <w:rPr>
          <w:rFonts w:ascii="Times New Roman" w:hAnsi="Times New Roman" w:cs="Times New Roman"/>
          <w:b/>
          <w:sz w:val="24"/>
          <w:szCs w:val="24"/>
        </w:rPr>
        <w:t xml:space="preserve">2.9 </w:t>
      </w:r>
      <w:r w:rsidR="000408ED" w:rsidRPr="004C1CCE">
        <w:rPr>
          <w:rFonts w:ascii="Times New Roman" w:hAnsi="Times New Roman" w:cs="Times New Roman"/>
          <w:b/>
          <w:sz w:val="24"/>
          <w:szCs w:val="24"/>
        </w:rPr>
        <w:t>Lessons learnt</w:t>
      </w:r>
      <w:bookmarkEnd w:id="145"/>
    </w:p>
    <w:p w14:paraId="1FCF37C5" w14:textId="0F545C5D" w:rsidR="000408ED" w:rsidRPr="00417929" w:rsidRDefault="00AC6CC9" w:rsidP="0054694A">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As a researcher, I discovered that e-government had similar goals of providing customers with efficient, quality online services, despite implementing </w:t>
      </w:r>
      <w:r w:rsidRPr="00417929">
        <w:rPr>
          <w:rStyle w:val="red-underline"/>
          <w:rFonts w:ascii="Times New Roman" w:hAnsi="Times New Roman" w:cs="Times New Roman"/>
          <w:sz w:val="24"/>
          <w:szCs w:val="24"/>
        </w:rPr>
        <w:t>governments</w:t>
      </w:r>
      <w:r w:rsidRPr="00417929">
        <w:rPr>
          <w:rFonts w:ascii="Times New Roman" w:hAnsi="Times New Roman" w:cs="Times New Roman"/>
          <w:sz w:val="24"/>
          <w:szCs w:val="24"/>
        </w:rPr>
        <w:t xml:space="preserve"> having different approaches to delivering ICT solutions. This was largely due to a variety of factors, including the socioeconomic status and values of a specific country</w:t>
      </w:r>
      <w:r w:rsidRPr="00417929">
        <w:rPr>
          <w:rStyle w:val="red-underline"/>
          <w:rFonts w:ascii="Times New Roman" w:hAnsi="Times New Roman" w:cs="Times New Roman"/>
          <w:sz w:val="24"/>
          <w:szCs w:val="24"/>
        </w:rPr>
        <w:t>,</w:t>
      </w:r>
      <w:r w:rsidRPr="00417929">
        <w:rPr>
          <w:rFonts w:ascii="Times New Roman" w:hAnsi="Times New Roman" w:cs="Times New Roman"/>
          <w:sz w:val="24"/>
          <w:szCs w:val="24"/>
        </w:rPr>
        <w:t xml:space="preserve"> and the political will of various regimes in power to embrace technological advancements. Work culture and behavioural </w:t>
      </w:r>
      <w:r w:rsidRPr="00417929">
        <w:rPr>
          <w:rFonts w:ascii="Times New Roman" w:hAnsi="Times New Roman" w:cs="Times New Roman"/>
          <w:sz w:val="24"/>
          <w:szCs w:val="24"/>
        </w:rPr>
        <w:lastRenderedPageBreak/>
        <w:t>change in the civil service, literacy levels, and technology-agnostic behaviour of societies, businesses, and governments are needed to reduce operational costs, improve service delivery, and also increase compliance levels. </w:t>
      </w:r>
      <w:r w:rsidR="000408ED" w:rsidRPr="00417929">
        <w:rPr>
          <w:rFonts w:ascii="Times New Roman" w:hAnsi="Times New Roman" w:cs="Times New Roman"/>
          <w:sz w:val="24"/>
          <w:szCs w:val="24"/>
        </w:rPr>
        <w:t xml:space="preserve">However, </w:t>
      </w:r>
      <w:r w:rsidR="008D40EB" w:rsidRPr="00417929">
        <w:rPr>
          <w:rFonts w:ascii="Times New Roman" w:hAnsi="Times New Roman" w:cs="Times New Roman"/>
          <w:sz w:val="24"/>
          <w:szCs w:val="24"/>
        </w:rPr>
        <w:t>the Zambian Government</w:t>
      </w:r>
      <w:r w:rsidR="000408ED" w:rsidRPr="00417929">
        <w:rPr>
          <w:rFonts w:ascii="Times New Roman" w:hAnsi="Times New Roman" w:cs="Times New Roman"/>
          <w:sz w:val="24"/>
          <w:szCs w:val="24"/>
        </w:rPr>
        <w:t xml:space="preserve"> despite being part of the Smart Africa initiative, has had its own </w:t>
      </w:r>
      <w:r w:rsidR="00FE007C" w:rsidRPr="00417929">
        <w:rPr>
          <w:rFonts w:ascii="Times New Roman" w:hAnsi="Times New Roman" w:cs="Times New Roman"/>
          <w:sz w:val="24"/>
          <w:szCs w:val="24"/>
        </w:rPr>
        <w:t xml:space="preserve">unique </w:t>
      </w:r>
      <w:r w:rsidR="000408ED" w:rsidRPr="00417929">
        <w:rPr>
          <w:rFonts w:ascii="Times New Roman" w:hAnsi="Times New Roman" w:cs="Times New Roman"/>
          <w:sz w:val="24"/>
          <w:szCs w:val="24"/>
        </w:rPr>
        <w:t xml:space="preserve">share of teething problems </w:t>
      </w:r>
      <w:r w:rsidR="00FE007C" w:rsidRPr="00417929">
        <w:rPr>
          <w:rFonts w:ascii="Times New Roman" w:hAnsi="Times New Roman" w:cs="Times New Roman"/>
          <w:sz w:val="24"/>
          <w:szCs w:val="24"/>
        </w:rPr>
        <w:t>in this regard</w:t>
      </w:r>
      <w:r w:rsidR="000408ED" w:rsidRPr="00417929">
        <w:rPr>
          <w:rFonts w:ascii="Times New Roman" w:hAnsi="Times New Roman" w:cs="Times New Roman"/>
          <w:sz w:val="24"/>
          <w:szCs w:val="24"/>
        </w:rPr>
        <w:t xml:space="preserve">. The </w:t>
      </w:r>
      <w:r w:rsidR="00FE007C" w:rsidRPr="00417929">
        <w:rPr>
          <w:rFonts w:ascii="Times New Roman" w:hAnsi="Times New Roman" w:cs="Times New Roman"/>
          <w:sz w:val="24"/>
          <w:szCs w:val="24"/>
        </w:rPr>
        <w:t>c</w:t>
      </w:r>
      <w:r w:rsidR="000408ED" w:rsidRPr="00417929">
        <w:rPr>
          <w:rFonts w:ascii="Times New Roman" w:hAnsi="Times New Roman" w:cs="Times New Roman"/>
          <w:sz w:val="24"/>
          <w:szCs w:val="24"/>
        </w:rPr>
        <w:t xml:space="preserve">hallenges were exacerbated by </w:t>
      </w:r>
      <w:r w:rsidR="00FE007C" w:rsidRPr="00417929">
        <w:rPr>
          <w:rFonts w:ascii="Times New Roman" w:hAnsi="Times New Roman" w:cs="Times New Roman"/>
          <w:sz w:val="24"/>
          <w:szCs w:val="24"/>
        </w:rPr>
        <w:t xml:space="preserve">legacy systems and a </w:t>
      </w:r>
      <w:r w:rsidR="000408ED" w:rsidRPr="00417929">
        <w:rPr>
          <w:rFonts w:ascii="Times New Roman" w:hAnsi="Times New Roman" w:cs="Times New Roman"/>
          <w:sz w:val="24"/>
          <w:szCs w:val="24"/>
        </w:rPr>
        <w:t xml:space="preserve">lack of </w:t>
      </w:r>
      <w:r w:rsidR="00FE007C" w:rsidRPr="00417929">
        <w:rPr>
          <w:rFonts w:ascii="Times New Roman" w:hAnsi="Times New Roman" w:cs="Times New Roman"/>
          <w:sz w:val="24"/>
          <w:szCs w:val="24"/>
        </w:rPr>
        <w:t xml:space="preserve">modern </w:t>
      </w:r>
      <w:r w:rsidR="000408ED" w:rsidRPr="00417929">
        <w:rPr>
          <w:rFonts w:ascii="Times New Roman" w:hAnsi="Times New Roman" w:cs="Times New Roman"/>
          <w:sz w:val="24"/>
          <w:szCs w:val="24"/>
        </w:rPr>
        <w:t>infrastructure to support the implementation of e-government programs nationwide. A phased approach has</w:t>
      </w:r>
      <w:r w:rsidR="00FE007C" w:rsidRPr="00417929">
        <w:rPr>
          <w:rFonts w:ascii="Times New Roman" w:hAnsi="Times New Roman" w:cs="Times New Roman"/>
          <w:sz w:val="24"/>
          <w:szCs w:val="24"/>
        </w:rPr>
        <w:t xml:space="preserve"> therefore</w:t>
      </w:r>
      <w:r w:rsidR="000408ED" w:rsidRPr="00417929">
        <w:rPr>
          <w:rFonts w:ascii="Times New Roman" w:hAnsi="Times New Roman" w:cs="Times New Roman"/>
          <w:sz w:val="24"/>
          <w:szCs w:val="24"/>
        </w:rPr>
        <w:t xml:space="preserve"> been the hallmark of Smart Zambia that ha</w:t>
      </w:r>
      <w:r w:rsidR="00FE007C" w:rsidRPr="00417929">
        <w:rPr>
          <w:rFonts w:ascii="Times New Roman" w:hAnsi="Times New Roman" w:cs="Times New Roman"/>
          <w:sz w:val="24"/>
          <w:szCs w:val="24"/>
        </w:rPr>
        <w:t>s</w:t>
      </w:r>
      <w:r w:rsidR="000408ED" w:rsidRPr="00417929">
        <w:rPr>
          <w:rFonts w:ascii="Times New Roman" w:hAnsi="Times New Roman" w:cs="Times New Roman"/>
          <w:sz w:val="24"/>
          <w:szCs w:val="24"/>
        </w:rPr>
        <w:t xml:space="preserve"> rolled out the e-government services in a number of key </w:t>
      </w:r>
      <w:r w:rsidR="00FE007C" w:rsidRPr="00417929">
        <w:rPr>
          <w:rFonts w:ascii="Times New Roman" w:hAnsi="Times New Roman" w:cs="Times New Roman"/>
          <w:sz w:val="24"/>
          <w:szCs w:val="24"/>
        </w:rPr>
        <w:t>m</w:t>
      </w:r>
      <w:r w:rsidR="000408ED" w:rsidRPr="00417929">
        <w:rPr>
          <w:rFonts w:ascii="Times New Roman" w:hAnsi="Times New Roman" w:cs="Times New Roman"/>
          <w:sz w:val="24"/>
          <w:szCs w:val="24"/>
        </w:rPr>
        <w:t xml:space="preserve">inistries and </w:t>
      </w:r>
      <w:r w:rsidR="00FE007C" w:rsidRPr="00417929">
        <w:rPr>
          <w:rFonts w:ascii="Times New Roman" w:hAnsi="Times New Roman" w:cs="Times New Roman"/>
          <w:sz w:val="24"/>
          <w:szCs w:val="24"/>
        </w:rPr>
        <w:t>q</w:t>
      </w:r>
      <w:r w:rsidR="000408ED" w:rsidRPr="00417929">
        <w:rPr>
          <w:rFonts w:ascii="Times New Roman" w:hAnsi="Times New Roman" w:cs="Times New Roman"/>
          <w:sz w:val="24"/>
          <w:szCs w:val="24"/>
        </w:rPr>
        <w:t>ua</w:t>
      </w:r>
      <w:r w:rsidR="00FE007C" w:rsidRPr="00417929">
        <w:rPr>
          <w:rFonts w:ascii="Times New Roman" w:hAnsi="Times New Roman" w:cs="Times New Roman"/>
          <w:sz w:val="24"/>
          <w:szCs w:val="24"/>
        </w:rPr>
        <w:t>si-government</w:t>
      </w:r>
      <w:r w:rsidR="000408ED" w:rsidRPr="00417929">
        <w:rPr>
          <w:rFonts w:ascii="Times New Roman" w:hAnsi="Times New Roman" w:cs="Times New Roman"/>
          <w:sz w:val="24"/>
          <w:szCs w:val="24"/>
        </w:rPr>
        <w:t xml:space="preserve"> agencies </w:t>
      </w:r>
      <w:r w:rsidR="00792A9E" w:rsidRPr="00417929">
        <w:rPr>
          <w:rFonts w:ascii="Times New Roman" w:hAnsi="Times New Roman" w:cs="Times New Roman"/>
          <w:sz w:val="24"/>
          <w:szCs w:val="24"/>
        </w:rPr>
        <w:t xml:space="preserve">up </w:t>
      </w:r>
      <w:r w:rsidR="00B079C7" w:rsidRPr="00417929">
        <w:rPr>
          <w:rFonts w:ascii="Times New Roman" w:hAnsi="Times New Roman" w:cs="Times New Roman"/>
          <w:sz w:val="24"/>
          <w:szCs w:val="24"/>
        </w:rPr>
        <w:t>to provincial</w:t>
      </w:r>
      <w:r w:rsidR="000408ED" w:rsidRPr="00417929">
        <w:rPr>
          <w:rFonts w:ascii="Times New Roman" w:hAnsi="Times New Roman" w:cs="Times New Roman"/>
          <w:sz w:val="24"/>
          <w:szCs w:val="24"/>
        </w:rPr>
        <w:t xml:space="preserve"> level. The next stage is to provide capacity to districts which will allow the general public access services at that level without coming to Lusaka and </w:t>
      </w:r>
      <w:r w:rsidR="00B079C7" w:rsidRPr="00417929">
        <w:rPr>
          <w:rFonts w:ascii="Times New Roman" w:hAnsi="Times New Roman" w:cs="Times New Roman"/>
          <w:sz w:val="24"/>
          <w:szCs w:val="24"/>
        </w:rPr>
        <w:t xml:space="preserve">or </w:t>
      </w:r>
      <w:r w:rsidR="000408ED" w:rsidRPr="00417929">
        <w:rPr>
          <w:rFonts w:ascii="Times New Roman" w:hAnsi="Times New Roman" w:cs="Times New Roman"/>
          <w:sz w:val="24"/>
          <w:szCs w:val="24"/>
        </w:rPr>
        <w:t xml:space="preserve">sometimes to provincial headquarters. The spread in infrastructure has </w:t>
      </w:r>
      <w:r w:rsidR="00B079C7" w:rsidRPr="00417929">
        <w:rPr>
          <w:rFonts w:ascii="Times New Roman" w:hAnsi="Times New Roman" w:cs="Times New Roman"/>
          <w:sz w:val="24"/>
          <w:szCs w:val="24"/>
        </w:rPr>
        <w:t xml:space="preserve">mainly </w:t>
      </w:r>
      <w:r w:rsidR="000408ED" w:rsidRPr="00417929">
        <w:rPr>
          <w:rFonts w:ascii="Times New Roman" w:hAnsi="Times New Roman" w:cs="Times New Roman"/>
          <w:sz w:val="24"/>
          <w:szCs w:val="24"/>
        </w:rPr>
        <w:t xml:space="preserve">been hampered mostly due to financial constraints and human capacity which Smart Zambia has been developing and redeploying over the past 7 years. The public acceptance levels have been growing despite the systems being slow and sometimes completely offline due to technical challenges has led to a lot of frustrations by customers calling for old traditional systems that proved reliable. </w:t>
      </w:r>
    </w:p>
    <w:p w14:paraId="00989CE3" w14:textId="24F05B3D" w:rsidR="002247C6" w:rsidRPr="00417929" w:rsidRDefault="000408ED" w:rsidP="0054694A">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The general lessons learnt during this research study is that Zambians are indeed keen and willing to adopt and use e-PACRA services but the eminent challenges with the platform have been discouraging and deters would be users from adopting to use the e-PACRA services on the Government Service Bus. Zambians show propensity to adopt technological advancement but are hindered by access, functionality and easy use, reliability of the systems and know how. Smart devices are gradually becoming prevalent among the general populous and seamless connectivity through them is encouraging.   </w:t>
      </w:r>
    </w:p>
    <w:p w14:paraId="5E2C61D6" w14:textId="1206FB61" w:rsidR="00E07D02" w:rsidRPr="004C1CCE" w:rsidRDefault="00E54E35" w:rsidP="00417929">
      <w:pPr>
        <w:pStyle w:val="Heading2"/>
        <w:spacing w:line="360" w:lineRule="auto"/>
        <w:rPr>
          <w:rFonts w:ascii="Times New Roman" w:hAnsi="Times New Roman" w:cs="Times New Roman"/>
          <w:b/>
          <w:sz w:val="24"/>
          <w:szCs w:val="24"/>
        </w:rPr>
      </w:pPr>
      <w:bookmarkStart w:id="146" w:name="_Toc99666801"/>
      <w:r w:rsidRPr="004C1CCE">
        <w:rPr>
          <w:rFonts w:ascii="Times New Roman" w:hAnsi="Times New Roman" w:cs="Times New Roman"/>
          <w:b/>
          <w:sz w:val="24"/>
          <w:szCs w:val="24"/>
        </w:rPr>
        <w:lastRenderedPageBreak/>
        <w:t xml:space="preserve">2.10 </w:t>
      </w:r>
      <w:r w:rsidR="00E07D02" w:rsidRPr="004C1CCE">
        <w:rPr>
          <w:rFonts w:ascii="Times New Roman" w:hAnsi="Times New Roman" w:cs="Times New Roman"/>
          <w:b/>
          <w:sz w:val="24"/>
          <w:szCs w:val="24"/>
        </w:rPr>
        <w:t>Conceptual Framework</w:t>
      </w:r>
      <w:bookmarkEnd w:id="146"/>
    </w:p>
    <w:p w14:paraId="3C18C7C8" w14:textId="77777777" w:rsidR="00E07D02" w:rsidRPr="00417929" w:rsidRDefault="00E07D02" w:rsidP="00417929">
      <w:pPr>
        <w:keepNext/>
        <w:spacing w:line="360" w:lineRule="auto"/>
        <w:jc w:val="both"/>
        <w:rPr>
          <w:rFonts w:ascii="Times New Roman" w:hAnsi="Times New Roman" w:cs="Times New Roman"/>
          <w:sz w:val="24"/>
          <w:szCs w:val="24"/>
          <w:highlight w:val="green"/>
        </w:rPr>
      </w:pPr>
      <w:r w:rsidRPr="00417929">
        <w:rPr>
          <w:rFonts w:ascii="Times New Roman" w:hAnsi="Times New Roman" w:cs="Times New Roman"/>
          <w:noProof/>
          <w:sz w:val="24"/>
          <w:szCs w:val="24"/>
          <w:lang w:val="en-US"/>
        </w:rPr>
        <w:drawing>
          <wp:inline distT="0" distB="0" distL="0" distR="0" wp14:anchorId="1E4D092D" wp14:editId="0C65B601">
            <wp:extent cx="5731510" cy="4590790"/>
            <wp:effectExtent l="0" t="0" r="2540" b="635"/>
            <wp:docPr id="62" name="Graphic 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095F387-07D1-477A-898F-1E2D488AB23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Graphic 1">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095F387-07D1-477A-898F-1E2D488AB23D}"/>
                        </a:ext>
                      </a:extLst>
                    </pic:cNvPr>
                    <pic:cNvPicPr>
                      <a:picLocks noChangeAspect="1"/>
                    </pic:cNvPicPr>
                  </pic:nvPicPr>
                  <pic:blipFill>
                    <a:blip r:embed="rId14">
                      <a:extLst>
                        <a:ext uri="{96DAC541-7B7A-43D3-8B79-37D633B846F1}">
                          <asvg:svgBlip xmlns:asvg="http://schemas.microsoft.com/office/drawing/2016/SVG/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r:embed="rId15"/>
                        </a:ext>
                      </a:extLst>
                    </a:blip>
                    <a:stretch>
                      <a:fillRect/>
                    </a:stretch>
                  </pic:blipFill>
                  <pic:spPr>
                    <a:xfrm>
                      <a:off x="0" y="0"/>
                      <a:ext cx="5731510" cy="4590790"/>
                    </a:xfrm>
                    <a:prstGeom prst="rect">
                      <a:avLst/>
                    </a:prstGeom>
                  </pic:spPr>
                </pic:pic>
              </a:graphicData>
            </a:graphic>
          </wp:inline>
        </w:drawing>
      </w:r>
    </w:p>
    <w:p w14:paraId="1DB506B8" w14:textId="38B58FD3" w:rsidR="00E07D02" w:rsidRPr="00417929" w:rsidRDefault="00E07D02" w:rsidP="00417929">
      <w:pPr>
        <w:pStyle w:val="Caption"/>
        <w:spacing w:line="360" w:lineRule="auto"/>
        <w:jc w:val="both"/>
        <w:rPr>
          <w:rFonts w:ascii="Times New Roman" w:eastAsia="Times New Roman" w:hAnsi="Times New Roman" w:cs="Times New Roman"/>
          <w:i w:val="0"/>
          <w:smallCaps/>
          <w:color w:val="auto"/>
          <w:sz w:val="24"/>
          <w:szCs w:val="24"/>
        </w:rPr>
      </w:pPr>
      <w:bookmarkStart w:id="147" w:name="_Toc90879212"/>
      <w:r w:rsidRPr="00417929">
        <w:rPr>
          <w:rFonts w:ascii="Times New Roman" w:hAnsi="Times New Roman" w:cs="Times New Roman"/>
          <w:color w:val="auto"/>
          <w:sz w:val="24"/>
          <w:szCs w:val="24"/>
        </w:rPr>
        <w:t xml:space="preserve">Figure </w:t>
      </w:r>
      <w:r w:rsidRPr="00417929">
        <w:rPr>
          <w:rFonts w:ascii="Times New Roman" w:hAnsi="Times New Roman" w:cs="Times New Roman"/>
          <w:color w:val="auto"/>
          <w:sz w:val="24"/>
          <w:szCs w:val="24"/>
        </w:rPr>
        <w:fldChar w:fldCharType="begin"/>
      </w:r>
      <w:r w:rsidRPr="00417929">
        <w:rPr>
          <w:rFonts w:ascii="Times New Roman" w:hAnsi="Times New Roman" w:cs="Times New Roman"/>
          <w:color w:val="auto"/>
          <w:sz w:val="24"/>
          <w:szCs w:val="24"/>
        </w:rPr>
        <w:instrText xml:space="preserve"> SEQ Figure \* ARABIC </w:instrText>
      </w:r>
      <w:r w:rsidRPr="00417929">
        <w:rPr>
          <w:rFonts w:ascii="Times New Roman" w:hAnsi="Times New Roman" w:cs="Times New Roman"/>
          <w:color w:val="auto"/>
          <w:sz w:val="24"/>
          <w:szCs w:val="24"/>
        </w:rPr>
        <w:fldChar w:fldCharType="separate"/>
      </w:r>
      <w:r w:rsidR="00CE404B" w:rsidRPr="00417929">
        <w:rPr>
          <w:rFonts w:ascii="Times New Roman" w:hAnsi="Times New Roman" w:cs="Times New Roman"/>
          <w:noProof/>
          <w:color w:val="auto"/>
          <w:sz w:val="24"/>
          <w:szCs w:val="24"/>
        </w:rPr>
        <w:t>4</w:t>
      </w:r>
      <w:r w:rsidRPr="00417929">
        <w:rPr>
          <w:rFonts w:ascii="Times New Roman" w:hAnsi="Times New Roman" w:cs="Times New Roman"/>
          <w:color w:val="auto"/>
          <w:sz w:val="24"/>
          <w:szCs w:val="24"/>
        </w:rPr>
        <w:fldChar w:fldCharType="end"/>
      </w:r>
      <w:r w:rsidRPr="00417929">
        <w:rPr>
          <w:rFonts w:ascii="Times New Roman" w:hAnsi="Times New Roman" w:cs="Times New Roman"/>
          <w:color w:val="auto"/>
          <w:sz w:val="24"/>
          <w:szCs w:val="24"/>
        </w:rPr>
        <w:t>:</w:t>
      </w:r>
      <w:bookmarkStart w:id="148" w:name="_319y80a" w:colFirst="0" w:colLast="0"/>
      <w:bookmarkEnd w:id="148"/>
      <w:r w:rsidRPr="00417929">
        <w:rPr>
          <w:rFonts w:ascii="Times New Roman" w:eastAsia="Times New Roman" w:hAnsi="Times New Roman" w:cs="Times New Roman"/>
          <w:color w:val="auto"/>
          <w:sz w:val="24"/>
          <w:szCs w:val="24"/>
        </w:rPr>
        <w:t xml:space="preserve"> Conceptual Framework</w:t>
      </w:r>
      <w:bookmarkEnd w:id="147"/>
    </w:p>
    <w:p w14:paraId="44CF8A20" w14:textId="77777777" w:rsidR="00E07D02" w:rsidRPr="00417929" w:rsidRDefault="00E07D02" w:rsidP="00417929">
      <w:pPr>
        <w:spacing w:before="240"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According to the conceptual framework above, the five main predictors that influence the adoption and actual use of e-PACRA services through the Government Service Bus are performance Expectancy (PE), Effort Expectancy (EE), Social Influence (SI), Facilitating Conditions (FC) and Behavioural Intentions (BI).  Age, Gender, Experience and Voluntariness of use in this study are considered constants. However, it is worth noting that Facilitating Conditions and Behavioural Intentions directly impacts actual use while PE, EE and SI need to be adopted into Behaviour Intentions before actual usage of e-PACRA services.  It is therefore the reason why PE, EE and SI are depicted as direct independent variables. The indirect independent variables in other circumstances can influence other moderators unlike in our study. </w:t>
      </w:r>
    </w:p>
    <w:p w14:paraId="7E45A376" w14:textId="77777777" w:rsidR="00A269AC" w:rsidRPr="00417929" w:rsidRDefault="00E07D02"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According to the conceptual framework above, the adoption and use of the e-PACRA services through the GSB is based on choice behaviour premised on the five predictors, performance expectancy (PE), effort expectancy (EE), social Influence (SI), facilitating conditions (FC) and </w:t>
      </w:r>
      <w:r w:rsidRPr="00417929">
        <w:rPr>
          <w:rFonts w:ascii="Times New Roman" w:eastAsia="Times New Roman" w:hAnsi="Times New Roman" w:cs="Times New Roman"/>
          <w:sz w:val="24"/>
          <w:szCs w:val="24"/>
        </w:rPr>
        <w:lastRenderedPageBreak/>
        <w:t>behavioural intentions (BI). The first three independent variables directly adopted into BI to determine whether a client will use or not use the e-PACRA services provided. It is therefore prudent to acknowledge that the three variables are initially adopted for a user at BI to decide to use the service. It therefore means PE, EE and SI could be considered indirect independent variables to actual use, whereas FC and BI are direct independent variables to actual use of the e-PACRA services. The depiction of FC and BI feeding into the dependent variable of actual usage is direct. BI is predetermined by the independent variables PE, EE, and SI, while FC is predetermined by itself. It is worth noting that in this research, age, gender, experience, and voluntariness of use were definitive in nature, and based on that, they were not considered to determine the adoption and use of e-PACRA services by clients. This therefore rendered the indirect independent variables constants and didn’t influence the dependent variable’s actual use in this research study.</w:t>
      </w:r>
    </w:p>
    <w:p w14:paraId="42CFC971" w14:textId="7674EA18" w:rsidR="00E07D02" w:rsidRPr="00417929" w:rsidRDefault="00E07D02"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The GSB’s aggregation of these e-PACRA services is accessed and delivered according to the strategic rollout plans of the current system adoption as outlined in the PACRA memo at the head office. This showed that e-PACRA services are continually growing and improvements are ongoing.</w:t>
      </w:r>
    </w:p>
    <w:p w14:paraId="386FBC35" w14:textId="11C8315D" w:rsidR="00E07D02" w:rsidRPr="004C1CCE" w:rsidRDefault="002E7707" w:rsidP="00417929">
      <w:pPr>
        <w:pStyle w:val="Heading2"/>
        <w:spacing w:before="0" w:line="360" w:lineRule="auto"/>
        <w:rPr>
          <w:rFonts w:ascii="Times New Roman" w:hAnsi="Times New Roman" w:cs="Times New Roman"/>
          <w:b/>
          <w:sz w:val="24"/>
          <w:szCs w:val="24"/>
        </w:rPr>
      </w:pPr>
      <w:bookmarkStart w:id="149" w:name="_Toc99666802"/>
      <w:r w:rsidRPr="004C1CCE">
        <w:rPr>
          <w:rFonts w:ascii="Times New Roman" w:hAnsi="Times New Roman" w:cs="Times New Roman"/>
          <w:b/>
          <w:sz w:val="24"/>
          <w:szCs w:val="24"/>
        </w:rPr>
        <w:t xml:space="preserve">2.11 </w:t>
      </w:r>
      <w:r w:rsidR="00E07D02" w:rsidRPr="004C1CCE">
        <w:rPr>
          <w:rFonts w:ascii="Times New Roman" w:hAnsi="Times New Roman" w:cs="Times New Roman"/>
          <w:b/>
          <w:sz w:val="24"/>
          <w:szCs w:val="24"/>
        </w:rPr>
        <w:t>Definition of UTAUT Model Predicators/Moderators</w:t>
      </w:r>
      <w:bookmarkEnd w:id="149"/>
    </w:p>
    <w:p w14:paraId="31941406" w14:textId="2E122D08" w:rsidR="00E07D02" w:rsidRPr="00417929" w:rsidRDefault="002E7707" w:rsidP="00417929">
      <w:pPr>
        <w:pStyle w:val="Heading3"/>
        <w:spacing w:before="0" w:line="360" w:lineRule="auto"/>
        <w:rPr>
          <w:rFonts w:ascii="Times New Roman" w:hAnsi="Times New Roman" w:cs="Times New Roman"/>
          <w:b/>
          <w:bCs/>
        </w:rPr>
      </w:pPr>
      <w:bookmarkStart w:id="150" w:name="_Toc99666803"/>
      <w:r w:rsidRPr="00417929">
        <w:rPr>
          <w:rFonts w:ascii="Times New Roman" w:hAnsi="Times New Roman" w:cs="Times New Roman"/>
          <w:b/>
          <w:bCs/>
        </w:rPr>
        <w:t xml:space="preserve">2.11.0 </w:t>
      </w:r>
      <w:r w:rsidR="00E07D02" w:rsidRPr="00417929">
        <w:rPr>
          <w:rFonts w:ascii="Times New Roman" w:hAnsi="Times New Roman" w:cs="Times New Roman"/>
          <w:b/>
          <w:bCs/>
        </w:rPr>
        <w:t>Performance Expectancy</w:t>
      </w:r>
      <w:bookmarkEnd w:id="150"/>
      <w:r w:rsidR="00E07D02" w:rsidRPr="00417929">
        <w:rPr>
          <w:rFonts w:ascii="Times New Roman" w:hAnsi="Times New Roman" w:cs="Times New Roman"/>
          <w:b/>
          <w:bCs/>
        </w:rPr>
        <w:t xml:space="preserve"> </w:t>
      </w:r>
    </w:p>
    <w:p w14:paraId="18D0EAB2" w14:textId="1DF76C05" w:rsidR="00E07D02" w:rsidRPr="00417929" w:rsidRDefault="00E07D02"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Performance expectancy (PE) is defined as "the degree to which the user expects that using the system will help him or her to attain gains in job performance" </w:t>
      </w:r>
      <w:sdt>
        <w:sdtPr>
          <w:rPr>
            <w:rFonts w:ascii="Times New Roman" w:hAnsi="Times New Roman" w:cs="Times New Roman"/>
            <w:sz w:val="24"/>
            <w:szCs w:val="24"/>
          </w:rPr>
          <w:id w:val="-1061933639"/>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Ven03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(Venkatesh, et al., 2003)</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Performance expectancy is one of the most reliable predictors of behavioural intention in the context of technology adoption and usage</w:t>
      </w:r>
      <w:sdt>
        <w:sdtPr>
          <w:rPr>
            <w:rFonts w:ascii="Times New Roman" w:hAnsi="Times New Roman" w:cs="Times New Roman"/>
            <w:sz w:val="24"/>
            <w:szCs w:val="24"/>
          </w:rPr>
          <w:id w:val="51671171"/>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Lee19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(Lee &amp; Shin, 2019)</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PE is comparable to TAM's perceived utility and IDT's relative advantage </w:t>
      </w:r>
      <w:sdt>
        <w:sdtPr>
          <w:rPr>
            <w:rFonts w:ascii="Times New Roman" w:hAnsi="Times New Roman" w:cs="Times New Roman"/>
            <w:sz w:val="24"/>
            <w:szCs w:val="24"/>
          </w:rPr>
          <w:id w:val="-738631474"/>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CITATION Mar141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(Martins, et al., 2014)</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"Performance expectancy," according to </w:t>
      </w:r>
      <w:sdt>
        <w:sdtPr>
          <w:rPr>
            <w:rFonts w:ascii="Times New Roman" w:hAnsi="Times New Roman" w:cs="Times New Roman"/>
            <w:sz w:val="24"/>
            <w:szCs w:val="24"/>
          </w:rPr>
          <w:id w:val="-887719305"/>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Lee19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(Lee &amp; Shin, 2019)</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is the degree of user expectation that adopting a technology will result in advantages. "Performance expectancy" in the context of e-PACRA services refers to the degree to which PACRA clients believe that adopting and using e-PACRA services via GSB technology will increase their productivity and performance. In other words, customers will adopt technology when they believe it will make their duties easier to complete and will increase their performance. </w:t>
      </w:r>
    </w:p>
    <w:p w14:paraId="21C87134" w14:textId="37FA3FF7" w:rsidR="00E07D02" w:rsidRPr="00417929" w:rsidRDefault="002E7707" w:rsidP="00417929">
      <w:pPr>
        <w:pStyle w:val="Heading3"/>
        <w:spacing w:before="0" w:line="360" w:lineRule="auto"/>
        <w:rPr>
          <w:rFonts w:ascii="Times New Roman" w:hAnsi="Times New Roman" w:cs="Times New Roman"/>
          <w:b/>
          <w:bCs/>
        </w:rPr>
      </w:pPr>
      <w:bookmarkStart w:id="151" w:name="_Toc99666804"/>
      <w:r w:rsidRPr="00417929">
        <w:rPr>
          <w:rFonts w:ascii="Times New Roman" w:hAnsi="Times New Roman" w:cs="Times New Roman"/>
          <w:b/>
          <w:bCs/>
        </w:rPr>
        <w:t xml:space="preserve">2.11.1 </w:t>
      </w:r>
      <w:r w:rsidR="00E07D02" w:rsidRPr="00417929">
        <w:rPr>
          <w:rFonts w:ascii="Times New Roman" w:hAnsi="Times New Roman" w:cs="Times New Roman"/>
          <w:b/>
          <w:bCs/>
        </w:rPr>
        <w:t>Effort Expectancy</w:t>
      </w:r>
      <w:bookmarkEnd w:id="151"/>
      <w:r w:rsidR="00E07D02" w:rsidRPr="00417929">
        <w:rPr>
          <w:rFonts w:ascii="Times New Roman" w:hAnsi="Times New Roman" w:cs="Times New Roman"/>
          <w:b/>
          <w:bCs/>
        </w:rPr>
        <w:t xml:space="preserve"> </w:t>
      </w:r>
    </w:p>
    <w:p w14:paraId="21AB96C2" w14:textId="0BB3EC74" w:rsidR="00E07D02" w:rsidRPr="00417929" w:rsidRDefault="00E07D02"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Effort expectancy (EE) is defined as “the degree of ease associated with the use of the system” </w:t>
      </w:r>
      <w:sdt>
        <w:sdtPr>
          <w:rPr>
            <w:rFonts w:ascii="Times New Roman" w:hAnsi="Times New Roman" w:cs="Times New Roman"/>
            <w:sz w:val="24"/>
            <w:szCs w:val="24"/>
          </w:rPr>
          <w:id w:val="1531454949"/>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Ven03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(Venkatesh, et al., 2003)</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Effort expectancy (EE) is a strong predictor of the intention to utilize technology, according to previous studies</w:t>
      </w:r>
      <w:sdt>
        <w:sdtPr>
          <w:rPr>
            <w:rFonts w:ascii="Times New Roman" w:hAnsi="Times New Roman" w:cs="Times New Roman"/>
            <w:sz w:val="24"/>
            <w:szCs w:val="24"/>
          </w:rPr>
          <w:id w:val="-910777699"/>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Cha191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(Chao, 2019)</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Clients or Users are more likely to </w:t>
      </w:r>
      <w:r w:rsidRPr="00417929">
        <w:rPr>
          <w:rFonts w:ascii="Times New Roman" w:hAnsi="Times New Roman" w:cs="Times New Roman"/>
          <w:sz w:val="24"/>
          <w:szCs w:val="24"/>
        </w:rPr>
        <w:lastRenderedPageBreak/>
        <w:t xml:space="preserve">adopt technologies that are easy to understand and straightforward to grasp and use, according to </w:t>
      </w:r>
      <w:sdt>
        <w:sdtPr>
          <w:rPr>
            <w:rFonts w:ascii="Times New Roman" w:hAnsi="Times New Roman" w:cs="Times New Roman"/>
            <w:sz w:val="24"/>
            <w:szCs w:val="24"/>
          </w:rPr>
          <w:id w:val="-759750812"/>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CITATION Mar91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(Marr &amp; Prendergast, 1991)</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In her research in Bulgaria and Portugal, </w:t>
      </w:r>
      <w:sdt>
        <w:sdtPr>
          <w:rPr>
            <w:rFonts w:ascii="Times New Roman" w:hAnsi="Times New Roman" w:cs="Times New Roman"/>
            <w:sz w:val="24"/>
            <w:szCs w:val="24"/>
          </w:rPr>
          <w:id w:val="-78143499"/>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Chi181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(Chipeva, et al., 2018)</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backed up this claim.</w:t>
      </w:r>
    </w:p>
    <w:p w14:paraId="4EC3532A" w14:textId="7D5519B8" w:rsidR="00E07D02" w:rsidRPr="00417929" w:rsidRDefault="00E07D02"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As a result, PACRA clients will be able to record and adopt bigger quantities of GSB technology adoption and usage in the context of e-PACRA Services if they believe they will invest less work and grasp the system. </w:t>
      </w:r>
      <w:bookmarkStart w:id="152" w:name="_Hlk89208260"/>
      <w:r w:rsidRPr="00417929">
        <w:rPr>
          <w:rFonts w:ascii="Times New Roman" w:hAnsi="Times New Roman" w:cs="Times New Roman"/>
          <w:sz w:val="24"/>
          <w:szCs w:val="24"/>
        </w:rPr>
        <w:t>The more effort customers put into using e-PACRA Services on the GSB platform, the less likely they are to utilize and accept the technology, according to</w:t>
      </w:r>
      <w:sdt>
        <w:sdtPr>
          <w:rPr>
            <w:rFonts w:ascii="Times New Roman" w:hAnsi="Times New Roman" w:cs="Times New Roman"/>
            <w:sz w:val="24"/>
            <w:szCs w:val="24"/>
          </w:rPr>
          <w:id w:val="-1064404020"/>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Lee19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(Lee &amp; Shin, 2019)</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p>
    <w:p w14:paraId="365A3F0F" w14:textId="18B950B2" w:rsidR="00E07D02" w:rsidRPr="00417929" w:rsidRDefault="002E7707" w:rsidP="00417929">
      <w:pPr>
        <w:pStyle w:val="Heading3"/>
        <w:spacing w:before="0" w:line="360" w:lineRule="auto"/>
        <w:rPr>
          <w:rFonts w:ascii="Times New Roman" w:hAnsi="Times New Roman" w:cs="Times New Roman"/>
          <w:b/>
          <w:bCs/>
        </w:rPr>
      </w:pPr>
      <w:bookmarkStart w:id="153" w:name="_Toc99666805"/>
      <w:bookmarkEnd w:id="152"/>
      <w:r w:rsidRPr="00417929">
        <w:rPr>
          <w:rFonts w:ascii="Times New Roman" w:hAnsi="Times New Roman" w:cs="Times New Roman"/>
          <w:b/>
          <w:bCs/>
        </w:rPr>
        <w:t xml:space="preserve">2.11.2 </w:t>
      </w:r>
      <w:r w:rsidR="00E07D02" w:rsidRPr="00417929">
        <w:rPr>
          <w:rFonts w:ascii="Times New Roman" w:hAnsi="Times New Roman" w:cs="Times New Roman"/>
          <w:b/>
          <w:bCs/>
        </w:rPr>
        <w:t>Social Influence</w:t>
      </w:r>
      <w:bookmarkEnd w:id="153"/>
      <w:r w:rsidR="00E07D02" w:rsidRPr="00417929">
        <w:rPr>
          <w:rFonts w:ascii="Times New Roman" w:hAnsi="Times New Roman" w:cs="Times New Roman"/>
          <w:b/>
          <w:bCs/>
        </w:rPr>
        <w:t xml:space="preserve"> </w:t>
      </w:r>
    </w:p>
    <w:p w14:paraId="3F320342" w14:textId="3046ADC9" w:rsidR="00E07D02" w:rsidRPr="00417929" w:rsidRDefault="00E07D02"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Social influence (SI) is defined as “the degree to which an individual perceives that other important people believe he or she should use the new system” and also </w:t>
      </w:r>
      <w:sdt>
        <w:sdtPr>
          <w:rPr>
            <w:rFonts w:ascii="Times New Roman" w:hAnsi="Times New Roman" w:cs="Times New Roman"/>
            <w:sz w:val="24"/>
            <w:szCs w:val="24"/>
          </w:rPr>
          <w:id w:val="-1950924056"/>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Ven03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(Venkatesh, et al., 2003)</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defines Social Influence as “the degree of importance being recognized by others to use a novel technology.” The extent to which a person believes that other influential individuals think he or she should use the new system </w:t>
      </w:r>
      <w:sdt>
        <w:sdtPr>
          <w:rPr>
            <w:rFonts w:ascii="Times New Roman" w:hAnsi="Times New Roman" w:cs="Times New Roman"/>
            <w:sz w:val="24"/>
            <w:szCs w:val="24"/>
          </w:rPr>
          <w:id w:val="608319669"/>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Ven03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(Venkatesh, et al., 2003)</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SI refers to the PACRA client's perception that important individuals believe he or she should utilize the new technology for the purposes of this study. According to </w:t>
      </w:r>
      <w:proofErr w:type="spellStart"/>
      <w:r w:rsidRPr="00417929">
        <w:rPr>
          <w:rFonts w:ascii="Times New Roman" w:hAnsi="Times New Roman" w:cs="Times New Roman"/>
          <w:sz w:val="24"/>
          <w:szCs w:val="24"/>
        </w:rPr>
        <w:t>Venkatesh</w:t>
      </w:r>
      <w:proofErr w:type="spellEnd"/>
      <w:r w:rsidRPr="00417929">
        <w:rPr>
          <w:rFonts w:ascii="Times New Roman" w:hAnsi="Times New Roman" w:cs="Times New Roman"/>
          <w:sz w:val="24"/>
          <w:szCs w:val="24"/>
        </w:rPr>
        <w:t xml:space="preserve"> &amp; Brown (2001), clients' friends and family members can affect whether or not they use and accept new technologies on the GSB. Social influence plays a crucial and necessary part in the adoption of Internet-based banking </w:t>
      </w:r>
      <w:sdt>
        <w:sdtPr>
          <w:rPr>
            <w:rFonts w:ascii="Times New Roman" w:hAnsi="Times New Roman" w:cs="Times New Roman"/>
            <w:sz w:val="24"/>
            <w:szCs w:val="24"/>
          </w:rPr>
          <w:id w:val="2074922167"/>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CITATION Rah18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(Rahi &amp; Ghani, 2018)</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p>
    <w:p w14:paraId="7CB3C886" w14:textId="7AFFBE35" w:rsidR="00E07D02" w:rsidRPr="00417929" w:rsidRDefault="009928DE" w:rsidP="00417929">
      <w:pPr>
        <w:pStyle w:val="Heading3"/>
        <w:spacing w:before="0" w:line="360" w:lineRule="auto"/>
        <w:rPr>
          <w:rFonts w:ascii="Times New Roman" w:hAnsi="Times New Roman" w:cs="Times New Roman"/>
          <w:b/>
          <w:bCs/>
        </w:rPr>
      </w:pPr>
      <w:bookmarkStart w:id="154" w:name="_Toc99666806"/>
      <w:r w:rsidRPr="00417929">
        <w:rPr>
          <w:rFonts w:ascii="Times New Roman" w:hAnsi="Times New Roman" w:cs="Times New Roman"/>
          <w:b/>
          <w:bCs/>
        </w:rPr>
        <w:t xml:space="preserve">2.11.3 </w:t>
      </w:r>
      <w:r w:rsidR="00E07D02" w:rsidRPr="00417929">
        <w:rPr>
          <w:rFonts w:ascii="Times New Roman" w:hAnsi="Times New Roman" w:cs="Times New Roman"/>
          <w:b/>
          <w:bCs/>
        </w:rPr>
        <w:t>Facilitating Conditions</w:t>
      </w:r>
      <w:bookmarkEnd w:id="154"/>
    </w:p>
    <w:p w14:paraId="1820BCCF" w14:textId="6DE93DA1" w:rsidR="00E07D02" w:rsidRPr="00417929" w:rsidRDefault="00E07D02"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Facilitating conditions (FC) is defined as “the degree to which an individual perceives that organizational and technical infrastructure exist to support use of the system” </w:t>
      </w:r>
      <w:sdt>
        <w:sdtPr>
          <w:rPr>
            <w:rFonts w:ascii="Times New Roman" w:hAnsi="Times New Roman" w:cs="Times New Roman"/>
            <w:sz w:val="24"/>
            <w:szCs w:val="24"/>
          </w:rPr>
          <w:id w:val="-1468357891"/>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Ven03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(Venkatesh, et al., 2003)</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The degree to which an individual believes that an organizational and technical infrastructure exists to facilitate use of the system is characterized as enabling conditions by </w:t>
      </w:r>
      <w:proofErr w:type="spellStart"/>
      <w:r w:rsidRPr="00417929">
        <w:rPr>
          <w:rFonts w:ascii="Times New Roman" w:hAnsi="Times New Roman" w:cs="Times New Roman"/>
          <w:sz w:val="24"/>
          <w:szCs w:val="24"/>
        </w:rPr>
        <w:t>Venkatesh</w:t>
      </w:r>
      <w:proofErr w:type="spellEnd"/>
      <w:r w:rsidRPr="00417929">
        <w:rPr>
          <w:rFonts w:ascii="Times New Roman" w:hAnsi="Times New Roman" w:cs="Times New Roman"/>
          <w:sz w:val="24"/>
          <w:szCs w:val="24"/>
        </w:rPr>
        <w:t xml:space="preserve"> (2003). </w:t>
      </w:r>
      <w:proofErr w:type="spellStart"/>
      <w:r w:rsidRPr="00417929">
        <w:rPr>
          <w:rFonts w:ascii="Times New Roman" w:hAnsi="Times New Roman" w:cs="Times New Roman"/>
          <w:sz w:val="24"/>
          <w:szCs w:val="24"/>
        </w:rPr>
        <w:t>Handayani</w:t>
      </w:r>
      <w:proofErr w:type="spellEnd"/>
      <w:r w:rsidRPr="00417929">
        <w:rPr>
          <w:rFonts w:ascii="Times New Roman" w:hAnsi="Times New Roman" w:cs="Times New Roman"/>
          <w:sz w:val="24"/>
          <w:szCs w:val="24"/>
        </w:rPr>
        <w:t xml:space="preserve"> &amp; </w:t>
      </w:r>
      <w:proofErr w:type="spellStart"/>
      <w:r w:rsidRPr="00417929">
        <w:rPr>
          <w:rFonts w:ascii="Times New Roman" w:hAnsi="Times New Roman" w:cs="Times New Roman"/>
          <w:sz w:val="24"/>
          <w:szCs w:val="24"/>
        </w:rPr>
        <w:t>Sudiana</w:t>
      </w:r>
      <w:proofErr w:type="spellEnd"/>
      <w:r w:rsidRPr="00417929">
        <w:rPr>
          <w:rFonts w:ascii="Times New Roman" w:hAnsi="Times New Roman" w:cs="Times New Roman"/>
          <w:sz w:val="24"/>
          <w:szCs w:val="24"/>
        </w:rPr>
        <w:t xml:space="preserve"> (2017), found that, facilitating conditions had a substantial impact in the context of technology adoption and usage behaviour. Some technological aid, such as computers, internet speed, and integration with other systems, plays a vital influence in the acceptance and usage of technology, according to </w:t>
      </w:r>
      <w:sdt>
        <w:sdtPr>
          <w:rPr>
            <w:rFonts w:ascii="Times New Roman" w:hAnsi="Times New Roman" w:cs="Times New Roman"/>
            <w:sz w:val="24"/>
            <w:szCs w:val="24"/>
          </w:rPr>
          <w:id w:val="-232242441"/>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CITATION Rah18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(Rahi &amp; Ghani, 2018)</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p>
    <w:p w14:paraId="3AF81C0E" w14:textId="5604E1C2" w:rsidR="00E07D02" w:rsidRPr="00417929" w:rsidRDefault="00E07D02"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In the context of internet banking, Lee (2009), backed the same thesis, stating that the user's knowledge, competence, and resources have an impact on the use of technology. Technology acceptability is linked to having digital abilities, and if these skills are lacking, PACRA clients will have difficulty accessing e-PACRA services </w:t>
      </w:r>
      <w:sdt>
        <w:sdtPr>
          <w:rPr>
            <w:rFonts w:ascii="Times New Roman" w:hAnsi="Times New Roman" w:cs="Times New Roman"/>
            <w:sz w:val="24"/>
            <w:szCs w:val="24"/>
          </w:rPr>
          <w:id w:val="-167633425"/>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Roj18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(Rojas, et al., 2018)</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Other research, on the other hand, claim that enabling environments have little impact on consumer behaviour.</w:t>
      </w:r>
    </w:p>
    <w:p w14:paraId="5B590A2B" w14:textId="66A0E6B0" w:rsidR="00E07D02" w:rsidRPr="00417929" w:rsidRDefault="009928DE" w:rsidP="00417929">
      <w:pPr>
        <w:pStyle w:val="Heading3"/>
        <w:spacing w:before="0" w:line="360" w:lineRule="auto"/>
        <w:rPr>
          <w:rFonts w:ascii="Times New Roman" w:hAnsi="Times New Roman" w:cs="Times New Roman"/>
          <w:b/>
          <w:bCs/>
        </w:rPr>
      </w:pPr>
      <w:bookmarkStart w:id="155" w:name="_Toc99666807"/>
      <w:r w:rsidRPr="00417929">
        <w:rPr>
          <w:rFonts w:ascii="Times New Roman" w:hAnsi="Times New Roman" w:cs="Times New Roman"/>
          <w:b/>
          <w:bCs/>
        </w:rPr>
        <w:lastRenderedPageBreak/>
        <w:t xml:space="preserve">2.11.4 </w:t>
      </w:r>
      <w:r w:rsidR="00E07D02" w:rsidRPr="00417929">
        <w:rPr>
          <w:rFonts w:ascii="Times New Roman" w:hAnsi="Times New Roman" w:cs="Times New Roman"/>
          <w:b/>
          <w:bCs/>
        </w:rPr>
        <w:t>Behavioural Intention</w:t>
      </w:r>
      <w:bookmarkEnd w:id="155"/>
      <w:r w:rsidR="00E07D02" w:rsidRPr="00417929">
        <w:rPr>
          <w:rFonts w:ascii="Times New Roman" w:hAnsi="Times New Roman" w:cs="Times New Roman"/>
          <w:b/>
          <w:bCs/>
        </w:rPr>
        <w:t xml:space="preserve"> </w:t>
      </w:r>
    </w:p>
    <w:p w14:paraId="01E7FF99" w14:textId="77777777" w:rsidR="00E07D02" w:rsidRPr="00417929" w:rsidRDefault="00E07D02" w:rsidP="00417929">
      <w:pPr>
        <w:spacing w:after="0" w:line="360" w:lineRule="auto"/>
        <w:ind w:left="720" w:hanging="720"/>
        <w:jc w:val="both"/>
        <w:rPr>
          <w:rFonts w:ascii="Times New Roman" w:hAnsi="Times New Roman" w:cs="Times New Roman"/>
          <w:sz w:val="24"/>
          <w:szCs w:val="24"/>
        </w:rPr>
      </w:pPr>
      <w:r w:rsidRPr="00417929">
        <w:rPr>
          <w:rFonts w:ascii="Times New Roman" w:hAnsi="Times New Roman" w:cs="Times New Roman"/>
          <w:sz w:val="24"/>
          <w:szCs w:val="24"/>
        </w:rPr>
        <w:t>Behaviour Intention (</w:t>
      </w:r>
      <w:proofErr w:type="spellStart"/>
      <w:r w:rsidRPr="00417929">
        <w:rPr>
          <w:rFonts w:ascii="Times New Roman" w:hAnsi="Times New Roman" w:cs="Times New Roman"/>
          <w:sz w:val="24"/>
          <w:szCs w:val="24"/>
        </w:rPr>
        <w:t>Bl</w:t>
      </w:r>
      <w:proofErr w:type="spellEnd"/>
      <w:r w:rsidRPr="00417929">
        <w:rPr>
          <w:rFonts w:ascii="Times New Roman" w:hAnsi="Times New Roman" w:cs="Times New Roman"/>
          <w:sz w:val="24"/>
          <w:szCs w:val="24"/>
        </w:rPr>
        <w:t>) refers to the degree to which a person has made up a conscious</w:t>
      </w:r>
    </w:p>
    <w:p w14:paraId="3C453A3E" w14:textId="08E5697D" w:rsidR="00E07D02" w:rsidRPr="00417929" w:rsidRDefault="00E07D02" w:rsidP="00417929">
      <w:pPr>
        <w:spacing w:after="0" w:line="360" w:lineRule="auto"/>
        <w:ind w:left="720" w:hanging="720"/>
        <w:jc w:val="both"/>
        <w:rPr>
          <w:rFonts w:ascii="Times New Roman" w:hAnsi="Times New Roman" w:cs="Times New Roman"/>
          <w:sz w:val="24"/>
          <w:szCs w:val="24"/>
        </w:rPr>
      </w:pPr>
      <w:proofErr w:type="gramStart"/>
      <w:r w:rsidRPr="00417929">
        <w:rPr>
          <w:rFonts w:ascii="Times New Roman" w:hAnsi="Times New Roman" w:cs="Times New Roman"/>
          <w:sz w:val="24"/>
          <w:szCs w:val="24"/>
        </w:rPr>
        <w:t>decision</w:t>
      </w:r>
      <w:proofErr w:type="gramEnd"/>
      <w:r w:rsidRPr="00417929">
        <w:rPr>
          <w:rFonts w:ascii="Times New Roman" w:hAnsi="Times New Roman" w:cs="Times New Roman"/>
          <w:sz w:val="24"/>
          <w:szCs w:val="24"/>
        </w:rPr>
        <w:t xml:space="preserve"> to use of not to use Internet Banking </w:t>
      </w:r>
      <w:sdt>
        <w:sdtPr>
          <w:rPr>
            <w:rFonts w:ascii="Times New Roman" w:hAnsi="Times New Roman" w:cs="Times New Roman"/>
            <w:sz w:val="24"/>
            <w:szCs w:val="24"/>
          </w:rPr>
          <w:id w:val="-194003970"/>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CITATION Hua15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(Huang &amp; Kao, 2015)</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Many prior </w:t>
      </w:r>
    </w:p>
    <w:p w14:paraId="46D83611" w14:textId="77777777" w:rsidR="00E07D02" w:rsidRPr="00417929" w:rsidRDefault="00E07D02" w:rsidP="00417929">
      <w:pPr>
        <w:spacing w:after="0" w:line="360" w:lineRule="auto"/>
        <w:ind w:left="720" w:hanging="720"/>
        <w:jc w:val="both"/>
        <w:rPr>
          <w:rFonts w:ascii="Times New Roman" w:hAnsi="Times New Roman" w:cs="Times New Roman"/>
          <w:sz w:val="24"/>
          <w:szCs w:val="24"/>
        </w:rPr>
      </w:pPr>
      <w:proofErr w:type="gramStart"/>
      <w:r w:rsidRPr="00417929">
        <w:rPr>
          <w:rFonts w:ascii="Times New Roman" w:hAnsi="Times New Roman" w:cs="Times New Roman"/>
          <w:sz w:val="24"/>
          <w:szCs w:val="24"/>
        </w:rPr>
        <w:t>researchers</w:t>
      </w:r>
      <w:proofErr w:type="gramEnd"/>
      <w:r w:rsidRPr="00417929">
        <w:rPr>
          <w:rFonts w:ascii="Times New Roman" w:hAnsi="Times New Roman" w:cs="Times New Roman"/>
          <w:sz w:val="24"/>
          <w:szCs w:val="24"/>
        </w:rPr>
        <w:t xml:space="preserve"> have discovered that behavioural intention is substantial in the actual usage</w:t>
      </w:r>
    </w:p>
    <w:p w14:paraId="6F9EF6FA" w14:textId="1338E020" w:rsidR="00E07D02" w:rsidRPr="00417929" w:rsidRDefault="00E07D02" w:rsidP="00417929">
      <w:pPr>
        <w:spacing w:after="0" w:line="360" w:lineRule="auto"/>
        <w:ind w:left="720" w:hanging="720"/>
        <w:jc w:val="both"/>
        <w:rPr>
          <w:rFonts w:ascii="Times New Roman" w:hAnsi="Times New Roman" w:cs="Times New Roman"/>
          <w:sz w:val="24"/>
          <w:szCs w:val="24"/>
        </w:rPr>
      </w:pPr>
      <w:proofErr w:type="gramStart"/>
      <w:r w:rsidRPr="00417929">
        <w:rPr>
          <w:rFonts w:ascii="Times New Roman" w:hAnsi="Times New Roman" w:cs="Times New Roman"/>
          <w:sz w:val="24"/>
          <w:szCs w:val="24"/>
        </w:rPr>
        <w:t>behaviour</w:t>
      </w:r>
      <w:proofErr w:type="gramEnd"/>
      <w:sdt>
        <w:sdtPr>
          <w:rPr>
            <w:rFonts w:ascii="Times New Roman" w:hAnsi="Times New Roman" w:cs="Times New Roman"/>
            <w:sz w:val="24"/>
            <w:szCs w:val="24"/>
          </w:rPr>
          <w:id w:val="-440683116"/>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Dak19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(Daka. &amp; Phiri., 2019)</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The researcher here in Zambia therefore reviews </w:t>
      </w:r>
    </w:p>
    <w:p w14:paraId="4075B5A1" w14:textId="77777777" w:rsidR="00E07D02" w:rsidRPr="00417929" w:rsidRDefault="00E07D02" w:rsidP="00417929">
      <w:pPr>
        <w:spacing w:after="0" w:line="360" w:lineRule="auto"/>
        <w:ind w:left="720" w:hanging="720"/>
        <w:jc w:val="both"/>
        <w:rPr>
          <w:rFonts w:ascii="Times New Roman" w:hAnsi="Times New Roman" w:cs="Times New Roman"/>
          <w:sz w:val="24"/>
          <w:szCs w:val="24"/>
        </w:rPr>
      </w:pPr>
      <w:proofErr w:type="gramStart"/>
      <w:r w:rsidRPr="00417929">
        <w:rPr>
          <w:rFonts w:ascii="Times New Roman" w:hAnsi="Times New Roman" w:cs="Times New Roman"/>
          <w:sz w:val="24"/>
          <w:szCs w:val="24"/>
        </w:rPr>
        <w:t>respondents</w:t>
      </w:r>
      <w:proofErr w:type="gramEnd"/>
      <w:r w:rsidRPr="00417929">
        <w:rPr>
          <w:rFonts w:ascii="Times New Roman" w:hAnsi="Times New Roman" w:cs="Times New Roman"/>
          <w:sz w:val="24"/>
          <w:szCs w:val="24"/>
        </w:rPr>
        <w:t xml:space="preserve"> plan to use the e-PACRA services on the e-government platform called the GSB. </w:t>
      </w:r>
    </w:p>
    <w:p w14:paraId="7EC5AF09" w14:textId="77777777" w:rsidR="00E07D02" w:rsidRPr="00417929" w:rsidRDefault="00E07D02" w:rsidP="00417929">
      <w:pPr>
        <w:spacing w:after="0" w:line="360" w:lineRule="auto"/>
        <w:ind w:left="720" w:hanging="720"/>
        <w:jc w:val="both"/>
        <w:rPr>
          <w:rFonts w:ascii="Times New Roman" w:hAnsi="Times New Roman" w:cs="Times New Roman"/>
          <w:sz w:val="24"/>
          <w:szCs w:val="24"/>
        </w:rPr>
      </w:pPr>
      <w:r w:rsidRPr="00417929">
        <w:rPr>
          <w:rFonts w:ascii="Times New Roman" w:hAnsi="Times New Roman" w:cs="Times New Roman"/>
          <w:sz w:val="24"/>
          <w:szCs w:val="24"/>
        </w:rPr>
        <w:t xml:space="preserve">"Behaviour intention," according to </w:t>
      </w:r>
      <w:proofErr w:type="spellStart"/>
      <w:r w:rsidRPr="00417929">
        <w:rPr>
          <w:rFonts w:ascii="Times New Roman" w:hAnsi="Times New Roman" w:cs="Times New Roman"/>
          <w:sz w:val="24"/>
          <w:szCs w:val="24"/>
        </w:rPr>
        <w:t>Hoque</w:t>
      </w:r>
      <w:proofErr w:type="spellEnd"/>
      <w:r w:rsidRPr="00417929">
        <w:rPr>
          <w:rFonts w:ascii="Times New Roman" w:hAnsi="Times New Roman" w:cs="Times New Roman"/>
          <w:sz w:val="24"/>
          <w:szCs w:val="24"/>
        </w:rPr>
        <w:t xml:space="preserve"> &amp; </w:t>
      </w:r>
      <w:proofErr w:type="spellStart"/>
      <w:r w:rsidRPr="00417929">
        <w:rPr>
          <w:rFonts w:ascii="Times New Roman" w:hAnsi="Times New Roman" w:cs="Times New Roman"/>
          <w:sz w:val="24"/>
          <w:szCs w:val="24"/>
        </w:rPr>
        <w:t>Sorwar</w:t>
      </w:r>
      <w:proofErr w:type="spellEnd"/>
      <w:r w:rsidRPr="00417929">
        <w:rPr>
          <w:rFonts w:ascii="Times New Roman" w:hAnsi="Times New Roman" w:cs="Times New Roman"/>
          <w:sz w:val="24"/>
          <w:szCs w:val="24"/>
        </w:rPr>
        <w:t xml:space="preserve"> (2017), alluded to a person's </w:t>
      </w:r>
    </w:p>
    <w:p w14:paraId="00D8EC67" w14:textId="77777777" w:rsidR="00E07D02" w:rsidRPr="00417929" w:rsidRDefault="00E07D02" w:rsidP="00417929">
      <w:pPr>
        <w:spacing w:after="0" w:line="360" w:lineRule="auto"/>
        <w:ind w:left="720" w:hanging="720"/>
        <w:jc w:val="both"/>
        <w:rPr>
          <w:rFonts w:ascii="Times New Roman" w:hAnsi="Times New Roman" w:cs="Times New Roman"/>
          <w:sz w:val="24"/>
          <w:szCs w:val="24"/>
        </w:rPr>
      </w:pPr>
      <w:proofErr w:type="gramStart"/>
      <w:r w:rsidRPr="00417929">
        <w:rPr>
          <w:rFonts w:ascii="Times New Roman" w:hAnsi="Times New Roman" w:cs="Times New Roman"/>
          <w:sz w:val="24"/>
          <w:szCs w:val="24"/>
        </w:rPr>
        <w:t>willingness</w:t>
      </w:r>
      <w:proofErr w:type="gramEnd"/>
      <w:r w:rsidRPr="00417929">
        <w:rPr>
          <w:rFonts w:ascii="Times New Roman" w:hAnsi="Times New Roman" w:cs="Times New Roman"/>
          <w:sz w:val="24"/>
          <w:szCs w:val="24"/>
        </w:rPr>
        <w:t xml:space="preserve"> to do or undertake a given behaviour or action. To put it another way, behaviour </w:t>
      </w:r>
    </w:p>
    <w:p w14:paraId="1CF1CFE9" w14:textId="77777777" w:rsidR="00E07D02" w:rsidRPr="00417929" w:rsidRDefault="00E07D02" w:rsidP="00417929">
      <w:pPr>
        <w:spacing w:after="0" w:line="360" w:lineRule="auto"/>
        <w:ind w:left="720" w:hanging="720"/>
        <w:jc w:val="both"/>
        <w:rPr>
          <w:rFonts w:ascii="Times New Roman" w:hAnsi="Times New Roman" w:cs="Times New Roman"/>
          <w:sz w:val="24"/>
          <w:szCs w:val="24"/>
        </w:rPr>
      </w:pPr>
      <w:proofErr w:type="gramStart"/>
      <w:r w:rsidRPr="00417929">
        <w:rPr>
          <w:rFonts w:ascii="Times New Roman" w:hAnsi="Times New Roman" w:cs="Times New Roman"/>
          <w:sz w:val="24"/>
          <w:szCs w:val="24"/>
        </w:rPr>
        <w:t>intention</w:t>
      </w:r>
      <w:proofErr w:type="gramEnd"/>
      <w:r w:rsidRPr="00417929">
        <w:rPr>
          <w:rFonts w:ascii="Times New Roman" w:hAnsi="Times New Roman" w:cs="Times New Roman"/>
          <w:sz w:val="24"/>
          <w:szCs w:val="24"/>
        </w:rPr>
        <w:t xml:space="preserve"> occurs before usage behaviour and decides whether or not the e-PACRA service </w:t>
      </w:r>
    </w:p>
    <w:p w14:paraId="03C1E2BC" w14:textId="77777777" w:rsidR="00E07D02" w:rsidRPr="00417929" w:rsidRDefault="00E07D02" w:rsidP="00417929">
      <w:pPr>
        <w:spacing w:after="0" w:line="360" w:lineRule="auto"/>
        <w:ind w:left="720" w:hanging="720"/>
        <w:jc w:val="both"/>
        <w:rPr>
          <w:rFonts w:ascii="Times New Roman" w:hAnsi="Times New Roman" w:cs="Times New Roman"/>
          <w:sz w:val="24"/>
          <w:szCs w:val="24"/>
        </w:rPr>
      </w:pPr>
      <w:proofErr w:type="gramStart"/>
      <w:r w:rsidRPr="00417929">
        <w:rPr>
          <w:rFonts w:ascii="Times New Roman" w:hAnsi="Times New Roman" w:cs="Times New Roman"/>
          <w:sz w:val="24"/>
          <w:szCs w:val="24"/>
        </w:rPr>
        <w:t>will</w:t>
      </w:r>
      <w:proofErr w:type="gramEnd"/>
      <w:r w:rsidRPr="00417929">
        <w:rPr>
          <w:rFonts w:ascii="Times New Roman" w:hAnsi="Times New Roman" w:cs="Times New Roman"/>
          <w:sz w:val="24"/>
          <w:szCs w:val="24"/>
        </w:rPr>
        <w:t xml:space="preserve"> be used. Previous technology acceptance studies have discussed the favourable </w:t>
      </w:r>
    </w:p>
    <w:p w14:paraId="4023F10B" w14:textId="77777777" w:rsidR="00E07D02" w:rsidRPr="00417929" w:rsidRDefault="00E07D02" w:rsidP="00417929">
      <w:pPr>
        <w:spacing w:after="0" w:line="360" w:lineRule="auto"/>
        <w:ind w:left="720" w:hanging="720"/>
        <w:jc w:val="both"/>
        <w:rPr>
          <w:rFonts w:ascii="Times New Roman" w:hAnsi="Times New Roman" w:cs="Times New Roman"/>
          <w:sz w:val="24"/>
          <w:szCs w:val="24"/>
        </w:rPr>
      </w:pPr>
      <w:proofErr w:type="gramStart"/>
      <w:r w:rsidRPr="00417929">
        <w:rPr>
          <w:rFonts w:ascii="Times New Roman" w:hAnsi="Times New Roman" w:cs="Times New Roman"/>
          <w:sz w:val="24"/>
          <w:szCs w:val="24"/>
        </w:rPr>
        <w:t>association</w:t>
      </w:r>
      <w:proofErr w:type="gramEnd"/>
      <w:r w:rsidRPr="00417929">
        <w:rPr>
          <w:rFonts w:ascii="Times New Roman" w:hAnsi="Times New Roman" w:cs="Times New Roman"/>
          <w:sz w:val="24"/>
          <w:szCs w:val="24"/>
        </w:rPr>
        <w:t xml:space="preserve"> between business intelligence and technology acceptance. In this study, </w:t>
      </w:r>
    </w:p>
    <w:p w14:paraId="3DE311AB" w14:textId="77777777" w:rsidR="00E07D02" w:rsidRPr="00417929" w:rsidRDefault="00E07D02" w:rsidP="00417929">
      <w:pPr>
        <w:spacing w:after="0" w:line="360" w:lineRule="auto"/>
        <w:ind w:left="720" w:hanging="720"/>
        <w:jc w:val="both"/>
        <w:rPr>
          <w:rFonts w:ascii="Times New Roman" w:hAnsi="Times New Roman" w:cs="Times New Roman"/>
          <w:sz w:val="24"/>
          <w:szCs w:val="24"/>
        </w:rPr>
      </w:pPr>
      <w:proofErr w:type="gramStart"/>
      <w:r w:rsidRPr="00417929">
        <w:rPr>
          <w:rFonts w:ascii="Times New Roman" w:hAnsi="Times New Roman" w:cs="Times New Roman"/>
          <w:sz w:val="24"/>
          <w:szCs w:val="24"/>
        </w:rPr>
        <w:t>behavioural</w:t>
      </w:r>
      <w:proofErr w:type="gramEnd"/>
      <w:r w:rsidRPr="00417929">
        <w:rPr>
          <w:rFonts w:ascii="Times New Roman" w:hAnsi="Times New Roman" w:cs="Times New Roman"/>
          <w:sz w:val="24"/>
          <w:szCs w:val="24"/>
        </w:rPr>
        <w:t xml:space="preserve"> intention acts as a mediator between actual e-PACRA Service use and the </w:t>
      </w:r>
    </w:p>
    <w:p w14:paraId="4B29A709" w14:textId="77777777" w:rsidR="00E07D02" w:rsidRPr="00417929" w:rsidRDefault="00E07D02" w:rsidP="00417929">
      <w:pPr>
        <w:spacing w:after="0" w:line="360" w:lineRule="auto"/>
        <w:ind w:left="720" w:hanging="720"/>
        <w:jc w:val="both"/>
        <w:rPr>
          <w:rFonts w:ascii="Times New Roman" w:hAnsi="Times New Roman" w:cs="Times New Roman"/>
          <w:sz w:val="24"/>
          <w:szCs w:val="24"/>
        </w:rPr>
      </w:pPr>
      <w:proofErr w:type="gramStart"/>
      <w:r w:rsidRPr="00417929">
        <w:rPr>
          <w:rFonts w:ascii="Times New Roman" w:hAnsi="Times New Roman" w:cs="Times New Roman"/>
          <w:sz w:val="24"/>
          <w:szCs w:val="24"/>
        </w:rPr>
        <w:t>independent</w:t>
      </w:r>
      <w:proofErr w:type="gramEnd"/>
      <w:r w:rsidRPr="00417929">
        <w:rPr>
          <w:rFonts w:ascii="Times New Roman" w:hAnsi="Times New Roman" w:cs="Times New Roman"/>
          <w:sz w:val="24"/>
          <w:szCs w:val="24"/>
        </w:rPr>
        <w:t xml:space="preserve"> variables of performance expectancy, effort expectancy, social influence, and </w:t>
      </w:r>
    </w:p>
    <w:p w14:paraId="17F9DCEA" w14:textId="77777777" w:rsidR="00E07D02" w:rsidRPr="00417929" w:rsidRDefault="00E07D02" w:rsidP="00417929">
      <w:pPr>
        <w:spacing w:line="360" w:lineRule="auto"/>
        <w:ind w:left="720" w:hanging="720"/>
        <w:jc w:val="both"/>
        <w:rPr>
          <w:rFonts w:ascii="Times New Roman" w:hAnsi="Times New Roman" w:cs="Times New Roman"/>
          <w:sz w:val="24"/>
          <w:szCs w:val="24"/>
        </w:rPr>
      </w:pPr>
      <w:proofErr w:type="gramStart"/>
      <w:r w:rsidRPr="00417929">
        <w:rPr>
          <w:rFonts w:ascii="Times New Roman" w:hAnsi="Times New Roman" w:cs="Times New Roman"/>
          <w:sz w:val="24"/>
          <w:szCs w:val="24"/>
        </w:rPr>
        <w:t>enabling</w:t>
      </w:r>
      <w:proofErr w:type="gramEnd"/>
      <w:r w:rsidRPr="00417929">
        <w:rPr>
          <w:rFonts w:ascii="Times New Roman" w:hAnsi="Times New Roman" w:cs="Times New Roman"/>
          <w:sz w:val="24"/>
          <w:szCs w:val="24"/>
        </w:rPr>
        <w:t xml:space="preserve"> factors.</w:t>
      </w:r>
    </w:p>
    <w:p w14:paraId="679CABE9" w14:textId="18DDDC1A" w:rsidR="00E07D02" w:rsidRPr="00417929" w:rsidRDefault="009928DE" w:rsidP="00417929">
      <w:pPr>
        <w:pStyle w:val="Heading2"/>
        <w:spacing w:before="0" w:line="360" w:lineRule="auto"/>
        <w:rPr>
          <w:rFonts w:ascii="Times New Roman" w:hAnsi="Times New Roman" w:cs="Times New Roman"/>
          <w:sz w:val="24"/>
          <w:szCs w:val="24"/>
        </w:rPr>
      </w:pPr>
      <w:bookmarkStart w:id="156" w:name="_Toc99666808"/>
      <w:r w:rsidRPr="00417929">
        <w:rPr>
          <w:rFonts w:ascii="Times New Roman" w:hAnsi="Times New Roman" w:cs="Times New Roman"/>
          <w:sz w:val="24"/>
          <w:szCs w:val="24"/>
        </w:rPr>
        <w:t xml:space="preserve">2.12 </w:t>
      </w:r>
      <w:r w:rsidR="00E07D02" w:rsidRPr="00417929">
        <w:rPr>
          <w:rFonts w:ascii="Times New Roman" w:hAnsi="Times New Roman" w:cs="Times New Roman"/>
          <w:sz w:val="24"/>
          <w:szCs w:val="24"/>
        </w:rPr>
        <w:t>Theoretical direction of the study</w:t>
      </w:r>
      <w:bookmarkEnd w:id="156"/>
    </w:p>
    <w:p w14:paraId="007BFE9D" w14:textId="77777777" w:rsidR="00E07D02" w:rsidRPr="00417929" w:rsidRDefault="00E07D02" w:rsidP="00417929">
      <w:pPr>
        <w:spacing w:line="360" w:lineRule="auto"/>
        <w:jc w:val="both"/>
        <w:rPr>
          <w:rFonts w:ascii="Times New Roman" w:eastAsia="Times New Roman" w:hAnsi="Times New Roman" w:cs="Times New Roman"/>
          <w:sz w:val="24"/>
          <w:szCs w:val="24"/>
        </w:rPr>
      </w:pPr>
      <w:r w:rsidRPr="00417929">
        <w:rPr>
          <w:rFonts w:ascii="Times New Roman" w:hAnsi="Times New Roman" w:cs="Times New Roman"/>
          <w:sz w:val="24"/>
          <w:szCs w:val="24"/>
        </w:rPr>
        <w:t>In conclusion of this section, the researcher was able to develop a framework model using UTAUT to increase e-PACRA service acceptance through the GSB in Zambia based on a systematic literature review, hypothesis generation, and data analysis using Pearson’s correlation as well as Hierarchical Regression under the ANOVA to close and identify theoretical and practical gaps that could be enhanced and influenced by the developed building model to help increase e-PACRA service acceptance through the GSB. Since this paper is an academic conceptual paper, it provides a broad overview of the influencing elements and their links to the adoption and use of e-PACRA services in the e-Government area via the GSB technological platform. E-PACRA on the e-Government platform under the Smart Zambia Institute is just one of many solutions available.</w:t>
      </w:r>
    </w:p>
    <w:p w14:paraId="2FE36EE7" w14:textId="73A01DCF" w:rsidR="00E07D02" w:rsidRPr="004C1CCE" w:rsidRDefault="009928DE" w:rsidP="00417929">
      <w:pPr>
        <w:pStyle w:val="Heading2"/>
        <w:spacing w:before="0" w:line="360" w:lineRule="auto"/>
        <w:rPr>
          <w:rFonts w:ascii="Times New Roman" w:hAnsi="Times New Roman" w:cs="Times New Roman"/>
          <w:b/>
          <w:sz w:val="24"/>
          <w:szCs w:val="24"/>
        </w:rPr>
      </w:pPr>
      <w:bookmarkStart w:id="157" w:name="_Toc99666809"/>
      <w:r w:rsidRPr="004C1CCE">
        <w:rPr>
          <w:rFonts w:ascii="Times New Roman" w:hAnsi="Times New Roman" w:cs="Times New Roman"/>
          <w:b/>
          <w:sz w:val="24"/>
          <w:szCs w:val="24"/>
        </w:rPr>
        <w:t xml:space="preserve">2.13 </w:t>
      </w:r>
      <w:r w:rsidR="00E07D02" w:rsidRPr="004C1CCE">
        <w:rPr>
          <w:rFonts w:ascii="Times New Roman" w:hAnsi="Times New Roman" w:cs="Times New Roman"/>
          <w:b/>
          <w:sz w:val="24"/>
          <w:szCs w:val="24"/>
        </w:rPr>
        <w:t>Research Hypotheses</w:t>
      </w:r>
      <w:bookmarkEnd w:id="157"/>
    </w:p>
    <w:p w14:paraId="432271A8" w14:textId="77777777" w:rsidR="00E07D02" w:rsidRPr="00417929" w:rsidRDefault="00E07D02"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The UTAUT Model was therefore adapted for generating hypotheses used in this study. The main moderators or predictors were PE, EE, SI, FC and BI. Below were the hypotheses </w:t>
      </w:r>
      <w:proofErr w:type="gramStart"/>
      <w:r w:rsidRPr="00417929">
        <w:rPr>
          <w:rFonts w:ascii="Times New Roman" w:hAnsi="Times New Roman" w:cs="Times New Roman"/>
          <w:sz w:val="24"/>
          <w:szCs w:val="24"/>
        </w:rPr>
        <w:t>used.</w:t>
      </w:r>
      <w:proofErr w:type="gramEnd"/>
    </w:p>
    <w:p w14:paraId="1B6F01ED" w14:textId="77777777" w:rsidR="00E07D02" w:rsidRPr="00417929" w:rsidRDefault="00E07D02" w:rsidP="00417929">
      <w:pPr>
        <w:tabs>
          <w:tab w:val="left" w:pos="1617"/>
        </w:tabs>
        <w:spacing w:line="360" w:lineRule="auto"/>
        <w:jc w:val="both"/>
        <w:rPr>
          <w:rFonts w:ascii="Times New Roman" w:eastAsia="Times New Roman" w:hAnsi="Times New Roman" w:cs="Times New Roman"/>
          <w:b/>
          <w:sz w:val="24"/>
          <w:szCs w:val="24"/>
        </w:rPr>
      </w:pPr>
      <w:r w:rsidRPr="00417929">
        <w:rPr>
          <w:rFonts w:ascii="Times New Roman" w:eastAsia="Times New Roman" w:hAnsi="Times New Roman" w:cs="Times New Roman"/>
          <w:sz w:val="24"/>
          <w:szCs w:val="24"/>
        </w:rPr>
        <w:t xml:space="preserve">Source: </w:t>
      </w:r>
      <w:proofErr w:type="spellStart"/>
      <w:r w:rsidRPr="00417929">
        <w:rPr>
          <w:rFonts w:ascii="Times New Roman" w:eastAsia="Times New Roman" w:hAnsi="Times New Roman" w:cs="Times New Roman"/>
          <w:sz w:val="24"/>
          <w:szCs w:val="24"/>
        </w:rPr>
        <w:t>Ajzen</w:t>
      </w:r>
      <w:proofErr w:type="spellEnd"/>
      <w:r w:rsidRPr="00417929">
        <w:rPr>
          <w:rFonts w:ascii="Times New Roman" w:eastAsia="Times New Roman" w:hAnsi="Times New Roman" w:cs="Times New Roman"/>
          <w:sz w:val="24"/>
          <w:szCs w:val="24"/>
        </w:rPr>
        <w:t xml:space="preserve"> (1991).  </w:t>
      </w:r>
    </w:p>
    <w:p w14:paraId="0CA9B2A0" w14:textId="361CF2A0" w:rsidR="00E07D02" w:rsidRPr="00417929" w:rsidRDefault="009928DE" w:rsidP="00417929">
      <w:pPr>
        <w:pStyle w:val="Heading3"/>
        <w:spacing w:before="0" w:line="360" w:lineRule="auto"/>
        <w:rPr>
          <w:rFonts w:ascii="Times New Roman" w:hAnsi="Times New Roman" w:cs="Times New Roman"/>
          <w:b/>
          <w:bCs/>
          <w:i/>
        </w:rPr>
      </w:pPr>
      <w:bookmarkStart w:id="158" w:name="_Toc90810969"/>
      <w:bookmarkStart w:id="159" w:name="_Toc99666810"/>
      <w:r w:rsidRPr="00417929">
        <w:rPr>
          <w:rFonts w:ascii="Times New Roman" w:hAnsi="Times New Roman" w:cs="Times New Roman"/>
          <w:b/>
          <w:bCs/>
        </w:rPr>
        <w:t xml:space="preserve">2.13.0 </w:t>
      </w:r>
      <w:r w:rsidR="00E07D02" w:rsidRPr="00417929">
        <w:rPr>
          <w:rFonts w:ascii="Times New Roman" w:hAnsi="Times New Roman" w:cs="Times New Roman"/>
          <w:b/>
          <w:bCs/>
        </w:rPr>
        <w:t>Hypothesis statements</w:t>
      </w:r>
      <w:bookmarkEnd w:id="158"/>
      <w:bookmarkEnd w:id="159"/>
    </w:p>
    <w:p w14:paraId="65364936" w14:textId="77777777" w:rsidR="00E07D02" w:rsidRPr="00417929" w:rsidRDefault="00E07D02" w:rsidP="00417929">
      <w:pPr>
        <w:spacing w:line="360" w:lineRule="auto"/>
        <w:jc w:val="both"/>
        <w:rPr>
          <w:rFonts w:ascii="Times New Roman" w:eastAsia="Times New Roman" w:hAnsi="Times New Roman" w:cs="Times New Roman"/>
          <w:sz w:val="24"/>
          <w:szCs w:val="24"/>
        </w:rPr>
      </w:pPr>
      <w:bookmarkStart w:id="160" w:name="_Hlk83932245"/>
      <w:r w:rsidRPr="00417929">
        <w:rPr>
          <w:rFonts w:ascii="Times New Roman" w:eastAsia="Times New Roman" w:hAnsi="Times New Roman" w:cs="Times New Roman"/>
          <w:b/>
          <w:bCs/>
          <w:sz w:val="24"/>
          <w:szCs w:val="24"/>
        </w:rPr>
        <w:t>H</w:t>
      </w:r>
      <w:r w:rsidRPr="00417929">
        <w:rPr>
          <w:rFonts w:ascii="Times New Roman" w:eastAsia="Times New Roman" w:hAnsi="Times New Roman" w:cs="Times New Roman"/>
          <w:b/>
          <w:bCs/>
          <w:sz w:val="24"/>
          <w:szCs w:val="24"/>
          <w:vertAlign w:val="subscript"/>
        </w:rPr>
        <w:t>1</w:t>
      </w:r>
      <w:bookmarkEnd w:id="160"/>
      <w:r w:rsidRPr="00417929">
        <w:rPr>
          <w:rFonts w:ascii="Times New Roman" w:eastAsia="Times New Roman" w:hAnsi="Times New Roman" w:cs="Times New Roman"/>
          <w:sz w:val="24"/>
          <w:szCs w:val="24"/>
        </w:rPr>
        <w:t xml:space="preserve"> There is a positive relationship between performance expectancy adoption and the use of e-PACRA services through the government services bus (GSB) by users.</w:t>
      </w:r>
    </w:p>
    <w:p w14:paraId="6EA39972" w14:textId="77777777" w:rsidR="00E07D02" w:rsidRPr="00417929" w:rsidRDefault="00E07D02" w:rsidP="00417929">
      <w:pPr>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b/>
          <w:bCs/>
          <w:sz w:val="24"/>
          <w:szCs w:val="24"/>
        </w:rPr>
        <w:lastRenderedPageBreak/>
        <w:t>H</w:t>
      </w:r>
      <w:r w:rsidRPr="00417929">
        <w:rPr>
          <w:rFonts w:ascii="Times New Roman" w:eastAsia="Times New Roman" w:hAnsi="Times New Roman" w:cs="Times New Roman"/>
          <w:b/>
          <w:bCs/>
          <w:sz w:val="24"/>
          <w:szCs w:val="24"/>
          <w:vertAlign w:val="subscript"/>
        </w:rPr>
        <w:t>2</w:t>
      </w:r>
      <w:r w:rsidRPr="00417929">
        <w:rPr>
          <w:rFonts w:ascii="Times New Roman" w:eastAsia="Times New Roman" w:hAnsi="Times New Roman" w:cs="Times New Roman"/>
          <w:sz w:val="24"/>
          <w:szCs w:val="24"/>
          <w:vertAlign w:val="subscript"/>
        </w:rPr>
        <w:t xml:space="preserve"> </w:t>
      </w:r>
      <w:r w:rsidRPr="00417929">
        <w:rPr>
          <w:rFonts w:ascii="Times New Roman" w:eastAsia="Times New Roman" w:hAnsi="Times New Roman" w:cs="Times New Roman"/>
          <w:sz w:val="24"/>
          <w:szCs w:val="24"/>
        </w:rPr>
        <w:t>There is a positive relationship between effort expectancy adoption and the use of e-PACRA services through the Government Service Bus (GSB) by users.</w:t>
      </w:r>
    </w:p>
    <w:p w14:paraId="15429BC9" w14:textId="77777777" w:rsidR="00E07D02" w:rsidRPr="00417929" w:rsidRDefault="00E07D02" w:rsidP="00417929">
      <w:pPr>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b/>
          <w:bCs/>
          <w:sz w:val="24"/>
          <w:szCs w:val="24"/>
        </w:rPr>
        <w:t>H</w:t>
      </w:r>
      <w:r w:rsidRPr="00417929">
        <w:rPr>
          <w:rFonts w:ascii="Times New Roman" w:eastAsia="Times New Roman" w:hAnsi="Times New Roman" w:cs="Times New Roman"/>
          <w:b/>
          <w:bCs/>
          <w:sz w:val="24"/>
          <w:szCs w:val="24"/>
          <w:vertAlign w:val="subscript"/>
        </w:rPr>
        <w:t>3</w:t>
      </w:r>
      <w:r w:rsidRPr="00417929">
        <w:rPr>
          <w:rFonts w:ascii="Times New Roman" w:eastAsia="Times New Roman" w:hAnsi="Times New Roman" w:cs="Times New Roman"/>
          <w:sz w:val="24"/>
          <w:szCs w:val="24"/>
          <w:vertAlign w:val="subscript"/>
        </w:rPr>
        <w:t xml:space="preserve"> </w:t>
      </w:r>
      <w:r w:rsidRPr="00417929">
        <w:rPr>
          <w:rFonts w:ascii="Times New Roman" w:eastAsia="Times New Roman" w:hAnsi="Times New Roman" w:cs="Times New Roman"/>
          <w:sz w:val="24"/>
          <w:szCs w:val="24"/>
        </w:rPr>
        <w:t>There is a positive relationship between social influence adoption and the use of e-PACRA services through the Government Service Bus (GSB) by users.</w:t>
      </w:r>
    </w:p>
    <w:p w14:paraId="375F1AC1" w14:textId="77777777" w:rsidR="00E07D02" w:rsidRPr="00417929" w:rsidRDefault="00E07D02" w:rsidP="00417929">
      <w:pPr>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b/>
          <w:bCs/>
          <w:sz w:val="24"/>
          <w:szCs w:val="24"/>
        </w:rPr>
        <w:t>H</w:t>
      </w:r>
      <w:r w:rsidRPr="00417929">
        <w:rPr>
          <w:rFonts w:ascii="Times New Roman" w:eastAsia="Times New Roman" w:hAnsi="Times New Roman" w:cs="Times New Roman"/>
          <w:b/>
          <w:bCs/>
          <w:sz w:val="24"/>
          <w:szCs w:val="24"/>
          <w:vertAlign w:val="subscript"/>
        </w:rPr>
        <w:t>4</w:t>
      </w:r>
      <w:r w:rsidRPr="00417929">
        <w:rPr>
          <w:rFonts w:ascii="Times New Roman" w:eastAsia="Times New Roman" w:hAnsi="Times New Roman" w:cs="Times New Roman"/>
          <w:sz w:val="24"/>
          <w:szCs w:val="24"/>
          <w:vertAlign w:val="subscript"/>
        </w:rPr>
        <w:t xml:space="preserve"> </w:t>
      </w:r>
      <w:r w:rsidRPr="00417929">
        <w:rPr>
          <w:rFonts w:ascii="Times New Roman" w:eastAsia="Times New Roman" w:hAnsi="Times New Roman" w:cs="Times New Roman"/>
          <w:sz w:val="24"/>
          <w:szCs w:val="24"/>
        </w:rPr>
        <w:t>There is a positive relationship between facilitating conditions and the use of e-PACRA services through the Government Service Bus (GSB) by users.</w:t>
      </w:r>
    </w:p>
    <w:p w14:paraId="56922272" w14:textId="77777777" w:rsidR="00E07D02" w:rsidRPr="00417929" w:rsidRDefault="00E07D02" w:rsidP="00417929">
      <w:pPr>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b/>
          <w:bCs/>
          <w:sz w:val="24"/>
          <w:szCs w:val="24"/>
        </w:rPr>
        <w:t>H</w:t>
      </w:r>
      <w:r w:rsidRPr="00417929">
        <w:rPr>
          <w:rFonts w:ascii="Times New Roman" w:eastAsia="Times New Roman" w:hAnsi="Times New Roman" w:cs="Times New Roman"/>
          <w:b/>
          <w:bCs/>
          <w:sz w:val="24"/>
          <w:szCs w:val="24"/>
          <w:vertAlign w:val="subscript"/>
        </w:rPr>
        <w:t>5</w:t>
      </w:r>
      <w:r w:rsidRPr="00417929">
        <w:rPr>
          <w:rFonts w:ascii="Times New Roman" w:eastAsia="Times New Roman" w:hAnsi="Times New Roman" w:cs="Times New Roman"/>
          <w:sz w:val="24"/>
          <w:szCs w:val="24"/>
          <w:vertAlign w:val="subscript"/>
        </w:rPr>
        <w:t xml:space="preserve"> </w:t>
      </w:r>
      <w:r w:rsidRPr="00417929">
        <w:rPr>
          <w:rFonts w:ascii="Times New Roman" w:eastAsia="Times New Roman" w:hAnsi="Times New Roman" w:cs="Times New Roman"/>
          <w:sz w:val="24"/>
          <w:szCs w:val="24"/>
        </w:rPr>
        <w:t>There is a positive relationship between behavioural intention and the use of e-PACRA services through the Government Service Bus (GSB) by users.</w:t>
      </w:r>
    </w:p>
    <w:p w14:paraId="3F40626E" w14:textId="77777777" w:rsidR="00E07D02" w:rsidRPr="00417929" w:rsidRDefault="00E07D02"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The hypotheses above were generated based on the UTAUT Model (</w:t>
      </w:r>
      <w:proofErr w:type="spellStart"/>
      <w:r w:rsidRPr="00417929">
        <w:rPr>
          <w:rFonts w:ascii="Times New Roman" w:hAnsi="Times New Roman" w:cs="Times New Roman"/>
          <w:sz w:val="24"/>
          <w:szCs w:val="24"/>
        </w:rPr>
        <w:t>Venkatesh</w:t>
      </w:r>
      <w:proofErr w:type="spellEnd"/>
      <w:r w:rsidRPr="00417929">
        <w:rPr>
          <w:rFonts w:ascii="Times New Roman" w:hAnsi="Times New Roman" w:cs="Times New Roman"/>
          <w:sz w:val="24"/>
          <w:szCs w:val="24"/>
        </w:rPr>
        <w:t xml:space="preserve"> et al. 2003), taking the PE, EE, SI, FC, and BI as independent variables and the adoption and actual use of e-PACRA services as the dependent variable.</w:t>
      </w:r>
    </w:p>
    <w:p w14:paraId="15B8DAE2" w14:textId="717AE809" w:rsidR="00E54E35" w:rsidRPr="00417929" w:rsidRDefault="00E07D02"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The five above hypotheses outlined were generated based on the UTAUT model and used in the study going forward.</w:t>
      </w:r>
      <w:bookmarkStart w:id="161" w:name="_2hio093" w:colFirst="0" w:colLast="0"/>
      <w:bookmarkEnd w:id="161"/>
    </w:p>
    <w:p w14:paraId="6FB1D795" w14:textId="7CC40E30" w:rsidR="00E54E35" w:rsidRPr="004C1CCE" w:rsidRDefault="00E54E35" w:rsidP="00417929">
      <w:pPr>
        <w:pStyle w:val="Heading2"/>
        <w:spacing w:before="0" w:line="360" w:lineRule="auto"/>
        <w:rPr>
          <w:rFonts w:ascii="Times New Roman" w:hAnsi="Times New Roman" w:cs="Times New Roman"/>
          <w:b/>
          <w:sz w:val="24"/>
          <w:szCs w:val="24"/>
        </w:rPr>
      </w:pPr>
      <w:bookmarkStart w:id="162" w:name="_Toc99666811"/>
      <w:r w:rsidRPr="004C1CCE">
        <w:rPr>
          <w:rFonts w:ascii="Times New Roman" w:hAnsi="Times New Roman" w:cs="Times New Roman"/>
          <w:b/>
          <w:sz w:val="24"/>
          <w:szCs w:val="24"/>
        </w:rPr>
        <w:t>2.1</w:t>
      </w:r>
      <w:r w:rsidR="005F39C5" w:rsidRPr="004C1CCE">
        <w:rPr>
          <w:rFonts w:ascii="Times New Roman" w:hAnsi="Times New Roman" w:cs="Times New Roman"/>
          <w:b/>
          <w:sz w:val="24"/>
          <w:szCs w:val="24"/>
        </w:rPr>
        <w:t>4</w:t>
      </w:r>
      <w:r w:rsidRPr="004C1CCE">
        <w:rPr>
          <w:rFonts w:ascii="Times New Roman" w:hAnsi="Times New Roman" w:cs="Times New Roman"/>
          <w:b/>
          <w:sz w:val="24"/>
          <w:szCs w:val="24"/>
        </w:rPr>
        <w:t xml:space="preserve"> Chapter Summary</w:t>
      </w:r>
      <w:bookmarkEnd w:id="162"/>
    </w:p>
    <w:p w14:paraId="14A853E9" w14:textId="7D242AFF" w:rsidR="00E54E35" w:rsidRPr="00417929" w:rsidRDefault="00E54E35"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This chapter reviewed the literature on the subject of e-government implementation, adoption, perception, feedback and other </w:t>
      </w:r>
      <w:r w:rsidR="008A49B9" w:rsidRPr="00417929">
        <w:rPr>
          <w:rFonts w:ascii="Times New Roman" w:hAnsi="Times New Roman" w:cs="Times New Roman"/>
          <w:sz w:val="24"/>
          <w:szCs w:val="24"/>
        </w:rPr>
        <w:t xml:space="preserve">related </w:t>
      </w:r>
      <w:r w:rsidRPr="00417929">
        <w:rPr>
          <w:rFonts w:ascii="Times New Roman" w:hAnsi="Times New Roman" w:cs="Times New Roman"/>
          <w:sz w:val="24"/>
          <w:szCs w:val="24"/>
        </w:rPr>
        <w:t>online service platforms, all written by different scholars and researchers. Most studies have focused on the relevance of access to online services, internet penetration, and e-govern</w:t>
      </w:r>
      <w:r w:rsidR="008A49B9" w:rsidRPr="00417929">
        <w:rPr>
          <w:rFonts w:ascii="Times New Roman" w:hAnsi="Times New Roman" w:cs="Times New Roman"/>
          <w:sz w:val="24"/>
          <w:szCs w:val="24"/>
        </w:rPr>
        <w:t>ment</w:t>
      </w:r>
      <w:r w:rsidRPr="00417929">
        <w:rPr>
          <w:rFonts w:ascii="Times New Roman" w:hAnsi="Times New Roman" w:cs="Times New Roman"/>
          <w:sz w:val="24"/>
          <w:szCs w:val="24"/>
        </w:rPr>
        <w:t xml:space="preserve"> service delivery and its barriers, based on </w:t>
      </w:r>
      <w:r w:rsidR="008A49B9" w:rsidRPr="00417929">
        <w:rPr>
          <w:rFonts w:ascii="Times New Roman" w:hAnsi="Times New Roman" w:cs="Times New Roman"/>
          <w:sz w:val="24"/>
          <w:szCs w:val="24"/>
        </w:rPr>
        <w:t>a wide range of literature reviews</w:t>
      </w:r>
      <w:r w:rsidRPr="00417929">
        <w:rPr>
          <w:rFonts w:ascii="Times New Roman" w:hAnsi="Times New Roman" w:cs="Times New Roman"/>
          <w:sz w:val="24"/>
          <w:szCs w:val="24"/>
        </w:rPr>
        <w:t>. Most academic</w:t>
      </w:r>
      <w:r w:rsidR="008A49B9" w:rsidRPr="00417929">
        <w:rPr>
          <w:rFonts w:ascii="Times New Roman" w:hAnsi="Times New Roman" w:cs="Times New Roman"/>
          <w:sz w:val="24"/>
          <w:szCs w:val="24"/>
        </w:rPr>
        <w:t>ian</w:t>
      </w:r>
      <w:r w:rsidRPr="00417929">
        <w:rPr>
          <w:rFonts w:ascii="Times New Roman" w:hAnsi="Times New Roman" w:cs="Times New Roman"/>
          <w:sz w:val="24"/>
          <w:szCs w:val="24"/>
        </w:rPr>
        <w:t xml:space="preserve">s, </w:t>
      </w:r>
      <w:r w:rsidR="00437051" w:rsidRPr="00417929">
        <w:rPr>
          <w:rFonts w:ascii="Times New Roman" w:hAnsi="Times New Roman" w:cs="Times New Roman"/>
          <w:sz w:val="24"/>
          <w:szCs w:val="24"/>
        </w:rPr>
        <w:t xml:space="preserve">particularly on PACRA, </w:t>
      </w:r>
      <w:r w:rsidRPr="00417929">
        <w:rPr>
          <w:rFonts w:ascii="Times New Roman" w:hAnsi="Times New Roman" w:cs="Times New Roman"/>
          <w:sz w:val="24"/>
          <w:szCs w:val="24"/>
        </w:rPr>
        <w:t xml:space="preserve">have not recommended a framework for enhancing the </w:t>
      </w:r>
      <w:r w:rsidR="00437051" w:rsidRPr="00417929">
        <w:rPr>
          <w:rFonts w:ascii="Times New Roman" w:hAnsi="Times New Roman" w:cs="Times New Roman"/>
          <w:sz w:val="24"/>
          <w:szCs w:val="24"/>
        </w:rPr>
        <w:t xml:space="preserve">adoption and </w:t>
      </w:r>
      <w:r w:rsidRPr="00417929">
        <w:rPr>
          <w:rFonts w:ascii="Times New Roman" w:hAnsi="Times New Roman" w:cs="Times New Roman"/>
          <w:sz w:val="24"/>
          <w:szCs w:val="24"/>
        </w:rPr>
        <w:t xml:space="preserve">use of e-PACRA services </w:t>
      </w:r>
      <w:r w:rsidR="00437051" w:rsidRPr="00417929">
        <w:rPr>
          <w:rFonts w:ascii="Times New Roman" w:hAnsi="Times New Roman" w:cs="Times New Roman"/>
          <w:sz w:val="24"/>
          <w:szCs w:val="24"/>
        </w:rPr>
        <w:t>through</w:t>
      </w:r>
      <w:r w:rsidRPr="00417929">
        <w:rPr>
          <w:rFonts w:ascii="Times New Roman" w:hAnsi="Times New Roman" w:cs="Times New Roman"/>
          <w:sz w:val="24"/>
          <w:szCs w:val="24"/>
        </w:rPr>
        <w:t xml:space="preserve"> the Government Service Bus (GSB) platform in Zambia. As a result, this study aims to address a research gap and contribute to the development of a building model to improve access, efficiency, productivity, and acceptance of e-PACRA services.</w:t>
      </w:r>
    </w:p>
    <w:p w14:paraId="73910150" w14:textId="2C938337" w:rsidR="005E439A" w:rsidRPr="00417929" w:rsidRDefault="00940F1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The</w:t>
      </w:r>
      <w:r w:rsidR="005E439A" w:rsidRPr="00417929">
        <w:rPr>
          <w:rFonts w:ascii="Times New Roman" w:eastAsia="Times New Roman" w:hAnsi="Times New Roman" w:cs="Times New Roman"/>
          <w:sz w:val="24"/>
          <w:szCs w:val="24"/>
        </w:rPr>
        <w:t xml:space="preserve"> brief overview of PACRA, its challenges and benefits associated with the adoption </w:t>
      </w:r>
      <w:r w:rsidRPr="00417929">
        <w:rPr>
          <w:rFonts w:ascii="Times New Roman" w:eastAsia="Times New Roman" w:hAnsi="Times New Roman" w:cs="Times New Roman"/>
          <w:sz w:val="24"/>
          <w:szCs w:val="24"/>
        </w:rPr>
        <w:t xml:space="preserve">and use </w:t>
      </w:r>
      <w:r w:rsidR="005E439A" w:rsidRPr="00417929">
        <w:rPr>
          <w:rFonts w:ascii="Times New Roman" w:eastAsia="Times New Roman" w:hAnsi="Times New Roman" w:cs="Times New Roman"/>
          <w:sz w:val="24"/>
          <w:szCs w:val="24"/>
        </w:rPr>
        <w:t>of e-PACRA services through the government service bus, and the general status of e-government in Zambia</w:t>
      </w:r>
      <w:r w:rsidRPr="00417929">
        <w:rPr>
          <w:rFonts w:ascii="Times New Roman" w:eastAsia="Times New Roman" w:hAnsi="Times New Roman" w:cs="Times New Roman"/>
          <w:sz w:val="24"/>
          <w:szCs w:val="24"/>
        </w:rPr>
        <w:t>, has given insight from the literature comparative assessment of similar services on e-government platforms globally</w:t>
      </w:r>
      <w:r w:rsidR="005E439A" w:rsidRPr="00417929">
        <w:rPr>
          <w:rFonts w:ascii="Times New Roman" w:eastAsia="Times New Roman" w:hAnsi="Times New Roman" w:cs="Times New Roman"/>
          <w:sz w:val="24"/>
          <w:szCs w:val="24"/>
        </w:rPr>
        <w:t>.</w:t>
      </w:r>
    </w:p>
    <w:p w14:paraId="1CEC5BEA" w14:textId="70F12F19" w:rsidR="005E439A" w:rsidRPr="00417929" w:rsidRDefault="005E439A"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Understanding the factors affecting the adoption and use of e-PACRA services</w:t>
      </w:r>
      <w:r w:rsidR="00940F1B" w:rsidRPr="00417929">
        <w:rPr>
          <w:rFonts w:ascii="Times New Roman" w:eastAsia="Times New Roman" w:hAnsi="Times New Roman" w:cs="Times New Roman"/>
          <w:sz w:val="24"/>
          <w:szCs w:val="24"/>
        </w:rPr>
        <w:t xml:space="preserve"> through</w:t>
      </w:r>
      <w:r w:rsidRPr="00417929">
        <w:rPr>
          <w:rFonts w:ascii="Times New Roman" w:eastAsia="Times New Roman" w:hAnsi="Times New Roman" w:cs="Times New Roman"/>
          <w:sz w:val="24"/>
          <w:szCs w:val="24"/>
        </w:rPr>
        <w:t xml:space="preserve"> the e-Government platform</w:t>
      </w:r>
      <w:r w:rsidR="00940F1B" w:rsidRPr="00417929">
        <w:rPr>
          <w:rFonts w:ascii="Times New Roman" w:eastAsia="Times New Roman" w:hAnsi="Times New Roman" w:cs="Times New Roman"/>
          <w:sz w:val="24"/>
          <w:szCs w:val="24"/>
        </w:rPr>
        <w:t xml:space="preserve">, the </w:t>
      </w:r>
      <w:r w:rsidRPr="00417929">
        <w:rPr>
          <w:rFonts w:ascii="Times New Roman" w:eastAsia="Times New Roman" w:hAnsi="Times New Roman" w:cs="Times New Roman"/>
          <w:sz w:val="24"/>
          <w:szCs w:val="24"/>
        </w:rPr>
        <w:t xml:space="preserve">GSB using system or technology adoption theory is the major focus of this study, and so this chapter explores the literature that has significance to the objectives and further generates relevant research questions as outlined in Chapter One. </w:t>
      </w:r>
      <w:r w:rsidR="00B92208" w:rsidRPr="00417929">
        <w:rPr>
          <w:rFonts w:ascii="Times New Roman" w:eastAsia="Times New Roman" w:hAnsi="Times New Roman" w:cs="Times New Roman"/>
          <w:sz w:val="24"/>
          <w:szCs w:val="24"/>
        </w:rPr>
        <w:t xml:space="preserve">In this chapter, it </w:t>
      </w:r>
      <w:r w:rsidR="00B92208" w:rsidRPr="00417929">
        <w:rPr>
          <w:rFonts w:ascii="Times New Roman" w:eastAsia="Times New Roman" w:hAnsi="Times New Roman" w:cs="Times New Roman"/>
          <w:sz w:val="24"/>
          <w:szCs w:val="24"/>
        </w:rPr>
        <w:lastRenderedPageBreak/>
        <w:t>brings to light</w:t>
      </w:r>
      <w:r w:rsidRPr="00417929">
        <w:rPr>
          <w:rFonts w:ascii="Times New Roman" w:eastAsia="Times New Roman" w:hAnsi="Times New Roman" w:cs="Times New Roman"/>
          <w:sz w:val="24"/>
          <w:szCs w:val="24"/>
        </w:rPr>
        <w:t xml:space="preserve"> the </w:t>
      </w:r>
      <w:r w:rsidR="00B92208" w:rsidRPr="00417929">
        <w:rPr>
          <w:rFonts w:ascii="Times New Roman" w:eastAsia="Times New Roman" w:hAnsi="Times New Roman" w:cs="Times New Roman"/>
          <w:sz w:val="24"/>
          <w:szCs w:val="24"/>
        </w:rPr>
        <w:t xml:space="preserve">need to </w:t>
      </w:r>
      <w:proofErr w:type="spellStart"/>
      <w:r w:rsidR="00B92208" w:rsidRPr="00417929">
        <w:rPr>
          <w:rFonts w:ascii="Times New Roman" w:eastAsia="Times New Roman" w:hAnsi="Times New Roman" w:cs="Times New Roman"/>
          <w:sz w:val="24"/>
          <w:szCs w:val="24"/>
        </w:rPr>
        <w:t>onboard</w:t>
      </w:r>
      <w:proofErr w:type="spellEnd"/>
      <w:r w:rsidR="00B92208" w:rsidRPr="00417929">
        <w:rPr>
          <w:rFonts w:ascii="Times New Roman" w:eastAsia="Times New Roman" w:hAnsi="Times New Roman" w:cs="Times New Roman"/>
          <w:sz w:val="24"/>
          <w:szCs w:val="24"/>
        </w:rPr>
        <w:t xml:space="preserve"> more </w:t>
      </w:r>
      <w:r w:rsidRPr="00417929">
        <w:rPr>
          <w:rFonts w:ascii="Times New Roman" w:eastAsia="Times New Roman" w:hAnsi="Times New Roman" w:cs="Times New Roman"/>
          <w:sz w:val="24"/>
          <w:szCs w:val="24"/>
        </w:rPr>
        <w:t xml:space="preserve">e-PACRA services to </w:t>
      </w:r>
      <w:r w:rsidR="00B92208" w:rsidRPr="00417929">
        <w:rPr>
          <w:rFonts w:ascii="Times New Roman" w:eastAsia="Times New Roman" w:hAnsi="Times New Roman" w:cs="Times New Roman"/>
          <w:sz w:val="24"/>
          <w:szCs w:val="24"/>
        </w:rPr>
        <w:t>be</w:t>
      </w:r>
      <w:r w:rsidRPr="00417929">
        <w:rPr>
          <w:rFonts w:ascii="Times New Roman" w:eastAsia="Times New Roman" w:hAnsi="Times New Roman" w:cs="Times New Roman"/>
          <w:sz w:val="24"/>
          <w:szCs w:val="24"/>
        </w:rPr>
        <w:t xml:space="preserve"> adopted</w:t>
      </w:r>
      <w:r w:rsidR="00B92208" w:rsidRPr="00417929">
        <w:rPr>
          <w:rFonts w:ascii="Times New Roman" w:eastAsia="Times New Roman" w:hAnsi="Times New Roman" w:cs="Times New Roman"/>
          <w:sz w:val="24"/>
          <w:szCs w:val="24"/>
        </w:rPr>
        <w:t xml:space="preserve"> for customers to use and access </w:t>
      </w:r>
      <w:r w:rsidR="003363EA" w:rsidRPr="00417929">
        <w:rPr>
          <w:rFonts w:ascii="Times New Roman" w:eastAsia="Times New Roman" w:hAnsi="Times New Roman" w:cs="Times New Roman"/>
          <w:sz w:val="24"/>
          <w:szCs w:val="24"/>
        </w:rPr>
        <w:t xml:space="preserve">efficient and </w:t>
      </w:r>
      <w:r w:rsidR="00B92208" w:rsidRPr="00417929">
        <w:rPr>
          <w:rFonts w:ascii="Times New Roman" w:eastAsia="Times New Roman" w:hAnsi="Times New Roman" w:cs="Times New Roman"/>
          <w:sz w:val="24"/>
          <w:szCs w:val="24"/>
        </w:rPr>
        <w:t>quality services</w:t>
      </w:r>
      <w:r w:rsidR="003363EA" w:rsidRPr="00417929">
        <w:rPr>
          <w:rFonts w:ascii="Times New Roman" w:eastAsia="Times New Roman" w:hAnsi="Times New Roman" w:cs="Times New Roman"/>
          <w:sz w:val="24"/>
          <w:szCs w:val="24"/>
        </w:rPr>
        <w:t xml:space="preserve"> provided through the e-government platform.</w:t>
      </w:r>
    </w:p>
    <w:p w14:paraId="31136943" w14:textId="51ECCCC1" w:rsidR="005E439A" w:rsidRPr="00417929" w:rsidRDefault="005E439A" w:rsidP="00417929">
      <w:pPr>
        <w:spacing w:before="240" w:after="0" w:line="360" w:lineRule="auto"/>
        <w:jc w:val="both"/>
        <w:rPr>
          <w:rFonts w:ascii="Times New Roman" w:eastAsia="Times New Roman" w:hAnsi="Times New Roman" w:cs="Times New Roman"/>
          <w:sz w:val="24"/>
          <w:szCs w:val="24"/>
        </w:rPr>
      </w:pPr>
    </w:p>
    <w:p w14:paraId="0477D871" w14:textId="04B70FBE" w:rsidR="00C16DA6" w:rsidRPr="00417929" w:rsidRDefault="00C16DA6" w:rsidP="00417929">
      <w:pPr>
        <w:spacing w:before="240" w:after="0" w:line="360" w:lineRule="auto"/>
        <w:jc w:val="both"/>
        <w:rPr>
          <w:rFonts w:ascii="Times New Roman" w:eastAsia="Times New Roman" w:hAnsi="Times New Roman" w:cs="Times New Roman"/>
          <w:sz w:val="24"/>
          <w:szCs w:val="24"/>
        </w:rPr>
      </w:pPr>
    </w:p>
    <w:p w14:paraId="7DE39156" w14:textId="276702A6" w:rsidR="00C16DA6" w:rsidRPr="00417929" w:rsidRDefault="00C16DA6" w:rsidP="00417929">
      <w:pPr>
        <w:spacing w:before="240" w:after="0" w:line="360" w:lineRule="auto"/>
        <w:jc w:val="both"/>
        <w:rPr>
          <w:rFonts w:ascii="Times New Roman" w:eastAsia="Times New Roman" w:hAnsi="Times New Roman" w:cs="Times New Roman"/>
          <w:sz w:val="24"/>
          <w:szCs w:val="24"/>
        </w:rPr>
      </w:pPr>
    </w:p>
    <w:p w14:paraId="35DD6F59" w14:textId="09A85B59" w:rsidR="00C16DA6" w:rsidRPr="00417929" w:rsidRDefault="00C16DA6" w:rsidP="00417929">
      <w:pPr>
        <w:spacing w:before="240" w:after="0" w:line="360" w:lineRule="auto"/>
        <w:jc w:val="both"/>
        <w:rPr>
          <w:rFonts w:ascii="Times New Roman" w:eastAsia="Times New Roman" w:hAnsi="Times New Roman" w:cs="Times New Roman"/>
          <w:sz w:val="24"/>
          <w:szCs w:val="24"/>
        </w:rPr>
      </w:pPr>
    </w:p>
    <w:p w14:paraId="1AC52C4B" w14:textId="5786E45C" w:rsidR="00C16DA6" w:rsidRPr="00417929" w:rsidRDefault="00C16DA6" w:rsidP="00417929">
      <w:pPr>
        <w:spacing w:before="240" w:after="0" w:line="360" w:lineRule="auto"/>
        <w:jc w:val="both"/>
        <w:rPr>
          <w:rFonts w:ascii="Times New Roman" w:eastAsia="Times New Roman" w:hAnsi="Times New Roman" w:cs="Times New Roman"/>
          <w:sz w:val="24"/>
          <w:szCs w:val="24"/>
        </w:rPr>
      </w:pPr>
    </w:p>
    <w:p w14:paraId="6CF394A1" w14:textId="29347723" w:rsidR="00C16DA6" w:rsidRPr="00417929" w:rsidRDefault="00C16DA6" w:rsidP="00417929">
      <w:pPr>
        <w:spacing w:before="240" w:after="0" w:line="360" w:lineRule="auto"/>
        <w:jc w:val="both"/>
        <w:rPr>
          <w:rFonts w:ascii="Times New Roman" w:eastAsia="Times New Roman" w:hAnsi="Times New Roman" w:cs="Times New Roman"/>
          <w:sz w:val="24"/>
          <w:szCs w:val="24"/>
        </w:rPr>
      </w:pPr>
    </w:p>
    <w:p w14:paraId="5CCB3DD3" w14:textId="4903F2A5" w:rsidR="00C16DA6" w:rsidRPr="00417929" w:rsidRDefault="00C16DA6" w:rsidP="00417929">
      <w:pPr>
        <w:spacing w:before="240" w:after="0" w:line="360" w:lineRule="auto"/>
        <w:jc w:val="both"/>
        <w:rPr>
          <w:rFonts w:ascii="Times New Roman" w:eastAsia="Times New Roman" w:hAnsi="Times New Roman" w:cs="Times New Roman"/>
          <w:sz w:val="24"/>
          <w:szCs w:val="24"/>
        </w:rPr>
      </w:pPr>
    </w:p>
    <w:p w14:paraId="37808E91" w14:textId="3C921DED" w:rsidR="00C16DA6" w:rsidRPr="00417929" w:rsidRDefault="00C16DA6" w:rsidP="00417929">
      <w:pPr>
        <w:spacing w:before="240" w:after="0" w:line="360" w:lineRule="auto"/>
        <w:jc w:val="both"/>
        <w:rPr>
          <w:rFonts w:ascii="Times New Roman" w:eastAsia="Times New Roman" w:hAnsi="Times New Roman" w:cs="Times New Roman"/>
          <w:sz w:val="24"/>
          <w:szCs w:val="24"/>
        </w:rPr>
      </w:pPr>
    </w:p>
    <w:p w14:paraId="4C92E9A2" w14:textId="28028597" w:rsidR="00C16DA6" w:rsidRPr="00417929" w:rsidRDefault="00C16DA6" w:rsidP="00417929">
      <w:pPr>
        <w:spacing w:before="240" w:after="0" w:line="360" w:lineRule="auto"/>
        <w:jc w:val="both"/>
        <w:rPr>
          <w:rFonts w:ascii="Times New Roman" w:eastAsia="Times New Roman" w:hAnsi="Times New Roman" w:cs="Times New Roman"/>
          <w:sz w:val="24"/>
          <w:szCs w:val="24"/>
        </w:rPr>
      </w:pPr>
    </w:p>
    <w:p w14:paraId="03CBB1EC" w14:textId="6D758053" w:rsidR="00C16DA6" w:rsidRPr="00417929" w:rsidRDefault="00C16DA6" w:rsidP="00417929">
      <w:pPr>
        <w:spacing w:before="240" w:after="0" w:line="360" w:lineRule="auto"/>
        <w:jc w:val="both"/>
        <w:rPr>
          <w:rFonts w:ascii="Times New Roman" w:eastAsia="Times New Roman" w:hAnsi="Times New Roman" w:cs="Times New Roman"/>
          <w:sz w:val="24"/>
          <w:szCs w:val="24"/>
        </w:rPr>
      </w:pPr>
    </w:p>
    <w:p w14:paraId="4FC8D215" w14:textId="79B9DD59" w:rsidR="00C16DA6" w:rsidRPr="00417929" w:rsidRDefault="00C16DA6" w:rsidP="00417929">
      <w:pPr>
        <w:spacing w:before="240" w:after="0" w:line="360" w:lineRule="auto"/>
        <w:jc w:val="both"/>
        <w:rPr>
          <w:rFonts w:ascii="Times New Roman" w:eastAsia="Times New Roman" w:hAnsi="Times New Roman" w:cs="Times New Roman"/>
          <w:sz w:val="24"/>
          <w:szCs w:val="24"/>
        </w:rPr>
      </w:pPr>
    </w:p>
    <w:p w14:paraId="6A6D951E" w14:textId="2E6FD518" w:rsidR="00C16DA6" w:rsidRPr="00417929" w:rsidRDefault="00C16DA6" w:rsidP="00417929">
      <w:pPr>
        <w:spacing w:before="240" w:after="0" w:line="360" w:lineRule="auto"/>
        <w:jc w:val="both"/>
        <w:rPr>
          <w:rFonts w:ascii="Times New Roman" w:eastAsia="Times New Roman" w:hAnsi="Times New Roman" w:cs="Times New Roman"/>
          <w:sz w:val="24"/>
          <w:szCs w:val="24"/>
        </w:rPr>
      </w:pPr>
    </w:p>
    <w:p w14:paraId="134EBC42" w14:textId="5D26A655" w:rsidR="00C16DA6" w:rsidRDefault="00C16DA6" w:rsidP="00417929">
      <w:pPr>
        <w:spacing w:before="240" w:after="0" w:line="360" w:lineRule="auto"/>
        <w:jc w:val="both"/>
        <w:rPr>
          <w:rFonts w:ascii="Times New Roman" w:eastAsia="Times New Roman" w:hAnsi="Times New Roman" w:cs="Times New Roman"/>
          <w:sz w:val="24"/>
          <w:szCs w:val="24"/>
        </w:rPr>
      </w:pPr>
    </w:p>
    <w:p w14:paraId="42833C0C" w14:textId="77777777" w:rsidR="004C1CCE" w:rsidRDefault="004C1CCE" w:rsidP="00417929">
      <w:pPr>
        <w:spacing w:before="240" w:after="0" w:line="360" w:lineRule="auto"/>
        <w:jc w:val="both"/>
        <w:rPr>
          <w:rFonts w:ascii="Times New Roman" w:eastAsia="Times New Roman" w:hAnsi="Times New Roman" w:cs="Times New Roman"/>
          <w:sz w:val="24"/>
          <w:szCs w:val="24"/>
        </w:rPr>
      </w:pPr>
    </w:p>
    <w:p w14:paraId="3FA35D4B" w14:textId="77777777" w:rsidR="004C1CCE" w:rsidRDefault="004C1CCE" w:rsidP="00417929">
      <w:pPr>
        <w:spacing w:before="240" w:after="0" w:line="360" w:lineRule="auto"/>
        <w:jc w:val="both"/>
        <w:rPr>
          <w:rFonts w:ascii="Times New Roman" w:eastAsia="Times New Roman" w:hAnsi="Times New Roman" w:cs="Times New Roman"/>
          <w:sz w:val="24"/>
          <w:szCs w:val="24"/>
        </w:rPr>
      </w:pPr>
    </w:p>
    <w:p w14:paraId="793EE447" w14:textId="77777777" w:rsidR="004C1CCE" w:rsidRDefault="004C1CCE" w:rsidP="00417929">
      <w:pPr>
        <w:spacing w:before="240" w:after="0" w:line="360" w:lineRule="auto"/>
        <w:jc w:val="both"/>
        <w:rPr>
          <w:rFonts w:ascii="Times New Roman" w:eastAsia="Times New Roman" w:hAnsi="Times New Roman" w:cs="Times New Roman"/>
          <w:sz w:val="24"/>
          <w:szCs w:val="24"/>
        </w:rPr>
      </w:pPr>
    </w:p>
    <w:p w14:paraId="7CC8766B" w14:textId="77777777" w:rsidR="004C1CCE" w:rsidRDefault="004C1CCE" w:rsidP="00417929">
      <w:pPr>
        <w:spacing w:before="240" w:after="0" w:line="360" w:lineRule="auto"/>
        <w:jc w:val="both"/>
        <w:rPr>
          <w:rFonts w:ascii="Times New Roman" w:eastAsia="Times New Roman" w:hAnsi="Times New Roman" w:cs="Times New Roman"/>
          <w:sz w:val="24"/>
          <w:szCs w:val="24"/>
        </w:rPr>
      </w:pPr>
    </w:p>
    <w:p w14:paraId="098ED1FD" w14:textId="77777777" w:rsidR="004C1CCE" w:rsidRPr="00417929" w:rsidRDefault="004C1CCE" w:rsidP="00417929">
      <w:pPr>
        <w:spacing w:before="240" w:after="0" w:line="360" w:lineRule="auto"/>
        <w:jc w:val="both"/>
        <w:rPr>
          <w:rFonts w:ascii="Times New Roman" w:eastAsia="Times New Roman" w:hAnsi="Times New Roman" w:cs="Times New Roman"/>
          <w:sz w:val="24"/>
          <w:szCs w:val="24"/>
        </w:rPr>
      </w:pPr>
    </w:p>
    <w:p w14:paraId="2EC7EBB0" w14:textId="4125960D" w:rsidR="00C16DA6" w:rsidRPr="00417929" w:rsidRDefault="00C16DA6" w:rsidP="00417929">
      <w:pPr>
        <w:spacing w:before="240" w:after="0" w:line="360" w:lineRule="auto"/>
        <w:jc w:val="both"/>
        <w:rPr>
          <w:rFonts w:ascii="Times New Roman" w:eastAsia="Times New Roman" w:hAnsi="Times New Roman" w:cs="Times New Roman"/>
          <w:sz w:val="24"/>
          <w:szCs w:val="24"/>
        </w:rPr>
      </w:pPr>
    </w:p>
    <w:p w14:paraId="59FA4E4F" w14:textId="7BE8DA9F" w:rsidR="00C16DA6" w:rsidRPr="00417929" w:rsidRDefault="00C16DA6" w:rsidP="00417929">
      <w:pPr>
        <w:spacing w:before="240" w:after="0" w:line="360" w:lineRule="auto"/>
        <w:jc w:val="both"/>
        <w:rPr>
          <w:rFonts w:ascii="Times New Roman" w:eastAsia="Times New Roman" w:hAnsi="Times New Roman" w:cs="Times New Roman"/>
          <w:sz w:val="24"/>
          <w:szCs w:val="24"/>
        </w:rPr>
      </w:pPr>
    </w:p>
    <w:p w14:paraId="60304A27" w14:textId="77777777" w:rsidR="004C1CCE" w:rsidRPr="004C1CCE" w:rsidRDefault="004C1CCE" w:rsidP="004C1CCE">
      <w:pPr>
        <w:pStyle w:val="Heading1"/>
        <w:spacing w:line="276" w:lineRule="auto"/>
        <w:rPr>
          <w:rFonts w:ascii="Times New Roman" w:hAnsi="Times New Roman" w:cs="Times New Roman"/>
          <w:b/>
          <w:sz w:val="24"/>
          <w:szCs w:val="24"/>
        </w:rPr>
      </w:pPr>
      <w:bookmarkStart w:id="163" w:name="_3oy7u29" w:colFirst="0" w:colLast="0"/>
      <w:bookmarkStart w:id="164" w:name="_Toc99666812"/>
      <w:bookmarkEnd w:id="163"/>
      <w:r w:rsidRPr="004C1CCE">
        <w:rPr>
          <w:rFonts w:ascii="Times New Roman" w:hAnsi="Times New Roman" w:cs="Times New Roman"/>
          <w:b/>
          <w:sz w:val="24"/>
          <w:szCs w:val="24"/>
        </w:rPr>
        <w:lastRenderedPageBreak/>
        <w:t>CHAPTER THREE</w:t>
      </w:r>
    </w:p>
    <w:p w14:paraId="5BD34CB4" w14:textId="1C3706BA" w:rsidR="00A20539" w:rsidRPr="004C1CCE" w:rsidRDefault="002C7620" w:rsidP="004C1CCE">
      <w:pPr>
        <w:pStyle w:val="Heading1"/>
        <w:spacing w:line="276" w:lineRule="auto"/>
        <w:rPr>
          <w:rFonts w:ascii="Times New Roman" w:hAnsi="Times New Roman" w:cs="Times New Roman"/>
          <w:b/>
          <w:sz w:val="24"/>
          <w:szCs w:val="24"/>
        </w:rPr>
      </w:pPr>
      <w:r w:rsidRPr="004C1CCE">
        <w:rPr>
          <w:rFonts w:ascii="Times New Roman" w:hAnsi="Times New Roman" w:cs="Times New Roman"/>
          <w:b/>
          <w:sz w:val="24"/>
          <w:szCs w:val="24"/>
        </w:rPr>
        <w:t>RESEARCH METHODOLOGY</w:t>
      </w:r>
      <w:bookmarkEnd w:id="164"/>
    </w:p>
    <w:p w14:paraId="54326C15" w14:textId="465A22A6" w:rsidR="00A20539" w:rsidRPr="004C1CCE" w:rsidRDefault="00995F0B" w:rsidP="00417929">
      <w:pPr>
        <w:pStyle w:val="Heading2"/>
        <w:spacing w:line="360" w:lineRule="auto"/>
        <w:rPr>
          <w:rFonts w:ascii="Times New Roman" w:hAnsi="Times New Roman" w:cs="Times New Roman"/>
          <w:b/>
          <w:sz w:val="24"/>
          <w:szCs w:val="24"/>
        </w:rPr>
      </w:pPr>
      <w:bookmarkStart w:id="165" w:name="_Toc99666813"/>
      <w:r w:rsidRPr="004C1CCE">
        <w:rPr>
          <w:rFonts w:ascii="Times New Roman" w:hAnsi="Times New Roman" w:cs="Times New Roman"/>
          <w:b/>
          <w:sz w:val="24"/>
          <w:szCs w:val="24"/>
        </w:rPr>
        <w:t xml:space="preserve">3.0 </w:t>
      </w:r>
      <w:r w:rsidR="002C7620" w:rsidRPr="004C1CCE">
        <w:rPr>
          <w:rFonts w:ascii="Times New Roman" w:hAnsi="Times New Roman" w:cs="Times New Roman"/>
          <w:b/>
          <w:sz w:val="24"/>
          <w:szCs w:val="24"/>
        </w:rPr>
        <w:t>Introduction</w:t>
      </w:r>
      <w:bookmarkEnd w:id="165"/>
    </w:p>
    <w:p w14:paraId="6E796194" w14:textId="77777777" w:rsidR="0056176D" w:rsidRPr="00417929" w:rsidRDefault="0056176D"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This section presented the research methods such as the research design, sources of data, sample size, sampling methods, as well as methods of data collection, reliability of data, validity of data, and ethics that would be used in this study.</w:t>
      </w:r>
    </w:p>
    <w:p w14:paraId="3A0411CA" w14:textId="3523B679" w:rsidR="00A20539" w:rsidRPr="004C1CCE" w:rsidRDefault="003907B0" w:rsidP="00417929">
      <w:pPr>
        <w:pStyle w:val="Heading2"/>
        <w:spacing w:before="0" w:line="360" w:lineRule="auto"/>
        <w:rPr>
          <w:rFonts w:ascii="Times New Roman" w:hAnsi="Times New Roman" w:cs="Times New Roman"/>
          <w:b/>
          <w:sz w:val="24"/>
          <w:szCs w:val="24"/>
        </w:rPr>
      </w:pPr>
      <w:bookmarkStart w:id="166" w:name="_243i4a2" w:colFirst="0" w:colLast="0"/>
      <w:bookmarkStart w:id="167" w:name="_Toc99666814"/>
      <w:bookmarkEnd w:id="166"/>
      <w:r w:rsidRPr="004C1CCE">
        <w:rPr>
          <w:rFonts w:ascii="Times New Roman" w:hAnsi="Times New Roman" w:cs="Times New Roman"/>
          <w:b/>
          <w:sz w:val="24"/>
          <w:szCs w:val="24"/>
        </w:rPr>
        <w:t xml:space="preserve">3.1 </w:t>
      </w:r>
      <w:r w:rsidR="002C7620" w:rsidRPr="004C1CCE">
        <w:rPr>
          <w:rFonts w:ascii="Times New Roman" w:hAnsi="Times New Roman" w:cs="Times New Roman"/>
          <w:b/>
          <w:sz w:val="24"/>
          <w:szCs w:val="24"/>
        </w:rPr>
        <w:t xml:space="preserve">Research </w:t>
      </w:r>
      <w:r w:rsidR="000022DB" w:rsidRPr="004C1CCE">
        <w:rPr>
          <w:rFonts w:ascii="Times New Roman" w:hAnsi="Times New Roman" w:cs="Times New Roman"/>
          <w:b/>
          <w:sz w:val="24"/>
          <w:szCs w:val="24"/>
        </w:rPr>
        <w:t>d</w:t>
      </w:r>
      <w:r w:rsidR="002C7620" w:rsidRPr="004C1CCE">
        <w:rPr>
          <w:rFonts w:ascii="Times New Roman" w:hAnsi="Times New Roman" w:cs="Times New Roman"/>
          <w:b/>
          <w:sz w:val="24"/>
          <w:szCs w:val="24"/>
        </w:rPr>
        <w:t>esign</w:t>
      </w:r>
      <w:bookmarkEnd w:id="167"/>
      <w:r w:rsidR="002C7620" w:rsidRPr="004C1CCE">
        <w:rPr>
          <w:rFonts w:ascii="Times New Roman" w:hAnsi="Times New Roman" w:cs="Times New Roman"/>
          <w:b/>
          <w:sz w:val="24"/>
          <w:szCs w:val="24"/>
        </w:rPr>
        <w:t xml:space="preserve"> </w:t>
      </w:r>
    </w:p>
    <w:p w14:paraId="78E72E5D" w14:textId="77777777" w:rsidR="0056176D" w:rsidRPr="00417929" w:rsidRDefault="0056176D"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The mixed method approach was used where both qualitative and quantitative data were obtained. The qualitative method helped to obtain in-depth information, while the quantitative method helped generalize the results. The use of both qualitative and quantitative methods complemented each other in order to validate the methods that were used to realize the objectives of the research study.</w:t>
      </w:r>
    </w:p>
    <w:p w14:paraId="1EBE855F" w14:textId="61CB9FA2" w:rsidR="00A20539" w:rsidRPr="004C1CCE" w:rsidRDefault="003907B0" w:rsidP="00417929">
      <w:pPr>
        <w:pStyle w:val="Heading2"/>
        <w:spacing w:line="360" w:lineRule="auto"/>
        <w:rPr>
          <w:rFonts w:ascii="Times New Roman" w:hAnsi="Times New Roman" w:cs="Times New Roman"/>
          <w:b/>
          <w:sz w:val="24"/>
          <w:szCs w:val="24"/>
        </w:rPr>
      </w:pPr>
      <w:bookmarkStart w:id="168" w:name="_j8sehv" w:colFirst="0" w:colLast="0"/>
      <w:bookmarkStart w:id="169" w:name="_Toc99666815"/>
      <w:bookmarkEnd w:id="168"/>
      <w:r w:rsidRPr="004C1CCE">
        <w:rPr>
          <w:rFonts w:ascii="Times New Roman" w:hAnsi="Times New Roman" w:cs="Times New Roman"/>
          <w:b/>
          <w:sz w:val="24"/>
          <w:szCs w:val="24"/>
        </w:rPr>
        <w:t xml:space="preserve">3.2 </w:t>
      </w:r>
      <w:r w:rsidR="002C7620" w:rsidRPr="004C1CCE">
        <w:rPr>
          <w:rFonts w:ascii="Times New Roman" w:hAnsi="Times New Roman" w:cs="Times New Roman"/>
          <w:b/>
          <w:sz w:val="24"/>
          <w:szCs w:val="24"/>
        </w:rPr>
        <w:t xml:space="preserve">Population of the </w:t>
      </w:r>
      <w:r w:rsidR="002119FE" w:rsidRPr="004C1CCE">
        <w:rPr>
          <w:rFonts w:ascii="Times New Roman" w:hAnsi="Times New Roman" w:cs="Times New Roman"/>
          <w:b/>
          <w:sz w:val="24"/>
          <w:szCs w:val="24"/>
        </w:rPr>
        <w:t>s</w:t>
      </w:r>
      <w:r w:rsidR="002C7620" w:rsidRPr="004C1CCE">
        <w:rPr>
          <w:rFonts w:ascii="Times New Roman" w:hAnsi="Times New Roman" w:cs="Times New Roman"/>
          <w:b/>
          <w:sz w:val="24"/>
          <w:szCs w:val="24"/>
        </w:rPr>
        <w:t>tudy</w:t>
      </w:r>
      <w:bookmarkEnd w:id="169"/>
      <w:r w:rsidR="002C7620" w:rsidRPr="004C1CCE">
        <w:rPr>
          <w:rFonts w:ascii="Times New Roman" w:hAnsi="Times New Roman" w:cs="Times New Roman"/>
          <w:b/>
          <w:sz w:val="24"/>
          <w:szCs w:val="24"/>
        </w:rPr>
        <w:t xml:space="preserve"> </w:t>
      </w:r>
    </w:p>
    <w:p w14:paraId="4AA235C4" w14:textId="652A3141" w:rsidR="0056176D" w:rsidRPr="00417929" w:rsidRDefault="00743A1D" w:rsidP="00417929">
      <w:pPr>
        <w:pStyle w:val="root-block-node"/>
        <w:spacing w:before="0" w:beforeAutospacing="0" w:after="240" w:afterAutospacing="0" w:line="360" w:lineRule="auto"/>
        <w:jc w:val="both"/>
      </w:pPr>
      <w:r w:rsidRPr="00417929">
        <w:t xml:space="preserve">The study of the population has been defined in so many ways by academicians in the field of research. There are those scholars that look at it from narrow angles, while others look at it from a broader perspective. According to Joseph &amp; </w:t>
      </w:r>
      <w:proofErr w:type="spellStart"/>
      <w:r w:rsidRPr="00417929">
        <w:t>Eleojo</w:t>
      </w:r>
      <w:proofErr w:type="spellEnd"/>
      <w:r w:rsidRPr="00417929">
        <w:t xml:space="preserve"> (2019), the referent </w:t>
      </w:r>
      <w:proofErr w:type="spellStart"/>
      <w:r w:rsidRPr="00417929">
        <w:t>Avwokeni</w:t>
      </w:r>
      <w:proofErr w:type="spellEnd"/>
      <w:r w:rsidRPr="00417929">
        <w:t>, who defined the population of a study as the "set of all participants that qualify for a study"</w:t>
      </w:r>
      <w:proofErr w:type="gramStart"/>
      <w:r w:rsidRPr="00417929">
        <w:t>.</w:t>
      </w:r>
      <w:proofErr w:type="gramEnd"/>
      <w:r w:rsidRPr="00417929">
        <w:t xml:space="preserve"> This means that "population" refers only to the target group to be studied.</w:t>
      </w:r>
      <w:r w:rsidR="002E2C55" w:rsidRPr="00417929">
        <w:t xml:space="preserve"> </w:t>
      </w:r>
      <w:proofErr w:type="spellStart"/>
      <w:r w:rsidRPr="00417929">
        <w:t>Garg</w:t>
      </w:r>
      <w:proofErr w:type="spellEnd"/>
      <w:r w:rsidRPr="00417929">
        <w:t xml:space="preserve"> (2016), defines the population of the study as an aggregate of individuals, things, cases, etc., i.e., observation units that are of interest and remain the focus of investigation. This reference population, or target population, is the group from which the study outcome would be extrapolated. Also, </w:t>
      </w:r>
      <w:proofErr w:type="spellStart"/>
      <w:r w:rsidRPr="00417929">
        <w:t>Bryman</w:t>
      </w:r>
      <w:proofErr w:type="spellEnd"/>
      <w:r w:rsidRPr="00417929">
        <w:t xml:space="preserve"> &amp; Bell (2011), referred to a population as a comprehensive set of elements that hold some common characteristics defined by the sampling criteria which is established by the researcher. The population in this study therefore consisted all PACRA prospective clients with particular emphasis on factors affecting the adoption and use of e-PACRA services through the GSB at the One Stop Shop in Lusaka Zambia. According to </w:t>
      </w:r>
      <w:proofErr w:type="spellStart"/>
      <w:r w:rsidRPr="00417929">
        <w:t>Bryman</w:t>
      </w:r>
      <w:proofErr w:type="spellEnd"/>
      <w:r w:rsidRPr="00417929">
        <w:t xml:space="preserve"> &amp; Bell (2011), time constraints and high costs were major reasons why the entire population is not used in the collection of data as it would provide too much data to </w:t>
      </w:r>
      <w:proofErr w:type="spellStart"/>
      <w:r w:rsidRPr="00417929">
        <w:t>analyse</w:t>
      </w:r>
      <w:proofErr w:type="spellEnd"/>
      <w:r w:rsidRPr="00417929">
        <w:t>.</w:t>
      </w:r>
    </w:p>
    <w:p w14:paraId="7B5F4E84" w14:textId="16B2992F" w:rsidR="00A20539" w:rsidRPr="004C1CCE" w:rsidRDefault="009D1828" w:rsidP="00417929">
      <w:pPr>
        <w:pStyle w:val="Heading2"/>
        <w:spacing w:before="0" w:line="360" w:lineRule="auto"/>
        <w:rPr>
          <w:rFonts w:ascii="Times New Roman" w:hAnsi="Times New Roman" w:cs="Times New Roman"/>
          <w:b/>
          <w:sz w:val="24"/>
          <w:szCs w:val="24"/>
        </w:rPr>
      </w:pPr>
      <w:bookmarkStart w:id="170" w:name="_338fx5o" w:colFirst="0" w:colLast="0"/>
      <w:bookmarkStart w:id="171" w:name="_Toc99666816"/>
      <w:bookmarkEnd w:id="170"/>
      <w:r w:rsidRPr="004C1CCE">
        <w:rPr>
          <w:rFonts w:ascii="Times New Roman" w:hAnsi="Times New Roman" w:cs="Times New Roman"/>
          <w:b/>
          <w:sz w:val="24"/>
          <w:szCs w:val="24"/>
        </w:rPr>
        <w:t xml:space="preserve">3.3 </w:t>
      </w:r>
      <w:r w:rsidR="002C7620" w:rsidRPr="004C1CCE">
        <w:rPr>
          <w:rFonts w:ascii="Times New Roman" w:hAnsi="Times New Roman" w:cs="Times New Roman"/>
          <w:b/>
          <w:sz w:val="24"/>
          <w:szCs w:val="24"/>
        </w:rPr>
        <w:t xml:space="preserve">Sample </w:t>
      </w:r>
      <w:r w:rsidR="00D93CC6" w:rsidRPr="004C1CCE">
        <w:rPr>
          <w:rFonts w:ascii="Times New Roman" w:hAnsi="Times New Roman" w:cs="Times New Roman"/>
          <w:b/>
          <w:sz w:val="24"/>
          <w:szCs w:val="24"/>
        </w:rPr>
        <w:t>s</w:t>
      </w:r>
      <w:r w:rsidR="002C7620" w:rsidRPr="004C1CCE">
        <w:rPr>
          <w:rFonts w:ascii="Times New Roman" w:hAnsi="Times New Roman" w:cs="Times New Roman"/>
          <w:b/>
          <w:sz w:val="24"/>
          <w:szCs w:val="24"/>
        </w:rPr>
        <w:t xml:space="preserve">ize and Sampling </w:t>
      </w:r>
      <w:r w:rsidR="00D93CC6" w:rsidRPr="004C1CCE">
        <w:rPr>
          <w:rFonts w:ascii="Times New Roman" w:hAnsi="Times New Roman" w:cs="Times New Roman"/>
          <w:b/>
          <w:sz w:val="24"/>
          <w:szCs w:val="24"/>
        </w:rPr>
        <w:t>t</w:t>
      </w:r>
      <w:r w:rsidR="002C7620" w:rsidRPr="004C1CCE">
        <w:rPr>
          <w:rFonts w:ascii="Times New Roman" w:hAnsi="Times New Roman" w:cs="Times New Roman"/>
          <w:b/>
          <w:sz w:val="24"/>
          <w:szCs w:val="24"/>
        </w:rPr>
        <w:t>echnique</w:t>
      </w:r>
      <w:bookmarkEnd w:id="171"/>
      <w:r w:rsidR="002C7620" w:rsidRPr="004C1CCE">
        <w:rPr>
          <w:rFonts w:ascii="Times New Roman" w:hAnsi="Times New Roman" w:cs="Times New Roman"/>
          <w:b/>
          <w:sz w:val="24"/>
          <w:szCs w:val="24"/>
        </w:rPr>
        <w:t xml:space="preserve"> </w:t>
      </w:r>
    </w:p>
    <w:p w14:paraId="18A216F0" w14:textId="77777777" w:rsidR="00743A1D" w:rsidRPr="00417929" w:rsidRDefault="00743A1D" w:rsidP="00417929">
      <w:pPr>
        <w:spacing w:after="0" w:line="360" w:lineRule="auto"/>
        <w:jc w:val="both"/>
        <w:rPr>
          <w:rFonts w:ascii="Times New Roman" w:eastAsia="Times New Roman" w:hAnsi="Times New Roman" w:cs="Times New Roman"/>
          <w:sz w:val="24"/>
          <w:szCs w:val="24"/>
        </w:rPr>
      </w:pPr>
      <w:bookmarkStart w:id="172" w:name="_1idq7dh" w:colFirst="0" w:colLast="0"/>
      <w:bookmarkEnd w:id="172"/>
      <w:r w:rsidRPr="00417929">
        <w:rPr>
          <w:rFonts w:ascii="Times New Roman" w:eastAsia="Times New Roman" w:hAnsi="Times New Roman" w:cs="Times New Roman"/>
          <w:sz w:val="24"/>
          <w:szCs w:val="24"/>
        </w:rPr>
        <w:t xml:space="preserve">The Simple Random sampling technique was considered more representative of the total population as opposed to other sampling techniques because it wasn’t focused on inviting participants based on their position level in the organization. It was focused on maximizing the </w:t>
      </w:r>
      <w:r w:rsidRPr="00417929">
        <w:rPr>
          <w:rFonts w:ascii="Times New Roman" w:eastAsia="Times New Roman" w:hAnsi="Times New Roman" w:cs="Times New Roman"/>
          <w:sz w:val="24"/>
          <w:szCs w:val="24"/>
        </w:rPr>
        <w:lastRenderedPageBreak/>
        <w:t>number of eligible respondents. It was broadly based, with an emphasis on PACRA clientele registering businesses as a core function of the institution (PACRA) and accessing other related services. The main site and location for the study was the One Stop Shop in Lusaka’s CBD, where questionnaires were distributed and collected.</w:t>
      </w:r>
    </w:p>
    <w:p w14:paraId="26A5FCE6" w14:textId="77777777" w:rsidR="00A70A74" w:rsidRPr="00417929" w:rsidRDefault="00743A1D"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The study adopted the Cochran’s sample formula to estimate the sample of e-PACRA respondents that were subjected to survey questionnaires.</w:t>
      </w:r>
    </w:p>
    <w:p w14:paraId="20F30F09" w14:textId="095F4350" w:rsidR="00743A1D" w:rsidRPr="00417929" w:rsidRDefault="00743A1D"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According to Cochran (1977), and </w:t>
      </w:r>
      <w:proofErr w:type="spellStart"/>
      <w:r w:rsidRPr="00417929">
        <w:rPr>
          <w:rFonts w:ascii="Times New Roman" w:eastAsia="Times New Roman" w:hAnsi="Times New Roman" w:cs="Times New Roman"/>
          <w:sz w:val="24"/>
          <w:szCs w:val="24"/>
        </w:rPr>
        <w:t>Sarmah</w:t>
      </w:r>
      <w:proofErr w:type="spellEnd"/>
      <w:r w:rsidRPr="00417929">
        <w:rPr>
          <w:rFonts w:ascii="Times New Roman" w:eastAsia="Times New Roman" w:hAnsi="Times New Roman" w:cs="Times New Roman"/>
          <w:sz w:val="24"/>
          <w:szCs w:val="24"/>
        </w:rPr>
        <w:t>, et al (2013), the aim of the calculation was to determine an adequate sample size which could estimate results for the whole population with good precision. In other words, one had to draw inferences or generalize about the population from the sample data. The inference to be drawn was related to some parameters of the population, such as the mean, standard deviation, or some other features like the proportion of an attribute occurring in the population. It was noted that a parameter was a descriptive measure of some characteristics of the population, whereas if the descriptive measure were computed from the observations in the sample, it would be called a statistic and a constant for a population. However, the corresponding statistic would vary from sample to sample. Statistical inference generally adopts one of two techniques, namely, the estimation of population parameters or the testing of a hypothesis.</w:t>
      </w:r>
    </w:p>
    <w:p w14:paraId="27948CA2" w14:textId="77777777" w:rsidR="00743A1D" w:rsidRPr="00417929" w:rsidRDefault="00743A1D" w:rsidP="00417929">
      <w:pPr>
        <w:widowControl w:val="0"/>
        <w:spacing w:line="360" w:lineRule="auto"/>
        <w:jc w:val="both"/>
        <w:rPr>
          <w:rFonts w:ascii="Times New Roman" w:eastAsia="Times New Roman" w:hAnsi="Times New Roman" w:cs="Times New Roman"/>
          <w:bCs/>
          <w:sz w:val="24"/>
          <w:szCs w:val="24"/>
        </w:rPr>
      </w:pPr>
      <w:r w:rsidRPr="00417929">
        <w:rPr>
          <w:rFonts w:ascii="Times New Roman" w:eastAsia="Times New Roman" w:hAnsi="Times New Roman" w:cs="Times New Roman"/>
          <w:bCs/>
          <w:sz w:val="24"/>
          <w:szCs w:val="24"/>
        </w:rPr>
        <w:t xml:space="preserve">Initial Cochran’s formula: </w:t>
      </w:r>
    </w:p>
    <w:p w14:paraId="08E3FDD1" w14:textId="77777777" w:rsidR="00743A1D" w:rsidRPr="00417929" w:rsidRDefault="00417929" w:rsidP="00417929">
      <w:pPr>
        <w:spacing w:line="360" w:lineRule="auto"/>
        <w:jc w:val="both"/>
        <w:rPr>
          <w:rFonts w:ascii="Times New Roman" w:eastAsia="Cambria Math" w:hAnsi="Times New Roman" w:cs="Times New Roman"/>
          <w:sz w:val="24"/>
          <w:szCs w:val="24"/>
        </w:rPr>
      </w:pPr>
      <m:oMathPara>
        <m:oMath>
          <m:sSub>
            <m:sSubPr>
              <m:ctrlPr>
                <w:rPr>
                  <w:rFonts w:ascii="Cambria Math" w:eastAsia="Cambria Math" w:hAnsi="Cambria Math" w:cs="Times New Roman"/>
                  <w:sz w:val="24"/>
                  <w:szCs w:val="24"/>
                  <w:lang w:eastAsia="zh-CN" w:bidi="hi-IN"/>
                </w:rPr>
              </m:ctrlPr>
            </m:sSubPr>
            <m:e>
              <m:r>
                <w:rPr>
                  <w:rFonts w:ascii="Cambria Math" w:eastAsia="Cambria Math" w:hAnsi="Cambria Math" w:cs="Times New Roman"/>
                  <w:sz w:val="24"/>
                  <w:szCs w:val="24"/>
                </w:rPr>
                <m:t>n</m:t>
              </m:r>
            </m:e>
            <m:sub>
              <m:r>
                <w:rPr>
                  <w:rFonts w:ascii="Cambria Math" w:eastAsia="Cambria Math" w:hAnsi="Cambria Math" w:cs="Times New Roman"/>
                  <w:sz w:val="24"/>
                  <w:szCs w:val="24"/>
                </w:rPr>
                <m:t>0</m:t>
              </m:r>
            </m:sub>
          </m:sSub>
          <m:r>
            <w:rPr>
              <w:rFonts w:ascii="Cambria Math" w:eastAsia="Cambria Math" w:hAnsi="Cambria Math" w:cs="Times New Roman"/>
              <w:sz w:val="24"/>
              <w:szCs w:val="24"/>
            </w:rPr>
            <m:t>=</m:t>
          </m:r>
          <m:f>
            <m:fPr>
              <m:ctrlPr>
                <w:rPr>
                  <w:rFonts w:ascii="Cambria Math" w:eastAsia="Cambria Math" w:hAnsi="Cambria Math" w:cs="Times New Roman"/>
                  <w:sz w:val="24"/>
                  <w:szCs w:val="24"/>
                  <w:lang w:eastAsia="zh-CN" w:bidi="hi-IN"/>
                </w:rPr>
              </m:ctrlPr>
            </m:fPr>
            <m:num>
              <m:sSup>
                <m:sSupPr>
                  <m:ctrlPr>
                    <w:rPr>
                      <w:rFonts w:ascii="Cambria Math" w:eastAsia="Cambria Math" w:hAnsi="Cambria Math" w:cs="Times New Roman"/>
                      <w:sz w:val="24"/>
                      <w:szCs w:val="24"/>
                      <w:lang w:eastAsia="zh-CN" w:bidi="hi-IN"/>
                    </w:rPr>
                  </m:ctrlPr>
                </m:sSupPr>
                <m:e>
                  <m:r>
                    <w:rPr>
                      <w:rFonts w:ascii="Cambria Math" w:eastAsia="Cambria Math" w:hAnsi="Cambria Math" w:cs="Times New Roman"/>
                      <w:sz w:val="24"/>
                      <w:szCs w:val="24"/>
                    </w:rPr>
                    <m:t>Z</m:t>
                  </m:r>
                </m:e>
                <m:sup>
                  <m:r>
                    <w:rPr>
                      <w:rFonts w:ascii="Cambria Math" w:eastAsia="Cambria Math" w:hAnsi="Cambria Math" w:cs="Times New Roman"/>
                      <w:sz w:val="24"/>
                      <w:szCs w:val="24"/>
                    </w:rPr>
                    <m:t>2</m:t>
                  </m:r>
                </m:sup>
              </m:sSup>
              <m:r>
                <w:rPr>
                  <w:rFonts w:ascii="Cambria Math" w:eastAsia="Cambria Math" w:hAnsi="Cambria Math" w:cs="Times New Roman"/>
                  <w:sz w:val="24"/>
                  <w:szCs w:val="24"/>
                </w:rPr>
                <m:t>Pq</m:t>
              </m:r>
            </m:num>
            <m:den>
              <m:sSup>
                <m:sSupPr>
                  <m:ctrlPr>
                    <w:rPr>
                      <w:rFonts w:ascii="Cambria Math" w:eastAsia="Cambria Math" w:hAnsi="Cambria Math" w:cs="Times New Roman"/>
                      <w:sz w:val="24"/>
                      <w:szCs w:val="24"/>
                      <w:lang w:eastAsia="zh-CN" w:bidi="hi-IN"/>
                    </w:rPr>
                  </m:ctrlPr>
                </m:sSupPr>
                <m:e>
                  <m:r>
                    <w:rPr>
                      <w:rFonts w:ascii="Cambria Math" w:eastAsia="Cambria Math" w:hAnsi="Cambria Math" w:cs="Times New Roman"/>
                      <w:sz w:val="24"/>
                      <w:szCs w:val="24"/>
                    </w:rPr>
                    <m:t>e</m:t>
                  </m:r>
                </m:e>
                <m:sup>
                  <m:r>
                    <w:rPr>
                      <w:rFonts w:ascii="Cambria Math" w:eastAsia="Cambria Math" w:hAnsi="Cambria Math" w:cs="Times New Roman"/>
                      <w:sz w:val="24"/>
                      <w:szCs w:val="24"/>
                    </w:rPr>
                    <m:t>2</m:t>
                  </m:r>
                </m:sup>
              </m:sSup>
            </m:den>
          </m:f>
        </m:oMath>
      </m:oMathPara>
    </w:p>
    <w:p w14:paraId="2D8D0209" w14:textId="77777777" w:rsidR="00743A1D" w:rsidRPr="00417929" w:rsidRDefault="00743A1D" w:rsidP="00417929">
      <w:pPr>
        <w:widowControl w:val="0"/>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Z = 1.96 at 95% confidence level and 5% Margin of error or Significance error (e) = 0.05, </w:t>
      </w:r>
    </w:p>
    <w:p w14:paraId="1593D536" w14:textId="77777777" w:rsidR="00743A1D" w:rsidRPr="00417929" w:rsidRDefault="00743A1D" w:rsidP="00417929">
      <w:pPr>
        <w:widowControl w:val="0"/>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Probability of e-PACRA adoption &amp; use assumed 50% which is 0.5</w:t>
      </w:r>
    </w:p>
    <w:p w14:paraId="63672619" w14:textId="77777777" w:rsidR="00743A1D" w:rsidRPr="00417929" w:rsidRDefault="00743A1D" w:rsidP="00417929">
      <w:pPr>
        <w:spacing w:line="360" w:lineRule="auto"/>
        <w:jc w:val="both"/>
        <w:rPr>
          <w:rFonts w:ascii="Times New Roman" w:eastAsia="Cambria Math" w:hAnsi="Times New Roman" w:cs="Times New Roman"/>
          <w:sz w:val="24"/>
          <w:szCs w:val="24"/>
        </w:rPr>
      </w:pPr>
      <m:oMathPara>
        <m:oMath>
          <m:r>
            <w:rPr>
              <w:rFonts w:ascii="Cambria Math" w:eastAsia="Cambria Math" w:hAnsi="Cambria Math" w:cs="Times New Roman"/>
              <w:sz w:val="24"/>
              <w:szCs w:val="24"/>
            </w:rPr>
            <m:t>P=0.5 and q=0.5</m:t>
          </m:r>
        </m:oMath>
      </m:oMathPara>
    </w:p>
    <w:p w14:paraId="072D70BE" w14:textId="77777777" w:rsidR="00743A1D" w:rsidRPr="00417929" w:rsidRDefault="00417929" w:rsidP="00417929">
      <w:pPr>
        <w:widowControl w:val="0"/>
        <w:spacing w:line="360" w:lineRule="auto"/>
        <w:jc w:val="both"/>
        <w:rPr>
          <w:rFonts w:ascii="Times New Roman" w:eastAsia="Times New Roman" w:hAnsi="Times New Roman" w:cs="Times New Roman"/>
          <w:sz w:val="24"/>
          <w:szCs w:val="24"/>
        </w:rPr>
      </w:pPr>
      <m:oMath>
        <m:sSub>
          <m:sSubPr>
            <m:ctrlPr>
              <w:rPr>
                <w:rFonts w:ascii="Cambria Math" w:eastAsia="Cambria Math" w:hAnsi="Cambria Math" w:cs="Times New Roman"/>
                <w:sz w:val="24"/>
                <w:szCs w:val="24"/>
                <w:lang w:eastAsia="zh-CN" w:bidi="hi-IN"/>
              </w:rPr>
            </m:ctrlPr>
          </m:sSubPr>
          <m:e>
            <m:r>
              <w:rPr>
                <w:rFonts w:ascii="Cambria Math" w:eastAsia="Cambria Math" w:hAnsi="Cambria Math" w:cs="Times New Roman"/>
                <w:sz w:val="24"/>
                <w:szCs w:val="24"/>
              </w:rPr>
              <m:t>n</m:t>
            </m:r>
          </m:e>
          <m:sub>
            <m:r>
              <w:rPr>
                <w:rFonts w:ascii="Cambria Math" w:eastAsia="Cambria Math" w:hAnsi="Cambria Math" w:cs="Times New Roman"/>
                <w:sz w:val="24"/>
                <w:szCs w:val="24"/>
              </w:rPr>
              <m:t>0</m:t>
            </m:r>
          </m:sub>
        </m:sSub>
      </m:oMath>
      <w:r w:rsidR="00743A1D" w:rsidRPr="00417929">
        <w:rPr>
          <w:rFonts w:ascii="Times New Roman" w:eastAsia="Times New Roman" w:hAnsi="Times New Roman" w:cs="Times New Roman"/>
          <w:sz w:val="24"/>
          <w:szCs w:val="24"/>
        </w:rPr>
        <w:t>=Initial Sample Size</w:t>
      </w:r>
    </w:p>
    <w:p w14:paraId="754ACC76" w14:textId="77777777" w:rsidR="00743A1D" w:rsidRPr="00417929" w:rsidRDefault="00743A1D" w:rsidP="00417929">
      <w:pPr>
        <w:widowControl w:val="0"/>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The Cochrane’s initial formula:</w:t>
      </w:r>
      <m:oMath>
        <m:r>
          <w:rPr>
            <w:rFonts w:ascii="Cambria Math" w:eastAsia="Times New Roman" w:hAnsi="Cambria Math" w:cs="Times New Roman"/>
            <w:sz w:val="24"/>
            <w:szCs w:val="24"/>
          </w:rPr>
          <m:t>=</m:t>
        </m:r>
        <m:sSub>
          <m:sSubPr>
            <m:ctrlPr>
              <w:rPr>
                <w:rFonts w:ascii="Cambria Math" w:eastAsia="Times New Roman" w:hAnsi="Cambria Math" w:cs="Times New Roman"/>
                <w:i/>
                <w:iCs/>
                <w:sz w:val="24"/>
                <w:szCs w:val="24"/>
                <w:lang w:eastAsia="zh-CN" w:bidi="hi-IN"/>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0</m:t>
            </m:r>
          </m:sub>
        </m:sSub>
        <m:r>
          <w:rPr>
            <w:rFonts w:ascii="Cambria Math" w:eastAsia="Times New Roman" w:hAnsi="Cambria Math" w:cs="Times New Roman"/>
            <w:sz w:val="24"/>
            <w:szCs w:val="24"/>
          </w:rPr>
          <m:t>=</m:t>
        </m:r>
        <m:f>
          <m:fPr>
            <m:ctrlPr>
              <w:rPr>
                <w:rFonts w:ascii="Cambria Math" w:eastAsia="Times New Roman" w:hAnsi="Cambria Math" w:cs="Times New Roman"/>
                <w:i/>
                <w:iCs/>
                <w:sz w:val="24"/>
                <w:szCs w:val="24"/>
                <w:lang w:eastAsia="zh-CN" w:bidi="hi-IN"/>
              </w:rPr>
            </m:ctrlPr>
          </m:fPr>
          <m:num>
            <m:sSup>
              <m:sSupPr>
                <m:ctrlPr>
                  <w:rPr>
                    <w:rFonts w:ascii="Cambria Math" w:eastAsia="Times New Roman" w:hAnsi="Cambria Math" w:cs="Times New Roman"/>
                    <w:i/>
                    <w:iCs/>
                    <w:sz w:val="24"/>
                    <w:szCs w:val="24"/>
                    <w:lang w:eastAsia="zh-CN" w:bidi="hi-IN"/>
                  </w:rPr>
                </m:ctrlPr>
              </m:sSupPr>
              <m:e>
                <m:r>
                  <w:rPr>
                    <w:rFonts w:ascii="Cambria Math" w:eastAsia="Times New Roman" w:hAnsi="Cambria Math" w:cs="Times New Roman"/>
                    <w:sz w:val="24"/>
                    <w:szCs w:val="24"/>
                  </w:rPr>
                  <m:t>Z</m:t>
                </m:r>
              </m:e>
              <m:sup>
                <m:r>
                  <w:rPr>
                    <w:rFonts w:ascii="Cambria Math" w:eastAsia="Times New Roman" w:hAnsi="Cambria Math" w:cs="Times New Roman"/>
                    <w:sz w:val="24"/>
                    <w:szCs w:val="24"/>
                  </w:rPr>
                  <m:t>2</m:t>
                </m:r>
              </m:sup>
            </m:sSup>
            <m:r>
              <w:rPr>
                <w:rFonts w:ascii="Cambria Math" w:eastAsia="Times New Roman" w:hAnsi="Cambria Math" w:cs="Times New Roman"/>
                <w:sz w:val="24"/>
                <w:szCs w:val="24"/>
              </w:rPr>
              <m:t>Pq</m:t>
            </m:r>
          </m:num>
          <m:den>
            <m:sSup>
              <m:sSupPr>
                <m:ctrlPr>
                  <w:rPr>
                    <w:rFonts w:ascii="Cambria Math" w:eastAsia="Times New Roman" w:hAnsi="Cambria Math" w:cs="Times New Roman"/>
                    <w:i/>
                    <w:iCs/>
                    <w:sz w:val="24"/>
                    <w:szCs w:val="24"/>
                    <w:lang w:eastAsia="zh-CN" w:bidi="hi-IN"/>
                  </w:rPr>
                </m:ctrlPr>
              </m:sSupPr>
              <m:e>
                <m:r>
                  <w:rPr>
                    <w:rFonts w:ascii="Cambria Math" w:eastAsia="Times New Roman" w:hAnsi="Cambria Math" w:cs="Times New Roman"/>
                    <w:sz w:val="24"/>
                    <w:szCs w:val="24"/>
                  </w:rPr>
                  <m:t>e</m:t>
                </m:r>
              </m:e>
              <m:sup>
                <m:r>
                  <w:rPr>
                    <w:rFonts w:ascii="Cambria Math" w:eastAsia="Times New Roman" w:hAnsi="Cambria Math" w:cs="Times New Roman"/>
                    <w:sz w:val="24"/>
                    <w:szCs w:val="24"/>
                  </w:rPr>
                  <m:t>2</m:t>
                </m:r>
              </m:sup>
            </m:sSup>
          </m:den>
        </m:f>
        <m:r>
          <w:rPr>
            <w:rFonts w:ascii="Cambria Math" w:eastAsia="Times New Roman" w:hAnsi="Cambria Math" w:cs="Times New Roman"/>
            <w:sz w:val="24"/>
            <w:szCs w:val="24"/>
          </w:rPr>
          <m:t>=</m:t>
        </m:r>
        <m:f>
          <m:fPr>
            <m:ctrlPr>
              <w:rPr>
                <w:rFonts w:ascii="Cambria Math" w:eastAsia="Times New Roman" w:hAnsi="Cambria Math" w:cs="Times New Roman"/>
                <w:i/>
                <w:iCs/>
                <w:sz w:val="24"/>
                <w:szCs w:val="24"/>
                <w:lang w:eastAsia="zh-CN" w:bidi="hi-IN"/>
              </w:rPr>
            </m:ctrlPr>
          </m:fPr>
          <m:num>
            <m:sSup>
              <m:sSupPr>
                <m:ctrlPr>
                  <w:rPr>
                    <w:rFonts w:ascii="Cambria Math" w:eastAsia="Times New Roman" w:hAnsi="Cambria Math" w:cs="Times New Roman"/>
                    <w:i/>
                    <w:iCs/>
                    <w:sz w:val="24"/>
                    <w:szCs w:val="24"/>
                    <w:lang w:eastAsia="zh-CN" w:bidi="hi-IN"/>
                  </w:rPr>
                </m:ctrlPr>
              </m:sSupPr>
              <m:e>
                <m:r>
                  <w:rPr>
                    <w:rFonts w:ascii="Cambria Math" w:eastAsia="Times New Roman" w:hAnsi="Cambria Math" w:cs="Times New Roman"/>
                    <w:sz w:val="24"/>
                    <w:szCs w:val="24"/>
                  </w:rPr>
                  <m:t>1.96</m:t>
                </m:r>
              </m:e>
              <m:sup>
                <m:r>
                  <w:rPr>
                    <w:rFonts w:ascii="Cambria Math" w:eastAsia="Times New Roman" w:hAnsi="Cambria Math" w:cs="Times New Roman"/>
                    <w:sz w:val="24"/>
                    <w:szCs w:val="24"/>
                  </w:rPr>
                  <m:t>2</m:t>
                </m:r>
              </m:sup>
            </m:sSup>
            <m:r>
              <w:rPr>
                <w:rFonts w:ascii="Cambria Math" w:eastAsia="Times New Roman" w:hAnsi="Cambria Math" w:cs="Times New Roman"/>
                <w:sz w:val="24"/>
                <w:szCs w:val="24"/>
              </w:rPr>
              <m:t>(0.5)(0.5)</m:t>
            </m:r>
          </m:num>
          <m:den>
            <m:sSup>
              <m:sSupPr>
                <m:ctrlPr>
                  <w:rPr>
                    <w:rFonts w:ascii="Cambria Math" w:eastAsia="Times New Roman" w:hAnsi="Cambria Math" w:cs="Times New Roman"/>
                    <w:i/>
                    <w:iCs/>
                    <w:sz w:val="24"/>
                    <w:szCs w:val="24"/>
                    <w:lang w:eastAsia="zh-CN" w:bidi="hi-IN"/>
                  </w:rPr>
                </m:ctrlPr>
              </m:sSupPr>
              <m:e>
                <m:r>
                  <w:rPr>
                    <w:rFonts w:ascii="Cambria Math" w:eastAsia="Times New Roman" w:hAnsi="Cambria Math" w:cs="Times New Roman"/>
                    <w:sz w:val="24"/>
                    <w:szCs w:val="24"/>
                  </w:rPr>
                  <m:t>0.05</m:t>
                </m:r>
              </m:e>
              <m:sup>
                <m:r>
                  <w:rPr>
                    <w:rFonts w:ascii="Cambria Math" w:eastAsia="Times New Roman" w:hAnsi="Cambria Math" w:cs="Times New Roman"/>
                    <w:sz w:val="24"/>
                    <w:szCs w:val="24"/>
                  </w:rPr>
                  <m:t>2</m:t>
                </m:r>
              </m:sup>
            </m:sSup>
          </m:den>
        </m:f>
        <m:r>
          <m:rPr>
            <m:nor/>
          </m:rPr>
          <w:rPr>
            <w:rFonts w:ascii="Times New Roman" w:eastAsia="Times New Roman" w:hAnsi="Times New Roman" w:cs="Times New Roman"/>
            <w:sz w:val="24"/>
            <w:szCs w:val="24"/>
          </w:rPr>
          <m:t> = 384</m:t>
        </m:r>
      </m:oMath>
    </w:p>
    <w:p w14:paraId="5192C7D9" w14:textId="77777777" w:rsidR="00743A1D" w:rsidRPr="00417929" w:rsidRDefault="00743A1D" w:rsidP="00417929">
      <w:pPr>
        <w:widowControl w:val="0"/>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Initial sample size</w:t>
      </w:r>
      <w:r w:rsidRPr="00417929">
        <w:rPr>
          <w:rFonts w:ascii="Times New Roman" w:eastAsia="Times New Roman" w:hAnsi="Times New Roman" w:cs="Times New Roman"/>
          <w:iCs/>
          <w:sz w:val="24"/>
          <w:szCs w:val="24"/>
        </w:rPr>
        <w:t xml:space="preserve"> </w:t>
      </w:r>
      <m:oMath>
        <m:sSub>
          <m:sSubPr>
            <m:ctrlPr>
              <w:rPr>
                <w:rFonts w:ascii="Cambria Math" w:eastAsia="Times New Roman" w:hAnsi="Cambria Math" w:cs="Times New Roman"/>
                <w:i/>
                <w:iCs/>
                <w:sz w:val="24"/>
                <w:szCs w:val="24"/>
                <w:lang w:eastAsia="zh-CN" w:bidi="hi-IN"/>
              </w:rPr>
            </m:ctrlPr>
          </m:sSubPr>
          <m:e>
            <m:r>
              <w:rPr>
                <w:rFonts w:ascii="Cambria Math" w:eastAsia="Times New Roman" w:hAnsi="Cambria Math" w:cs="Times New Roman"/>
                <w:sz w:val="24"/>
                <w:szCs w:val="24"/>
              </w:rPr>
              <m:t>n</m:t>
            </m:r>
          </m:e>
          <m:sub>
            <m:r>
              <w:rPr>
                <w:rFonts w:ascii="Cambria Math" w:eastAsia="Times New Roman" w:hAnsi="Cambria Math" w:cs="Times New Roman"/>
                <w:sz w:val="24"/>
                <w:szCs w:val="24"/>
              </w:rPr>
              <m:t>0</m:t>
            </m:r>
          </m:sub>
        </m:sSub>
      </m:oMath>
      <w:r w:rsidRPr="00417929">
        <w:rPr>
          <w:rFonts w:ascii="Times New Roman" w:eastAsia="Times New Roman" w:hAnsi="Times New Roman" w:cs="Times New Roman"/>
          <w:sz w:val="24"/>
          <w:szCs w:val="24"/>
        </w:rPr>
        <w:t>=384.</w:t>
      </w:r>
    </w:p>
    <w:p w14:paraId="0709A8C7" w14:textId="77777777" w:rsidR="00743A1D" w:rsidRPr="00417929" w:rsidRDefault="00743A1D" w:rsidP="00417929">
      <w:pPr>
        <w:spacing w:after="0" w:line="360" w:lineRule="auto"/>
        <w:jc w:val="both"/>
        <w:rPr>
          <w:rFonts w:ascii="Times New Roman" w:eastAsia="NSimSun" w:hAnsi="Times New Roman" w:cs="Times New Roman"/>
          <w:sz w:val="24"/>
          <w:szCs w:val="24"/>
        </w:rPr>
      </w:pPr>
      <w:r w:rsidRPr="00417929">
        <w:rPr>
          <w:rFonts w:ascii="Times New Roman" w:hAnsi="Times New Roman" w:cs="Times New Roman"/>
          <w:sz w:val="24"/>
          <w:szCs w:val="24"/>
        </w:rPr>
        <w:t xml:space="preserve">According to PACRA, only 10,321 customers successfully registered businesses country wide in the year 2020. Zambia has 10 provinces and at 20% as online PACRA users, each province was therefore estimated to have N = 10,321/10 = 1,032.1, being customer’s registered businesses. The target population represented by letter N was captured from the registered businesses divided by the 10 provinces, which roughly worked out to 1,032.1 per province. At </w:t>
      </w:r>
      <w:r w:rsidRPr="00417929">
        <w:rPr>
          <w:rFonts w:ascii="Times New Roman" w:hAnsi="Times New Roman" w:cs="Times New Roman"/>
          <w:sz w:val="24"/>
          <w:szCs w:val="24"/>
        </w:rPr>
        <w:lastRenderedPageBreak/>
        <w:t>20% as online PACRA customers, the target population N works out to approximately 206. By using the modified Cochran’s formula below:</w:t>
      </w:r>
    </w:p>
    <w:p w14:paraId="189C7EB6" w14:textId="77777777" w:rsidR="00743A1D" w:rsidRPr="00417929" w:rsidRDefault="00743A1D" w:rsidP="00417929">
      <w:pPr>
        <w:widowControl w:val="0"/>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Where N = Target Population, with N=206, Taking Z=Confidence level of 95% (1.96) </w:t>
      </w:r>
    </w:p>
    <w:p w14:paraId="46B5CA3C" w14:textId="77777777" w:rsidR="00743A1D" w:rsidRPr="00417929" w:rsidRDefault="00743A1D" w:rsidP="00417929">
      <w:pPr>
        <w:widowControl w:val="0"/>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e =Significance error or Margin of error at 0.05, n = sample size, p = probability of e-PACRA adoption &amp; use (0.5) &amp; q=0.5</w:t>
      </w:r>
    </w:p>
    <w:p w14:paraId="471C2987" w14:textId="77777777" w:rsidR="00743A1D" w:rsidRPr="00417929" w:rsidRDefault="00743A1D" w:rsidP="00417929">
      <w:pPr>
        <w:widowControl w:val="0"/>
        <w:spacing w:line="360" w:lineRule="auto"/>
        <w:jc w:val="both"/>
        <w:rPr>
          <w:rFonts w:ascii="Times New Roman" w:eastAsia="Times New Roman" w:hAnsi="Times New Roman" w:cs="Times New Roman"/>
          <w:bCs/>
          <w:sz w:val="24"/>
          <w:szCs w:val="24"/>
        </w:rPr>
      </w:pPr>
      <w:r w:rsidRPr="00417929">
        <w:rPr>
          <w:rFonts w:ascii="Times New Roman" w:eastAsia="Times New Roman" w:hAnsi="Times New Roman" w:cs="Times New Roman"/>
          <w:bCs/>
          <w:sz w:val="24"/>
          <w:szCs w:val="24"/>
        </w:rPr>
        <w:t>The modified Cochran’s formula for obtaining sample size is shown and calculated as below:</w:t>
      </w:r>
    </w:p>
    <w:p w14:paraId="1E71EFB2" w14:textId="77777777" w:rsidR="00743A1D" w:rsidRPr="00417929" w:rsidRDefault="00743A1D" w:rsidP="00417929">
      <w:pPr>
        <w:widowControl w:val="0"/>
        <w:spacing w:line="360" w:lineRule="auto"/>
        <w:jc w:val="both"/>
        <w:rPr>
          <w:rFonts w:ascii="Times New Roman" w:eastAsia="Times New Roman" w:hAnsi="Times New Roman" w:cs="Times New Roman"/>
          <w:b/>
          <w:sz w:val="24"/>
          <w:szCs w:val="24"/>
        </w:rPr>
      </w:pPr>
      <m:oMath>
        <m:r>
          <w:rPr>
            <w:rFonts w:ascii="Cambria Math" w:eastAsia="Cambria Math" w:hAnsi="Cambria Math" w:cs="Times New Roman"/>
            <w:sz w:val="24"/>
            <w:szCs w:val="24"/>
          </w:rPr>
          <m:t>n=</m:t>
        </m:r>
        <m:f>
          <m:fPr>
            <m:ctrlPr>
              <w:rPr>
                <w:rFonts w:ascii="Cambria Math" w:eastAsia="Cambria Math" w:hAnsi="Cambria Math" w:cs="Times New Roman"/>
                <w:sz w:val="24"/>
                <w:szCs w:val="24"/>
                <w:lang w:eastAsia="zh-CN" w:bidi="hi-IN"/>
              </w:rPr>
            </m:ctrlPr>
          </m:fPr>
          <m:num>
            <m:sSub>
              <m:sSubPr>
                <m:ctrlPr>
                  <w:rPr>
                    <w:rFonts w:ascii="Cambria Math" w:eastAsia="Cambria Math" w:hAnsi="Cambria Math" w:cs="Times New Roman"/>
                    <w:sz w:val="24"/>
                    <w:szCs w:val="24"/>
                    <w:lang w:eastAsia="zh-CN" w:bidi="hi-IN"/>
                  </w:rPr>
                </m:ctrlPr>
              </m:sSubPr>
              <m:e>
                <m:r>
                  <w:rPr>
                    <w:rFonts w:ascii="Cambria Math" w:eastAsia="Cambria Math" w:hAnsi="Cambria Math" w:cs="Times New Roman"/>
                    <w:sz w:val="24"/>
                    <w:szCs w:val="24"/>
                  </w:rPr>
                  <m:t>n</m:t>
                </m:r>
              </m:e>
              <m:sub>
                <m:r>
                  <w:rPr>
                    <w:rFonts w:ascii="Cambria Math" w:eastAsia="Cambria Math" w:hAnsi="Cambria Math" w:cs="Times New Roman"/>
                    <w:sz w:val="24"/>
                    <w:szCs w:val="24"/>
                  </w:rPr>
                  <m:t>0</m:t>
                </m:r>
              </m:sub>
            </m:sSub>
          </m:num>
          <m:den>
            <m:r>
              <w:rPr>
                <w:rFonts w:ascii="Cambria Math" w:eastAsia="Cambria Math" w:hAnsi="Cambria Math" w:cs="Times New Roman"/>
                <w:sz w:val="24"/>
                <w:szCs w:val="24"/>
              </w:rPr>
              <m:t xml:space="preserve">1+ </m:t>
            </m:r>
            <m:f>
              <m:fPr>
                <m:ctrlPr>
                  <w:rPr>
                    <w:rFonts w:ascii="Cambria Math" w:eastAsia="Cambria Math" w:hAnsi="Cambria Math" w:cs="Times New Roman"/>
                    <w:sz w:val="24"/>
                    <w:szCs w:val="24"/>
                    <w:lang w:eastAsia="zh-CN" w:bidi="hi-IN"/>
                  </w:rPr>
                </m:ctrlPr>
              </m:fPr>
              <m:num>
                <m:r>
                  <w:rPr>
                    <w:rFonts w:ascii="Cambria Math" w:eastAsia="Cambria Math" w:hAnsi="Cambria Math" w:cs="Times New Roman"/>
                    <w:sz w:val="24"/>
                    <w:szCs w:val="24"/>
                  </w:rPr>
                  <m:t>(</m:t>
                </m:r>
                <m:sSub>
                  <m:sSubPr>
                    <m:ctrlPr>
                      <w:rPr>
                        <w:rFonts w:ascii="Cambria Math" w:eastAsia="Cambria Math" w:hAnsi="Cambria Math" w:cs="Times New Roman"/>
                        <w:sz w:val="24"/>
                        <w:szCs w:val="24"/>
                        <w:lang w:eastAsia="zh-CN" w:bidi="hi-IN"/>
                      </w:rPr>
                    </m:ctrlPr>
                  </m:sSubPr>
                  <m:e>
                    <m:r>
                      <w:rPr>
                        <w:rFonts w:ascii="Cambria Math" w:eastAsia="Cambria Math" w:hAnsi="Cambria Math" w:cs="Times New Roman"/>
                        <w:sz w:val="24"/>
                        <w:szCs w:val="24"/>
                      </w:rPr>
                      <m:t>n</m:t>
                    </m:r>
                  </m:e>
                  <m:sub>
                    <m:r>
                      <w:rPr>
                        <w:rFonts w:ascii="Cambria Math" w:eastAsia="Cambria Math" w:hAnsi="Cambria Math" w:cs="Times New Roman"/>
                        <w:sz w:val="24"/>
                        <w:szCs w:val="24"/>
                      </w:rPr>
                      <m:t>0</m:t>
                    </m:r>
                  </m:sub>
                </m:sSub>
                <m:r>
                  <w:rPr>
                    <w:rFonts w:ascii="Cambria Math" w:eastAsia="Cambria Math" w:hAnsi="Cambria Math" w:cs="Times New Roman"/>
                    <w:sz w:val="24"/>
                    <w:szCs w:val="24"/>
                  </w:rPr>
                  <m:t>-1)</m:t>
                </m:r>
              </m:num>
              <m:den>
                <m:r>
                  <w:rPr>
                    <w:rFonts w:ascii="Cambria Math" w:eastAsia="Cambria Math" w:hAnsi="Cambria Math" w:cs="Times New Roman"/>
                    <w:sz w:val="24"/>
                    <w:szCs w:val="24"/>
                  </w:rPr>
                  <m:t>N</m:t>
                </m:r>
              </m:den>
            </m:f>
          </m:den>
        </m:f>
      </m:oMath>
      <w:r w:rsidRPr="00417929">
        <w:rPr>
          <w:rFonts w:ascii="Times New Roman" w:eastAsia="Times New Roman" w:hAnsi="Times New Roman" w:cs="Times New Roman"/>
          <w:sz w:val="24"/>
          <w:szCs w:val="24"/>
        </w:rPr>
        <w:t xml:space="preserve"> = </w:t>
      </w:r>
      <m:oMath>
        <m:f>
          <m:fPr>
            <m:ctrlPr>
              <w:rPr>
                <w:rFonts w:ascii="Cambria Math" w:eastAsia="Cambria Math" w:hAnsi="Cambria Math" w:cs="Times New Roman"/>
                <w:sz w:val="24"/>
                <w:szCs w:val="24"/>
                <w:lang w:eastAsia="zh-CN" w:bidi="hi-IN"/>
              </w:rPr>
            </m:ctrlPr>
          </m:fPr>
          <m:num>
            <m:r>
              <w:rPr>
                <w:rFonts w:ascii="Cambria Math" w:eastAsia="Cambria Math" w:hAnsi="Cambria Math" w:cs="Times New Roman"/>
                <w:sz w:val="24"/>
                <w:szCs w:val="24"/>
              </w:rPr>
              <m:t>384</m:t>
            </m:r>
          </m:num>
          <m:den>
            <m:r>
              <w:rPr>
                <w:rFonts w:ascii="Cambria Math" w:eastAsia="Cambria Math" w:hAnsi="Cambria Math" w:cs="Times New Roman"/>
                <w:sz w:val="24"/>
                <w:szCs w:val="24"/>
              </w:rPr>
              <m:t xml:space="preserve">1+ </m:t>
            </m:r>
            <m:f>
              <m:fPr>
                <m:ctrlPr>
                  <w:rPr>
                    <w:rFonts w:ascii="Cambria Math" w:eastAsia="Cambria Math" w:hAnsi="Cambria Math" w:cs="Times New Roman"/>
                    <w:sz w:val="24"/>
                    <w:szCs w:val="24"/>
                    <w:lang w:eastAsia="zh-CN" w:bidi="hi-IN"/>
                  </w:rPr>
                </m:ctrlPr>
              </m:fPr>
              <m:num>
                <m:r>
                  <w:rPr>
                    <w:rFonts w:ascii="Cambria Math" w:eastAsia="Cambria Math" w:hAnsi="Cambria Math" w:cs="Times New Roman"/>
                    <w:sz w:val="24"/>
                    <w:szCs w:val="24"/>
                  </w:rPr>
                  <m:t>(384-1)</m:t>
                </m:r>
              </m:num>
              <m:den>
                <m:r>
                  <w:rPr>
                    <w:rFonts w:ascii="Cambria Math" w:eastAsia="Cambria Math" w:hAnsi="Cambria Math" w:cs="Times New Roman"/>
                    <w:sz w:val="24"/>
                    <w:szCs w:val="24"/>
                  </w:rPr>
                  <m:t xml:space="preserve">206 </m:t>
                </m:r>
              </m:den>
            </m:f>
          </m:den>
        </m:f>
      </m:oMath>
      <w:r w:rsidRPr="00417929">
        <w:rPr>
          <w:rFonts w:ascii="Times New Roman" w:eastAsia="Times New Roman" w:hAnsi="Times New Roman" w:cs="Times New Roman"/>
          <w:b/>
          <w:sz w:val="24"/>
          <w:szCs w:val="24"/>
        </w:rPr>
        <w:t xml:space="preserve"> = 131.7</w:t>
      </w:r>
    </w:p>
    <w:p w14:paraId="1405365D" w14:textId="77777777" w:rsidR="00743A1D" w:rsidRPr="00417929" w:rsidRDefault="00743A1D" w:rsidP="00417929">
      <w:pPr>
        <w:widowControl w:val="0"/>
        <w:spacing w:line="360" w:lineRule="auto"/>
        <w:jc w:val="both"/>
        <w:rPr>
          <w:rFonts w:ascii="Times New Roman" w:eastAsia="Times New Roman" w:hAnsi="Times New Roman" w:cs="Times New Roman"/>
          <w:sz w:val="24"/>
          <w:szCs w:val="24"/>
        </w:rPr>
      </w:pPr>
      <m:oMath>
        <m:r>
          <w:rPr>
            <w:rFonts w:ascii="Cambria Math" w:eastAsia="Cambria Math" w:hAnsi="Cambria Math" w:cs="Times New Roman"/>
            <w:sz w:val="24"/>
            <w:szCs w:val="24"/>
          </w:rPr>
          <m:t>n</m:t>
        </m:r>
      </m:oMath>
      <w:r w:rsidRPr="00417929">
        <w:rPr>
          <w:rFonts w:ascii="Times New Roman" w:eastAsia="Times New Roman" w:hAnsi="Times New Roman" w:cs="Times New Roman"/>
          <w:b/>
          <w:bCs/>
          <w:sz w:val="24"/>
          <w:szCs w:val="24"/>
        </w:rPr>
        <w:t xml:space="preserve"> </w:t>
      </w:r>
      <w:proofErr w:type="gramStart"/>
      <w:r w:rsidRPr="00417929">
        <w:rPr>
          <w:rFonts w:ascii="Times New Roman" w:eastAsia="Times New Roman" w:hAnsi="Times New Roman" w:cs="Times New Roman"/>
          <w:sz w:val="24"/>
          <w:szCs w:val="24"/>
        </w:rPr>
        <w:t>which</w:t>
      </w:r>
      <w:proofErr w:type="gramEnd"/>
      <w:r w:rsidRPr="00417929">
        <w:rPr>
          <w:rFonts w:ascii="Times New Roman" w:eastAsia="Times New Roman" w:hAnsi="Times New Roman" w:cs="Times New Roman"/>
          <w:sz w:val="24"/>
          <w:szCs w:val="24"/>
        </w:rPr>
        <w:t xml:space="preserve"> represent Sample Size is rounded off to 132.</w:t>
      </w:r>
      <w:r w:rsidRPr="00417929">
        <w:rPr>
          <w:rFonts w:ascii="Times New Roman" w:eastAsia="Times New Roman" w:hAnsi="Times New Roman" w:cs="Times New Roman"/>
          <w:b/>
          <w:bCs/>
          <w:sz w:val="24"/>
          <w:szCs w:val="24"/>
        </w:rPr>
        <w:t xml:space="preserve"> </w:t>
      </w:r>
    </w:p>
    <w:p w14:paraId="27035831" w14:textId="77777777" w:rsidR="00743A1D" w:rsidRPr="00417929" w:rsidRDefault="00743A1D" w:rsidP="00417929">
      <w:pPr>
        <w:widowControl w:val="0"/>
        <w:spacing w:line="360" w:lineRule="auto"/>
        <w:jc w:val="both"/>
        <w:rPr>
          <w:rFonts w:ascii="Times New Roman" w:eastAsia="Times New Roman" w:hAnsi="Times New Roman" w:cs="Times New Roman"/>
          <w:b/>
          <w:bCs/>
          <w:sz w:val="24"/>
          <w:szCs w:val="24"/>
        </w:rPr>
      </w:pPr>
      <m:oMath>
        <m:r>
          <m:rPr>
            <m:sty m:val="bi"/>
          </m:rPr>
          <w:rPr>
            <w:rFonts w:ascii="Cambria Math" w:eastAsia="Times New Roman" w:hAnsi="Cambria Math" w:cs="Times New Roman"/>
            <w:sz w:val="24"/>
            <w:szCs w:val="24"/>
          </w:rPr>
          <m:t>n</m:t>
        </m:r>
      </m:oMath>
      <w:r w:rsidRPr="00417929">
        <w:rPr>
          <w:rFonts w:ascii="Times New Roman" w:eastAsia="Times New Roman" w:hAnsi="Times New Roman" w:cs="Times New Roman"/>
          <w:b/>
          <w:bCs/>
          <w:sz w:val="24"/>
          <w:szCs w:val="24"/>
        </w:rPr>
        <w:t xml:space="preserve"> = 132</w:t>
      </w:r>
    </w:p>
    <w:p w14:paraId="21C91693" w14:textId="465B1170" w:rsidR="00743A1D" w:rsidRPr="00417929" w:rsidRDefault="00743A1D" w:rsidP="00417929">
      <w:pPr>
        <w:spacing w:after="160" w:line="360" w:lineRule="auto"/>
        <w:jc w:val="both"/>
        <w:rPr>
          <w:rFonts w:ascii="Times New Roman" w:eastAsia="Arial" w:hAnsi="Times New Roman" w:cs="Times New Roman"/>
          <w:sz w:val="24"/>
          <w:szCs w:val="24"/>
        </w:rPr>
      </w:pPr>
      <w:r w:rsidRPr="00417929">
        <w:rPr>
          <w:rFonts w:ascii="Times New Roman" w:hAnsi="Times New Roman" w:cs="Times New Roman"/>
          <w:sz w:val="24"/>
          <w:szCs w:val="24"/>
        </w:rPr>
        <w:t>Therefore, a sample of 132 respondents was deemed ideal for this research study.</w:t>
      </w:r>
    </w:p>
    <w:p w14:paraId="40E1CD2C" w14:textId="036FD3D8" w:rsidR="00A20539" w:rsidRPr="00417929" w:rsidRDefault="009D1828" w:rsidP="00417929">
      <w:pPr>
        <w:pStyle w:val="Heading2"/>
        <w:spacing w:before="0" w:line="360" w:lineRule="auto"/>
        <w:rPr>
          <w:rFonts w:ascii="Times New Roman" w:hAnsi="Times New Roman" w:cs="Times New Roman"/>
          <w:sz w:val="24"/>
          <w:szCs w:val="24"/>
        </w:rPr>
      </w:pPr>
      <w:bookmarkStart w:id="173" w:name="_Toc99666817"/>
      <w:r w:rsidRPr="00417929">
        <w:rPr>
          <w:rFonts w:ascii="Times New Roman" w:hAnsi="Times New Roman" w:cs="Times New Roman"/>
          <w:sz w:val="24"/>
          <w:szCs w:val="24"/>
        </w:rPr>
        <w:t xml:space="preserve">3.4 </w:t>
      </w:r>
      <w:r w:rsidR="002C7620" w:rsidRPr="00417929">
        <w:rPr>
          <w:rFonts w:ascii="Times New Roman" w:hAnsi="Times New Roman" w:cs="Times New Roman"/>
          <w:sz w:val="24"/>
          <w:szCs w:val="24"/>
        </w:rPr>
        <w:t xml:space="preserve">Data </w:t>
      </w:r>
      <w:r w:rsidR="004E1C6B" w:rsidRPr="00417929">
        <w:rPr>
          <w:rFonts w:ascii="Times New Roman" w:hAnsi="Times New Roman" w:cs="Times New Roman"/>
          <w:sz w:val="24"/>
          <w:szCs w:val="24"/>
        </w:rPr>
        <w:t>c</w:t>
      </w:r>
      <w:r w:rsidR="002C7620" w:rsidRPr="00417929">
        <w:rPr>
          <w:rFonts w:ascii="Times New Roman" w:hAnsi="Times New Roman" w:cs="Times New Roman"/>
          <w:sz w:val="24"/>
          <w:szCs w:val="24"/>
        </w:rPr>
        <w:t xml:space="preserve">ollection </w:t>
      </w:r>
      <w:r w:rsidR="004E1C6B" w:rsidRPr="00417929">
        <w:rPr>
          <w:rFonts w:ascii="Times New Roman" w:hAnsi="Times New Roman" w:cs="Times New Roman"/>
          <w:sz w:val="24"/>
          <w:szCs w:val="24"/>
        </w:rPr>
        <w:t>m</w:t>
      </w:r>
      <w:r w:rsidR="002C7620" w:rsidRPr="00417929">
        <w:rPr>
          <w:rFonts w:ascii="Times New Roman" w:hAnsi="Times New Roman" w:cs="Times New Roman"/>
          <w:sz w:val="24"/>
          <w:szCs w:val="24"/>
        </w:rPr>
        <w:t>ethods</w:t>
      </w:r>
      <w:bookmarkEnd w:id="173"/>
    </w:p>
    <w:p w14:paraId="5431ED3A" w14:textId="77777777" w:rsidR="00AD7250" w:rsidRPr="00417929" w:rsidRDefault="00743A1D" w:rsidP="00417929">
      <w:pPr>
        <w:pStyle w:val="root-block-node"/>
        <w:spacing w:before="0" w:beforeAutospacing="0" w:after="0" w:afterAutospacing="0" w:line="360" w:lineRule="auto"/>
        <w:jc w:val="both"/>
      </w:pPr>
      <w:r w:rsidRPr="00417929">
        <w:t>This study made use of data obtained from both primary and secondary sources. The primary sources of data were the responses collected through the survey questionnaires. Secondary data in this regard was just for consolidation in verifying administrative aspects and theories around e-PACRA services. These were inherently on a knowledge basis and were excluded from the actual research as they didn’t empirically add the degree of accuracy and reliability to the research study.</w:t>
      </w:r>
      <w:r w:rsidR="00B83E46" w:rsidRPr="00417929">
        <w:t xml:space="preserve"> </w:t>
      </w:r>
    </w:p>
    <w:p w14:paraId="12DDF9CB" w14:textId="0D46121F" w:rsidR="00743A1D" w:rsidRPr="00417929" w:rsidRDefault="00743A1D" w:rsidP="00417929">
      <w:pPr>
        <w:pStyle w:val="root-block-node"/>
        <w:spacing w:before="0" w:beforeAutospacing="0" w:after="240" w:afterAutospacing="0" w:line="360" w:lineRule="auto"/>
        <w:jc w:val="both"/>
      </w:pPr>
      <w:r w:rsidRPr="00417929">
        <w:t>The interview guide had both structured and semi-structured interviews because it would help keep the focus as the interviewer was the one that had control and needed to be completed. Preliminary interviews also provided accurate screening as the individual respondents being interviewed were unable to provide false information during the screening questions such as gender, age, race, etc. Therefore, interviews were used to collect data from the key respondents from the One Stop Shop site and the PACRA main office as complementary information in Lusaka, capturing a wide array of respondents without bias in the market. The survey questionnaire had a mixture of open-ended, semi-closed</w:t>
      </w:r>
      <w:r w:rsidR="00CF3922" w:rsidRPr="00417929">
        <w:t xml:space="preserve"> </w:t>
      </w:r>
      <w:r w:rsidRPr="00417929">
        <w:t xml:space="preserve">and closed-ended questions. Survey questionnaires were also targeted at groups of anyone’s choosing and managed in various ways, i.e., research assistants could pick on anyone provided they met the criteria as a respondent to fill in the hard copy survey questionnaire. Some general information was obtained from the Smart Zambia Institute, PACRA </w:t>
      </w:r>
      <w:r w:rsidR="00CF3922" w:rsidRPr="00417929">
        <w:t xml:space="preserve">Head </w:t>
      </w:r>
      <w:r w:rsidRPr="00417929">
        <w:t>offices, the general public, and PACRA agents on the subject. The general information and assertions, however, were not inherently used in the research study as analysis and findings relied heavily on the survey questionnaire as a guide.</w:t>
      </w:r>
    </w:p>
    <w:p w14:paraId="6B10248F" w14:textId="7ECAAAE6" w:rsidR="00A20539" w:rsidRPr="004C1CCE" w:rsidRDefault="009D1828" w:rsidP="00417929">
      <w:pPr>
        <w:pStyle w:val="Heading2"/>
        <w:spacing w:before="0" w:line="360" w:lineRule="auto"/>
        <w:rPr>
          <w:rFonts w:ascii="Times New Roman" w:hAnsi="Times New Roman" w:cs="Times New Roman"/>
          <w:b/>
          <w:sz w:val="24"/>
          <w:szCs w:val="24"/>
        </w:rPr>
      </w:pPr>
      <w:bookmarkStart w:id="174" w:name="_42ddq1a" w:colFirst="0" w:colLast="0"/>
      <w:bookmarkStart w:id="175" w:name="_Toc99666818"/>
      <w:bookmarkEnd w:id="174"/>
      <w:r w:rsidRPr="004C1CCE">
        <w:rPr>
          <w:rFonts w:ascii="Times New Roman" w:hAnsi="Times New Roman" w:cs="Times New Roman"/>
          <w:b/>
          <w:sz w:val="24"/>
          <w:szCs w:val="24"/>
        </w:rPr>
        <w:lastRenderedPageBreak/>
        <w:t xml:space="preserve">3.5 </w:t>
      </w:r>
      <w:r w:rsidR="002C7620" w:rsidRPr="004C1CCE">
        <w:rPr>
          <w:rFonts w:ascii="Times New Roman" w:hAnsi="Times New Roman" w:cs="Times New Roman"/>
          <w:b/>
          <w:sz w:val="24"/>
          <w:szCs w:val="24"/>
        </w:rPr>
        <w:t xml:space="preserve">Instruments for </w:t>
      </w:r>
      <w:r w:rsidR="00D65B83" w:rsidRPr="004C1CCE">
        <w:rPr>
          <w:rFonts w:ascii="Times New Roman" w:hAnsi="Times New Roman" w:cs="Times New Roman"/>
          <w:b/>
          <w:sz w:val="24"/>
          <w:szCs w:val="24"/>
        </w:rPr>
        <w:t>d</w:t>
      </w:r>
      <w:r w:rsidR="002C7620" w:rsidRPr="004C1CCE">
        <w:rPr>
          <w:rFonts w:ascii="Times New Roman" w:hAnsi="Times New Roman" w:cs="Times New Roman"/>
          <w:b/>
          <w:sz w:val="24"/>
          <w:szCs w:val="24"/>
        </w:rPr>
        <w:t xml:space="preserve">ata </w:t>
      </w:r>
      <w:r w:rsidR="00D65B83" w:rsidRPr="004C1CCE">
        <w:rPr>
          <w:rFonts w:ascii="Times New Roman" w:hAnsi="Times New Roman" w:cs="Times New Roman"/>
          <w:b/>
          <w:sz w:val="24"/>
          <w:szCs w:val="24"/>
        </w:rPr>
        <w:t>c</w:t>
      </w:r>
      <w:r w:rsidR="002C7620" w:rsidRPr="004C1CCE">
        <w:rPr>
          <w:rFonts w:ascii="Times New Roman" w:hAnsi="Times New Roman" w:cs="Times New Roman"/>
          <w:b/>
          <w:sz w:val="24"/>
          <w:szCs w:val="24"/>
        </w:rPr>
        <w:t>ollection</w:t>
      </w:r>
      <w:bookmarkEnd w:id="175"/>
    </w:p>
    <w:p w14:paraId="049D1B2E" w14:textId="06576E86" w:rsidR="00743A1D" w:rsidRPr="00417929" w:rsidRDefault="00743A1D"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The data collection </w:t>
      </w:r>
      <w:r w:rsidR="00FC3D84" w:rsidRPr="00417929">
        <w:rPr>
          <w:rFonts w:ascii="Times New Roman" w:hAnsi="Times New Roman" w:cs="Times New Roman"/>
          <w:sz w:val="24"/>
          <w:szCs w:val="24"/>
        </w:rPr>
        <w:t>tool</w:t>
      </w:r>
      <w:r w:rsidRPr="00417929">
        <w:rPr>
          <w:rFonts w:ascii="Times New Roman" w:hAnsi="Times New Roman" w:cs="Times New Roman"/>
          <w:sz w:val="24"/>
          <w:szCs w:val="24"/>
        </w:rPr>
        <w:t xml:space="preserve"> used in this study as a basis for collecting, recording, and measuring data which </w:t>
      </w:r>
      <w:r w:rsidR="001514F2" w:rsidRPr="00417929">
        <w:rPr>
          <w:rFonts w:ascii="Times New Roman" w:hAnsi="Times New Roman" w:cs="Times New Roman"/>
          <w:sz w:val="24"/>
          <w:szCs w:val="24"/>
        </w:rPr>
        <w:t>wa</w:t>
      </w:r>
      <w:r w:rsidRPr="00417929">
        <w:rPr>
          <w:rFonts w:ascii="Times New Roman" w:hAnsi="Times New Roman" w:cs="Times New Roman"/>
          <w:sz w:val="24"/>
          <w:szCs w:val="24"/>
        </w:rPr>
        <w:t>s required to provide answers to our research questions was a survey questionnaire. The survey questionnaire was crafted based on the UTAUT framework, taking into consideration that data needed to be stored, imputed, manipulated and further analysed using tools like SPSS and Excel.</w:t>
      </w:r>
    </w:p>
    <w:p w14:paraId="05676B63" w14:textId="35FC7041" w:rsidR="0028651B" w:rsidRPr="004C1CCE" w:rsidRDefault="0083444C" w:rsidP="00417929">
      <w:pPr>
        <w:pStyle w:val="Heading2"/>
        <w:spacing w:before="0" w:line="360" w:lineRule="auto"/>
        <w:rPr>
          <w:rFonts w:ascii="Times New Roman" w:hAnsi="Times New Roman" w:cs="Times New Roman"/>
          <w:b/>
          <w:sz w:val="24"/>
          <w:szCs w:val="24"/>
        </w:rPr>
      </w:pPr>
      <w:bookmarkStart w:id="176" w:name="_Toc99666819"/>
      <w:r w:rsidRPr="004C1CCE">
        <w:rPr>
          <w:rFonts w:ascii="Times New Roman" w:hAnsi="Times New Roman" w:cs="Times New Roman"/>
          <w:b/>
          <w:sz w:val="24"/>
          <w:szCs w:val="24"/>
        </w:rPr>
        <w:t xml:space="preserve">3.6 </w:t>
      </w:r>
      <w:r w:rsidR="002C7620" w:rsidRPr="004C1CCE">
        <w:rPr>
          <w:rFonts w:ascii="Times New Roman" w:hAnsi="Times New Roman" w:cs="Times New Roman"/>
          <w:b/>
          <w:sz w:val="24"/>
          <w:szCs w:val="24"/>
        </w:rPr>
        <w:t>Questionnaire</w:t>
      </w:r>
      <w:bookmarkEnd w:id="176"/>
    </w:p>
    <w:p w14:paraId="593776D9" w14:textId="642916F1" w:rsidR="00153178" w:rsidRPr="00417929" w:rsidRDefault="00153178"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A questionnaire is one of the mostly used and useful tools for gathering survey data, as it provides structured, often numerical </w:t>
      </w:r>
      <w:proofErr w:type="gramStart"/>
      <w:r w:rsidRPr="00417929">
        <w:rPr>
          <w:rFonts w:ascii="Times New Roman" w:eastAsia="Times New Roman" w:hAnsi="Times New Roman" w:cs="Times New Roman"/>
          <w:sz w:val="24"/>
          <w:szCs w:val="24"/>
        </w:rPr>
        <w:t>data, that is able to be administered without the presence of the researcher, and is often comparatively simple to analyse</w:t>
      </w:r>
      <w:sdt>
        <w:sdtPr>
          <w:rPr>
            <w:rFonts w:ascii="Times New Roman" w:eastAsia="Times New Roman" w:hAnsi="Times New Roman" w:cs="Times New Roman"/>
            <w:sz w:val="24"/>
            <w:szCs w:val="24"/>
          </w:rPr>
          <w:id w:val="901800453"/>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Coh07 \l 1033 </w:instrText>
          </w:r>
          <w:r w:rsidRPr="00417929">
            <w:rPr>
              <w:rFonts w:ascii="Times New Roman" w:eastAsia="Times New Roman" w:hAnsi="Times New Roman" w:cs="Times New Roman"/>
              <w:sz w:val="24"/>
              <w:szCs w:val="24"/>
            </w:rPr>
            <w:fldChar w:fldCharType="separate"/>
          </w:r>
          <w:proofErr w:type="gramEnd"/>
          <w:r w:rsidR="006971B8" w:rsidRPr="00417929">
            <w:rPr>
              <w:rFonts w:ascii="Times New Roman" w:eastAsia="Times New Roman" w:hAnsi="Times New Roman" w:cs="Times New Roman"/>
              <w:noProof/>
              <w:sz w:val="24"/>
              <w:szCs w:val="24"/>
              <w:lang w:val="en-US"/>
            </w:rPr>
            <w:t xml:space="preserve"> (Cohen, et al., 2007)</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w:t>
      </w:r>
    </w:p>
    <w:p w14:paraId="3FD750C1" w14:textId="7707691A" w:rsidR="00153178" w:rsidRPr="00417929" w:rsidRDefault="00153178"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A questionnaire, therefore, is basically the heart of a survey</w:t>
      </w:r>
      <w:sdt>
        <w:sdtPr>
          <w:rPr>
            <w:rFonts w:ascii="Times New Roman" w:hAnsi="Times New Roman" w:cs="Times New Roman"/>
            <w:sz w:val="24"/>
            <w:szCs w:val="24"/>
          </w:rPr>
          <w:id w:val="1216163560"/>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Mar10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(Marsden &amp; Wright, 2010)</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Surveys are a traditional way of conducting academic and professional research. They are particularly useful for non-experimental descriptive designs that seek to describe reality. So, for instance, a survey approach may be used to establish the prevalence or incidence of a particular condition. Likewise, the survey approach is frequently used to collect information on attitudes and behaviour</w:t>
      </w:r>
      <w:sdt>
        <w:sdtPr>
          <w:rPr>
            <w:rFonts w:ascii="Times New Roman" w:hAnsi="Times New Roman" w:cs="Times New Roman"/>
            <w:sz w:val="24"/>
            <w:szCs w:val="24"/>
          </w:rPr>
          <w:id w:val="-1497189719"/>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Mat09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(Mathers, et al., 2009)</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w:t>
      </w:r>
    </w:p>
    <w:p w14:paraId="6FA9069E" w14:textId="07C88674" w:rsidR="00153178" w:rsidRPr="00417929" w:rsidRDefault="00153178"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Interviews or questionnaires are basically two of the many available methods for collecting data covering human participants in research studies. The survey is a flexible research approach used to investigate a wide range of topics.  Surveys often employ the questionnaire as a tool for data collection.   </w:t>
      </w:r>
    </w:p>
    <w:p w14:paraId="54578202" w14:textId="5B62F98B" w:rsidR="00153178" w:rsidRPr="00417929" w:rsidRDefault="00153178"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Surveys, can take many forms as a type of research design. A survey of the entire population is known as a census. However, surveys are restricted to a representative sample of the potential group that the researcher is interested in, for reasons of practicality and cost-effectiveness</w:t>
      </w:r>
      <w:sdt>
        <w:sdtPr>
          <w:rPr>
            <w:rFonts w:ascii="Times New Roman" w:hAnsi="Times New Roman" w:cs="Times New Roman"/>
            <w:sz w:val="24"/>
            <w:szCs w:val="24"/>
          </w:rPr>
          <w:id w:val="1788695501"/>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Mat09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(Mathers, et al., 2009)</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There may be good reasons, either ethical or practical, why participants or respondents are assigned to a particular intervention of the research study. </w:t>
      </w:r>
    </w:p>
    <w:p w14:paraId="3C237B2A" w14:textId="77777777" w:rsidR="00153178" w:rsidRPr="00417929" w:rsidRDefault="00153178"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The survey results, therefore depend crucially on the questionnaire that scripts the conversation irrespective of how </w:t>
      </w:r>
      <w:proofErr w:type="gramStart"/>
      <w:r w:rsidRPr="00417929">
        <w:rPr>
          <w:rFonts w:ascii="Times New Roman" w:hAnsi="Times New Roman" w:cs="Times New Roman"/>
          <w:sz w:val="24"/>
          <w:szCs w:val="24"/>
        </w:rPr>
        <w:t>its</w:t>
      </w:r>
      <w:proofErr w:type="gramEnd"/>
      <w:r w:rsidRPr="00417929">
        <w:rPr>
          <w:rFonts w:ascii="Times New Roman" w:hAnsi="Times New Roman" w:cs="Times New Roman"/>
          <w:sz w:val="24"/>
          <w:szCs w:val="24"/>
        </w:rPr>
        <w:t xml:space="preserve"> mediated. However, it is vital to minimize response errors by crafting questionnaires in accordance with the best practice.  </w:t>
      </w:r>
    </w:p>
    <w:p w14:paraId="3838DE70" w14:textId="601ECF17" w:rsidR="00153178" w:rsidRPr="00417929" w:rsidRDefault="00153178"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In most publications, we ﬁnd a tendency to focus on question wording and format or on the construction of scales</w:t>
      </w:r>
      <w:sdt>
        <w:sdtPr>
          <w:rPr>
            <w:rFonts w:ascii="Times New Roman" w:hAnsi="Times New Roman" w:cs="Times New Roman"/>
            <w:sz w:val="24"/>
            <w:szCs w:val="24"/>
          </w:rPr>
          <w:id w:val="-1498646709"/>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Blo98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(Block, 1998)</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and in general, the authors limit themselves to lists of dos and don’ts, avoiding the trickier issue of how individuals interact with questionnaires when the time comes to complete them.</w:t>
      </w:r>
    </w:p>
    <w:p w14:paraId="78BA42E7" w14:textId="77777777" w:rsidR="00153178" w:rsidRPr="00417929" w:rsidRDefault="00153178"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lastRenderedPageBreak/>
        <w:t>As Low (1996), puts it, what questionnaire designers need to know is how respondents react to the words that they (the designers) use in attempting to constrain the ﬂow of information in an item and to create a whole range of rhetorical effects.</w:t>
      </w:r>
    </w:p>
    <w:p w14:paraId="1CA59E6B" w14:textId="77777777" w:rsidR="00153178" w:rsidRPr="00417929" w:rsidRDefault="00153178"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The effect at this stage identifies and resonates with the aim of the study to provide results to be as accurate and reliable as possibly can in the academic and professional world. </w:t>
      </w:r>
    </w:p>
    <w:p w14:paraId="18BB2426" w14:textId="77777777" w:rsidR="00153178" w:rsidRPr="00417929" w:rsidRDefault="00153178" w:rsidP="00417929">
      <w:pPr>
        <w:autoSpaceDE w:val="0"/>
        <w:autoSpaceDN w:val="0"/>
        <w:adjustRightInd w:val="0"/>
        <w:spacing w:after="0" w:line="360" w:lineRule="auto"/>
        <w:jc w:val="both"/>
        <w:rPr>
          <w:rFonts w:ascii="Times New Roman" w:hAnsi="Times New Roman" w:cs="Times New Roman"/>
          <w:sz w:val="24"/>
          <w:szCs w:val="24"/>
          <w:lang w:val="en-ZA"/>
        </w:rPr>
      </w:pPr>
      <w:r w:rsidRPr="00417929">
        <w:rPr>
          <w:rFonts w:ascii="Times New Roman" w:hAnsi="Times New Roman" w:cs="Times New Roman"/>
          <w:sz w:val="24"/>
          <w:szCs w:val="24"/>
          <w:lang w:val="en-ZA"/>
        </w:rPr>
        <w:t>The questionnaire comprised 25 items adapted from prior similar studies on both the dependent and independent variables. The questionnaire comprised the 2 items on the adoption and use of e-PACRA services through the Government Service Bus (GSB).  The dependent variable being the actual usage of the e-PACRA services and the independent variables were;</w:t>
      </w:r>
    </w:p>
    <w:p w14:paraId="5E667EE6" w14:textId="77777777" w:rsidR="00153178" w:rsidRPr="00417929" w:rsidRDefault="00153178" w:rsidP="00417929">
      <w:pPr>
        <w:numPr>
          <w:ilvl w:val="0"/>
          <w:numId w:val="24"/>
        </w:numPr>
        <w:autoSpaceDE w:val="0"/>
        <w:autoSpaceDN w:val="0"/>
        <w:adjustRightInd w:val="0"/>
        <w:spacing w:after="0" w:line="360" w:lineRule="auto"/>
        <w:contextualSpacing/>
        <w:jc w:val="both"/>
        <w:rPr>
          <w:rFonts w:ascii="Times New Roman" w:hAnsi="Times New Roman" w:cs="Times New Roman"/>
          <w:sz w:val="24"/>
          <w:szCs w:val="24"/>
          <w:lang w:val="en-ZA"/>
        </w:rPr>
      </w:pPr>
      <w:r w:rsidRPr="00417929">
        <w:rPr>
          <w:rFonts w:ascii="Times New Roman" w:hAnsi="Times New Roman" w:cs="Times New Roman"/>
          <w:sz w:val="24"/>
          <w:szCs w:val="24"/>
          <w:lang w:val="en-ZA"/>
        </w:rPr>
        <w:t xml:space="preserve">Performance Expectancy which had 4 items </w:t>
      </w:r>
    </w:p>
    <w:p w14:paraId="1D1F2722" w14:textId="77777777" w:rsidR="00153178" w:rsidRPr="00417929" w:rsidRDefault="00153178" w:rsidP="00417929">
      <w:pPr>
        <w:numPr>
          <w:ilvl w:val="0"/>
          <w:numId w:val="24"/>
        </w:numPr>
        <w:autoSpaceDE w:val="0"/>
        <w:autoSpaceDN w:val="0"/>
        <w:adjustRightInd w:val="0"/>
        <w:spacing w:after="0" w:line="360" w:lineRule="auto"/>
        <w:contextualSpacing/>
        <w:jc w:val="both"/>
        <w:rPr>
          <w:rFonts w:ascii="Times New Roman" w:hAnsi="Times New Roman" w:cs="Times New Roman"/>
          <w:sz w:val="24"/>
          <w:szCs w:val="24"/>
          <w:lang w:val="en-ZA"/>
        </w:rPr>
      </w:pPr>
      <w:r w:rsidRPr="00417929">
        <w:rPr>
          <w:rFonts w:ascii="Times New Roman" w:hAnsi="Times New Roman" w:cs="Times New Roman"/>
          <w:sz w:val="24"/>
          <w:szCs w:val="24"/>
          <w:lang w:val="en-ZA"/>
        </w:rPr>
        <w:t xml:space="preserve">Effort Expectancy which had 4 items, </w:t>
      </w:r>
    </w:p>
    <w:p w14:paraId="4F2CF434" w14:textId="77777777" w:rsidR="00153178" w:rsidRPr="00417929" w:rsidRDefault="00153178" w:rsidP="00417929">
      <w:pPr>
        <w:numPr>
          <w:ilvl w:val="0"/>
          <w:numId w:val="24"/>
        </w:numPr>
        <w:autoSpaceDE w:val="0"/>
        <w:autoSpaceDN w:val="0"/>
        <w:adjustRightInd w:val="0"/>
        <w:spacing w:after="0" w:line="360" w:lineRule="auto"/>
        <w:contextualSpacing/>
        <w:jc w:val="both"/>
        <w:rPr>
          <w:rFonts w:ascii="Times New Roman" w:hAnsi="Times New Roman" w:cs="Times New Roman"/>
          <w:sz w:val="24"/>
          <w:szCs w:val="24"/>
          <w:lang w:val="en-ZA"/>
        </w:rPr>
      </w:pPr>
      <w:r w:rsidRPr="00417929">
        <w:rPr>
          <w:rFonts w:ascii="Times New Roman" w:hAnsi="Times New Roman" w:cs="Times New Roman"/>
          <w:sz w:val="24"/>
          <w:szCs w:val="24"/>
          <w:lang w:val="en-ZA"/>
        </w:rPr>
        <w:t>Social Influence which had 5 times,</w:t>
      </w:r>
    </w:p>
    <w:p w14:paraId="0AA15938" w14:textId="77777777" w:rsidR="00153178" w:rsidRPr="00417929" w:rsidRDefault="00153178" w:rsidP="00417929">
      <w:pPr>
        <w:numPr>
          <w:ilvl w:val="0"/>
          <w:numId w:val="24"/>
        </w:numPr>
        <w:autoSpaceDE w:val="0"/>
        <w:autoSpaceDN w:val="0"/>
        <w:adjustRightInd w:val="0"/>
        <w:spacing w:after="0" w:line="360" w:lineRule="auto"/>
        <w:contextualSpacing/>
        <w:jc w:val="both"/>
        <w:rPr>
          <w:rFonts w:ascii="Times New Roman" w:hAnsi="Times New Roman" w:cs="Times New Roman"/>
          <w:sz w:val="24"/>
          <w:szCs w:val="24"/>
          <w:lang w:val="en-ZA"/>
        </w:rPr>
      </w:pPr>
      <w:r w:rsidRPr="00417929">
        <w:rPr>
          <w:rFonts w:ascii="Times New Roman" w:hAnsi="Times New Roman" w:cs="Times New Roman"/>
          <w:sz w:val="24"/>
          <w:szCs w:val="24"/>
          <w:lang w:val="en-ZA"/>
        </w:rPr>
        <w:t xml:space="preserve">Facilitating Conditions which had 5 items, </w:t>
      </w:r>
    </w:p>
    <w:p w14:paraId="6AE86327" w14:textId="77777777" w:rsidR="00153178" w:rsidRPr="00417929" w:rsidRDefault="00153178" w:rsidP="00417929">
      <w:pPr>
        <w:numPr>
          <w:ilvl w:val="0"/>
          <w:numId w:val="24"/>
        </w:numPr>
        <w:autoSpaceDE w:val="0"/>
        <w:autoSpaceDN w:val="0"/>
        <w:adjustRightInd w:val="0"/>
        <w:spacing w:after="0" w:line="360" w:lineRule="auto"/>
        <w:contextualSpacing/>
        <w:jc w:val="both"/>
        <w:rPr>
          <w:rFonts w:ascii="Times New Roman" w:hAnsi="Times New Roman" w:cs="Times New Roman"/>
          <w:sz w:val="24"/>
          <w:szCs w:val="24"/>
          <w:lang w:val="en-ZA"/>
        </w:rPr>
      </w:pPr>
      <w:r w:rsidRPr="00417929">
        <w:rPr>
          <w:rFonts w:ascii="Times New Roman" w:hAnsi="Times New Roman" w:cs="Times New Roman"/>
          <w:sz w:val="24"/>
          <w:szCs w:val="24"/>
          <w:lang w:val="en-ZA"/>
        </w:rPr>
        <w:t>Behavioural Intention which had 5 items,</w:t>
      </w:r>
    </w:p>
    <w:p w14:paraId="795B7510" w14:textId="52BBC7FD" w:rsidR="0028651B" w:rsidRPr="00417929" w:rsidRDefault="00153178" w:rsidP="00417929">
      <w:pPr>
        <w:autoSpaceDE w:val="0"/>
        <w:autoSpaceDN w:val="0"/>
        <w:adjustRightInd w:val="0"/>
        <w:spacing w:line="360" w:lineRule="auto"/>
        <w:jc w:val="both"/>
        <w:rPr>
          <w:rFonts w:ascii="Times New Roman" w:hAnsi="Times New Roman" w:cs="Times New Roman"/>
          <w:sz w:val="24"/>
          <w:szCs w:val="24"/>
          <w:lang w:val="en-ZA"/>
        </w:rPr>
      </w:pPr>
      <w:r w:rsidRPr="00417929">
        <w:rPr>
          <w:rFonts w:ascii="Times New Roman" w:hAnsi="Times New Roman" w:cs="Times New Roman"/>
          <w:sz w:val="24"/>
          <w:szCs w:val="24"/>
          <w:lang w:val="en-ZA"/>
        </w:rPr>
        <w:t xml:space="preserve">Items of the independent variables that required the respondents to rate were on a five-point </w:t>
      </w:r>
      <w:proofErr w:type="spellStart"/>
      <w:r w:rsidRPr="00417929">
        <w:rPr>
          <w:rFonts w:ascii="Times New Roman" w:hAnsi="Times New Roman" w:cs="Times New Roman"/>
          <w:sz w:val="24"/>
          <w:szCs w:val="24"/>
          <w:lang w:val="en-ZA"/>
        </w:rPr>
        <w:t>Likert</w:t>
      </w:r>
      <w:proofErr w:type="spellEnd"/>
      <w:r w:rsidRPr="00417929">
        <w:rPr>
          <w:rFonts w:ascii="Times New Roman" w:hAnsi="Times New Roman" w:cs="Times New Roman"/>
          <w:sz w:val="24"/>
          <w:szCs w:val="24"/>
          <w:lang w:val="en-ZA"/>
        </w:rPr>
        <w:t xml:space="preserve"> scale ranging from 1 = “strongly disagree” to 5 = “strongly Agree”. The questionnaire was pilot tested before final distribution to ensure that the questions were concise and where necessary, correctly rephrased.</w:t>
      </w:r>
    </w:p>
    <w:p w14:paraId="6832214D" w14:textId="0866A2B5" w:rsidR="00E03378" w:rsidRPr="004C1CCE" w:rsidRDefault="0083444C" w:rsidP="00417929">
      <w:pPr>
        <w:pStyle w:val="Heading2"/>
        <w:spacing w:before="0" w:line="360" w:lineRule="auto"/>
        <w:rPr>
          <w:rFonts w:ascii="Times New Roman" w:hAnsi="Times New Roman" w:cs="Times New Roman"/>
          <w:b/>
          <w:sz w:val="24"/>
          <w:szCs w:val="24"/>
        </w:rPr>
      </w:pPr>
      <w:bookmarkStart w:id="177" w:name="_wnyagw" w:colFirst="0" w:colLast="0"/>
      <w:bookmarkStart w:id="178" w:name="_Toc99666820"/>
      <w:bookmarkEnd w:id="177"/>
      <w:r w:rsidRPr="004C1CCE">
        <w:rPr>
          <w:rFonts w:ascii="Times New Roman" w:hAnsi="Times New Roman" w:cs="Times New Roman"/>
          <w:b/>
          <w:sz w:val="24"/>
          <w:szCs w:val="24"/>
        </w:rPr>
        <w:t xml:space="preserve">3.7 </w:t>
      </w:r>
      <w:r w:rsidR="002C7620" w:rsidRPr="004C1CCE">
        <w:rPr>
          <w:rFonts w:ascii="Times New Roman" w:hAnsi="Times New Roman" w:cs="Times New Roman"/>
          <w:b/>
          <w:sz w:val="24"/>
          <w:szCs w:val="24"/>
        </w:rPr>
        <w:t>Data Analysis</w:t>
      </w:r>
      <w:bookmarkEnd w:id="178"/>
      <w:r w:rsidR="002C7620" w:rsidRPr="004C1CCE">
        <w:rPr>
          <w:rFonts w:ascii="Times New Roman" w:hAnsi="Times New Roman" w:cs="Times New Roman"/>
          <w:b/>
          <w:sz w:val="24"/>
          <w:szCs w:val="24"/>
        </w:rPr>
        <w:t xml:space="preserve"> </w:t>
      </w:r>
    </w:p>
    <w:p w14:paraId="04AA93BC" w14:textId="0D39D851" w:rsidR="00E03378" w:rsidRPr="00417929" w:rsidRDefault="00E03378"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Primary data was processed and analysed using the Statistical Package for Social Scientists (SPSS Ver. 23). This package was used due to its impeccable propensity to quickly analyse large volumes of data gathered through various methods of research. Its ability to make difficult analytical tasks easier and to keep one from making mistakes or forgetting important details or items is priceless. A category is a set of criteria that are integrated around a theme </w:t>
      </w:r>
      <w:sdt>
        <w:sdtPr>
          <w:rPr>
            <w:rFonts w:ascii="Times New Roman" w:hAnsi="Times New Roman" w:cs="Times New Roman"/>
            <w:sz w:val="24"/>
            <w:szCs w:val="24"/>
          </w:rPr>
          <w:id w:val="304049503"/>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Cre12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(Creswell, 2012)</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The first step in content analysis would entail the construction of categories. Thus, after identifying the categories, the data was coded. The coded data would offer some evidence about the dominant categories, attributes, and trends. Some of the data was presented in narrative form. The results were analysed using Pearson’s Correlation to determine the relationship between the predictors/moderators and the adoption and use of the e-PACRA services through the Government Service Bus (GSB).</w:t>
      </w:r>
    </w:p>
    <w:p w14:paraId="590F24AA" w14:textId="60706CCF" w:rsidR="00D458DD" w:rsidRPr="00417929" w:rsidRDefault="00F07996" w:rsidP="00417929">
      <w:pPr>
        <w:pStyle w:val="Heading3"/>
        <w:spacing w:before="0" w:line="360" w:lineRule="auto"/>
        <w:rPr>
          <w:rFonts w:ascii="Times New Roman" w:hAnsi="Times New Roman" w:cs="Times New Roman"/>
          <w:b/>
          <w:bCs/>
        </w:rPr>
      </w:pPr>
      <w:bookmarkStart w:id="179" w:name="_Toc99666821"/>
      <w:r w:rsidRPr="00417929">
        <w:rPr>
          <w:rFonts w:ascii="Times New Roman" w:hAnsi="Times New Roman" w:cs="Times New Roman"/>
          <w:b/>
          <w:bCs/>
        </w:rPr>
        <w:t xml:space="preserve">3.7.0 </w:t>
      </w:r>
      <w:r w:rsidR="00D458DD" w:rsidRPr="00417929">
        <w:rPr>
          <w:rFonts w:ascii="Times New Roman" w:hAnsi="Times New Roman" w:cs="Times New Roman"/>
          <w:b/>
          <w:bCs/>
        </w:rPr>
        <w:t xml:space="preserve">Reliability of </w:t>
      </w:r>
      <w:r w:rsidR="007B252D" w:rsidRPr="00417929">
        <w:rPr>
          <w:rFonts w:ascii="Times New Roman" w:hAnsi="Times New Roman" w:cs="Times New Roman"/>
          <w:b/>
          <w:bCs/>
        </w:rPr>
        <w:t>d</w:t>
      </w:r>
      <w:r w:rsidR="00D458DD" w:rsidRPr="00417929">
        <w:rPr>
          <w:rFonts w:ascii="Times New Roman" w:hAnsi="Times New Roman" w:cs="Times New Roman"/>
          <w:b/>
          <w:bCs/>
        </w:rPr>
        <w:t>ata</w:t>
      </w:r>
      <w:bookmarkEnd w:id="179"/>
      <w:r w:rsidR="00D458DD" w:rsidRPr="00417929">
        <w:rPr>
          <w:rFonts w:ascii="Times New Roman" w:hAnsi="Times New Roman" w:cs="Times New Roman"/>
          <w:b/>
          <w:bCs/>
        </w:rPr>
        <w:t xml:space="preserve"> </w:t>
      </w:r>
    </w:p>
    <w:p w14:paraId="34FE66D9" w14:textId="77777777" w:rsidR="00D458DD" w:rsidRPr="00417929" w:rsidRDefault="00D458DD"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The reliability of the data was achieved through two methods, such as the use of the inter-</w:t>
      </w:r>
      <w:proofErr w:type="spellStart"/>
      <w:r w:rsidRPr="00417929">
        <w:rPr>
          <w:rFonts w:ascii="Times New Roman" w:hAnsi="Times New Roman" w:cs="Times New Roman"/>
          <w:sz w:val="24"/>
          <w:szCs w:val="24"/>
        </w:rPr>
        <w:t>rater</w:t>
      </w:r>
      <w:proofErr w:type="spellEnd"/>
      <w:r w:rsidRPr="00417929">
        <w:rPr>
          <w:rFonts w:ascii="Times New Roman" w:hAnsi="Times New Roman" w:cs="Times New Roman"/>
          <w:sz w:val="24"/>
          <w:szCs w:val="24"/>
        </w:rPr>
        <w:t xml:space="preserve"> method, whereby the results of the researcher were compared with the results of the research </w:t>
      </w:r>
      <w:r w:rsidRPr="00417929">
        <w:rPr>
          <w:rFonts w:ascii="Times New Roman" w:hAnsi="Times New Roman" w:cs="Times New Roman"/>
          <w:sz w:val="24"/>
          <w:szCs w:val="24"/>
        </w:rPr>
        <w:lastRenderedPageBreak/>
        <w:t xml:space="preserve">assistant that was employed. The other method was the use of the internal consistency method where the questions and the responses were logically related and tallied. </w:t>
      </w:r>
    </w:p>
    <w:p w14:paraId="1EBC6B8D" w14:textId="2070D21B" w:rsidR="00D458DD" w:rsidRPr="00417929" w:rsidRDefault="00F07996" w:rsidP="00417929">
      <w:pPr>
        <w:pStyle w:val="Heading3"/>
        <w:spacing w:before="0" w:line="360" w:lineRule="auto"/>
        <w:rPr>
          <w:rFonts w:ascii="Times New Roman" w:hAnsi="Times New Roman" w:cs="Times New Roman"/>
          <w:b/>
          <w:bCs/>
        </w:rPr>
      </w:pPr>
      <w:bookmarkStart w:id="180" w:name="_Toc99666822"/>
      <w:r w:rsidRPr="00417929">
        <w:rPr>
          <w:rFonts w:ascii="Times New Roman" w:hAnsi="Times New Roman" w:cs="Times New Roman"/>
          <w:b/>
          <w:bCs/>
        </w:rPr>
        <w:t xml:space="preserve">3.7.1 </w:t>
      </w:r>
      <w:r w:rsidR="00D458DD" w:rsidRPr="00417929">
        <w:rPr>
          <w:rFonts w:ascii="Times New Roman" w:hAnsi="Times New Roman" w:cs="Times New Roman"/>
          <w:b/>
          <w:bCs/>
        </w:rPr>
        <w:t xml:space="preserve">Validity of </w:t>
      </w:r>
      <w:r w:rsidR="007B252D" w:rsidRPr="00417929">
        <w:rPr>
          <w:rFonts w:ascii="Times New Roman" w:hAnsi="Times New Roman" w:cs="Times New Roman"/>
          <w:b/>
          <w:bCs/>
        </w:rPr>
        <w:t>d</w:t>
      </w:r>
      <w:r w:rsidR="00D458DD" w:rsidRPr="00417929">
        <w:rPr>
          <w:rFonts w:ascii="Times New Roman" w:hAnsi="Times New Roman" w:cs="Times New Roman"/>
          <w:b/>
          <w:bCs/>
        </w:rPr>
        <w:t>ata</w:t>
      </w:r>
      <w:bookmarkEnd w:id="180"/>
      <w:r w:rsidR="00D458DD" w:rsidRPr="00417929">
        <w:rPr>
          <w:rFonts w:ascii="Times New Roman" w:hAnsi="Times New Roman" w:cs="Times New Roman"/>
          <w:b/>
          <w:bCs/>
        </w:rPr>
        <w:t xml:space="preserve"> </w:t>
      </w:r>
    </w:p>
    <w:p w14:paraId="3D76B619" w14:textId="4453461A" w:rsidR="00D458DD" w:rsidRPr="00417929" w:rsidRDefault="00EB7D2D"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Content validity was used to determine the validity of data that was applied to the research instrument. </w:t>
      </w:r>
      <w:r w:rsidR="00D458DD" w:rsidRPr="00417929">
        <w:rPr>
          <w:rFonts w:ascii="Times New Roman" w:hAnsi="Times New Roman" w:cs="Times New Roman"/>
          <w:sz w:val="24"/>
          <w:szCs w:val="24"/>
        </w:rPr>
        <w:t xml:space="preserve">The content validity </w:t>
      </w:r>
      <w:r w:rsidR="0013509C" w:rsidRPr="00417929">
        <w:rPr>
          <w:rFonts w:ascii="Times New Roman" w:hAnsi="Times New Roman" w:cs="Times New Roman"/>
          <w:sz w:val="24"/>
          <w:szCs w:val="24"/>
        </w:rPr>
        <w:t xml:space="preserve">therefore </w:t>
      </w:r>
      <w:r w:rsidR="00D458DD" w:rsidRPr="00417929">
        <w:rPr>
          <w:rFonts w:ascii="Times New Roman" w:hAnsi="Times New Roman" w:cs="Times New Roman"/>
          <w:sz w:val="24"/>
          <w:szCs w:val="24"/>
        </w:rPr>
        <w:t>ensured that the research instrument was representative of the full content of the phenomenon under investigation</w:t>
      </w:r>
      <w:r w:rsidR="00A51619" w:rsidRPr="00417929">
        <w:rPr>
          <w:rFonts w:ascii="Times New Roman" w:hAnsi="Times New Roman" w:cs="Times New Roman"/>
          <w:sz w:val="24"/>
          <w:szCs w:val="24"/>
        </w:rPr>
        <w:t xml:space="preserve"> and three experts reviewed the research instrument (survey questionnaire) to ensure that the questions were accurate and relevant to the research study</w:t>
      </w:r>
      <w:r w:rsidR="00D458DD" w:rsidRPr="00417929">
        <w:rPr>
          <w:rFonts w:ascii="Times New Roman" w:hAnsi="Times New Roman" w:cs="Times New Roman"/>
          <w:sz w:val="24"/>
          <w:szCs w:val="24"/>
        </w:rPr>
        <w:t xml:space="preserve">. In addition, the content validity ensured that all the aspects of the subjects under investigation were covered. </w:t>
      </w:r>
    </w:p>
    <w:p w14:paraId="0E34A790" w14:textId="4266AE94" w:rsidR="00D458DD" w:rsidRPr="004C1CCE" w:rsidRDefault="00F07996" w:rsidP="00417929">
      <w:pPr>
        <w:pStyle w:val="Heading2"/>
        <w:spacing w:before="0" w:line="360" w:lineRule="auto"/>
        <w:rPr>
          <w:rFonts w:ascii="Times New Roman" w:hAnsi="Times New Roman" w:cs="Times New Roman"/>
          <w:b/>
          <w:sz w:val="24"/>
          <w:szCs w:val="24"/>
        </w:rPr>
      </w:pPr>
      <w:bookmarkStart w:id="181" w:name="_Toc99666823"/>
      <w:r w:rsidRPr="004C1CCE">
        <w:rPr>
          <w:rFonts w:ascii="Times New Roman" w:hAnsi="Times New Roman" w:cs="Times New Roman"/>
          <w:b/>
          <w:sz w:val="24"/>
          <w:szCs w:val="24"/>
        </w:rPr>
        <w:t xml:space="preserve">3.8 </w:t>
      </w:r>
      <w:r w:rsidR="00D458DD" w:rsidRPr="004C1CCE">
        <w:rPr>
          <w:rFonts w:ascii="Times New Roman" w:hAnsi="Times New Roman" w:cs="Times New Roman"/>
          <w:b/>
          <w:sz w:val="24"/>
          <w:szCs w:val="24"/>
        </w:rPr>
        <w:t>Ethical Considerations</w:t>
      </w:r>
      <w:bookmarkEnd w:id="181"/>
      <w:r w:rsidR="00D458DD" w:rsidRPr="004C1CCE">
        <w:rPr>
          <w:rFonts w:ascii="Times New Roman" w:hAnsi="Times New Roman" w:cs="Times New Roman"/>
          <w:b/>
          <w:sz w:val="24"/>
          <w:szCs w:val="24"/>
        </w:rPr>
        <w:t xml:space="preserve"> </w:t>
      </w:r>
    </w:p>
    <w:p w14:paraId="5E3CDE6D" w14:textId="77777777" w:rsidR="00F13B12" w:rsidRPr="00417929" w:rsidRDefault="00D458DD"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The research study was purely and exclusively academic and any consequential outcome would be treated as such. Therefore, the contents and findings were not to be used in any way for any other purposes other than academics. Further, the maximum code of ethics was followed by getting consent from all the respondents. There was no coercion or influence to participate in the research study.</w:t>
      </w:r>
    </w:p>
    <w:p w14:paraId="3E4A6276" w14:textId="22E249FB" w:rsidR="00D458DD" w:rsidRPr="00417929" w:rsidRDefault="00D458DD"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All rights and confidentiality of all participants were strictly observed by ensuring anonymity in the interviews and only codes for the analysis of all information were used; no information could be traced back to any individual respondent.</w:t>
      </w:r>
    </w:p>
    <w:p w14:paraId="085E6482" w14:textId="3679418E" w:rsidR="00A20539" w:rsidRPr="00417929" w:rsidRDefault="00F07996" w:rsidP="00417929">
      <w:pPr>
        <w:pStyle w:val="Heading2"/>
        <w:spacing w:before="0" w:line="360" w:lineRule="auto"/>
        <w:rPr>
          <w:rFonts w:ascii="Times New Roman" w:hAnsi="Times New Roman" w:cs="Times New Roman"/>
          <w:sz w:val="24"/>
          <w:szCs w:val="24"/>
        </w:rPr>
      </w:pPr>
      <w:bookmarkStart w:id="182" w:name="_3gnlt4p" w:colFirst="0" w:colLast="0"/>
      <w:bookmarkStart w:id="183" w:name="_Toc99666824"/>
      <w:bookmarkEnd w:id="182"/>
      <w:r w:rsidRPr="00417929">
        <w:rPr>
          <w:rFonts w:ascii="Times New Roman" w:hAnsi="Times New Roman" w:cs="Times New Roman"/>
          <w:sz w:val="24"/>
          <w:szCs w:val="24"/>
        </w:rPr>
        <w:t xml:space="preserve">3.9 </w:t>
      </w:r>
      <w:r w:rsidR="002C7620" w:rsidRPr="00417929">
        <w:rPr>
          <w:rFonts w:ascii="Times New Roman" w:hAnsi="Times New Roman" w:cs="Times New Roman"/>
          <w:sz w:val="24"/>
          <w:szCs w:val="24"/>
        </w:rPr>
        <w:t>Limitations</w:t>
      </w:r>
      <w:bookmarkEnd w:id="183"/>
      <w:r w:rsidR="002C7620" w:rsidRPr="00417929">
        <w:rPr>
          <w:rFonts w:ascii="Times New Roman" w:hAnsi="Times New Roman" w:cs="Times New Roman"/>
          <w:sz w:val="24"/>
          <w:szCs w:val="24"/>
        </w:rPr>
        <w:t xml:space="preserve"> </w:t>
      </w:r>
    </w:p>
    <w:p w14:paraId="0A3BC5FD" w14:textId="77777777" w:rsidR="00153178" w:rsidRPr="00417929" w:rsidRDefault="00153178" w:rsidP="00417929">
      <w:pPr>
        <w:spacing w:after="0" w:line="360" w:lineRule="auto"/>
        <w:jc w:val="both"/>
        <w:rPr>
          <w:rFonts w:ascii="Times New Roman" w:eastAsia="Times New Roman" w:hAnsi="Times New Roman" w:cs="Times New Roman"/>
          <w:sz w:val="24"/>
          <w:szCs w:val="24"/>
        </w:rPr>
      </w:pPr>
      <w:bookmarkStart w:id="184" w:name="_1vsw3ci" w:colFirst="0" w:colLast="0"/>
      <w:bookmarkEnd w:id="184"/>
      <w:r w:rsidRPr="00417929">
        <w:rPr>
          <w:rFonts w:ascii="Times New Roman" w:eastAsia="Times New Roman" w:hAnsi="Times New Roman" w:cs="Times New Roman"/>
          <w:sz w:val="24"/>
          <w:szCs w:val="24"/>
        </w:rPr>
        <w:t>The study was limited to the capital city of Zambia, Lusaka. As for academic research, restrictions due to resources and sites were a limitation. Zambia currently has 10 provinces, but only a section of Lusaka was considered in this study.</w:t>
      </w:r>
    </w:p>
    <w:p w14:paraId="322724F2" w14:textId="77777777" w:rsidR="00153178" w:rsidRPr="00417929" w:rsidRDefault="00153178"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With the UTAUT having PE, SI, EE, FC, and BI as independent variables, potential determinants, namely, age, gender, experience, and voluntariness of use, could have a bearing on strengthening the prediction of PACRA customers’ behaviour but were not taken into consideration. This effectively narrowed the scope of the study and is a limitation in and of itself.</w:t>
      </w:r>
    </w:p>
    <w:p w14:paraId="22C12DEF" w14:textId="77777777" w:rsidR="00153178" w:rsidRPr="00417929" w:rsidRDefault="00153178" w:rsidP="00417929">
      <w:pPr>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The biggest limitation of the study was that the study predominantly used quantitative methods in collecting data. Therefore, the researcher could not ask in-depth questions in a qualitative manner to capture attitudes and behavioural intentions of PACRA clients regarding the adoption of e-PACRA services to provide further insight on the study. It is therefore a foregone conclusion that the research based all its findings on the feedback of respondents from the survey questionnaires.  </w:t>
      </w:r>
    </w:p>
    <w:p w14:paraId="73AD4EE4" w14:textId="41C001E8" w:rsidR="00A238DF" w:rsidRPr="004C1CCE" w:rsidRDefault="00F07996" w:rsidP="00417929">
      <w:pPr>
        <w:pStyle w:val="Heading2"/>
        <w:spacing w:before="0" w:line="360" w:lineRule="auto"/>
        <w:rPr>
          <w:rFonts w:ascii="Times New Roman" w:hAnsi="Times New Roman" w:cs="Times New Roman"/>
          <w:b/>
          <w:sz w:val="24"/>
          <w:szCs w:val="24"/>
        </w:rPr>
      </w:pPr>
      <w:bookmarkStart w:id="185" w:name="_Toc99666825"/>
      <w:r w:rsidRPr="004C1CCE">
        <w:rPr>
          <w:rFonts w:ascii="Times New Roman" w:hAnsi="Times New Roman" w:cs="Times New Roman"/>
          <w:b/>
          <w:sz w:val="24"/>
          <w:szCs w:val="24"/>
        </w:rPr>
        <w:lastRenderedPageBreak/>
        <w:t xml:space="preserve">3.10 </w:t>
      </w:r>
      <w:r w:rsidR="002C7620" w:rsidRPr="004C1CCE">
        <w:rPr>
          <w:rFonts w:ascii="Times New Roman" w:hAnsi="Times New Roman" w:cs="Times New Roman"/>
          <w:b/>
          <w:sz w:val="24"/>
          <w:szCs w:val="24"/>
        </w:rPr>
        <w:t>Chapter Summary</w:t>
      </w:r>
      <w:bookmarkEnd w:id="185"/>
    </w:p>
    <w:p w14:paraId="4F34C74F" w14:textId="7E12BF5D" w:rsidR="00A238DF" w:rsidRPr="00417929" w:rsidRDefault="00A238DF" w:rsidP="00417929">
      <w:pPr>
        <w:pStyle w:val="root-block-node"/>
        <w:spacing w:before="0" w:beforeAutospacing="0" w:after="0" w:afterAutospacing="0" w:line="360" w:lineRule="auto"/>
        <w:jc w:val="both"/>
      </w:pPr>
      <w:r w:rsidRPr="00417929">
        <w:t xml:space="preserve">The chapter summarizes all the work done starting from the conceptual model’s adoption to help generate the five hypotheses which relate to the PE, EE, SI, FC, and BI as independent variables to either impact or not impact the adoption and use of e-PACRA services through the GSB. The chapter therefore uses these five hypotheses to show the relationship with the logical structuring of a survey questionnaire which was circulated among the 132 targeted respondents. The questionnaire was thereafter </w:t>
      </w:r>
      <w:proofErr w:type="spellStart"/>
      <w:r w:rsidRPr="00417929">
        <w:t>analysed</w:t>
      </w:r>
      <w:proofErr w:type="spellEnd"/>
      <w:r w:rsidRPr="00417929">
        <w:t xml:space="preserve"> using SPSS and Pearson’s Correlation was used to test the relationships of the predictors from the UTUAT model. The test also showed how significantly vital the moderators were with regard to the adoption and use of e-PACRA services. This was the basis of the knowledge we received to understand the impact of the moderators and how they could be used to build a model as required in our second objective. The above chapters also looked at the limitations of the scope, the attributes of the model, and the data collection method used.</w:t>
      </w:r>
    </w:p>
    <w:p w14:paraId="30443DB6" w14:textId="45002A63" w:rsidR="005104EB" w:rsidRPr="00417929" w:rsidRDefault="005104EB" w:rsidP="00417929">
      <w:pPr>
        <w:pStyle w:val="root-block-node"/>
        <w:spacing w:after="0" w:line="360" w:lineRule="auto"/>
        <w:jc w:val="both"/>
      </w:pPr>
    </w:p>
    <w:p w14:paraId="3266E571" w14:textId="307CF2D9" w:rsidR="005104EB" w:rsidRPr="00417929" w:rsidRDefault="005104EB" w:rsidP="00417929">
      <w:pPr>
        <w:pStyle w:val="root-block-node"/>
        <w:spacing w:after="0" w:line="360" w:lineRule="auto"/>
        <w:jc w:val="both"/>
      </w:pPr>
    </w:p>
    <w:p w14:paraId="447D3DA8" w14:textId="13B3332C" w:rsidR="005104EB" w:rsidRPr="00417929" w:rsidRDefault="005104EB" w:rsidP="00417929">
      <w:pPr>
        <w:pStyle w:val="root-block-node"/>
        <w:spacing w:after="0" w:line="360" w:lineRule="auto"/>
        <w:jc w:val="both"/>
      </w:pPr>
    </w:p>
    <w:p w14:paraId="5CBEC9FE" w14:textId="1E57F928" w:rsidR="005104EB" w:rsidRPr="00417929" w:rsidRDefault="005104EB" w:rsidP="00417929">
      <w:pPr>
        <w:pStyle w:val="root-block-node"/>
        <w:spacing w:after="0" w:line="360" w:lineRule="auto"/>
        <w:jc w:val="both"/>
      </w:pPr>
    </w:p>
    <w:p w14:paraId="2FFE2BE1" w14:textId="5100A996" w:rsidR="005104EB" w:rsidRPr="00417929" w:rsidRDefault="005104EB" w:rsidP="00417929">
      <w:pPr>
        <w:pStyle w:val="root-block-node"/>
        <w:spacing w:after="0" w:line="360" w:lineRule="auto"/>
        <w:jc w:val="both"/>
      </w:pPr>
    </w:p>
    <w:p w14:paraId="2176CF23" w14:textId="65F53DEA" w:rsidR="004F43FD" w:rsidRPr="00417929" w:rsidRDefault="004F43FD" w:rsidP="00417929">
      <w:pPr>
        <w:pStyle w:val="root-block-node"/>
        <w:spacing w:after="0" w:line="360" w:lineRule="auto"/>
        <w:jc w:val="both"/>
      </w:pPr>
    </w:p>
    <w:p w14:paraId="0C552FCC" w14:textId="77777777" w:rsidR="004F43FD" w:rsidRPr="00417929" w:rsidRDefault="004F43FD" w:rsidP="00417929">
      <w:pPr>
        <w:pStyle w:val="root-block-node"/>
        <w:spacing w:after="0" w:line="360" w:lineRule="auto"/>
        <w:jc w:val="both"/>
      </w:pPr>
    </w:p>
    <w:p w14:paraId="4B8C8A56" w14:textId="60E20732" w:rsidR="005104EB" w:rsidRPr="00417929" w:rsidRDefault="005104EB" w:rsidP="00417929">
      <w:pPr>
        <w:pStyle w:val="root-block-node"/>
        <w:spacing w:after="0" w:line="360" w:lineRule="auto"/>
        <w:jc w:val="both"/>
      </w:pPr>
    </w:p>
    <w:p w14:paraId="5A3B052B" w14:textId="77777777" w:rsidR="001056B7" w:rsidRPr="00417929" w:rsidRDefault="001056B7" w:rsidP="00417929">
      <w:pPr>
        <w:pStyle w:val="root-block-node"/>
        <w:spacing w:after="0" w:line="360" w:lineRule="auto"/>
        <w:jc w:val="both"/>
      </w:pPr>
    </w:p>
    <w:p w14:paraId="446833F2" w14:textId="42B198E2" w:rsidR="005104EB" w:rsidRPr="00417929" w:rsidRDefault="005104EB" w:rsidP="00417929">
      <w:pPr>
        <w:pStyle w:val="root-block-node"/>
        <w:spacing w:after="0" w:line="360" w:lineRule="auto"/>
        <w:jc w:val="both"/>
      </w:pPr>
    </w:p>
    <w:p w14:paraId="063B4CFA" w14:textId="77777777" w:rsidR="004C1CCE" w:rsidRPr="004C1CCE" w:rsidRDefault="004C1CCE" w:rsidP="004C1CCE">
      <w:pPr>
        <w:pStyle w:val="Heading1"/>
        <w:spacing w:line="276" w:lineRule="auto"/>
        <w:rPr>
          <w:rFonts w:ascii="Times New Roman" w:hAnsi="Times New Roman" w:cs="Times New Roman"/>
          <w:b/>
          <w:sz w:val="24"/>
          <w:szCs w:val="24"/>
        </w:rPr>
      </w:pPr>
      <w:bookmarkStart w:id="186" w:name="_Toc99666826"/>
      <w:r w:rsidRPr="004C1CCE">
        <w:rPr>
          <w:rFonts w:ascii="Times New Roman" w:hAnsi="Times New Roman" w:cs="Times New Roman"/>
          <w:b/>
          <w:sz w:val="24"/>
          <w:szCs w:val="24"/>
        </w:rPr>
        <w:lastRenderedPageBreak/>
        <w:t>CHAPTER FOUR</w:t>
      </w:r>
    </w:p>
    <w:p w14:paraId="204EE75F" w14:textId="2C04B789" w:rsidR="005104EB" w:rsidRPr="004C1CCE" w:rsidRDefault="00F07996" w:rsidP="004C1CCE">
      <w:pPr>
        <w:pStyle w:val="Heading1"/>
        <w:spacing w:line="276" w:lineRule="auto"/>
        <w:rPr>
          <w:rFonts w:ascii="Times New Roman" w:hAnsi="Times New Roman" w:cs="Times New Roman"/>
          <w:b/>
          <w:sz w:val="24"/>
          <w:szCs w:val="24"/>
        </w:rPr>
      </w:pPr>
      <w:r w:rsidRPr="004C1CCE">
        <w:rPr>
          <w:rFonts w:ascii="Times New Roman" w:hAnsi="Times New Roman" w:cs="Times New Roman"/>
          <w:b/>
          <w:sz w:val="24"/>
          <w:szCs w:val="24"/>
        </w:rPr>
        <w:t xml:space="preserve"> </w:t>
      </w:r>
      <w:r w:rsidR="005104EB" w:rsidRPr="004C1CCE">
        <w:rPr>
          <w:rFonts w:ascii="Times New Roman" w:hAnsi="Times New Roman" w:cs="Times New Roman"/>
          <w:b/>
          <w:sz w:val="24"/>
          <w:szCs w:val="24"/>
        </w:rPr>
        <w:t>RESULTS</w:t>
      </w:r>
      <w:bookmarkEnd w:id="186"/>
    </w:p>
    <w:p w14:paraId="0E0EDBE4" w14:textId="0D33C792" w:rsidR="005104EB" w:rsidRPr="004C1CCE" w:rsidRDefault="00F07996" w:rsidP="00417929">
      <w:pPr>
        <w:pStyle w:val="Heading2"/>
        <w:spacing w:line="360" w:lineRule="auto"/>
        <w:rPr>
          <w:rFonts w:ascii="Times New Roman" w:hAnsi="Times New Roman" w:cs="Times New Roman"/>
          <w:b/>
          <w:sz w:val="24"/>
          <w:szCs w:val="24"/>
        </w:rPr>
      </w:pPr>
      <w:bookmarkStart w:id="187" w:name="_4fsjm0b" w:colFirst="0" w:colLast="0"/>
      <w:bookmarkStart w:id="188" w:name="_Toc99666827"/>
      <w:bookmarkEnd w:id="187"/>
      <w:r w:rsidRPr="004C1CCE">
        <w:rPr>
          <w:rFonts w:ascii="Times New Roman" w:hAnsi="Times New Roman" w:cs="Times New Roman"/>
          <w:b/>
          <w:sz w:val="24"/>
          <w:szCs w:val="24"/>
        </w:rPr>
        <w:t xml:space="preserve">4.0 </w:t>
      </w:r>
      <w:r w:rsidR="005104EB" w:rsidRPr="004C1CCE">
        <w:rPr>
          <w:rFonts w:ascii="Times New Roman" w:hAnsi="Times New Roman" w:cs="Times New Roman"/>
          <w:b/>
          <w:sz w:val="24"/>
          <w:szCs w:val="24"/>
        </w:rPr>
        <w:t>Introduction</w:t>
      </w:r>
      <w:bookmarkEnd w:id="188"/>
    </w:p>
    <w:p w14:paraId="6B166C07" w14:textId="77777777" w:rsidR="005104EB" w:rsidRPr="00417929" w:rsidRDefault="005104EB" w:rsidP="00417929">
      <w:pPr>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This chapter describes and analyses the information generated from the data that was obtained from the administration of the questionnaires. The results will be presented using determined and suitable data analysis instruments and in this regard the study has made use of descriptive statistics which is presented in frequency distribution tables and pie charts showing absolute and relative values. Following the 132 survey questionnaires administered to participants, 132 were returned to the researcher. This resulted in a total response percentage of 100 percent. Tables, charts, and graphs were used to present the results.</w:t>
      </w:r>
      <w:bookmarkStart w:id="189" w:name="_2uxtw84" w:colFirst="0" w:colLast="0"/>
      <w:bookmarkEnd w:id="189"/>
    </w:p>
    <w:p w14:paraId="563B3D35" w14:textId="23EF2B0E" w:rsidR="005104EB" w:rsidRPr="004C1CCE" w:rsidRDefault="00F07996" w:rsidP="00417929">
      <w:pPr>
        <w:pStyle w:val="Heading2"/>
        <w:spacing w:line="360" w:lineRule="auto"/>
        <w:rPr>
          <w:rFonts w:ascii="Times New Roman" w:hAnsi="Times New Roman" w:cs="Times New Roman"/>
          <w:b/>
          <w:sz w:val="24"/>
          <w:szCs w:val="24"/>
        </w:rPr>
      </w:pPr>
      <w:bookmarkStart w:id="190" w:name="_Toc99666828"/>
      <w:r w:rsidRPr="004C1CCE">
        <w:rPr>
          <w:rFonts w:ascii="Times New Roman" w:hAnsi="Times New Roman" w:cs="Times New Roman"/>
          <w:b/>
          <w:sz w:val="24"/>
          <w:szCs w:val="24"/>
        </w:rPr>
        <w:t xml:space="preserve">4.1 </w:t>
      </w:r>
      <w:r w:rsidR="005104EB" w:rsidRPr="004C1CCE">
        <w:rPr>
          <w:rFonts w:ascii="Times New Roman" w:hAnsi="Times New Roman" w:cs="Times New Roman"/>
          <w:b/>
          <w:sz w:val="24"/>
          <w:szCs w:val="24"/>
        </w:rPr>
        <w:t xml:space="preserve">Descriptive </w:t>
      </w:r>
      <w:r w:rsidR="00DD7438" w:rsidRPr="004C1CCE">
        <w:rPr>
          <w:rFonts w:ascii="Times New Roman" w:hAnsi="Times New Roman" w:cs="Times New Roman"/>
          <w:b/>
          <w:sz w:val="24"/>
          <w:szCs w:val="24"/>
        </w:rPr>
        <w:t>s</w:t>
      </w:r>
      <w:r w:rsidR="005104EB" w:rsidRPr="004C1CCE">
        <w:rPr>
          <w:rFonts w:ascii="Times New Roman" w:hAnsi="Times New Roman" w:cs="Times New Roman"/>
          <w:b/>
          <w:sz w:val="24"/>
          <w:szCs w:val="24"/>
        </w:rPr>
        <w:t>tatistics</w:t>
      </w:r>
      <w:bookmarkEnd w:id="190"/>
    </w:p>
    <w:p w14:paraId="39A7ED0D" w14:textId="77777777" w:rsidR="005104EB" w:rsidRPr="00417929" w:rsidRDefault="005104EB" w:rsidP="00417929">
      <w:pPr>
        <w:spacing w:after="0" w:line="360" w:lineRule="auto"/>
        <w:jc w:val="both"/>
        <w:rPr>
          <w:rFonts w:ascii="Times New Roman" w:eastAsia="Times New Roman" w:hAnsi="Times New Roman" w:cs="Times New Roman"/>
          <w:color w:val="FF0000"/>
          <w:sz w:val="24"/>
          <w:szCs w:val="24"/>
        </w:rPr>
      </w:pPr>
      <w:r w:rsidRPr="00417929">
        <w:rPr>
          <w:rFonts w:ascii="Times New Roman" w:eastAsia="Times New Roman" w:hAnsi="Times New Roman" w:cs="Times New Roman"/>
          <w:sz w:val="24"/>
          <w:szCs w:val="24"/>
        </w:rPr>
        <w:t>The main objective of our analysis is to provide or find out answers to the research questions as to whether there exists a significant link or relationship between the UTAUT  moderators (PE, EE, SI, FC, BI) and the adoption and use of e-PACRA services through the Government Service Bus; if the predictor independent variables have a positive impact on the adoption and actual usage of e-PACRA services; what moderator difficulties are faced by PACRA clients and how PACRA and SZI can improve service delivery in order to increase uptake and efficiency on the GSB platform</w:t>
      </w:r>
      <w:r w:rsidRPr="00417929">
        <w:rPr>
          <w:rFonts w:ascii="Times New Roman" w:eastAsia="Times New Roman" w:hAnsi="Times New Roman" w:cs="Times New Roman"/>
          <w:color w:val="FF0000"/>
          <w:sz w:val="24"/>
          <w:szCs w:val="24"/>
        </w:rPr>
        <w:t>.</w:t>
      </w:r>
    </w:p>
    <w:p w14:paraId="31F609FF" w14:textId="4D4C0321" w:rsidR="005104EB" w:rsidRPr="004C1CCE" w:rsidRDefault="00F07996" w:rsidP="00417929">
      <w:pPr>
        <w:pStyle w:val="Heading2"/>
        <w:spacing w:line="360" w:lineRule="auto"/>
        <w:rPr>
          <w:rFonts w:ascii="Times New Roman" w:hAnsi="Times New Roman" w:cs="Times New Roman"/>
          <w:b/>
          <w:sz w:val="24"/>
          <w:szCs w:val="24"/>
        </w:rPr>
      </w:pPr>
      <w:bookmarkStart w:id="191" w:name="_Toc99666829"/>
      <w:r w:rsidRPr="004C1CCE">
        <w:rPr>
          <w:rFonts w:ascii="Times New Roman" w:hAnsi="Times New Roman" w:cs="Times New Roman"/>
          <w:b/>
          <w:sz w:val="24"/>
          <w:szCs w:val="24"/>
        </w:rPr>
        <w:t xml:space="preserve">4.2 </w:t>
      </w:r>
      <w:r w:rsidR="005104EB" w:rsidRPr="004C1CCE">
        <w:rPr>
          <w:rFonts w:ascii="Times New Roman" w:hAnsi="Times New Roman" w:cs="Times New Roman"/>
          <w:b/>
          <w:sz w:val="24"/>
          <w:szCs w:val="24"/>
        </w:rPr>
        <w:t xml:space="preserve">Demographic </w:t>
      </w:r>
      <w:r w:rsidR="00DD7438" w:rsidRPr="004C1CCE">
        <w:rPr>
          <w:rFonts w:ascii="Times New Roman" w:hAnsi="Times New Roman" w:cs="Times New Roman"/>
          <w:b/>
          <w:sz w:val="24"/>
          <w:szCs w:val="24"/>
        </w:rPr>
        <w:t>d</w:t>
      </w:r>
      <w:r w:rsidR="005104EB" w:rsidRPr="004C1CCE">
        <w:rPr>
          <w:rFonts w:ascii="Times New Roman" w:hAnsi="Times New Roman" w:cs="Times New Roman"/>
          <w:b/>
          <w:sz w:val="24"/>
          <w:szCs w:val="24"/>
        </w:rPr>
        <w:t>ata</w:t>
      </w:r>
      <w:bookmarkEnd w:id="191"/>
    </w:p>
    <w:p w14:paraId="46EA4D15" w14:textId="7A2B50C0"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The demographic information includes the following characteristics of participants: gender, marital status, age group, highest level of education, and type of employment. The demographics information is represented in Table </w:t>
      </w:r>
      <w:r w:rsidR="005152F0" w:rsidRPr="00417929">
        <w:rPr>
          <w:rFonts w:ascii="Times New Roman" w:hAnsi="Times New Roman" w:cs="Times New Roman"/>
          <w:sz w:val="24"/>
          <w:szCs w:val="24"/>
        </w:rPr>
        <w:t>2</w:t>
      </w:r>
      <w:r w:rsidRPr="00417929">
        <w:rPr>
          <w:rFonts w:ascii="Times New Roman" w:hAnsi="Times New Roman" w:cs="Times New Roman"/>
          <w:sz w:val="24"/>
          <w:szCs w:val="24"/>
        </w:rPr>
        <w:t xml:space="preserve"> below based on frequency distributions and percentages. From the 132 respondents in this study, 85 (64.4%) are male and 47 (35.6%) are females.  The calculated mean age of the respondents was 22.59 years old, with the majority of the students being in the age group 31-40 years old (67.3%). In terms of the marital status, 76 (57.6%) were married while 39 (29.5%) were single. Most of the respondents were in the age category 41-50 years (35.6%), followed by the age group 31-40 years (34.1%), 21-30 years (18.9%), 51-60 years (7.6%), less 21 years (2.3%) and above 60 years (1.5%). Concerning the highest education attained, 58 (43.9%) reported having a first degree while 38 (28.0%) reported having a diploma. Of the 132, a total of 67 (50.8%) were salaried employees, 56 (42.4%) were self-employed, 8 (6.1%) were not working, while 1 (0.8%) was a pensioner.</w:t>
      </w:r>
    </w:p>
    <w:p w14:paraId="6AC5C039" w14:textId="77777777" w:rsidR="00F059D1" w:rsidRPr="00417929" w:rsidRDefault="00F059D1" w:rsidP="00417929">
      <w:pPr>
        <w:spacing w:line="360" w:lineRule="auto"/>
        <w:jc w:val="both"/>
        <w:rPr>
          <w:rFonts w:ascii="Times New Roman" w:hAnsi="Times New Roman" w:cs="Times New Roman"/>
          <w:sz w:val="24"/>
          <w:szCs w:val="24"/>
        </w:rPr>
      </w:pPr>
    </w:p>
    <w:p w14:paraId="6E2467E8" w14:textId="43D9A9B0" w:rsidR="005104EB" w:rsidRPr="00417929" w:rsidRDefault="005104EB" w:rsidP="00417929">
      <w:pPr>
        <w:pStyle w:val="Caption"/>
        <w:keepNext/>
        <w:spacing w:line="360" w:lineRule="auto"/>
        <w:jc w:val="both"/>
        <w:rPr>
          <w:rFonts w:ascii="Times New Roman" w:hAnsi="Times New Roman" w:cs="Times New Roman"/>
          <w:color w:val="auto"/>
          <w:sz w:val="24"/>
          <w:szCs w:val="24"/>
        </w:rPr>
      </w:pPr>
      <w:bookmarkStart w:id="192" w:name="_Toc90893773"/>
      <w:r w:rsidRPr="00417929">
        <w:rPr>
          <w:rFonts w:ascii="Times New Roman" w:hAnsi="Times New Roman" w:cs="Times New Roman"/>
          <w:color w:val="auto"/>
          <w:sz w:val="24"/>
          <w:szCs w:val="24"/>
        </w:rPr>
        <w:lastRenderedPageBreak/>
        <w:t xml:space="preserve">Table </w:t>
      </w:r>
      <w:r w:rsidRPr="00417929">
        <w:rPr>
          <w:rFonts w:ascii="Times New Roman" w:hAnsi="Times New Roman" w:cs="Times New Roman"/>
          <w:color w:val="auto"/>
          <w:sz w:val="24"/>
          <w:szCs w:val="24"/>
        </w:rPr>
        <w:fldChar w:fldCharType="begin"/>
      </w:r>
      <w:r w:rsidRPr="00417929">
        <w:rPr>
          <w:rFonts w:ascii="Times New Roman" w:hAnsi="Times New Roman" w:cs="Times New Roman"/>
          <w:color w:val="auto"/>
          <w:sz w:val="24"/>
          <w:szCs w:val="24"/>
        </w:rPr>
        <w:instrText xml:space="preserve"> SEQ Table \* ARABIC </w:instrText>
      </w:r>
      <w:r w:rsidRPr="00417929">
        <w:rPr>
          <w:rFonts w:ascii="Times New Roman" w:hAnsi="Times New Roman" w:cs="Times New Roman"/>
          <w:color w:val="auto"/>
          <w:sz w:val="24"/>
          <w:szCs w:val="24"/>
        </w:rPr>
        <w:fldChar w:fldCharType="separate"/>
      </w:r>
      <w:r w:rsidR="00CE404B" w:rsidRPr="00417929">
        <w:rPr>
          <w:rFonts w:ascii="Times New Roman" w:hAnsi="Times New Roman" w:cs="Times New Roman"/>
          <w:noProof/>
          <w:color w:val="auto"/>
          <w:sz w:val="24"/>
          <w:szCs w:val="24"/>
        </w:rPr>
        <w:t>2</w:t>
      </w:r>
      <w:r w:rsidRPr="00417929">
        <w:rPr>
          <w:rFonts w:ascii="Times New Roman" w:hAnsi="Times New Roman" w:cs="Times New Roman"/>
          <w:color w:val="auto"/>
          <w:sz w:val="24"/>
          <w:szCs w:val="24"/>
        </w:rPr>
        <w:fldChar w:fldCharType="end"/>
      </w:r>
      <w:r w:rsidRPr="00417929">
        <w:rPr>
          <w:rFonts w:ascii="Times New Roman" w:hAnsi="Times New Roman" w:cs="Times New Roman"/>
          <w:color w:val="auto"/>
          <w:sz w:val="24"/>
          <w:szCs w:val="24"/>
        </w:rPr>
        <w:t>: Demographic Profile of respondents</w:t>
      </w:r>
      <w:bookmarkEnd w:id="192"/>
    </w:p>
    <w:tbl>
      <w:tblPr>
        <w:tblW w:w="9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8"/>
        <w:gridCol w:w="2963"/>
        <w:gridCol w:w="3414"/>
      </w:tblGrid>
      <w:tr w:rsidR="005104EB" w:rsidRPr="00417929" w14:paraId="43E9F3F9" w14:textId="77777777" w:rsidTr="00417929">
        <w:trPr>
          <w:trHeight w:val="183"/>
        </w:trPr>
        <w:tc>
          <w:tcPr>
            <w:tcW w:w="9395" w:type="dxa"/>
            <w:gridSpan w:val="3"/>
          </w:tcPr>
          <w:p w14:paraId="05B32047" w14:textId="77777777" w:rsidR="005104EB" w:rsidRPr="00417929" w:rsidRDefault="005104EB" w:rsidP="00417929">
            <w:pPr>
              <w:spacing w:line="360" w:lineRule="auto"/>
              <w:jc w:val="both"/>
              <w:rPr>
                <w:rFonts w:ascii="Times New Roman" w:hAnsi="Times New Roman" w:cs="Times New Roman"/>
                <w:b/>
                <w:sz w:val="24"/>
                <w:szCs w:val="24"/>
              </w:rPr>
            </w:pPr>
          </w:p>
        </w:tc>
      </w:tr>
      <w:tr w:rsidR="005104EB" w:rsidRPr="00417929" w14:paraId="144EF843" w14:textId="77777777" w:rsidTr="00417929">
        <w:trPr>
          <w:trHeight w:val="183"/>
        </w:trPr>
        <w:tc>
          <w:tcPr>
            <w:tcW w:w="3018" w:type="dxa"/>
          </w:tcPr>
          <w:p w14:paraId="0141696F" w14:textId="77777777" w:rsidR="005104EB" w:rsidRPr="00417929" w:rsidRDefault="005104EB" w:rsidP="00417929">
            <w:pPr>
              <w:spacing w:line="360" w:lineRule="auto"/>
              <w:jc w:val="both"/>
              <w:rPr>
                <w:rFonts w:ascii="Times New Roman" w:hAnsi="Times New Roman" w:cs="Times New Roman"/>
                <w:b/>
                <w:sz w:val="24"/>
                <w:szCs w:val="24"/>
              </w:rPr>
            </w:pPr>
            <w:r w:rsidRPr="00417929">
              <w:rPr>
                <w:rFonts w:ascii="Times New Roman" w:hAnsi="Times New Roman" w:cs="Times New Roman"/>
                <w:b/>
                <w:sz w:val="24"/>
                <w:szCs w:val="24"/>
              </w:rPr>
              <w:t>Variable</w:t>
            </w:r>
          </w:p>
        </w:tc>
        <w:tc>
          <w:tcPr>
            <w:tcW w:w="2963" w:type="dxa"/>
          </w:tcPr>
          <w:p w14:paraId="45766FDC" w14:textId="77777777" w:rsidR="005104EB" w:rsidRPr="00417929" w:rsidRDefault="005104EB" w:rsidP="00417929">
            <w:pPr>
              <w:spacing w:line="360" w:lineRule="auto"/>
              <w:jc w:val="both"/>
              <w:rPr>
                <w:rFonts w:ascii="Times New Roman" w:hAnsi="Times New Roman" w:cs="Times New Roman"/>
                <w:b/>
                <w:sz w:val="24"/>
                <w:szCs w:val="24"/>
              </w:rPr>
            </w:pPr>
            <w:r w:rsidRPr="00417929">
              <w:rPr>
                <w:rFonts w:ascii="Times New Roman" w:hAnsi="Times New Roman" w:cs="Times New Roman"/>
                <w:b/>
                <w:sz w:val="24"/>
                <w:szCs w:val="24"/>
              </w:rPr>
              <w:t>Frequency</w:t>
            </w:r>
          </w:p>
        </w:tc>
        <w:tc>
          <w:tcPr>
            <w:tcW w:w="3414" w:type="dxa"/>
          </w:tcPr>
          <w:p w14:paraId="6BAE2F06" w14:textId="77777777" w:rsidR="005104EB" w:rsidRPr="00417929" w:rsidRDefault="005104EB" w:rsidP="00417929">
            <w:pPr>
              <w:spacing w:line="360" w:lineRule="auto"/>
              <w:jc w:val="both"/>
              <w:rPr>
                <w:rFonts w:ascii="Times New Roman" w:hAnsi="Times New Roman" w:cs="Times New Roman"/>
                <w:b/>
                <w:sz w:val="24"/>
                <w:szCs w:val="24"/>
              </w:rPr>
            </w:pPr>
            <w:r w:rsidRPr="00417929">
              <w:rPr>
                <w:rFonts w:ascii="Times New Roman" w:hAnsi="Times New Roman" w:cs="Times New Roman"/>
                <w:b/>
                <w:sz w:val="24"/>
                <w:szCs w:val="24"/>
              </w:rPr>
              <w:t>Percentage</w:t>
            </w:r>
          </w:p>
        </w:tc>
      </w:tr>
      <w:tr w:rsidR="005104EB" w:rsidRPr="00417929" w14:paraId="24F7B72C" w14:textId="77777777" w:rsidTr="00417929">
        <w:trPr>
          <w:trHeight w:val="169"/>
        </w:trPr>
        <w:tc>
          <w:tcPr>
            <w:tcW w:w="3018" w:type="dxa"/>
          </w:tcPr>
          <w:p w14:paraId="3496D837" w14:textId="77777777" w:rsidR="005104EB" w:rsidRPr="00417929" w:rsidRDefault="005104EB" w:rsidP="00417929">
            <w:pPr>
              <w:spacing w:line="360" w:lineRule="auto"/>
              <w:jc w:val="both"/>
              <w:rPr>
                <w:rFonts w:ascii="Times New Roman" w:hAnsi="Times New Roman" w:cs="Times New Roman"/>
                <w:b/>
                <w:i/>
                <w:sz w:val="24"/>
                <w:szCs w:val="24"/>
              </w:rPr>
            </w:pPr>
            <w:r w:rsidRPr="00417929">
              <w:rPr>
                <w:rFonts w:ascii="Times New Roman" w:hAnsi="Times New Roman" w:cs="Times New Roman"/>
                <w:b/>
                <w:i/>
                <w:sz w:val="24"/>
                <w:szCs w:val="24"/>
              </w:rPr>
              <w:t>Gender:</w:t>
            </w:r>
          </w:p>
        </w:tc>
        <w:tc>
          <w:tcPr>
            <w:tcW w:w="2963" w:type="dxa"/>
          </w:tcPr>
          <w:p w14:paraId="19F18076" w14:textId="77777777" w:rsidR="005104EB" w:rsidRPr="00417929" w:rsidRDefault="005104EB" w:rsidP="00417929">
            <w:pPr>
              <w:spacing w:line="360" w:lineRule="auto"/>
              <w:jc w:val="both"/>
              <w:rPr>
                <w:rFonts w:ascii="Times New Roman" w:hAnsi="Times New Roman" w:cs="Times New Roman"/>
                <w:sz w:val="24"/>
                <w:szCs w:val="24"/>
              </w:rPr>
            </w:pPr>
          </w:p>
        </w:tc>
        <w:tc>
          <w:tcPr>
            <w:tcW w:w="3414" w:type="dxa"/>
          </w:tcPr>
          <w:p w14:paraId="60D9F779" w14:textId="77777777" w:rsidR="005104EB" w:rsidRPr="00417929" w:rsidRDefault="005104EB" w:rsidP="00417929">
            <w:pPr>
              <w:spacing w:line="360" w:lineRule="auto"/>
              <w:jc w:val="both"/>
              <w:rPr>
                <w:rFonts w:ascii="Times New Roman" w:hAnsi="Times New Roman" w:cs="Times New Roman"/>
                <w:sz w:val="24"/>
                <w:szCs w:val="24"/>
              </w:rPr>
            </w:pPr>
          </w:p>
        </w:tc>
      </w:tr>
      <w:tr w:rsidR="005104EB" w:rsidRPr="00417929" w14:paraId="79C0D416" w14:textId="77777777" w:rsidTr="00417929">
        <w:trPr>
          <w:trHeight w:val="183"/>
        </w:trPr>
        <w:tc>
          <w:tcPr>
            <w:tcW w:w="3018" w:type="dxa"/>
          </w:tcPr>
          <w:p w14:paraId="4E3AE122" w14:textId="77777777" w:rsidR="005104EB" w:rsidRPr="00417929" w:rsidRDefault="005104EB" w:rsidP="00417929">
            <w:pPr>
              <w:spacing w:line="360" w:lineRule="auto"/>
              <w:jc w:val="both"/>
              <w:rPr>
                <w:rFonts w:ascii="Times New Roman" w:hAnsi="Times New Roman" w:cs="Times New Roman"/>
                <w:b/>
                <w:i/>
                <w:sz w:val="24"/>
                <w:szCs w:val="24"/>
              </w:rPr>
            </w:pPr>
            <w:r w:rsidRPr="00417929">
              <w:rPr>
                <w:rFonts w:ascii="Times New Roman" w:hAnsi="Times New Roman" w:cs="Times New Roman"/>
                <w:sz w:val="24"/>
                <w:szCs w:val="24"/>
              </w:rPr>
              <w:t xml:space="preserve">Male </w:t>
            </w:r>
          </w:p>
        </w:tc>
        <w:tc>
          <w:tcPr>
            <w:tcW w:w="2963" w:type="dxa"/>
          </w:tcPr>
          <w:p w14:paraId="43DBC080" w14:textId="77777777"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color w:val="000000"/>
                <w:sz w:val="24"/>
                <w:szCs w:val="24"/>
              </w:rPr>
              <w:t>85</w:t>
            </w:r>
          </w:p>
        </w:tc>
        <w:tc>
          <w:tcPr>
            <w:tcW w:w="3414" w:type="dxa"/>
          </w:tcPr>
          <w:p w14:paraId="6074BE99" w14:textId="77777777"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color w:val="000000"/>
                <w:sz w:val="24"/>
                <w:szCs w:val="24"/>
              </w:rPr>
              <w:t>64.4</w:t>
            </w:r>
          </w:p>
        </w:tc>
      </w:tr>
      <w:tr w:rsidR="005104EB" w:rsidRPr="00417929" w14:paraId="5916A18C" w14:textId="77777777" w:rsidTr="00417929">
        <w:trPr>
          <w:trHeight w:val="183"/>
        </w:trPr>
        <w:tc>
          <w:tcPr>
            <w:tcW w:w="3018" w:type="dxa"/>
          </w:tcPr>
          <w:p w14:paraId="75954E65" w14:textId="77777777" w:rsidR="005104EB" w:rsidRPr="00417929" w:rsidRDefault="005104EB" w:rsidP="00417929">
            <w:pPr>
              <w:spacing w:line="360" w:lineRule="auto"/>
              <w:jc w:val="both"/>
              <w:rPr>
                <w:rFonts w:ascii="Times New Roman" w:hAnsi="Times New Roman" w:cs="Times New Roman"/>
                <w:b/>
                <w:i/>
                <w:sz w:val="24"/>
                <w:szCs w:val="24"/>
              </w:rPr>
            </w:pPr>
            <w:r w:rsidRPr="00417929">
              <w:rPr>
                <w:rFonts w:ascii="Times New Roman" w:hAnsi="Times New Roman" w:cs="Times New Roman"/>
                <w:sz w:val="24"/>
                <w:szCs w:val="24"/>
              </w:rPr>
              <w:t>Female</w:t>
            </w:r>
          </w:p>
        </w:tc>
        <w:tc>
          <w:tcPr>
            <w:tcW w:w="2963" w:type="dxa"/>
          </w:tcPr>
          <w:p w14:paraId="7BED6303" w14:textId="77777777"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color w:val="000000"/>
                <w:sz w:val="24"/>
                <w:szCs w:val="24"/>
              </w:rPr>
              <w:t>47</w:t>
            </w:r>
          </w:p>
        </w:tc>
        <w:tc>
          <w:tcPr>
            <w:tcW w:w="3414" w:type="dxa"/>
          </w:tcPr>
          <w:p w14:paraId="5CFC60B3" w14:textId="77777777"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color w:val="000000"/>
                <w:sz w:val="24"/>
                <w:szCs w:val="24"/>
              </w:rPr>
              <w:t>35.6</w:t>
            </w:r>
          </w:p>
        </w:tc>
      </w:tr>
      <w:tr w:rsidR="005104EB" w:rsidRPr="00417929" w14:paraId="6E92D3C8" w14:textId="77777777" w:rsidTr="00417929">
        <w:trPr>
          <w:trHeight w:val="169"/>
        </w:trPr>
        <w:tc>
          <w:tcPr>
            <w:tcW w:w="3018" w:type="dxa"/>
          </w:tcPr>
          <w:p w14:paraId="54404EA0" w14:textId="77777777" w:rsidR="005104EB" w:rsidRPr="00417929" w:rsidRDefault="005104EB" w:rsidP="00417929">
            <w:pPr>
              <w:spacing w:line="360" w:lineRule="auto"/>
              <w:jc w:val="both"/>
              <w:rPr>
                <w:rFonts w:ascii="Times New Roman" w:hAnsi="Times New Roman" w:cs="Times New Roman"/>
                <w:b/>
                <w:i/>
                <w:sz w:val="24"/>
                <w:szCs w:val="24"/>
              </w:rPr>
            </w:pPr>
            <w:r w:rsidRPr="00417929">
              <w:rPr>
                <w:rFonts w:ascii="Times New Roman" w:hAnsi="Times New Roman" w:cs="Times New Roman"/>
                <w:sz w:val="24"/>
                <w:szCs w:val="24"/>
              </w:rPr>
              <w:t>Total</w:t>
            </w:r>
          </w:p>
        </w:tc>
        <w:tc>
          <w:tcPr>
            <w:tcW w:w="2963" w:type="dxa"/>
          </w:tcPr>
          <w:p w14:paraId="42153700" w14:textId="77777777"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color w:val="000000"/>
                <w:sz w:val="24"/>
                <w:szCs w:val="24"/>
              </w:rPr>
              <w:t>132</w:t>
            </w:r>
          </w:p>
        </w:tc>
        <w:tc>
          <w:tcPr>
            <w:tcW w:w="3414" w:type="dxa"/>
          </w:tcPr>
          <w:p w14:paraId="42EBE3E6" w14:textId="77777777"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color w:val="000000"/>
                <w:sz w:val="24"/>
                <w:szCs w:val="24"/>
              </w:rPr>
              <w:t>100.0</w:t>
            </w:r>
          </w:p>
        </w:tc>
      </w:tr>
      <w:tr w:rsidR="005104EB" w:rsidRPr="00417929" w14:paraId="77F7402C" w14:textId="77777777" w:rsidTr="00417929">
        <w:trPr>
          <w:trHeight w:val="183"/>
        </w:trPr>
        <w:tc>
          <w:tcPr>
            <w:tcW w:w="3018" w:type="dxa"/>
          </w:tcPr>
          <w:p w14:paraId="11D388B5" w14:textId="77777777" w:rsidR="005104EB" w:rsidRPr="00417929" w:rsidRDefault="005104EB" w:rsidP="00417929">
            <w:pPr>
              <w:spacing w:line="360" w:lineRule="auto"/>
              <w:jc w:val="both"/>
              <w:rPr>
                <w:rFonts w:ascii="Times New Roman" w:hAnsi="Times New Roman" w:cs="Times New Roman"/>
                <w:b/>
                <w:i/>
                <w:sz w:val="24"/>
                <w:szCs w:val="24"/>
              </w:rPr>
            </w:pPr>
            <w:r w:rsidRPr="00417929">
              <w:rPr>
                <w:rFonts w:ascii="Times New Roman" w:hAnsi="Times New Roman" w:cs="Times New Roman"/>
                <w:b/>
                <w:i/>
                <w:sz w:val="24"/>
                <w:szCs w:val="24"/>
              </w:rPr>
              <w:t>Marital status</w:t>
            </w:r>
          </w:p>
        </w:tc>
        <w:tc>
          <w:tcPr>
            <w:tcW w:w="2963" w:type="dxa"/>
          </w:tcPr>
          <w:p w14:paraId="7B3054B4" w14:textId="77777777" w:rsidR="005104EB" w:rsidRPr="00417929" w:rsidRDefault="005104EB" w:rsidP="00417929">
            <w:pPr>
              <w:spacing w:line="360" w:lineRule="auto"/>
              <w:jc w:val="both"/>
              <w:rPr>
                <w:rFonts w:ascii="Times New Roman" w:hAnsi="Times New Roman" w:cs="Times New Roman"/>
                <w:sz w:val="24"/>
                <w:szCs w:val="24"/>
              </w:rPr>
            </w:pPr>
          </w:p>
        </w:tc>
        <w:tc>
          <w:tcPr>
            <w:tcW w:w="3414" w:type="dxa"/>
          </w:tcPr>
          <w:p w14:paraId="082E6C23" w14:textId="77777777" w:rsidR="005104EB" w:rsidRPr="00417929" w:rsidRDefault="005104EB" w:rsidP="00417929">
            <w:pPr>
              <w:spacing w:line="360" w:lineRule="auto"/>
              <w:jc w:val="both"/>
              <w:rPr>
                <w:rFonts w:ascii="Times New Roman" w:hAnsi="Times New Roman" w:cs="Times New Roman"/>
                <w:sz w:val="24"/>
                <w:szCs w:val="24"/>
              </w:rPr>
            </w:pPr>
          </w:p>
        </w:tc>
      </w:tr>
      <w:tr w:rsidR="005104EB" w:rsidRPr="00417929" w14:paraId="0EAD780C" w14:textId="77777777" w:rsidTr="00417929">
        <w:trPr>
          <w:trHeight w:val="183"/>
        </w:trPr>
        <w:tc>
          <w:tcPr>
            <w:tcW w:w="3018" w:type="dxa"/>
          </w:tcPr>
          <w:p w14:paraId="6365C06F" w14:textId="77777777"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Divorced</w:t>
            </w:r>
          </w:p>
        </w:tc>
        <w:tc>
          <w:tcPr>
            <w:tcW w:w="2963" w:type="dxa"/>
          </w:tcPr>
          <w:p w14:paraId="51944441" w14:textId="77777777"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color w:val="000000"/>
                <w:sz w:val="24"/>
                <w:szCs w:val="24"/>
              </w:rPr>
              <w:t>9</w:t>
            </w:r>
          </w:p>
        </w:tc>
        <w:tc>
          <w:tcPr>
            <w:tcW w:w="3414" w:type="dxa"/>
          </w:tcPr>
          <w:p w14:paraId="400B5AF6" w14:textId="77777777"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color w:val="000000"/>
                <w:sz w:val="24"/>
                <w:szCs w:val="24"/>
              </w:rPr>
              <w:t>6.8</w:t>
            </w:r>
          </w:p>
        </w:tc>
      </w:tr>
      <w:tr w:rsidR="005104EB" w:rsidRPr="00417929" w14:paraId="3AC21907" w14:textId="77777777" w:rsidTr="00417929">
        <w:trPr>
          <w:trHeight w:val="183"/>
        </w:trPr>
        <w:tc>
          <w:tcPr>
            <w:tcW w:w="3018" w:type="dxa"/>
          </w:tcPr>
          <w:p w14:paraId="2FE30E52" w14:textId="77777777" w:rsidR="005104EB" w:rsidRPr="00417929" w:rsidRDefault="005104EB" w:rsidP="00417929">
            <w:pPr>
              <w:spacing w:line="360" w:lineRule="auto"/>
              <w:jc w:val="both"/>
              <w:rPr>
                <w:rFonts w:ascii="Times New Roman" w:hAnsi="Times New Roman" w:cs="Times New Roman"/>
                <w:b/>
                <w:i/>
                <w:sz w:val="24"/>
                <w:szCs w:val="24"/>
              </w:rPr>
            </w:pPr>
            <w:r w:rsidRPr="00417929">
              <w:rPr>
                <w:rFonts w:ascii="Times New Roman" w:hAnsi="Times New Roman" w:cs="Times New Roman"/>
                <w:sz w:val="24"/>
                <w:szCs w:val="24"/>
              </w:rPr>
              <w:t>Married</w:t>
            </w:r>
          </w:p>
        </w:tc>
        <w:tc>
          <w:tcPr>
            <w:tcW w:w="2963" w:type="dxa"/>
          </w:tcPr>
          <w:p w14:paraId="34A92ED7" w14:textId="77777777"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color w:val="000000"/>
                <w:sz w:val="24"/>
                <w:szCs w:val="24"/>
              </w:rPr>
              <w:t>76</w:t>
            </w:r>
          </w:p>
        </w:tc>
        <w:tc>
          <w:tcPr>
            <w:tcW w:w="3414" w:type="dxa"/>
          </w:tcPr>
          <w:p w14:paraId="5976B9C8" w14:textId="77777777"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color w:val="000000"/>
                <w:sz w:val="24"/>
                <w:szCs w:val="24"/>
              </w:rPr>
              <w:t>57.6</w:t>
            </w:r>
          </w:p>
        </w:tc>
      </w:tr>
      <w:tr w:rsidR="005104EB" w:rsidRPr="00417929" w14:paraId="502562BA" w14:textId="77777777" w:rsidTr="00417929">
        <w:trPr>
          <w:trHeight w:val="169"/>
        </w:trPr>
        <w:tc>
          <w:tcPr>
            <w:tcW w:w="3018" w:type="dxa"/>
          </w:tcPr>
          <w:p w14:paraId="4347068C" w14:textId="77777777"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Single</w:t>
            </w:r>
          </w:p>
        </w:tc>
        <w:tc>
          <w:tcPr>
            <w:tcW w:w="2963" w:type="dxa"/>
          </w:tcPr>
          <w:p w14:paraId="16D2FD02" w14:textId="77777777"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color w:val="000000"/>
                <w:sz w:val="24"/>
                <w:szCs w:val="24"/>
              </w:rPr>
              <w:t>39</w:t>
            </w:r>
          </w:p>
        </w:tc>
        <w:tc>
          <w:tcPr>
            <w:tcW w:w="3414" w:type="dxa"/>
          </w:tcPr>
          <w:p w14:paraId="3740E887" w14:textId="77777777"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color w:val="000000"/>
                <w:sz w:val="24"/>
                <w:szCs w:val="24"/>
              </w:rPr>
              <w:t>29.5</w:t>
            </w:r>
          </w:p>
        </w:tc>
      </w:tr>
      <w:tr w:rsidR="005104EB" w:rsidRPr="00417929" w14:paraId="5975AFFC" w14:textId="77777777" w:rsidTr="00417929">
        <w:trPr>
          <w:trHeight w:val="183"/>
        </w:trPr>
        <w:tc>
          <w:tcPr>
            <w:tcW w:w="3018" w:type="dxa"/>
          </w:tcPr>
          <w:p w14:paraId="454951B0" w14:textId="77777777" w:rsidR="005104EB" w:rsidRPr="00417929" w:rsidRDefault="005104EB" w:rsidP="00417929">
            <w:pPr>
              <w:spacing w:line="360" w:lineRule="auto"/>
              <w:jc w:val="both"/>
              <w:rPr>
                <w:rFonts w:ascii="Times New Roman" w:hAnsi="Times New Roman" w:cs="Times New Roman"/>
                <w:b/>
                <w:i/>
                <w:sz w:val="24"/>
                <w:szCs w:val="24"/>
              </w:rPr>
            </w:pPr>
            <w:r w:rsidRPr="00417929">
              <w:rPr>
                <w:rFonts w:ascii="Times New Roman" w:hAnsi="Times New Roman" w:cs="Times New Roman"/>
                <w:sz w:val="24"/>
                <w:szCs w:val="24"/>
              </w:rPr>
              <w:t>Other</w:t>
            </w:r>
          </w:p>
        </w:tc>
        <w:tc>
          <w:tcPr>
            <w:tcW w:w="2963" w:type="dxa"/>
          </w:tcPr>
          <w:p w14:paraId="28CF97CB" w14:textId="77777777"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color w:val="000000"/>
                <w:sz w:val="24"/>
                <w:szCs w:val="24"/>
              </w:rPr>
              <w:t>8</w:t>
            </w:r>
          </w:p>
        </w:tc>
        <w:tc>
          <w:tcPr>
            <w:tcW w:w="3414" w:type="dxa"/>
          </w:tcPr>
          <w:p w14:paraId="3EFF0BD5" w14:textId="77777777"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color w:val="000000"/>
                <w:sz w:val="24"/>
                <w:szCs w:val="24"/>
              </w:rPr>
              <w:t>6.1</w:t>
            </w:r>
          </w:p>
        </w:tc>
      </w:tr>
      <w:tr w:rsidR="005104EB" w:rsidRPr="00417929" w14:paraId="70C8E2C9" w14:textId="77777777" w:rsidTr="00417929">
        <w:trPr>
          <w:trHeight w:val="183"/>
        </w:trPr>
        <w:tc>
          <w:tcPr>
            <w:tcW w:w="3018" w:type="dxa"/>
          </w:tcPr>
          <w:p w14:paraId="12ED4CF0" w14:textId="77777777" w:rsidR="005104EB" w:rsidRPr="00417929" w:rsidRDefault="005104EB" w:rsidP="00417929">
            <w:pPr>
              <w:spacing w:line="360" w:lineRule="auto"/>
              <w:jc w:val="both"/>
              <w:rPr>
                <w:rFonts w:ascii="Times New Roman" w:hAnsi="Times New Roman" w:cs="Times New Roman"/>
                <w:b/>
                <w:i/>
                <w:sz w:val="24"/>
                <w:szCs w:val="24"/>
              </w:rPr>
            </w:pPr>
            <w:r w:rsidRPr="00417929">
              <w:rPr>
                <w:rFonts w:ascii="Times New Roman" w:hAnsi="Times New Roman" w:cs="Times New Roman"/>
                <w:sz w:val="24"/>
                <w:szCs w:val="24"/>
              </w:rPr>
              <w:t>Total</w:t>
            </w:r>
          </w:p>
        </w:tc>
        <w:tc>
          <w:tcPr>
            <w:tcW w:w="2963" w:type="dxa"/>
          </w:tcPr>
          <w:p w14:paraId="34AD465D" w14:textId="77777777"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color w:val="000000"/>
                <w:sz w:val="24"/>
                <w:szCs w:val="24"/>
              </w:rPr>
              <w:t>132</w:t>
            </w:r>
          </w:p>
        </w:tc>
        <w:tc>
          <w:tcPr>
            <w:tcW w:w="3414" w:type="dxa"/>
          </w:tcPr>
          <w:p w14:paraId="767139F2" w14:textId="77777777"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color w:val="000000"/>
                <w:sz w:val="24"/>
                <w:szCs w:val="24"/>
              </w:rPr>
              <w:t>100.0</w:t>
            </w:r>
          </w:p>
        </w:tc>
      </w:tr>
      <w:tr w:rsidR="005104EB" w:rsidRPr="00417929" w14:paraId="4DBAC852" w14:textId="77777777" w:rsidTr="00417929">
        <w:trPr>
          <w:trHeight w:val="183"/>
        </w:trPr>
        <w:tc>
          <w:tcPr>
            <w:tcW w:w="3018" w:type="dxa"/>
          </w:tcPr>
          <w:p w14:paraId="65B12C2F" w14:textId="77777777" w:rsidR="005104EB" w:rsidRPr="00417929" w:rsidRDefault="005104EB" w:rsidP="00417929">
            <w:pPr>
              <w:spacing w:line="360" w:lineRule="auto"/>
              <w:jc w:val="both"/>
              <w:rPr>
                <w:rFonts w:ascii="Times New Roman" w:hAnsi="Times New Roman" w:cs="Times New Roman"/>
                <w:b/>
                <w:i/>
                <w:sz w:val="24"/>
                <w:szCs w:val="24"/>
              </w:rPr>
            </w:pPr>
            <w:r w:rsidRPr="00417929">
              <w:rPr>
                <w:rFonts w:ascii="Times New Roman" w:hAnsi="Times New Roman" w:cs="Times New Roman"/>
                <w:b/>
                <w:i/>
                <w:sz w:val="24"/>
                <w:szCs w:val="24"/>
              </w:rPr>
              <w:t>Age group</w:t>
            </w:r>
          </w:p>
        </w:tc>
        <w:tc>
          <w:tcPr>
            <w:tcW w:w="2963" w:type="dxa"/>
          </w:tcPr>
          <w:p w14:paraId="58F8E7F5" w14:textId="77777777" w:rsidR="005104EB" w:rsidRPr="00417929" w:rsidRDefault="005104EB" w:rsidP="00417929">
            <w:pPr>
              <w:spacing w:line="360" w:lineRule="auto"/>
              <w:jc w:val="both"/>
              <w:rPr>
                <w:rFonts w:ascii="Times New Roman" w:hAnsi="Times New Roman" w:cs="Times New Roman"/>
                <w:sz w:val="24"/>
                <w:szCs w:val="24"/>
              </w:rPr>
            </w:pPr>
          </w:p>
        </w:tc>
        <w:tc>
          <w:tcPr>
            <w:tcW w:w="3414" w:type="dxa"/>
          </w:tcPr>
          <w:p w14:paraId="5FE77685" w14:textId="77777777" w:rsidR="005104EB" w:rsidRPr="00417929" w:rsidRDefault="005104EB" w:rsidP="00417929">
            <w:pPr>
              <w:spacing w:line="360" w:lineRule="auto"/>
              <w:jc w:val="both"/>
              <w:rPr>
                <w:rFonts w:ascii="Times New Roman" w:hAnsi="Times New Roman" w:cs="Times New Roman"/>
                <w:sz w:val="24"/>
                <w:szCs w:val="24"/>
              </w:rPr>
            </w:pPr>
          </w:p>
        </w:tc>
      </w:tr>
      <w:tr w:rsidR="005104EB" w:rsidRPr="00417929" w14:paraId="160FAD9E" w14:textId="77777777" w:rsidTr="00417929">
        <w:trPr>
          <w:trHeight w:val="183"/>
        </w:trPr>
        <w:tc>
          <w:tcPr>
            <w:tcW w:w="3018" w:type="dxa"/>
          </w:tcPr>
          <w:p w14:paraId="11A3E33C"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Less 21 years</w:t>
            </w:r>
          </w:p>
        </w:tc>
        <w:tc>
          <w:tcPr>
            <w:tcW w:w="2963" w:type="dxa"/>
          </w:tcPr>
          <w:p w14:paraId="5751286C"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w:t>
            </w:r>
          </w:p>
        </w:tc>
        <w:tc>
          <w:tcPr>
            <w:tcW w:w="3414" w:type="dxa"/>
          </w:tcPr>
          <w:p w14:paraId="5F8896D7"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2.3</w:t>
            </w:r>
          </w:p>
        </w:tc>
      </w:tr>
      <w:tr w:rsidR="005104EB" w:rsidRPr="00417929" w14:paraId="4E033743" w14:textId="77777777" w:rsidTr="00417929">
        <w:trPr>
          <w:trHeight w:val="169"/>
        </w:trPr>
        <w:tc>
          <w:tcPr>
            <w:tcW w:w="3018" w:type="dxa"/>
          </w:tcPr>
          <w:p w14:paraId="7284555F"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21-30 years</w:t>
            </w:r>
          </w:p>
        </w:tc>
        <w:tc>
          <w:tcPr>
            <w:tcW w:w="2963" w:type="dxa"/>
          </w:tcPr>
          <w:p w14:paraId="59CC0895"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25</w:t>
            </w:r>
          </w:p>
        </w:tc>
        <w:tc>
          <w:tcPr>
            <w:tcW w:w="3414" w:type="dxa"/>
          </w:tcPr>
          <w:p w14:paraId="03722BB3"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18.9</w:t>
            </w:r>
          </w:p>
        </w:tc>
      </w:tr>
      <w:tr w:rsidR="005104EB" w:rsidRPr="00417929" w14:paraId="4089F636" w14:textId="77777777" w:rsidTr="00417929">
        <w:trPr>
          <w:trHeight w:val="183"/>
        </w:trPr>
        <w:tc>
          <w:tcPr>
            <w:tcW w:w="3018" w:type="dxa"/>
          </w:tcPr>
          <w:p w14:paraId="6C6BD8E2"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31-40 years</w:t>
            </w:r>
          </w:p>
        </w:tc>
        <w:tc>
          <w:tcPr>
            <w:tcW w:w="2963" w:type="dxa"/>
          </w:tcPr>
          <w:p w14:paraId="006C4440"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45</w:t>
            </w:r>
          </w:p>
        </w:tc>
        <w:tc>
          <w:tcPr>
            <w:tcW w:w="3414" w:type="dxa"/>
          </w:tcPr>
          <w:p w14:paraId="5482FF53"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34.1</w:t>
            </w:r>
          </w:p>
        </w:tc>
      </w:tr>
      <w:tr w:rsidR="005104EB" w:rsidRPr="00417929" w14:paraId="65EC6579" w14:textId="77777777" w:rsidTr="00417929">
        <w:trPr>
          <w:trHeight w:val="183"/>
        </w:trPr>
        <w:tc>
          <w:tcPr>
            <w:tcW w:w="3018" w:type="dxa"/>
          </w:tcPr>
          <w:p w14:paraId="07B73982"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41-50 years</w:t>
            </w:r>
          </w:p>
        </w:tc>
        <w:tc>
          <w:tcPr>
            <w:tcW w:w="2963" w:type="dxa"/>
          </w:tcPr>
          <w:p w14:paraId="1B25D312"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47</w:t>
            </w:r>
          </w:p>
        </w:tc>
        <w:tc>
          <w:tcPr>
            <w:tcW w:w="3414" w:type="dxa"/>
          </w:tcPr>
          <w:p w14:paraId="151F1EC7"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35.6</w:t>
            </w:r>
          </w:p>
        </w:tc>
      </w:tr>
      <w:tr w:rsidR="005104EB" w:rsidRPr="00417929" w14:paraId="1C0DE289" w14:textId="77777777" w:rsidTr="00417929">
        <w:trPr>
          <w:trHeight w:val="169"/>
        </w:trPr>
        <w:tc>
          <w:tcPr>
            <w:tcW w:w="3018" w:type="dxa"/>
          </w:tcPr>
          <w:p w14:paraId="38FDC11A"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51-60 years</w:t>
            </w:r>
          </w:p>
        </w:tc>
        <w:tc>
          <w:tcPr>
            <w:tcW w:w="2963" w:type="dxa"/>
          </w:tcPr>
          <w:p w14:paraId="79E5DCBB"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w:t>
            </w:r>
          </w:p>
        </w:tc>
        <w:tc>
          <w:tcPr>
            <w:tcW w:w="3414" w:type="dxa"/>
          </w:tcPr>
          <w:p w14:paraId="0251ED6B"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7.6</w:t>
            </w:r>
          </w:p>
        </w:tc>
      </w:tr>
      <w:tr w:rsidR="005104EB" w:rsidRPr="00417929" w14:paraId="151B58BD" w14:textId="77777777" w:rsidTr="00417929">
        <w:trPr>
          <w:trHeight w:val="183"/>
        </w:trPr>
        <w:tc>
          <w:tcPr>
            <w:tcW w:w="3018" w:type="dxa"/>
          </w:tcPr>
          <w:p w14:paraId="5BB8723E"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Above 60 years</w:t>
            </w:r>
          </w:p>
        </w:tc>
        <w:tc>
          <w:tcPr>
            <w:tcW w:w="2963" w:type="dxa"/>
          </w:tcPr>
          <w:p w14:paraId="4E03A883"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w:t>
            </w:r>
          </w:p>
        </w:tc>
        <w:tc>
          <w:tcPr>
            <w:tcW w:w="3414" w:type="dxa"/>
          </w:tcPr>
          <w:p w14:paraId="7D648A52"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1.5</w:t>
            </w:r>
          </w:p>
        </w:tc>
      </w:tr>
      <w:tr w:rsidR="005104EB" w:rsidRPr="00417929" w14:paraId="120B15B7" w14:textId="77777777" w:rsidTr="00417929">
        <w:trPr>
          <w:trHeight w:val="183"/>
        </w:trPr>
        <w:tc>
          <w:tcPr>
            <w:tcW w:w="3018" w:type="dxa"/>
          </w:tcPr>
          <w:p w14:paraId="55280255"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Total</w:t>
            </w:r>
          </w:p>
        </w:tc>
        <w:tc>
          <w:tcPr>
            <w:tcW w:w="2963" w:type="dxa"/>
          </w:tcPr>
          <w:p w14:paraId="7AEE4F24"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c>
          <w:tcPr>
            <w:tcW w:w="3414" w:type="dxa"/>
          </w:tcPr>
          <w:p w14:paraId="235F173C"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100.0</w:t>
            </w:r>
          </w:p>
        </w:tc>
      </w:tr>
      <w:tr w:rsidR="005104EB" w:rsidRPr="00417929" w14:paraId="4C337E7D" w14:textId="77777777" w:rsidTr="00417929">
        <w:trPr>
          <w:trHeight w:val="366"/>
        </w:trPr>
        <w:tc>
          <w:tcPr>
            <w:tcW w:w="3018" w:type="dxa"/>
          </w:tcPr>
          <w:p w14:paraId="4E4CDACE" w14:textId="77777777" w:rsidR="005104EB" w:rsidRPr="00417929" w:rsidRDefault="005104EB" w:rsidP="00417929">
            <w:pPr>
              <w:spacing w:line="360" w:lineRule="auto"/>
              <w:jc w:val="both"/>
              <w:rPr>
                <w:rFonts w:ascii="Times New Roman" w:hAnsi="Times New Roman" w:cs="Times New Roman"/>
                <w:b/>
                <w:i/>
                <w:sz w:val="24"/>
                <w:szCs w:val="24"/>
              </w:rPr>
            </w:pPr>
            <w:r w:rsidRPr="00417929">
              <w:rPr>
                <w:rFonts w:ascii="Times New Roman" w:hAnsi="Times New Roman" w:cs="Times New Roman"/>
                <w:b/>
                <w:i/>
                <w:sz w:val="24"/>
                <w:szCs w:val="24"/>
              </w:rPr>
              <w:t>Highest level of education</w:t>
            </w:r>
          </w:p>
        </w:tc>
        <w:tc>
          <w:tcPr>
            <w:tcW w:w="2963" w:type="dxa"/>
          </w:tcPr>
          <w:p w14:paraId="7572FC0E" w14:textId="77777777" w:rsidR="005104EB" w:rsidRPr="00417929" w:rsidRDefault="005104EB" w:rsidP="00417929">
            <w:pPr>
              <w:spacing w:line="360" w:lineRule="auto"/>
              <w:jc w:val="both"/>
              <w:rPr>
                <w:rFonts w:ascii="Times New Roman" w:hAnsi="Times New Roman" w:cs="Times New Roman"/>
                <w:sz w:val="24"/>
                <w:szCs w:val="24"/>
              </w:rPr>
            </w:pPr>
          </w:p>
        </w:tc>
        <w:tc>
          <w:tcPr>
            <w:tcW w:w="3414" w:type="dxa"/>
          </w:tcPr>
          <w:p w14:paraId="573CA284" w14:textId="77777777" w:rsidR="005104EB" w:rsidRPr="00417929" w:rsidRDefault="005104EB" w:rsidP="00417929">
            <w:pPr>
              <w:spacing w:line="360" w:lineRule="auto"/>
              <w:jc w:val="both"/>
              <w:rPr>
                <w:rFonts w:ascii="Times New Roman" w:hAnsi="Times New Roman" w:cs="Times New Roman"/>
                <w:sz w:val="24"/>
                <w:szCs w:val="24"/>
              </w:rPr>
            </w:pPr>
          </w:p>
        </w:tc>
      </w:tr>
      <w:tr w:rsidR="005104EB" w:rsidRPr="00417929" w14:paraId="62AC3595" w14:textId="77777777" w:rsidTr="00417929">
        <w:trPr>
          <w:trHeight w:val="183"/>
        </w:trPr>
        <w:tc>
          <w:tcPr>
            <w:tcW w:w="3018" w:type="dxa"/>
          </w:tcPr>
          <w:p w14:paraId="6E8867C2"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SHS and below</w:t>
            </w:r>
          </w:p>
        </w:tc>
        <w:tc>
          <w:tcPr>
            <w:tcW w:w="2963" w:type="dxa"/>
            <w:shd w:val="clear" w:color="auto" w:fill="FFFFFF"/>
            <w:vAlign w:val="center"/>
          </w:tcPr>
          <w:p w14:paraId="02018254"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12</w:t>
            </w:r>
          </w:p>
        </w:tc>
        <w:tc>
          <w:tcPr>
            <w:tcW w:w="3414" w:type="dxa"/>
            <w:shd w:val="clear" w:color="auto" w:fill="FFFFFF"/>
            <w:vAlign w:val="center"/>
          </w:tcPr>
          <w:p w14:paraId="0EF185F1"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9.1</w:t>
            </w:r>
          </w:p>
        </w:tc>
      </w:tr>
      <w:tr w:rsidR="005104EB" w:rsidRPr="00417929" w14:paraId="136CA8F9" w14:textId="77777777" w:rsidTr="00417929">
        <w:trPr>
          <w:trHeight w:val="169"/>
        </w:trPr>
        <w:tc>
          <w:tcPr>
            <w:tcW w:w="3018" w:type="dxa"/>
          </w:tcPr>
          <w:p w14:paraId="03908D78"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Diploma</w:t>
            </w:r>
          </w:p>
        </w:tc>
        <w:tc>
          <w:tcPr>
            <w:tcW w:w="2963" w:type="dxa"/>
            <w:shd w:val="clear" w:color="auto" w:fill="FFFFFF"/>
            <w:vAlign w:val="center"/>
          </w:tcPr>
          <w:p w14:paraId="5B8FDD21"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37</w:t>
            </w:r>
          </w:p>
        </w:tc>
        <w:tc>
          <w:tcPr>
            <w:tcW w:w="3414" w:type="dxa"/>
            <w:shd w:val="clear" w:color="auto" w:fill="FFFFFF"/>
            <w:vAlign w:val="center"/>
          </w:tcPr>
          <w:p w14:paraId="39231F18"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28.0</w:t>
            </w:r>
          </w:p>
        </w:tc>
      </w:tr>
      <w:tr w:rsidR="005104EB" w:rsidRPr="00417929" w14:paraId="40F3BB74" w14:textId="77777777" w:rsidTr="00417929">
        <w:trPr>
          <w:trHeight w:val="183"/>
        </w:trPr>
        <w:tc>
          <w:tcPr>
            <w:tcW w:w="3018" w:type="dxa"/>
          </w:tcPr>
          <w:p w14:paraId="4A9B1659"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First degree</w:t>
            </w:r>
          </w:p>
        </w:tc>
        <w:tc>
          <w:tcPr>
            <w:tcW w:w="2963" w:type="dxa"/>
            <w:shd w:val="clear" w:color="auto" w:fill="FFFFFF"/>
            <w:vAlign w:val="center"/>
          </w:tcPr>
          <w:p w14:paraId="3AB52F85"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58</w:t>
            </w:r>
          </w:p>
        </w:tc>
        <w:tc>
          <w:tcPr>
            <w:tcW w:w="3414" w:type="dxa"/>
            <w:shd w:val="clear" w:color="auto" w:fill="FFFFFF"/>
            <w:vAlign w:val="center"/>
          </w:tcPr>
          <w:p w14:paraId="53ECDD54"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43.9</w:t>
            </w:r>
          </w:p>
        </w:tc>
      </w:tr>
      <w:tr w:rsidR="005104EB" w:rsidRPr="00417929" w14:paraId="5159CD52" w14:textId="77777777" w:rsidTr="00417929">
        <w:trPr>
          <w:trHeight w:val="183"/>
        </w:trPr>
        <w:tc>
          <w:tcPr>
            <w:tcW w:w="3018" w:type="dxa"/>
          </w:tcPr>
          <w:p w14:paraId="616B261C"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lastRenderedPageBreak/>
              <w:t>Masters</w:t>
            </w:r>
          </w:p>
        </w:tc>
        <w:tc>
          <w:tcPr>
            <w:tcW w:w="2963" w:type="dxa"/>
            <w:shd w:val="clear" w:color="auto" w:fill="FFFFFF"/>
            <w:vAlign w:val="center"/>
          </w:tcPr>
          <w:p w14:paraId="66A1D942"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23</w:t>
            </w:r>
          </w:p>
        </w:tc>
        <w:tc>
          <w:tcPr>
            <w:tcW w:w="3414" w:type="dxa"/>
            <w:shd w:val="clear" w:color="auto" w:fill="FFFFFF"/>
            <w:vAlign w:val="center"/>
          </w:tcPr>
          <w:p w14:paraId="6A18B80D"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17.4</w:t>
            </w:r>
          </w:p>
        </w:tc>
      </w:tr>
      <w:tr w:rsidR="005104EB" w:rsidRPr="00417929" w14:paraId="0B8620DE" w14:textId="77777777" w:rsidTr="00417929">
        <w:trPr>
          <w:trHeight w:val="169"/>
        </w:trPr>
        <w:tc>
          <w:tcPr>
            <w:tcW w:w="3018" w:type="dxa"/>
          </w:tcPr>
          <w:p w14:paraId="7D26B3A1"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xml:space="preserve"> Ph.D.</w:t>
            </w:r>
          </w:p>
        </w:tc>
        <w:tc>
          <w:tcPr>
            <w:tcW w:w="2963" w:type="dxa"/>
            <w:shd w:val="clear" w:color="auto" w:fill="FFFFFF"/>
            <w:vAlign w:val="center"/>
          </w:tcPr>
          <w:p w14:paraId="50C61675"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w:t>
            </w:r>
          </w:p>
        </w:tc>
        <w:tc>
          <w:tcPr>
            <w:tcW w:w="3414" w:type="dxa"/>
            <w:shd w:val="clear" w:color="auto" w:fill="FFFFFF"/>
            <w:vAlign w:val="center"/>
          </w:tcPr>
          <w:p w14:paraId="5A5860CB"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1.5</w:t>
            </w:r>
          </w:p>
        </w:tc>
      </w:tr>
      <w:tr w:rsidR="005104EB" w:rsidRPr="00417929" w14:paraId="6E2357E9" w14:textId="77777777" w:rsidTr="00417929">
        <w:trPr>
          <w:trHeight w:val="72"/>
        </w:trPr>
        <w:tc>
          <w:tcPr>
            <w:tcW w:w="3018" w:type="dxa"/>
          </w:tcPr>
          <w:p w14:paraId="33A7A550"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Total</w:t>
            </w:r>
          </w:p>
        </w:tc>
        <w:tc>
          <w:tcPr>
            <w:tcW w:w="2963" w:type="dxa"/>
            <w:shd w:val="clear" w:color="auto" w:fill="FFFFFF"/>
            <w:vAlign w:val="center"/>
          </w:tcPr>
          <w:p w14:paraId="417DBE89"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c>
          <w:tcPr>
            <w:tcW w:w="3414" w:type="dxa"/>
            <w:shd w:val="clear" w:color="auto" w:fill="FFFFFF"/>
            <w:vAlign w:val="center"/>
          </w:tcPr>
          <w:p w14:paraId="10036AC2"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100.0</w:t>
            </w:r>
          </w:p>
        </w:tc>
      </w:tr>
      <w:tr w:rsidR="005104EB" w:rsidRPr="00417929" w14:paraId="07AED464" w14:textId="77777777" w:rsidTr="00417929">
        <w:trPr>
          <w:trHeight w:val="183"/>
        </w:trPr>
        <w:tc>
          <w:tcPr>
            <w:tcW w:w="3018" w:type="dxa"/>
          </w:tcPr>
          <w:p w14:paraId="5CF071C4" w14:textId="77777777" w:rsidR="005104EB" w:rsidRPr="00417929" w:rsidRDefault="005104EB" w:rsidP="00417929">
            <w:pPr>
              <w:spacing w:line="360" w:lineRule="auto"/>
              <w:jc w:val="both"/>
              <w:rPr>
                <w:rFonts w:ascii="Times New Roman" w:hAnsi="Times New Roman" w:cs="Times New Roman"/>
                <w:b/>
                <w:i/>
                <w:sz w:val="24"/>
                <w:szCs w:val="24"/>
              </w:rPr>
            </w:pPr>
            <w:r w:rsidRPr="00417929">
              <w:rPr>
                <w:rFonts w:ascii="Times New Roman" w:hAnsi="Times New Roman" w:cs="Times New Roman"/>
                <w:b/>
                <w:i/>
                <w:sz w:val="24"/>
                <w:szCs w:val="24"/>
              </w:rPr>
              <w:t>Type of employment</w:t>
            </w:r>
          </w:p>
        </w:tc>
        <w:tc>
          <w:tcPr>
            <w:tcW w:w="2963" w:type="dxa"/>
          </w:tcPr>
          <w:p w14:paraId="0F494A3E" w14:textId="77777777" w:rsidR="005104EB" w:rsidRPr="00417929" w:rsidRDefault="005104EB" w:rsidP="00417929">
            <w:pPr>
              <w:spacing w:line="360" w:lineRule="auto"/>
              <w:jc w:val="both"/>
              <w:rPr>
                <w:rFonts w:ascii="Times New Roman" w:hAnsi="Times New Roman" w:cs="Times New Roman"/>
                <w:sz w:val="24"/>
                <w:szCs w:val="24"/>
              </w:rPr>
            </w:pPr>
          </w:p>
        </w:tc>
        <w:tc>
          <w:tcPr>
            <w:tcW w:w="3414" w:type="dxa"/>
          </w:tcPr>
          <w:p w14:paraId="09B1DE6E" w14:textId="77777777" w:rsidR="005104EB" w:rsidRPr="00417929" w:rsidRDefault="005104EB" w:rsidP="00417929">
            <w:pPr>
              <w:spacing w:line="360" w:lineRule="auto"/>
              <w:jc w:val="both"/>
              <w:rPr>
                <w:rFonts w:ascii="Times New Roman" w:hAnsi="Times New Roman" w:cs="Times New Roman"/>
                <w:sz w:val="24"/>
                <w:szCs w:val="24"/>
              </w:rPr>
            </w:pPr>
          </w:p>
        </w:tc>
      </w:tr>
      <w:tr w:rsidR="005104EB" w:rsidRPr="00417929" w14:paraId="4724D7F8" w14:textId="77777777" w:rsidTr="00417929">
        <w:trPr>
          <w:trHeight w:val="169"/>
        </w:trPr>
        <w:tc>
          <w:tcPr>
            <w:tcW w:w="3018" w:type="dxa"/>
          </w:tcPr>
          <w:p w14:paraId="5916BD2B" w14:textId="77777777"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Not working</w:t>
            </w:r>
          </w:p>
        </w:tc>
        <w:tc>
          <w:tcPr>
            <w:tcW w:w="2963" w:type="dxa"/>
            <w:shd w:val="clear" w:color="auto" w:fill="FFFFFF"/>
            <w:vAlign w:val="center"/>
          </w:tcPr>
          <w:p w14:paraId="58640757"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3414" w:type="dxa"/>
            <w:shd w:val="clear" w:color="auto" w:fill="FFFFFF"/>
            <w:vAlign w:val="center"/>
          </w:tcPr>
          <w:p w14:paraId="107A83F4"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6.1</w:t>
            </w:r>
          </w:p>
        </w:tc>
      </w:tr>
      <w:tr w:rsidR="005104EB" w:rsidRPr="00417929" w14:paraId="35F3CE90" w14:textId="77777777" w:rsidTr="00417929">
        <w:trPr>
          <w:trHeight w:val="183"/>
        </w:trPr>
        <w:tc>
          <w:tcPr>
            <w:tcW w:w="3018" w:type="dxa"/>
          </w:tcPr>
          <w:p w14:paraId="6B7E2500" w14:textId="77777777"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Pensioner</w:t>
            </w:r>
          </w:p>
        </w:tc>
        <w:tc>
          <w:tcPr>
            <w:tcW w:w="2963" w:type="dxa"/>
            <w:shd w:val="clear" w:color="auto" w:fill="FFFFFF"/>
            <w:vAlign w:val="center"/>
          </w:tcPr>
          <w:p w14:paraId="615E5E05"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3414" w:type="dxa"/>
            <w:shd w:val="clear" w:color="auto" w:fill="FFFFFF"/>
            <w:vAlign w:val="center"/>
          </w:tcPr>
          <w:p w14:paraId="7C49CABE"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0.8</w:t>
            </w:r>
          </w:p>
        </w:tc>
      </w:tr>
      <w:tr w:rsidR="005104EB" w:rsidRPr="00417929" w14:paraId="64491218" w14:textId="77777777" w:rsidTr="00417929">
        <w:trPr>
          <w:trHeight w:val="183"/>
        </w:trPr>
        <w:tc>
          <w:tcPr>
            <w:tcW w:w="3018" w:type="dxa"/>
          </w:tcPr>
          <w:p w14:paraId="654847BF" w14:textId="77777777"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Salaried worker</w:t>
            </w:r>
          </w:p>
        </w:tc>
        <w:tc>
          <w:tcPr>
            <w:tcW w:w="2963" w:type="dxa"/>
            <w:shd w:val="clear" w:color="auto" w:fill="FFFFFF"/>
            <w:vAlign w:val="center"/>
          </w:tcPr>
          <w:p w14:paraId="20F557A2"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67</w:t>
            </w:r>
          </w:p>
        </w:tc>
        <w:tc>
          <w:tcPr>
            <w:tcW w:w="3414" w:type="dxa"/>
            <w:shd w:val="clear" w:color="auto" w:fill="FFFFFF"/>
            <w:vAlign w:val="center"/>
          </w:tcPr>
          <w:p w14:paraId="7F2FB53E"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50.8</w:t>
            </w:r>
          </w:p>
        </w:tc>
      </w:tr>
      <w:tr w:rsidR="005104EB" w:rsidRPr="00417929" w14:paraId="5B5639FD" w14:textId="77777777" w:rsidTr="00417929">
        <w:trPr>
          <w:trHeight w:val="169"/>
        </w:trPr>
        <w:tc>
          <w:tcPr>
            <w:tcW w:w="3018" w:type="dxa"/>
          </w:tcPr>
          <w:p w14:paraId="6248053F" w14:textId="77777777"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Self-employed</w:t>
            </w:r>
          </w:p>
        </w:tc>
        <w:tc>
          <w:tcPr>
            <w:tcW w:w="2963" w:type="dxa"/>
            <w:shd w:val="clear" w:color="auto" w:fill="FFFFFF"/>
            <w:vAlign w:val="center"/>
          </w:tcPr>
          <w:p w14:paraId="7FFE3C9E"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56</w:t>
            </w:r>
          </w:p>
        </w:tc>
        <w:tc>
          <w:tcPr>
            <w:tcW w:w="3414" w:type="dxa"/>
            <w:shd w:val="clear" w:color="auto" w:fill="FFFFFF"/>
            <w:vAlign w:val="center"/>
          </w:tcPr>
          <w:p w14:paraId="57686778"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42.4</w:t>
            </w:r>
          </w:p>
        </w:tc>
      </w:tr>
      <w:tr w:rsidR="005104EB" w:rsidRPr="00417929" w14:paraId="590338BC" w14:textId="77777777" w:rsidTr="00417929">
        <w:trPr>
          <w:trHeight w:val="72"/>
        </w:trPr>
        <w:tc>
          <w:tcPr>
            <w:tcW w:w="3018" w:type="dxa"/>
          </w:tcPr>
          <w:p w14:paraId="15FB7F1F" w14:textId="77777777"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Total</w:t>
            </w:r>
          </w:p>
        </w:tc>
        <w:tc>
          <w:tcPr>
            <w:tcW w:w="2963" w:type="dxa"/>
            <w:shd w:val="clear" w:color="auto" w:fill="FFFFFF"/>
            <w:vAlign w:val="center"/>
          </w:tcPr>
          <w:p w14:paraId="6C48846D"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c>
          <w:tcPr>
            <w:tcW w:w="3414" w:type="dxa"/>
            <w:shd w:val="clear" w:color="auto" w:fill="FFFFFF"/>
            <w:vAlign w:val="center"/>
          </w:tcPr>
          <w:p w14:paraId="350D4455" w14:textId="77777777" w:rsidR="005104EB" w:rsidRPr="00417929" w:rsidRDefault="005104EB" w:rsidP="00417929">
            <w:pPr>
              <w:autoSpaceDE w:val="0"/>
              <w:autoSpaceDN w:val="0"/>
              <w:adjustRightInd w:val="0"/>
              <w:spacing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100.0</w:t>
            </w:r>
          </w:p>
        </w:tc>
      </w:tr>
    </w:tbl>
    <w:p w14:paraId="6BA4658D" w14:textId="2F6DFC60" w:rsidR="005104EB" w:rsidRPr="00417929" w:rsidRDefault="005104EB" w:rsidP="00417929">
      <w:pPr>
        <w:spacing w:after="0" w:line="360" w:lineRule="auto"/>
        <w:jc w:val="both"/>
        <w:rPr>
          <w:rFonts w:ascii="Times New Roman" w:eastAsia="Times New Roman" w:hAnsi="Times New Roman" w:cs="Times New Roman"/>
          <w:sz w:val="24"/>
          <w:szCs w:val="24"/>
        </w:rPr>
      </w:pPr>
    </w:p>
    <w:p w14:paraId="2977C69E" w14:textId="60CF5992" w:rsidR="00B24174" w:rsidRPr="00417929" w:rsidRDefault="00B24174" w:rsidP="00417929">
      <w:pPr>
        <w:spacing w:after="0" w:line="360" w:lineRule="auto"/>
        <w:jc w:val="both"/>
        <w:rPr>
          <w:rFonts w:ascii="Times New Roman" w:eastAsia="Times New Roman" w:hAnsi="Times New Roman" w:cs="Times New Roman"/>
          <w:sz w:val="24"/>
          <w:szCs w:val="24"/>
        </w:rPr>
      </w:pPr>
    </w:p>
    <w:p w14:paraId="0DAC1EA4" w14:textId="77777777" w:rsidR="00B24174" w:rsidRPr="00417929" w:rsidRDefault="00B24174" w:rsidP="00417929">
      <w:pPr>
        <w:spacing w:after="0" w:line="360" w:lineRule="auto"/>
        <w:jc w:val="both"/>
        <w:rPr>
          <w:rFonts w:ascii="Times New Roman" w:eastAsia="Times New Roman" w:hAnsi="Times New Roman" w:cs="Times New Roman"/>
          <w:sz w:val="24"/>
          <w:szCs w:val="24"/>
        </w:rPr>
      </w:pPr>
    </w:p>
    <w:p w14:paraId="1CD8C996"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The presentation of the data from the questionnaire administered to respondents began with</w:t>
      </w:r>
    </w:p>
    <w:p w14:paraId="43BA409B"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the identification of the respondents in terms of their gender, marital status, age group, highest level of educational background and type of employment by stating their job as a general requirement. </w:t>
      </w:r>
    </w:p>
    <w:p w14:paraId="3FBEF1B2" w14:textId="684C4881" w:rsidR="005104EB" w:rsidRPr="00417929" w:rsidRDefault="001163EB" w:rsidP="00417929">
      <w:pPr>
        <w:pStyle w:val="Heading3"/>
        <w:spacing w:line="360" w:lineRule="auto"/>
        <w:rPr>
          <w:rFonts w:ascii="Times New Roman" w:hAnsi="Times New Roman" w:cs="Times New Roman"/>
          <w:b/>
          <w:bCs/>
        </w:rPr>
      </w:pPr>
      <w:bookmarkStart w:id="193" w:name="_Toc99666830"/>
      <w:r w:rsidRPr="00417929">
        <w:rPr>
          <w:rFonts w:ascii="Times New Roman" w:hAnsi="Times New Roman" w:cs="Times New Roman"/>
          <w:b/>
          <w:bCs/>
        </w:rPr>
        <w:t>4.</w:t>
      </w:r>
      <w:r w:rsidR="00B13F58" w:rsidRPr="00417929">
        <w:rPr>
          <w:rFonts w:ascii="Times New Roman" w:hAnsi="Times New Roman" w:cs="Times New Roman"/>
          <w:b/>
          <w:bCs/>
        </w:rPr>
        <w:t>2.0</w:t>
      </w:r>
      <w:r w:rsidRPr="00417929">
        <w:rPr>
          <w:rFonts w:ascii="Times New Roman" w:hAnsi="Times New Roman" w:cs="Times New Roman"/>
          <w:b/>
          <w:bCs/>
        </w:rPr>
        <w:t xml:space="preserve"> </w:t>
      </w:r>
      <w:r w:rsidR="005104EB" w:rsidRPr="00417929">
        <w:rPr>
          <w:rFonts w:ascii="Times New Roman" w:hAnsi="Times New Roman" w:cs="Times New Roman"/>
          <w:b/>
          <w:bCs/>
        </w:rPr>
        <w:t>Gender</w:t>
      </w:r>
      <w:bookmarkEnd w:id="193"/>
    </w:p>
    <w:p w14:paraId="1B4AFF5A"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Female population was made up of 36% of the total population. This indicates that the overall field is male dominated at 64% of the total population. </w:t>
      </w:r>
    </w:p>
    <w:tbl>
      <w:tblPr>
        <w:tblW w:w="65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720"/>
        <w:gridCol w:w="914"/>
        <w:gridCol w:w="1143"/>
        <w:gridCol w:w="999"/>
        <w:gridCol w:w="1368"/>
        <w:gridCol w:w="1441"/>
      </w:tblGrid>
      <w:tr w:rsidR="005104EB" w:rsidRPr="00417929" w14:paraId="636ED592" w14:textId="77777777" w:rsidTr="00417929">
        <w:trPr>
          <w:cantSplit/>
          <w:tblHeader/>
        </w:trPr>
        <w:tc>
          <w:tcPr>
            <w:tcW w:w="6585" w:type="dxa"/>
            <w:gridSpan w:val="6"/>
            <w:tcBorders>
              <w:top w:val="nil"/>
              <w:left w:val="nil"/>
              <w:bottom w:val="nil"/>
              <w:right w:val="nil"/>
            </w:tcBorders>
            <w:shd w:val="clear" w:color="auto" w:fill="FFFFFF"/>
            <w:tcMar>
              <w:top w:w="30" w:type="dxa"/>
              <w:left w:w="30" w:type="dxa"/>
              <w:bottom w:w="30" w:type="dxa"/>
              <w:right w:w="30" w:type="dxa"/>
            </w:tcMar>
            <w:vAlign w:val="center"/>
            <w:hideMark/>
          </w:tcPr>
          <w:p w14:paraId="2732D053" w14:textId="6671367A" w:rsidR="005104EB" w:rsidRPr="00417929" w:rsidRDefault="005F6C45" w:rsidP="00417929">
            <w:pPr>
              <w:autoSpaceDE w:val="0"/>
              <w:autoSpaceDN w:val="0"/>
              <w:adjustRightInd w:val="0"/>
              <w:spacing w:after="0" w:line="360" w:lineRule="auto"/>
              <w:jc w:val="both"/>
              <w:rPr>
                <w:rFonts w:ascii="Times New Roman" w:hAnsi="Times New Roman" w:cs="Times New Roman"/>
                <w:i/>
                <w:iCs/>
                <w:color w:val="000000"/>
                <w:sz w:val="24"/>
                <w:szCs w:val="24"/>
              </w:rPr>
            </w:pPr>
            <w:bookmarkStart w:id="194" w:name="_Toc90893774"/>
            <w:r w:rsidRPr="00417929">
              <w:rPr>
                <w:rFonts w:ascii="Times New Roman" w:hAnsi="Times New Roman" w:cs="Times New Roman"/>
                <w:i/>
                <w:iCs/>
                <w:sz w:val="24"/>
                <w:szCs w:val="24"/>
              </w:rPr>
              <w:t xml:space="preserve">Table </w:t>
            </w:r>
            <w:r w:rsidRPr="00417929">
              <w:rPr>
                <w:rFonts w:ascii="Times New Roman" w:hAnsi="Times New Roman" w:cs="Times New Roman"/>
                <w:i/>
                <w:iCs/>
                <w:sz w:val="24"/>
                <w:szCs w:val="24"/>
              </w:rPr>
              <w:fldChar w:fldCharType="begin"/>
            </w:r>
            <w:r w:rsidRPr="00417929">
              <w:rPr>
                <w:rFonts w:ascii="Times New Roman" w:hAnsi="Times New Roman" w:cs="Times New Roman"/>
                <w:i/>
                <w:iCs/>
                <w:sz w:val="24"/>
                <w:szCs w:val="24"/>
              </w:rPr>
              <w:instrText xml:space="preserve"> SEQ Table \* ARABIC </w:instrText>
            </w:r>
            <w:r w:rsidRPr="00417929">
              <w:rPr>
                <w:rFonts w:ascii="Times New Roman" w:hAnsi="Times New Roman" w:cs="Times New Roman"/>
                <w:i/>
                <w:iCs/>
                <w:sz w:val="24"/>
                <w:szCs w:val="24"/>
              </w:rPr>
              <w:fldChar w:fldCharType="separate"/>
            </w:r>
            <w:r w:rsidR="00CE404B" w:rsidRPr="00417929">
              <w:rPr>
                <w:rFonts w:ascii="Times New Roman" w:hAnsi="Times New Roman" w:cs="Times New Roman"/>
                <w:i/>
                <w:iCs/>
                <w:noProof/>
                <w:sz w:val="24"/>
                <w:szCs w:val="24"/>
              </w:rPr>
              <w:t>3</w:t>
            </w:r>
            <w:r w:rsidRPr="00417929">
              <w:rPr>
                <w:rFonts w:ascii="Times New Roman" w:hAnsi="Times New Roman" w:cs="Times New Roman"/>
                <w:i/>
                <w:iCs/>
                <w:sz w:val="24"/>
                <w:szCs w:val="24"/>
              </w:rPr>
              <w:fldChar w:fldCharType="end"/>
            </w:r>
            <w:r w:rsidRPr="00417929">
              <w:rPr>
                <w:rFonts w:ascii="Times New Roman" w:hAnsi="Times New Roman" w:cs="Times New Roman"/>
                <w:i/>
                <w:iCs/>
                <w:sz w:val="24"/>
                <w:szCs w:val="24"/>
              </w:rPr>
              <w:t xml:space="preserve">: </w:t>
            </w:r>
            <w:r w:rsidR="005104EB" w:rsidRPr="00417929">
              <w:rPr>
                <w:rFonts w:ascii="Times New Roman" w:hAnsi="Times New Roman" w:cs="Times New Roman"/>
                <w:i/>
                <w:iCs/>
                <w:sz w:val="24"/>
                <w:szCs w:val="24"/>
              </w:rPr>
              <w:t>Gender</w:t>
            </w:r>
            <w:bookmarkEnd w:id="194"/>
          </w:p>
        </w:tc>
      </w:tr>
      <w:tr w:rsidR="005104EB" w:rsidRPr="00417929" w14:paraId="1AFCE6FC" w14:textId="77777777" w:rsidTr="00417929">
        <w:trPr>
          <w:cantSplit/>
          <w:tblHeader/>
        </w:trPr>
        <w:tc>
          <w:tcPr>
            <w:tcW w:w="720" w:type="dxa"/>
            <w:tcBorders>
              <w:top w:val="single" w:sz="18" w:space="0" w:color="000000"/>
              <w:left w:val="single" w:sz="18" w:space="0" w:color="000000"/>
              <w:bottom w:val="single" w:sz="18" w:space="0" w:color="000000"/>
              <w:right w:val="nil"/>
            </w:tcBorders>
            <w:shd w:val="clear" w:color="auto" w:fill="FFFFFF"/>
            <w:tcMar>
              <w:top w:w="30" w:type="dxa"/>
              <w:left w:w="30" w:type="dxa"/>
              <w:bottom w:w="30" w:type="dxa"/>
              <w:right w:w="30" w:type="dxa"/>
            </w:tcMar>
          </w:tcPr>
          <w:p w14:paraId="2E041E9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
        </w:tc>
        <w:tc>
          <w:tcPr>
            <w:tcW w:w="914" w:type="dxa"/>
            <w:tcBorders>
              <w:top w:val="single" w:sz="18" w:space="0" w:color="000000"/>
              <w:left w:val="nil"/>
              <w:bottom w:val="single" w:sz="18" w:space="0" w:color="000000"/>
              <w:right w:val="single" w:sz="18" w:space="0" w:color="000000"/>
            </w:tcBorders>
            <w:shd w:val="clear" w:color="auto" w:fill="FFFFFF"/>
            <w:tcMar>
              <w:top w:w="30" w:type="dxa"/>
              <w:left w:w="30" w:type="dxa"/>
              <w:bottom w:w="30" w:type="dxa"/>
              <w:right w:w="30" w:type="dxa"/>
            </w:tcMar>
          </w:tcPr>
          <w:p w14:paraId="6F15D3C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
        </w:tc>
        <w:tc>
          <w:tcPr>
            <w:tcW w:w="1143" w:type="dxa"/>
            <w:tcBorders>
              <w:top w:val="single" w:sz="18" w:space="0" w:color="000000"/>
              <w:left w:val="single" w:sz="1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3369719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Frequency</w:t>
            </w:r>
          </w:p>
        </w:tc>
        <w:tc>
          <w:tcPr>
            <w:tcW w:w="999" w:type="dxa"/>
            <w:tcBorders>
              <w:top w:val="single" w:sz="18" w:space="0" w:color="000000"/>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6F37D65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Percent</w:t>
            </w:r>
          </w:p>
        </w:tc>
        <w:tc>
          <w:tcPr>
            <w:tcW w:w="1368" w:type="dxa"/>
            <w:tcBorders>
              <w:top w:val="single" w:sz="18" w:space="0" w:color="000000"/>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4C27C18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Valid Percent</w:t>
            </w:r>
          </w:p>
        </w:tc>
        <w:tc>
          <w:tcPr>
            <w:tcW w:w="1441" w:type="dxa"/>
            <w:tcBorders>
              <w:top w:val="single" w:sz="18" w:space="0" w:color="000000"/>
              <w:left w:val="single" w:sz="8" w:space="0" w:color="000000"/>
              <w:bottom w:val="single" w:sz="18" w:space="0" w:color="000000"/>
              <w:right w:val="single" w:sz="18" w:space="0" w:color="000000"/>
            </w:tcBorders>
            <w:shd w:val="clear" w:color="auto" w:fill="FFFFFF"/>
            <w:tcMar>
              <w:top w:w="30" w:type="dxa"/>
              <w:left w:w="30" w:type="dxa"/>
              <w:bottom w:w="30" w:type="dxa"/>
              <w:right w:w="30" w:type="dxa"/>
            </w:tcMar>
            <w:vAlign w:val="bottom"/>
            <w:hideMark/>
          </w:tcPr>
          <w:p w14:paraId="2C38D2D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Cumulative Percent</w:t>
            </w:r>
          </w:p>
        </w:tc>
      </w:tr>
      <w:tr w:rsidR="005104EB" w:rsidRPr="00417929" w14:paraId="4BCF497F" w14:textId="77777777" w:rsidTr="00417929">
        <w:trPr>
          <w:cantSplit/>
          <w:tblHeader/>
        </w:trPr>
        <w:tc>
          <w:tcPr>
            <w:tcW w:w="720" w:type="dxa"/>
            <w:vMerge w:val="restart"/>
            <w:tcBorders>
              <w:top w:val="single" w:sz="18" w:space="0" w:color="000000"/>
              <w:left w:val="single" w:sz="18" w:space="0" w:color="000000"/>
              <w:bottom w:val="single" w:sz="18" w:space="0" w:color="000000"/>
              <w:right w:val="nil"/>
            </w:tcBorders>
            <w:shd w:val="clear" w:color="auto" w:fill="FFFFFF"/>
            <w:tcMar>
              <w:top w:w="30" w:type="dxa"/>
              <w:left w:w="30" w:type="dxa"/>
              <w:bottom w:w="30" w:type="dxa"/>
              <w:right w:w="30" w:type="dxa"/>
            </w:tcMar>
            <w:hideMark/>
          </w:tcPr>
          <w:p w14:paraId="73360E7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Valid</w:t>
            </w:r>
          </w:p>
        </w:tc>
        <w:tc>
          <w:tcPr>
            <w:tcW w:w="914" w:type="dxa"/>
            <w:tcBorders>
              <w:top w:val="single" w:sz="18" w:space="0" w:color="000000"/>
              <w:left w:val="nil"/>
              <w:bottom w:val="nil"/>
              <w:right w:val="single" w:sz="18" w:space="0" w:color="000000"/>
            </w:tcBorders>
            <w:shd w:val="clear" w:color="auto" w:fill="FFFFFF"/>
            <w:tcMar>
              <w:top w:w="30" w:type="dxa"/>
              <w:left w:w="30" w:type="dxa"/>
              <w:bottom w:w="30" w:type="dxa"/>
              <w:right w:w="30" w:type="dxa"/>
            </w:tcMar>
            <w:hideMark/>
          </w:tcPr>
          <w:p w14:paraId="7BD5B88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Male</w:t>
            </w:r>
          </w:p>
        </w:tc>
        <w:tc>
          <w:tcPr>
            <w:tcW w:w="1143" w:type="dxa"/>
            <w:tcBorders>
              <w:top w:val="single" w:sz="18" w:space="0" w:color="000000"/>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51160AC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85</w:t>
            </w:r>
          </w:p>
        </w:tc>
        <w:tc>
          <w:tcPr>
            <w:tcW w:w="999" w:type="dxa"/>
            <w:tcBorders>
              <w:top w:val="single" w:sz="18" w:space="0" w:color="000000"/>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55A97E5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64.4</w:t>
            </w:r>
          </w:p>
        </w:tc>
        <w:tc>
          <w:tcPr>
            <w:tcW w:w="1368" w:type="dxa"/>
            <w:tcBorders>
              <w:top w:val="single" w:sz="18" w:space="0" w:color="000000"/>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6260B2F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64.4</w:t>
            </w:r>
          </w:p>
        </w:tc>
        <w:tc>
          <w:tcPr>
            <w:tcW w:w="1441" w:type="dxa"/>
            <w:tcBorders>
              <w:top w:val="single" w:sz="18" w:space="0" w:color="000000"/>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32BE5BA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64.4</w:t>
            </w:r>
          </w:p>
        </w:tc>
      </w:tr>
      <w:tr w:rsidR="005104EB" w:rsidRPr="00417929" w14:paraId="255D31DE"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6A436493"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914"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36765AA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Female</w:t>
            </w:r>
          </w:p>
        </w:tc>
        <w:tc>
          <w:tcPr>
            <w:tcW w:w="1143"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757FBCA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47</w:t>
            </w:r>
          </w:p>
        </w:tc>
        <w:tc>
          <w:tcPr>
            <w:tcW w:w="999"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407587F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35.6</w:t>
            </w:r>
          </w:p>
        </w:tc>
        <w:tc>
          <w:tcPr>
            <w:tcW w:w="136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7EF0AF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35.6</w:t>
            </w:r>
          </w:p>
        </w:tc>
        <w:tc>
          <w:tcPr>
            <w:tcW w:w="144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2885857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100.0</w:t>
            </w:r>
          </w:p>
        </w:tc>
      </w:tr>
      <w:tr w:rsidR="005104EB" w:rsidRPr="00417929" w14:paraId="4678C0AB" w14:textId="77777777" w:rsidTr="00417929">
        <w:trPr>
          <w:cantSplit/>
        </w:trPr>
        <w:tc>
          <w:tcPr>
            <w:tcW w:w="720" w:type="dxa"/>
            <w:vMerge/>
            <w:tcBorders>
              <w:top w:val="single" w:sz="18" w:space="0" w:color="000000"/>
              <w:left w:val="single" w:sz="18" w:space="0" w:color="000000"/>
              <w:bottom w:val="single" w:sz="18" w:space="0" w:color="000000"/>
              <w:right w:val="nil"/>
            </w:tcBorders>
            <w:vAlign w:val="center"/>
            <w:hideMark/>
          </w:tcPr>
          <w:p w14:paraId="034EE81F"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914" w:type="dxa"/>
            <w:tcBorders>
              <w:top w:val="nil"/>
              <w:left w:val="nil"/>
              <w:bottom w:val="single" w:sz="18" w:space="0" w:color="000000"/>
              <w:right w:val="single" w:sz="18" w:space="0" w:color="000000"/>
            </w:tcBorders>
            <w:shd w:val="clear" w:color="auto" w:fill="FFFFFF"/>
            <w:tcMar>
              <w:top w:w="30" w:type="dxa"/>
              <w:left w:w="30" w:type="dxa"/>
              <w:bottom w:w="30" w:type="dxa"/>
              <w:right w:w="30" w:type="dxa"/>
            </w:tcMar>
            <w:hideMark/>
          </w:tcPr>
          <w:p w14:paraId="052B91E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Total</w:t>
            </w:r>
          </w:p>
        </w:tc>
        <w:tc>
          <w:tcPr>
            <w:tcW w:w="1143" w:type="dxa"/>
            <w:tcBorders>
              <w:top w:val="nil"/>
              <w:left w:val="single" w:sz="1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73891DF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c>
          <w:tcPr>
            <w:tcW w:w="999" w:type="dxa"/>
            <w:tcBorders>
              <w:top w:val="nil"/>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6E4E7AE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100.0</w:t>
            </w:r>
          </w:p>
        </w:tc>
        <w:tc>
          <w:tcPr>
            <w:tcW w:w="1368" w:type="dxa"/>
            <w:tcBorders>
              <w:top w:val="nil"/>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53CE1B9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100.0</w:t>
            </w:r>
          </w:p>
        </w:tc>
        <w:tc>
          <w:tcPr>
            <w:tcW w:w="1441" w:type="dxa"/>
            <w:tcBorders>
              <w:top w:val="nil"/>
              <w:left w:val="single" w:sz="8" w:space="0" w:color="000000"/>
              <w:bottom w:val="single" w:sz="18" w:space="0" w:color="000000"/>
              <w:right w:val="single" w:sz="18" w:space="0" w:color="000000"/>
            </w:tcBorders>
            <w:shd w:val="clear" w:color="auto" w:fill="FFFFFF"/>
            <w:tcMar>
              <w:top w:w="30" w:type="dxa"/>
              <w:left w:w="30" w:type="dxa"/>
              <w:bottom w:w="30" w:type="dxa"/>
              <w:right w:w="30" w:type="dxa"/>
            </w:tcMar>
          </w:tcPr>
          <w:p w14:paraId="2504DC0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
        </w:tc>
      </w:tr>
    </w:tbl>
    <w:p w14:paraId="218443B4" w14:textId="77777777" w:rsidR="005104EB" w:rsidRPr="00417929" w:rsidRDefault="005104EB" w:rsidP="00417929">
      <w:pPr>
        <w:spacing w:line="360" w:lineRule="auto"/>
        <w:jc w:val="both"/>
        <w:rPr>
          <w:rFonts w:ascii="Times New Roman" w:eastAsia="Times New Roman" w:hAnsi="Times New Roman" w:cs="Times New Roman"/>
          <w:color w:val="FF0000"/>
          <w:sz w:val="24"/>
          <w:szCs w:val="24"/>
        </w:rPr>
      </w:pPr>
    </w:p>
    <w:p w14:paraId="6A261339" w14:textId="77777777" w:rsidR="005104EB" w:rsidRPr="00417929" w:rsidRDefault="005104EB" w:rsidP="00417929">
      <w:pPr>
        <w:keepNext/>
        <w:spacing w:after="0" w:line="360" w:lineRule="auto"/>
        <w:jc w:val="both"/>
        <w:rPr>
          <w:rFonts w:ascii="Times New Roman" w:hAnsi="Times New Roman" w:cs="Times New Roman"/>
          <w:sz w:val="24"/>
          <w:szCs w:val="24"/>
        </w:rPr>
      </w:pPr>
      <w:r w:rsidRPr="00417929">
        <w:rPr>
          <w:rFonts w:ascii="Times New Roman" w:hAnsi="Times New Roman" w:cs="Times New Roman"/>
          <w:noProof/>
          <w:sz w:val="24"/>
          <w:szCs w:val="24"/>
          <w:lang w:val="en-US"/>
        </w:rPr>
        <w:lastRenderedPageBreak/>
        <w:drawing>
          <wp:inline distT="0" distB="0" distL="0" distR="0" wp14:anchorId="5872B90F" wp14:editId="44325302">
            <wp:extent cx="5731510" cy="1594895"/>
            <wp:effectExtent l="0" t="0" r="2540" b="5715"/>
            <wp:docPr id="9" name="Chart 9">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5B6AFA4-1054-4F5A-925B-3CA4299B9B3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1BC72CF" w14:textId="5A42B336" w:rsidR="005104EB" w:rsidRPr="00417929" w:rsidRDefault="005104EB" w:rsidP="00417929">
      <w:pPr>
        <w:pStyle w:val="Caption"/>
        <w:spacing w:line="360" w:lineRule="auto"/>
        <w:jc w:val="both"/>
        <w:rPr>
          <w:rFonts w:ascii="Times New Roman" w:hAnsi="Times New Roman" w:cs="Times New Roman"/>
          <w:i w:val="0"/>
          <w:iCs w:val="0"/>
          <w:color w:val="auto"/>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bookmarkStart w:id="195" w:name="_Toc90879213"/>
      <w:r w:rsidRPr="00417929">
        <w:rPr>
          <w:rFonts w:ascii="Times New Roman" w:hAnsi="Times New Roman" w:cs="Times New Roman"/>
          <w:color w:val="auto"/>
          <w:sz w:val="24"/>
          <w:szCs w:val="24"/>
        </w:rPr>
        <w:t xml:space="preserve">Figure </w:t>
      </w:r>
      <w:r w:rsidRPr="00417929">
        <w:rPr>
          <w:rFonts w:ascii="Times New Roman" w:hAnsi="Times New Roman" w:cs="Times New Roman"/>
          <w:color w:val="auto"/>
          <w:sz w:val="24"/>
          <w:szCs w:val="24"/>
        </w:rPr>
        <w:fldChar w:fldCharType="begin"/>
      </w:r>
      <w:r w:rsidRPr="00417929">
        <w:rPr>
          <w:rFonts w:ascii="Times New Roman" w:hAnsi="Times New Roman" w:cs="Times New Roman"/>
          <w:color w:val="auto"/>
          <w:sz w:val="24"/>
          <w:szCs w:val="24"/>
        </w:rPr>
        <w:instrText xml:space="preserve"> SEQ Figure \* ARABIC </w:instrText>
      </w:r>
      <w:r w:rsidRPr="00417929">
        <w:rPr>
          <w:rFonts w:ascii="Times New Roman" w:hAnsi="Times New Roman" w:cs="Times New Roman"/>
          <w:color w:val="auto"/>
          <w:sz w:val="24"/>
          <w:szCs w:val="24"/>
        </w:rPr>
        <w:fldChar w:fldCharType="separate"/>
      </w:r>
      <w:r w:rsidR="00CE404B" w:rsidRPr="00417929">
        <w:rPr>
          <w:rFonts w:ascii="Times New Roman" w:hAnsi="Times New Roman" w:cs="Times New Roman"/>
          <w:noProof/>
          <w:color w:val="auto"/>
          <w:sz w:val="24"/>
          <w:szCs w:val="24"/>
        </w:rPr>
        <w:t>5</w:t>
      </w:r>
      <w:r w:rsidRPr="00417929">
        <w:rPr>
          <w:rFonts w:ascii="Times New Roman" w:hAnsi="Times New Roman" w:cs="Times New Roman"/>
          <w:color w:val="auto"/>
          <w:sz w:val="24"/>
          <w:szCs w:val="24"/>
        </w:rPr>
        <w:fldChar w:fldCharType="end"/>
      </w:r>
      <w:r w:rsidRPr="00417929">
        <w:rPr>
          <w:rFonts w:ascii="Times New Roman" w:hAnsi="Times New Roman" w:cs="Times New Roman"/>
          <w:color w:val="auto"/>
          <w:sz w:val="24"/>
          <w:szCs w:val="24"/>
        </w:rPr>
        <w:t>:</w:t>
      </w:r>
      <w:r w:rsidRPr="00417929">
        <w:rPr>
          <w:rFonts w:ascii="Times New Roman" w:hAnsi="Times New Roman" w:cs="Times New Roman"/>
          <w:color w:val="auto"/>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Respondents by Gender</w:t>
      </w:r>
      <w:bookmarkEnd w:id="195"/>
    </w:p>
    <w:p w14:paraId="458D47C4" w14:textId="77777777" w:rsidR="005104EB" w:rsidRPr="00417929" w:rsidRDefault="005104EB" w:rsidP="00417929">
      <w:pPr>
        <w:spacing w:line="360" w:lineRule="auto"/>
        <w:jc w:val="both"/>
        <w:rPr>
          <w:rFonts w:ascii="Times New Roman" w:eastAsia="Times New Roman" w:hAnsi="Times New Roman" w:cs="Times New Roman"/>
          <w:sz w:val="24"/>
          <w:szCs w:val="24"/>
        </w:rPr>
      </w:pPr>
    </w:p>
    <w:p w14:paraId="5806F881" w14:textId="7230A326" w:rsidR="005104EB" w:rsidRPr="00417929" w:rsidRDefault="001163EB" w:rsidP="00417929">
      <w:pPr>
        <w:pStyle w:val="Heading3"/>
        <w:spacing w:line="360" w:lineRule="auto"/>
        <w:rPr>
          <w:rFonts w:ascii="Times New Roman" w:hAnsi="Times New Roman" w:cs="Times New Roman"/>
          <w:b/>
          <w:bCs/>
        </w:rPr>
      </w:pPr>
      <w:bookmarkStart w:id="196" w:name="_Toc99666831"/>
      <w:r w:rsidRPr="00417929">
        <w:rPr>
          <w:rFonts w:ascii="Times New Roman" w:hAnsi="Times New Roman" w:cs="Times New Roman"/>
          <w:b/>
          <w:bCs/>
        </w:rPr>
        <w:t>4.</w:t>
      </w:r>
      <w:r w:rsidR="00B13F58" w:rsidRPr="00417929">
        <w:rPr>
          <w:rFonts w:ascii="Times New Roman" w:hAnsi="Times New Roman" w:cs="Times New Roman"/>
          <w:b/>
          <w:bCs/>
        </w:rPr>
        <w:t>2.1</w:t>
      </w:r>
      <w:r w:rsidR="007C420B" w:rsidRPr="00417929">
        <w:rPr>
          <w:rFonts w:ascii="Times New Roman" w:hAnsi="Times New Roman" w:cs="Times New Roman"/>
          <w:b/>
          <w:bCs/>
        </w:rPr>
        <w:t xml:space="preserve"> </w:t>
      </w:r>
      <w:r w:rsidR="005104EB" w:rsidRPr="00417929">
        <w:rPr>
          <w:rFonts w:ascii="Times New Roman" w:hAnsi="Times New Roman" w:cs="Times New Roman"/>
          <w:b/>
          <w:bCs/>
        </w:rPr>
        <w:t>Marital Status</w:t>
      </w:r>
      <w:bookmarkEnd w:id="196"/>
    </w:p>
    <w:tbl>
      <w:tblPr>
        <w:tblW w:w="90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720"/>
        <w:gridCol w:w="1004"/>
        <w:gridCol w:w="1143"/>
        <w:gridCol w:w="1811"/>
        <w:gridCol w:w="1843"/>
        <w:gridCol w:w="2551"/>
      </w:tblGrid>
      <w:tr w:rsidR="005104EB" w:rsidRPr="00417929" w14:paraId="66A1A896" w14:textId="77777777" w:rsidTr="00417929">
        <w:trPr>
          <w:cantSplit/>
          <w:tblHeader/>
        </w:trPr>
        <w:tc>
          <w:tcPr>
            <w:tcW w:w="9072" w:type="dxa"/>
            <w:gridSpan w:val="6"/>
            <w:tcBorders>
              <w:top w:val="nil"/>
              <w:left w:val="nil"/>
              <w:bottom w:val="nil"/>
              <w:right w:val="nil"/>
            </w:tcBorders>
            <w:shd w:val="clear" w:color="auto" w:fill="FFFFFF"/>
            <w:tcMar>
              <w:top w:w="30" w:type="dxa"/>
              <w:left w:w="30" w:type="dxa"/>
              <w:bottom w:w="30" w:type="dxa"/>
              <w:right w:w="30" w:type="dxa"/>
            </w:tcMar>
            <w:vAlign w:val="center"/>
            <w:hideMark/>
          </w:tcPr>
          <w:p w14:paraId="062C255A" w14:textId="5D708D38" w:rsidR="005104EB" w:rsidRPr="00417929" w:rsidRDefault="001F6130" w:rsidP="00417929">
            <w:pPr>
              <w:autoSpaceDE w:val="0"/>
              <w:autoSpaceDN w:val="0"/>
              <w:adjustRightInd w:val="0"/>
              <w:spacing w:after="0" w:line="360" w:lineRule="auto"/>
              <w:jc w:val="both"/>
              <w:rPr>
                <w:rFonts w:ascii="Times New Roman" w:hAnsi="Times New Roman" w:cs="Times New Roman"/>
                <w:i/>
                <w:iCs/>
                <w:color w:val="000000"/>
                <w:sz w:val="24"/>
                <w:szCs w:val="24"/>
              </w:rPr>
            </w:pPr>
            <w:bookmarkStart w:id="197" w:name="_Toc90893775"/>
            <w:r w:rsidRPr="00417929">
              <w:rPr>
                <w:rFonts w:ascii="Times New Roman" w:hAnsi="Times New Roman" w:cs="Times New Roman"/>
                <w:i/>
                <w:iCs/>
                <w:sz w:val="24"/>
                <w:szCs w:val="24"/>
              </w:rPr>
              <w:t xml:space="preserve">Table </w:t>
            </w:r>
            <w:r w:rsidRPr="00417929">
              <w:rPr>
                <w:rFonts w:ascii="Times New Roman" w:hAnsi="Times New Roman" w:cs="Times New Roman"/>
                <w:i/>
                <w:iCs/>
                <w:sz w:val="24"/>
                <w:szCs w:val="24"/>
              </w:rPr>
              <w:fldChar w:fldCharType="begin"/>
            </w:r>
            <w:r w:rsidRPr="00417929">
              <w:rPr>
                <w:rFonts w:ascii="Times New Roman" w:hAnsi="Times New Roman" w:cs="Times New Roman"/>
                <w:i/>
                <w:iCs/>
                <w:sz w:val="24"/>
                <w:szCs w:val="24"/>
              </w:rPr>
              <w:instrText xml:space="preserve"> SEQ Table \* ARABIC </w:instrText>
            </w:r>
            <w:r w:rsidRPr="00417929">
              <w:rPr>
                <w:rFonts w:ascii="Times New Roman" w:hAnsi="Times New Roman" w:cs="Times New Roman"/>
                <w:i/>
                <w:iCs/>
                <w:sz w:val="24"/>
                <w:szCs w:val="24"/>
              </w:rPr>
              <w:fldChar w:fldCharType="separate"/>
            </w:r>
            <w:r w:rsidR="00CE404B" w:rsidRPr="00417929">
              <w:rPr>
                <w:rFonts w:ascii="Times New Roman" w:hAnsi="Times New Roman" w:cs="Times New Roman"/>
                <w:i/>
                <w:iCs/>
                <w:noProof/>
                <w:sz w:val="24"/>
                <w:szCs w:val="24"/>
              </w:rPr>
              <w:t>4</w:t>
            </w:r>
            <w:r w:rsidRPr="00417929">
              <w:rPr>
                <w:rFonts w:ascii="Times New Roman" w:hAnsi="Times New Roman" w:cs="Times New Roman"/>
                <w:i/>
                <w:iCs/>
                <w:sz w:val="24"/>
                <w:szCs w:val="24"/>
              </w:rPr>
              <w:fldChar w:fldCharType="end"/>
            </w:r>
            <w:r w:rsidRPr="00417929">
              <w:rPr>
                <w:rFonts w:ascii="Times New Roman" w:hAnsi="Times New Roman" w:cs="Times New Roman"/>
                <w:i/>
                <w:iCs/>
                <w:sz w:val="24"/>
                <w:szCs w:val="24"/>
              </w:rPr>
              <w:t>:</w:t>
            </w:r>
            <w:r w:rsidR="005104EB" w:rsidRPr="00417929">
              <w:rPr>
                <w:rFonts w:ascii="Times New Roman" w:hAnsi="Times New Roman" w:cs="Times New Roman"/>
                <w:i/>
                <w:iCs/>
                <w:color w:val="000000"/>
                <w:sz w:val="24"/>
                <w:szCs w:val="24"/>
              </w:rPr>
              <w:t>Marital Status</w:t>
            </w:r>
            <w:bookmarkEnd w:id="197"/>
          </w:p>
        </w:tc>
      </w:tr>
      <w:tr w:rsidR="005104EB" w:rsidRPr="00417929" w14:paraId="524B299B" w14:textId="77777777" w:rsidTr="00417929">
        <w:trPr>
          <w:cantSplit/>
          <w:tblHeader/>
        </w:trPr>
        <w:tc>
          <w:tcPr>
            <w:tcW w:w="720" w:type="dxa"/>
            <w:tcBorders>
              <w:top w:val="single" w:sz="18" w:space="0" w:color="000000"/>
              <w:left w:val="single" w:sz="18" w:space="0" w:color="000000"/>
              <w:bottom w:val="single" w:sz="18" w:space="0" w:color="000000"/>
              <w:right w:val="nil"/>
            </w:tcBorders>
            <w:shd w:val="clear" w:color="auto" w:fill="FFFFFF"/>
            <w:tcMar>
              <w:top w:w="30" w:type="dxa"/>
              <w:left w:w="30" w:type="dxa"/>
              <w:bottom w:w="30" w:type="dxa"/>
              <w:right w:w="30" w:type="dxa"/>
            </w:tcMar>
          </w:tcPr>
          <w:p w14:paraId="62CD79D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
        </w:tc>
        <w:tc>
          <w:tcPr>
            <w:tcW w:w="1004" w:type="dxa"/>
            <w:tcBorders>
              <w:top w:val="single" w:sz="18" w:space="0" w:color="000000"/>
              <w:left w:val="nil"/>
              <w:bottom w:val="single" w:sz="18" w:space="0" w:color="000000"/>
              <w:right w:val="single" w:sz="18" w:space="0" w:color="000000"/>
            </w:tcBorders>
            <w:shd w:val="clear" w:color="auto" w:fill="FFFFFF"/>
            <w:tcMar>
              <w:top w:w="30" w:type="dxa"/>
              <w:left w:w="30" w:type="dxa"/>
              <w:bottom w:w="30" w:type="dxa"/>
              <w:right w:w="30" w:type="dxa"/>
            </w:tcMar>
          </w:tcPr>
          <w:p w14:paraId="7FC8879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
        </w:tc>
        <w:tc>
          <w:tcPr>
            <w:tcW w:w="1143" w:type="dxa"/>
            <w:tcBorders>
              <w:top w:val="single" w:sz="18" w:space="0" w:color="000000"/>
              <w:left w:val="single" w:sz="1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4B06C58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Frequency</w:t>
            </w:r>
          </w:p>
        </w:tc>
        <w:tc>
          <w:tcPr>
            <w:tcW w:w="1811" w:type="dxa"/>
            <w:tcBorders>
              <w:top w:val="single" w:sz="18" w:space="0" w:color="000000"/>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5DD4E13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Percent</w:t>
            </w:r>
          </w:p>
        </w:tc>
        <w:tc>
          <w:tcPr>
            <w:tcW w:w="1843" w:type="dxa"/>
            <w:tcBorders>
              <w:top w:val="single" w:sz="18" w:space="0" w:color="000000"/>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4AD13A5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Valid Percent</w:t>
            </w:r>
          </w:p>
        </w:tc>
        <w:tc>
          <w:tcPr>
            <w:tcW w:w="2551" w:type="dxa"/>
            <w:tcBorders>
              <w:top w:val="single" w:sz="18" w:space="0" w:color="000000"/>
              <w:left w:val="single" w:sz="8" w:space="0" w:color="000000"/>
              <w:bottom w:val="single" w:sz="18" w:space="0" w:color="000000"/>
              <w:right w:val="single" w:sz="18" w:space="0" w:color="000000"/>
            </w:tcBorders>
            <w:shd w:val="clear" w:color="auto" w:fill="FFFFFF"/>
            <w:tcMar>
              <w:top w:w="30" w:type="dxa"/>
              <w:left w:w="30" w:type="dxa"/>
              <w:bottom w:w="30" w:type="dxa"/>
              <w:right w:w="30" w:type="dxa"/>
            </w:tcMar>
            <w:vAlign w:val="bottom"/>
            <w:hideMark/>
          </w:tcPr>
          <w:p w14:paraId="57B83EB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Cumulative Percent</w:t>
            </w:r>
          </w:p>
        </w:tc>
      </w:tr>
      <w:tr w:rsidR="005104EB" w:rsidRPr="00417929" w14:paraId="43CD33D4" w14:textId="77777777" w:rsidTr="00417929">
        <w:trPr>
          <w:cantSplit/>
          <w:tblHeader/>
        </w:trPr>
        <w:tc>
          <w:tcPr>
            <w:tcW w:w="720" w:type="dxa"/>
            <w:vMerge w:val="restart"/>
            <w:tcBorders>
              <w:top w:val="single" w:sz="18" w:space="0" w:color="000000"/>
              <w:left w:val="single" w:sz="18" w:space="0" w:color="000000"/>
              <w:bottom w:val="single" w:sz="18" w:space="0" w:color="000000"/>
              <w:right w:val="nil"/>
            </w:tcBorders>
            <w:shd w:val="clear" w:color="auto" w:fill="FFFFFF"/>
            <w:tcMar>
              <w:top w:w="30" w:type="dxa"/>
              <w:left w:w="30" w:type="dxa"/>
              <w:bottom w:w="30" w:type="dxa"/>
              <w:right w:w="30" w:type="dxa"/>
            </w:tcMar>
            <w:hideMark/>
          </w:tcPr>
          <w:p w14:paraId="2887F67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Valid</w:t>
            </w:r>
          </w:p>
        </w:tc>
        <w:tc>
          <w:tcPr>
            <w:tcW w:w="1004" w:type="dxa"/>
            <w:tcBorders>
              <w:top w:val="single" w:sz="18" w:space="0" w:color="000000"/>
              <w:left w:val="nil"/>
              <w:bottom w:val="nil"/>
              <w:right w:val="single" w:sz="18" w:space="0" w:color="000000"/>
            </w:tcBorders>
            <w:shd w:val="clear" w:color="auto" w:fill="FFFFFF"/>
            <w:tcMar>
              <w:top w:w="30" w:type="dxa"/>
              <w:left w:w="30" w:type="dxa"/>
              <w:bottom w:w="30" w:type="dxa"/>
              <w:right w:w="30" w:type="dxa"/>
            </w:tcMar>
            <w:hideMark/>
          </w:tcPr>
          <w:p w14:paraId="03067D2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Divorced</w:t>
            </w:r>
          </w:p>
        </w:tc>
        <w:tc>
          <w:tcPr>
            <w:tcW w:w="1143" w:type="dxa"/>
            <w:tcBorders>
              <w:top w:val="single" w:sz="18" w:space="0" w:color="000000"/>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2AFB55A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w:t>
            </w:r>
          </w:p>
        </w:tc>
        <w:tc>
          <w:tcPr>
            <w:tcW w:w="1811" w:type="dxa"/>
            <w:tcBorders>
              <w:top w:val="single" w:sz="18" w:space="0" w:color="000000"/>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711820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6.8</w:t>
            </w:r>
          </w:p>
        </w:tc>
        <w:tc>
          <w:tcPr>
            <w:tcW w:w="1843" w:type="dxa"/>
            <w:tcBorders>
              <w:top w:val="single" w:sz="18" w:space="0" w:color="000000"/>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45B6CE7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6.8</w:t>
            </w:r>
          </w:p>
        </w:tc>
        <w:tc>
          <w:tcPr>
            <w:tcW w:w="2551" w:type="dxa"/>
            <w:tcBorders>
              <w:top w:val="single" w:sz="18" w:space="0" w:color="000000"/>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111A94D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6.8</w:t>
            </w:r>
          </w:p>
        </w:tc>
      </w:tr>
      <w:tr w:rsidR="005104EB" w:rsidRPr="00417929" w14:paraId="41EF4134"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324A348B"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004"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63CE7AE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Married</w:t>
            </w:r>
          </w:p>
        </w:tc>
        <w:tc>
          <w:tcPr>
            <w:tcW w:w="1143"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034D076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76</w:t>
            </w:r>
          </w:p>
        </w:tc>
        <w:tc>
          <w:tcPr>
            <w:tcW w:w="1811"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D21789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57.6</w:t>
            </w:r>
          </w:p>
        </w:tc>
        <w:tc>
          <w:tcPr>
            <w:tcW w:w="1843"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481D37D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57.6</w:t>
            </w:r>
          </w:p>
        </w:tc>
        <w:tc>
          <w:tcPr>
            <w:tcW w:w="255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23F3256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64.4</w:t>
            </w:r>
          </w:p>
        </w:tc>
      </w:tr>
      <w:tr w:rsidR="005104EB" w:rsidRPr="00417929" w14:paraId="32475D55"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12A53EBC"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004"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686479C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Single</w:t>
            </w:r>
          </w:p>
        </w:tc>
        <w:tc>
          <w:tcPr>
            <w:tcW w:w="1143"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71A0AC1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39</w:t>
            </w:r>
          </w:p>
        </w:tc>
        <w:tc>
          <w:tcPr>
            <w:tcW w:w="1811"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BF6142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29.5</w:t>
            </w:r>
          </w:p>
        </w:tc>
        <w:tc>
          <w:tcPr>
            <w:tcW w:w="1843"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6A6F8E9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29.5</w:t>
            </w:r>
          </w:p>
        </w:tc>
        <w:tc>
          <w:tcPr>
            <w:tcW w:w="255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54BEAED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93.9</w:t>
            </w:r>
          </w:p>
        </w:tc>
      </w:tr>
      <w:tr w:rsidR="005104EB" w:rsidRPr="00417929" w14:paraId="603A1AD3"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76D441D2"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004"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47EDFB1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Other</w:t>
            </w:r>
          </w:p>
        </w:tc>
        <w:tc>
          <w:tcPr>
            <w:tcW w:w="1143"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0FC7820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811"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3D4B92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6.1</w:t>
            </w:r>
          </w:p>
        </w:tc>
        <w:tc>
          <w:tcPr>
            <w:tcW w:w="1843"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42D0399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6.1</w:t>
            </w:r>
          </w:p>
        </w:tc>
        <w:tc>
          <w:tcPr>
            <w:tcW w:w="255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493DBAF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100.0</w:t>
            </w:r>
          </w:p>
        </w:tc>
      </w:tr>
      <w:tr w:rsidR="005104EB" w:rsidRPr="00417929" w14:paraId="5734BA8E" w14:textId="77777777" w:rsidTr="00417929">
        <w:trPr>
          <w:cantSplit/>
        </w:trPr>
        <w:tc>
          <w:tcPr>
            <w:tcW w:w="720" w:type="dxa"/>
            <w:vMerge/>
            <w:tcBorders>
              <w:top w:val="single" w:sz="18" w:space="0" w:color="000000"/>
              <w:left w:val="single" w:sz="18" w:space="0" w:color="000000"/>
              <w:bottom w:val="single" w:sz="18" w:space="0" w:color="000000"/>
              <w:right w:val="nil"/>
            </w:tcBorders>
            <w:vAlign w:val="center"/>
            <w:hideMark/>
          </w:tcPr>
          <w:p w14:paraId="3023F7FB"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004" w:type="dxa"/>
            <w:tcBorders>
              <w:top w:val="nil"/>
              <w:left w:val="nil"/>
              <w:bottom w:val="single" w:sz="18" w:space="0" w:color="000000"/>
              <w:right w:val="single" w:sz="18" w:space="0" w:color="000000"/>
            </w:tcBorders>
            <w:shd w:val="clear" w:color="auto" w:fill="FFFFFF"/>
            <w:tcMar>
              <w:top w:w="30" w:type="dxa"/>
              <w:left w:w="30" w:type="dxa"/>
              <w:bottom w:w="30" w:type="dxa"/>
              <w:right w:w="30" w:type="dxa"/>
            </w:tcMar>
            <w:hideMark/>
          </w:tcPr>
          <w:p w14:paraId="6EED1E2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Total</w:t>
            </w:r>
          </w:p>
        </w:tc>
        <w:tc>
          <w:tcPr>
            <w:tcW w:w="1143" w:type="dxa"/>
            <w:tcBorders>
              <w:top w:val="nil"/>
              <w:left w:val="single" w:sz="1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19AB242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c>
          <w:tcPr>
            <w:tcW w:w="1811" w:type="dxa"/>
            <w:tcBorders>
              <w:top w:val="nil"/>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5595A4A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100.0</w:t>
            </w:r>
          </w:p>
        </w:tc>
        <w:tc>
          <w:tcPr>
            <w:tcW w:w="1843" w:type="dxa"/>
            <w:tcBorders>
              <w:top w:val="nil"/>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68D9BFD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100.0</w:t>
            </w:r>
          </w:p>
        </w:tc>
        <w:tc>
          <w:tcPr>
            <w:tcW w:w="2551" w:type="dxa"/>
            <w:tcBorders>
              <w:top w:val="nil"/>
              <w:left w:val="single" w:sz="8" w:space="0" w:color="000000"/>
              <w:bottom w:val="single" w:sz="18" w:space="0" w:color="000000"/>
              <w:right w:val="single" w:sz="18" w:space="0" w:color="000000"/>
            </w:tcBorders>
            <w:shd w:val="clear" w:color="auto" w:fill="FFFFFF"/>
            <w:tcMar>
              <w:top w:w="30" w:type="dxa"/>
              <w:left w:w="30" w:type="dxa"/>
              <w:bottom w:w="30" w:type="dxa"/>
              <w:right w:w="30" w:type="dxa"/>
            </w:tcMar>
          </w:tcPr>
          <w:p w14:paraId="04A208B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
        </w:tc>
      </w:tr>
    </w:tbl>
    <w:p w14:paraId="3401642F" w14:textId="77777777" w:rsidR="005104EB" w:rsidRPr="00417929" w:rsidRDefault="005104EB" w:rsidP="00417929">
      <w:pPr>
        <w:keepNext/>
        <w:spacing w:after="0" w:line="360" w:lineRule="auto"/>
        <w:jc w:val="both"/>
        <w:rPr>
          <w:rFonts w:ascii="Times New Roman" w:hAnsi="Times New Roman" w:cs="Times New Roman"/>
          <w:sz w:val="24"/>
          <w:szCs w:val="24"/>
        </w:rPr>
      </w:pPr>
      <w:r w:rsidRPr="00417929">
        <w:rPr>
          <w:rFonts w:ascii="Times New Roman" w:hAnsi="Times New Roman" w:cs="Times New Roman"/>
          <w:noProof/>
          <w:sz w:val="24"/>
          <w:szCs w:val="24"/>
          <w:lang w:val="en-US"/>
        </w:rPr>
        <w:drawing>
          <wp:inline distT="0" distB="0" distL="0" distR="0" wp14:anchorId="59A75668" wp14:editId="03AAB617">
            <wp:extent cx="6326659" cy="1927654"/>
            <wp:effectExtent l="0" t="0" r="17145" b="15875"/>
            <wp:docPr id="7" name="Chart 7">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BFA25D9-1FCC-4C79-A630-D24A4018AF2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46D29EE" w14:textId="3F0745DD" w:rsidR="005104EB" w:rsidRPr="00417929" w:rsidRDefault="005104EB" w:rsidP="00417929">
      <w:pPr>
        <w:pStyle w:val="Caption"/>
        <w:spacing w:line="360" w:lineRule="auto"/>
        <w:jc w:val="both"/>
        <w:rPr>
          <w:rFonts w:ascii="Times New Roman" w:hAnsi="Times New Roman" w:cs="Times New Roman"/>
          <w:i w:val="0"/>
          <w:iCs w:val="0"/>
          <w:color w:val="auto"/>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bookmarkStart w:id="198" w:name="_Toc90879214"/>
      <w:r w:rsidRPr="00417929">
        <w:rPr>
          <w:rFonts w:ascii="Times New Roman" w:hAnsi="Times New Roman" w:cs="Times New Roman"/>
          <w:color w:val="auto"/>
          <w:sz w:val="24"/>
          <w:szCs w:val="24"/>
        </w:rPr>
        <w:t xml:space="preserve">Figure </w:t>
      </w:r>
      <w:r w:rsidRPr="00417929">
        <w:rPr>
          <w:rFonts w:ascii="Times New Roman" w:hAnsi="Times New Roman" w:cs="Times New Roman"/>
          <w:color w:val="auto"/>
          <w:sz w:val="24"/>
          <w:szCs w:val="24"/>
        </w:rPr>
        <w:fldChar w:fldCharType="begin"/>
      </w:r>
      <w:r w:rsidRPr="00417929">
        <w:rPr>
          <w:rFonts w:ascii="Times New Roman" w:hAnsi="Times New Roman" w:cs="Times New Roman"/>
          <w:color w:val="auto"/>
          <w:sz w:val="24"/>
          <w:szCs w:val="24"/>
        </w:rPr>
        <w:instrText xml:space="preserve"> SEQ Figure \* ARABIC </w:instrText>
      </w:r>
      <w:r w:rsidRPr="00417929">
        <w:rPr>
          <w:rFonts w:ascii="Times New Roman" w:hAnsi="Times New Roman" w:cs="Times New Roman"/>
          <w:color w:val="auto"/>
          <w:sz w:val="24"/>
          <w:szCs w:val="24"/>
        </w:rPr>
        <w:fldChar w:fldCharType="separate"/>
      </w:r>
      <w:r w:rsidR="00CE404B" w:rsidRPr="00417929">
        <w:rPr>
          <w:rFonts w:ascii="Times New Roman" w:hAnsi="Times New Roman" w:cs="Times New Roman"/>
          <w:noProof/>
          <w:color w:val="auto"/>
          <w:sz w:val="24"/>
          <w:szCs w:val="24"/>
        </w:rPr>
        <w:t>6</w:t>
      </w:r>
      <w:r w:rsidRPr="00417929">
        <w:rPr>
          <w:rFonts w:ascii="Times New Roman" w:hAnsi="Times New Roman" w:cs="Times New Roman"/>
          <w:color w:val="auto"/>
          <w:sz w:val="24"/>
          <w:szCs w:val="24"/>
        </w:rPr>
        <w:fldChar w:fldCharType="end"/>
      </w:r>
      <w:r w:rsidRPr="00417929">
        <w:rPr>
          <w:rFonts w:ascii="Times New Roman" w:hAnsi="Times New Roman" w:cs="Times New Roman"/>
          <w:color w:val="auto"/>
          <w:sz w:val="24"/>
          <w:szCs w:val="24"/>
        </w:rPr>
        <w:t>:</w:t>
      </w:r>
      <w:r w:rsidRPr="00417929">
        <w:rPr>
          <w:rFonts w:ascii="Times New Roman" w:hAnsi="Times New Roman" w:cs="Times New Roman"/>
          <w:color w:val="auto"/>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Respondents by Marital Status</w:t>
      </w:r>
      <w:bookmarkEnd w:id="198"/>
    </w:p>
    <w:p w14:paraId="042E4479" w14:textId="6A9EF219" w:rsidR="005104EB" w:rsidRPr="00417929" w:rsidRDefault="00B13F58" w:rsidP="00417929">
      <w:pPr>
        <w:pStyle w:val="Heading3"/>
        <w:spacing w:line="360" w:lineRule="auto"/>
        <w:rPr>
          <w:rFonts w:ascii="Times New Roman" w:hAnsi="Times New Roman" w:cs="Times New Roman"/>
          <w:b/>
          <w:bCs/>
        </w:rPr>
      </w:pPr>
      <w:bookmarkStart w:id="199" w:name="_1gf8i83" w:colFirst="0" w:colLast="0"/>
      <w:bookmarkStart w:id="200" w:name="_Toc99666832"/>
      <w:bookmarkEnd w:id="199"/>
      <w:r w:rsidRPr="00417929">
        <w:rPr>
          <w:rFonts w:ascii="Times New Roman" w:hAnsi="Times New Roman" w:cs="Times New Roman"/>
          <w:b/>
          <w:bCs/>
        </w:rPr>
        <w:lastRenderedPageBreak/>
        <w:t xml:space="preserve">4.2.2 </w:t>
      </w:r>
      <w:r w:rsidR="005104EB" w:rsidRPr="00417929">
        <w:rPr>
          <w:rFonts w:ascii="Times New Roman" w:hAnsi="Times New Roman" w:cs="Times New Roman"/>
          <w:b/>
          <w:bCs/>
        </w:rPr>
        <w:t>Age</w:t>
      </w:r>
      <w:bookmarkEnd w:id="200"/>
    </w:p>
    <w:tbl>
      <w:tblPr>
        <w:tblW w:w="69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720"/>
        <w:gridCol w:w="1229"/>
        <w:gridCol w:w="1143"/>
        <w:gridCol w:w="999"/>
        <w:gridCol w:w="1368"/>
        <w:gridCol w:w="1441"/>
      </w:tblGrid>
      <w:tr w:rsidR="005104EB" w:rsidRPr="00417929" w14:paraId="256D386D" w14:textId="77777777" w:rsidTr="00A06E6C">
        <w:trPr>
          <w:cantSplit/>
          <w:tblHeader/>
        </w:trPr>
        <w:tc>
          <w:tcPr>
            <w:tcW w:w="6900" w:type="dxa"/>
            <w:gridSpan w:val="6"/>
            <w:tcBorders>
              <w:top w:val="nil"/>
              <w:left w:val="nil"/>
              <w:bottom w:val="nil"/>
              <w:right w:val="nil"/>
            </w:tcBorders>
            <w:shd w:val="clear" w:color="auto" w:fill="FFFFFF"/>
            <w:tcMar>
              <w:top w:w="30" w:type="dxa"/>
              <w:left w:w="30" w:type="dxa"/>
              <w:bottom w:w="30" w:type="dxa"/>
              <w:right w:w="30" w:type="dxa"/>
            </w:tcMar>
            <w:vAlign w:val="center"/>
            <w:hideMark/>
          </w:tcPr>
          <w:p w14:paraId="33FDA9F0" w14:textId="53C18D2F" w:rsidR="005104EB" w:rsidRPr="00417929" w:rsidRDefault="001F6130" w:rsidP="00417929">
            <w:pPr>
              <w:autoSpaceDE w:val="0"/>
              <w:autoSpaceDN w:val="0"/>
              <w:adjustRightInd w:val="0"/>
              <w:spacing w:after="0" w:line="360" w:lineRule="auto"/>
              <w:jc w:val="both"/>
              <w:rPr>
                <w:rFonts w:ascii="Times New Roman" w:hAnsi="Times New Roman" w:cs="Times New Roman"/>
                <w:i/>
                <w:iCs/>
                <w:color w:val="000000"/>
                <w:sz w:val="24"/>
                <w:szCs w:val="24"/>
              </w:rPr>
            </w:pPr>
            <w:bookmarkStart w:id="201" w:name="_Toc90893776"/>
            <w:r w:rsidRPr="00417929">
              <w:rPr>
                <w:rFonts w:ascii="Times New Roman" w:hAnsi="Times New Roman" w:cs="Times New Roman"/>
                <w:i/>
                <w:iCs/>
                <w:sz w:val="24"/>
                <w:szCs w:val="24"/>
              </w:rPr>
              <w:t xml:space="preserve">Table </w:t>
            </w:r>
            <w:r w:rsidRPr="00417929">
              <w:rPr>
                <w:rFonts w:ascii="Times New Roman" w:hAnsi="Times New Roman" w:cs="Times New Roman"/>
                <w:i/>
                <w:iCs/>
                <w:sz w:val="24"/>
                <w:szCs w:val="24"/>
              </w:rPr>
              <w:fldChar w:fldCharType="begin"/>
            </w:r>
            <w:r w:rsidRPr="00417929">
              <w:rPr>
                <w:rFonts w:ascii="Times New Roman" w:hAnsi="Times New Roman" w:cs="Times New Roman"/>
                <w:i/>
                <w:iCs/>
                <w:sz w:val="24"/>
                <w:szCs w:val="24"/>
              </w:rPr>
              <w:instrText xml:space="preserve"> SEQ Table \* ARABIC </w:instrText>
            </w:r>
            <w:r w:rsidRPr="00417929">
              <w:rPr>
                <w:rFonts w:ascii="Times New Roman" w:hAnsi="Times New Roman" w:cs="Times New Roman"/>
                <w:i/>
                <w:iCs/>
                <w:sz w:val="24"/>
                <w:szCs w:val="24"/>
              </w:rPr>
              <w:fldChar w:fldCharType="separate"/>
            </w:r>
            <w:r w:rsidR="00CE404B" w:rsidRPr="00417929">
              <w:rPr>
                <w:rFonts w:ascii="Times New Roman" w:hAnsi="Times New Roman" w:cs="Times New Roman"/>
                <w:i/>
                <w:iCs/>
                <w:noProof/>
                <w:sz w:val="24"/>
                <w:szCs w:val="24"/>
              </w:rPr>
              <w:t>5</w:t>
            </w:r>
            <w:r w:rsidRPr="00417929">
              <w:rPr>
                <w:rFonts w:ascii="Times New Roman" w:hAnsi="Times New Roman" w:cs="Times New Roman"/>
                <w:i/>
                <w:iCs/>
                <w:sz w:val="24"/>
                <w:szCs w:val="24"/>
              </w:rPr>
              <w:fldChar w:fldCharType="end"/>
            </w:r>
            <w:r w:rsidRPr="00417929">
              <w:rPr>
                <w:rFonts w:ascii="Times New Roman" w:hAnsi="Times New Roman" w:cs="Times New Roman"/>
                <w:i/>
                <w:iCs/>
                <w:sz w:val="24"/>
                <w:szCs w:val="24"/>
              </w:rPr>
              <w:t xml:space="preserve">: </w:t>
            </w:r>
            <w:r w:rsidR="005104EB" w:rsidRPr="00417929">
              <w:rPr>
                <w:rFonts w:ascii="Times New Roman" w:hAnsi="Times New Roman" w:cs="Times New Roman"/>
                <w:i/>
                <w:iCs/>
                <w:color w:val="000000"/>
                <w:sz w:val="24"/>
                <w:szCs w:val="24"/>
              </w:rPr>
              <w:t>Age</w:t>
            </w:r>
            <w:bookmarkEnd w:id="201"/>
          </w:p>
        </w:tc>
      </w:tr>
      <w:tr w:rsidR="005104EB" w:rsidRPr="00417929" w14:paraId="24076285" w14:textId="77777777" w:rsidTr="00A06E6C">
        <w:trPr>
          <w:cantSplit/>
          <w:tblHeader/>
        </w:trPr>
        <w:tc>
          <w:tcPr>
            <w:tcW w:w="720" w:type="dxa"/>
            <w:tcBorders>
              <w:top w:val="single" w:sz="18" w:space="0" w:color="000000"/>
              <w:left w:val="single" w:sz="18" w:space="0" w:color="000000"/>
              <w:bottom w:val="single" w:sz="18" w:space="0" w:color="000000"/>
              <w:right w:val="nil"/>
            </w:tcBorders>
            <w:shd w:val="clear" w:color="auto" w:fill="FFFFFF"/>
            <w:tcMar>
              <w:top w:w="30" w:type="dxa"/>
              <w:left w:w="30" w:type="dxa"/>
              <w:bottom w:w="30" w:type="dxa"/>
              <w:right w:w="30" w:type="dxa"/>
            </w:tcMar>
          </w:tcPr>
          <w:p w14:paraId="6A1A781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
        </w:tc>
        <w:tc>
          <w:tcPr>
            <w:tcW w:w="1229" w:type="dxa"/>
            <w:tcBorders>
              <w:top w:val="single" w:sz="18" w:space="0" w:color="000000"/>
              <w:left w:val="nil"/>
              <w:bottom w:val="single" w:sz="18" w:space="0" w:color="000000"/>
              <w:right w:val="single" w:sz="18" w:space="0" w:color="000000"/>
            </w:tcBorders>
            <w:shd w:val="clear" w:color="auto" w:fill="FFFFFF"/>
            <w:tcMar>
              <w:top w:w="30" w:type="dxa"/>
              <w:left w:w="30" w:type="dxa"/>
              <w:bottom w:w="30" w:type="dxa"/>
              <w:right w:w="30" w:type="dxa"/>
            </w:tcMar>
          </w:tcPr>
          <w:p w14:paraId="147D5FE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
        </w:tc>
        <w:tc>
          <w:tcPr>
            <w:tcW w:w="1143" w:type="dxa"/>
            <w:tcBorders>
              <w:top w:val="single" w:sz="18" w:space="0" w:color="000000"/>
              <w:left w:val="single" w:sz="1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28D3C83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Frequency</w:t>
            </w:r>
          </w:p>
        </w:tc>
        <w:tc>
          <w:tcPr>
            <w:tcW w:w="999" w:type="dxa"/>
            <w:tcBorders>
              <w:top w:val="single" w:sz="18" w:space="0" w:color="000000"/>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5FB5273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Percent</w:t>
            </w:r>
          </w:p>
        </w:tc>
        <w:tc>
          <w:tcPr>
            <w:tcW w:w="1368" w:type="dxa"/>
            <w:tcBorders>
              <w:top w:val="single" w:sz="18" w:space="0" w:color="000000"/>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43AE7A7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Valid Percent</w:t>
            </w:r>
          </w:p>
        </w:tc>
        <w:tc>
          <w:tcPr>
            <w:tcW w:w="1441" w:type="dxa"/>
            <w:tcBorders>
              <w:top w:val="single" w:sz="18" w:space="0" w:color="000000"/>
              <w:left w:val="single" w:sz="8" w:space="0" w:color="000000"/>
              <w:bottom w:val="single" w:sz="18" w:space="0" w:color="000000"/>
              <w:right w:val="single" w:sz="18" w:space="0" w:color="000000"/>
            </w:tcBorders>
            <w:shd w:val="clear" w:color="auto" w:fill="FFFFFF"/>
            <w:tcMar>
              <w:top w:w="30" w:type="dxa"/>
              <w:left w:w="30" w:type="dxa"/>
              <w:bottom w:w="30" w:type="dxa"/>
              <w:right w:w="30" w:type="dxa"/>
            </w:tcMar>
            <w:vAlign w:val="bottom"/>
            <w:hideMark/>
          </w:tcPr>
          <w:p w14:paraId="179E03E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Cumulative Percent</w:t>
            </w:r>
          </w:p>
        </w:tc>
      </w:tr>
      <w:tr w:rsidR="005104EB" w:rsidRPr="00417929" w14:paraId="03561A73" w14:textId="77777777" w:rsidTr="00A06E6C">
        <w:trPr>
          <w:cantSplit/>
          <w:tblHeader/>
        </w:trPr>
        <w:tc>
          <w:tcPr>
            <w:tcW w:w="720" w:type="dxa"/>
            <w:vMerge w:val="restart"/>
            <w:tcBorders>
              <w:top w:val="single" w:sz="18" w:space="0" w:color="000000"/>
              <w:left w:val="single" w:sz="18" w:space="0" w:color="000000"/>
              <w:bottom w:val="single" w:sz="18" w:space="0" w:color="000000"/>
              <w:right w:val="nil"/>
            </w:tcBorders>
            <w:shd w:val="clear" w:color="auto" w:fill="FFFFFF"/>
            <w:tcMar>
              <w:top w:w="30" w:type="dxa"/>
              <w:left w:w="30" w:type="dxa"/>
              <w:bottom w:w="30" w:type="dxa"/>
              <w:right w:w="30" w:type="dxa"/>
            </w:tcMar>
            <w:hideMark/>
          </w:tcPr>
          <w:p w14:paraId="4A5B605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Valid</w:t>
            </w:r>
          </w:p>
        </w:tc>
        <w:tc>
          <w:tcPr>
            <w:tcW w:w="1229" w:type="dxa"/>
            <w:tcBorders>
              <w:top w:val="single" w:sz="18" w:space="0" w:color="000000"/>
              <w:left w:val="nil"/>
              <w:bottom w:val="nil"/>
              <w:right w:val="single" w:sz="18" w:space="0" w:color="000000"/>
            </w:tcBorders>
            <w:shd w:val="clear" w:color="auto" w:fill="FFFFFF"/>
            <w:tcMar>
              <w:top w:w="30" w:type="dxa"/>
              <w:left w:w="30" w:type="dxa"/>
              <w:bottom w:w="30" w:type="dxa"/>
              <w:right w:w="30" w:type="dxa"/>
            </w:tcMar>
            <w:hideMark/>
          </w:tcPr>
          <w:p w14:paraId="2E8C6D4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20 or under</w:t>
            </w:r>
          </w:p>
        </w:tc>
        <w:tc>
          <w:tcPr>
            <w:tcW w:w="1143" w:type="dxa"/>
            <w:tcBorders>
              <w:top w:val="single" w:sz="18" w:space="0" w:color="000000"/>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5C4A38E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w:t>
            </w:r>
          </w:p>
        </w:tc>
        <w:tc>
          <w:tcPr>
            <w:tcW w:w="999" w:type="dxa"/>
            <w:tcBorders>
              <w:top w:val="single" w:sz="18" w:space="0" w:color="000000"/>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2675E18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2.3</w:t>
            </w:r>
          </w:p>
        </w:tc>
        <w:tc>
          <w:tcPr>
            <w:tcW w:w="1368" w:type="dxa"/>
            <w:tcBorders>
              <w:top w:val="single" w:sz="18" w:space="0" w:color="000000"/>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359588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2.3</w:t>
            </w:r>
          </w:p>
        </w:tc>
        <w:tc>
          <w:tcPr>
            <w:tcW w:w="1441" w:type="dxa"/>
            <w:tcBorders>
              <w:top w:val="single" w:sz="18" w:space="0" w:color="000000"/>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65A4EE4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2.3</w:t>
            </w:r>
          </w:p>
        </w:tc>
      </w:tr>
      <w:tr w:rsidR="005104EB" w:rsidRPr="00417929" w14:paraId="517CAE44" w14:textId="77777777" w:rsidTr="00A06E6C">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19415C89"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229"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7B87B46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21 to 30</w:t>
            </w:r>
          </w:p>
        </w:tc>
        <w:tc>
          <w:tcPr>
            <w:tcW w:w="1143"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2021D6C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25</w:t>
            </w:r>
          </w:p>
        </w:tc>
        <w:tc>
          <w:tcPr>
            <w:tcW w:w="999"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4D3A2D3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18.9</w:t>
            </w:r>
          </w:p>
        </w:tc>
        <w:tc>
          <w:tcPr>
            <w:tcW w:w="136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4BE69B4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18.9</w:t>
            </w:r>
          </w:p>
        </w:tc>
        <w:tc>
          <w:tcPr>
            <w:tcW w:w="144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68DF16D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21.2</w:t>
            </w:r>
          </w:p>
        </w:tc>
      </w:tr>
      <w:tr w:rsidR="005104EB" w:rsidRPr="00417929" w14:paraId="196E54A6" w14:textId="77777777" w:rsidTr="00A06E6C">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37365752"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229"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3AC0BED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31 to 40</w:t>
            </w:r>
          </w:p>
        </w:tc>
        <w:tc>
          <w:tcPr>
            <w:tcW w:w="1143"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0F6697C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45</w:t>
            </w:r>
          </w:p>
        </w:tc>
        <w:tc>
          <w:tcPr>
            <w:tcW w:w="999"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6DD953F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34.1</w:t>
            </w:r>
          </w:p>
        </w:tc>
        <w:tc>
          <w:tcPr>
            <w:tcW w:w="136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4576AD5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34.1</w:t>
            </w:r>
          </w:p>
        </w:tc>
        <w:tc>
          <w:tcPr>
            <w:tcW w:w="144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74E53D5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55.3</w:t>
            </w:r>
          </w:p>
        </w:tc>
      </w:tr>
      <w:tr w:rsidR="005104EB" w:rsidRPr="00417929" w14:paraId="68D8ECB1" w14:textId="77777777" w:rsidTr="00A06E6C">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38B22079"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229"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2494965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41 to 50</w:t>
            </w:r>
          </w:p>
        </w:tc>
        <w:tc>
          <w:tcPr>
            <w:tcW w:w="1143"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7357DC3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47</w:t>
            </w:r>
          </w:p>
        </w:tc>
        <w:tc>
          <w:tcPr>
            <w:tcW w:w="999"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CA84A0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35.6</w:t>
            </w:r>
          </w:p>
        </w:tc>
        <w:tc>
          <w:tcPr>
            <w:tcW w:w="136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2F2CC7C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35.6</w:t>
            </w:r>
          </w:p>
        </w:tc>
        <w:tc>
          <w:tcPr>
            <w:tcW w:w="144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63F92A4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90.9</w:t>
            </w:r>
          </w:p>
        </w:tc>
      </w:tr>
      <w:tr w:rsidR="005104EB" w:rsidRPr="00417929" w14:paraId="66CDF8B9" w14:textId="77777777" w:rsidTr="00A06E6C">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64FD33E4"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229"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60BC99C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51 to 60</w:t>
            </w:r>
          </w:p>
        </w:tc>
        <w:tc>
          <w:tcPr>
            <w:tcW w:w="1143"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3E63587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w:t>
            </w:r>
          </w:p>
        </w:tc>
        <w:tc>
          <w:tcPr>
            <w:tcW w:w="999"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446389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7.6</w:t>
            </w:r>
          </w:p>
        </w:tc>
        <w:tc>
          <w:tcPr>
            <w:tcW w:w="136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4F5741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7.6</w:t>
            </w:r>
          </w:p>
        </w:tc>
        <w:tc>
          <w:tcPr>
            <w:tcW w:w="144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27724BA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98.5</w:t>
            </w:r>
          </w:p>
        </w:tc>
      </w:tr>
      <w:tr w:rsidR="005104EB" w:rsidRPr="00417929" w14:paraId="2E723582" w14:textId="77777777" w:rsidTr="00A06E6C">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06CBB8FD"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229"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508464F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61+</w:t>
            </w:r>
          </w:p>
        </w:tc>
        <w:tc>
          <w:tcPr>
            <w:tcW w:w="1143"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0222A4F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w:t>
            </w:r>
          </w:p>
        </w:tc>
        <w:tc>
          <w:tcPr>
            <w:tcW w:w="999"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61F388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1.5</w:t>
            </w:r>
          </w:p>
        </w:tc>
        <w:tc>
          <w:tcPr>
            <w:tcW w:w="136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6C9422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1.5</w:t>
            </w:r>
          </w:p>
        </w:tc>
        <w:tc>
          <w:tcPr>
            <w:tcW w:w="144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21FAD2B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100.0</w:t>
            </w:r>
          </w:p>
        </w:tc>
      </w:tr>
      <w:tr w:rsidR="005104EB" w:rsidRPr="00417929" w14:paraId="77497AB2" w14:textId="77777777" w:rsidTr="00A06E6C">
        <w:trPr>
          <w:cantSplit/>
        </w:trPr>
        <w:tc>
          <w:tcPr>
            <w:tcW w:w="720" w:type="dxa"/>
            <w:vMerge/>
            <w:tcBorders>
              <w:top w:val="single" w:sz="18" w:space="0" w:color="000000"/>
              <w:left w:val="single" w:sz="18" w:space="0" w:color="000000"/>
              <w:bottom w:val="single" w:sz="18" w:space="0" w:color="000000"/>
              <w:right w:val="nil"/>
            </w:tcBorders>
            <w:vAlign w:val="center"/>
            <w:hideMark/>
          </w:tcPr>
          <w:p w14:paraId="6E7B8834"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229" w:type="dxa"/>
            <w:tcBorders>
              <w:top w:val="nil"/>
              <w:left w:val="nil"/>
              <w:bottom w:val="single" w:sz="18" w:space="0" w:color="000000"/>
              <w:right w:val="single" w:sz="18" w:space="0" w:color="000000"/>
            </w:tcBorders>
            <w:shd w:val="clear" w:color="auto" w:fill="FFFFFF"/>
            <w:tcMar>
              <w:top w:w="30" w:type="dxa"/>
              <w:left w:w="30" w:type="dxa"/>
              <w:bottom w:w="30" w:type="dxa"/>
              <w:right w:w="30" w:type="dxa"/>
            </w:tcMar>
            <w:hideMark/>
          </w:tcPr>
          <w:p w14:paraId="142513C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Total</w:t>
            </w:r>
          </w:p>
        </w:tc>
        <w:tc>
          <w:tcPr>
            <w:tcW w:w="1143" w:type="dxa"/>
            <w:tcBorders>
              <w:top w:val="nil"/>
              <w:left w:val="single" w:sz="1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6D74678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c>
          <w:tcPr>
            <w:tcW w:w="999" w:type="dxa"/>
            <w:tcBorders>
              <w:top w:val="nil"/>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25B45C4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100.0</w:t>
            </w:r>
          </w:p>
        </w:tc>
        <w:tc>
          <w:tcPr>
            <w:tcW w:w="1368" w:type="dxa"/>
            <w:tcBorders>
              <w:top w:val="nil"/>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1345703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100.0</w:t>
            </w:r>
          </w:p>
        </w:tc>
        <w:tc>
          <w:tcPr>
            <w:tcW w:w="1441" w:type="dxa"/>
            <w:tcBorders>
              <w:top w:val="nil"/>
              <w:left w:val="single" w:sz="8" w:space="0" w:color="000000"/>
              <w:bottom w:val="single" w:sz="18" w:space="0" w:color="000000"/>
              <w:right w:val="single" w:sz="18" w:space="0" w:color="000000"/>
            </w:tcBorders>
            <w:shd w:val="clear" w:color="auto" w:fill="FFFFFF"/>
            <w:tcMar>
              <w:top w:w="30" w:type="dxa"/>
              <w:left w:w="30" w:type="dxa"/>
              <w:bottom w:w="30" w:type="dxa"/>
              <w:right w:w="30" w:type="dxa"/>
            </w:tcMar>
          </w:tcPr>
          <w:p w14:paraId="69EE554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
        </w:tc>
      </w:tr>
    </w:tbl>
    <w:p w14:paraId="4B3E2CAC" w14:textId="77777777" w:rsidR="005104EB" w:rsidRPr="00417929" w:rsidRDefault="005104EB" w:rsidP="00417929">
      <w:pPr>
        <w:spacing w:line="360" w:lineRule="auto"/>
        <w:jc w:val="both"/>
        <w:rPr>
          <w:rFonts w:ascii="Times New Roman" w:hAnsi="Times New Roman" w:cs="Times New Roman"/>
          <w:b/>
          <w:bCs/>
          <w:color w:val="4F81BD" w:themeColor="accent1"/>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2B449BF3" w14:textId="77777777" w:rsidR="005104EB" w:rsidRPr="00417929" w:rsidRDefault="005104EB" w:rsidP="00417929">
      <w:pPr>
        <w:keepNext/>
        <w:spacing w:after="0" w:line="360" w:lineRule="auto"/>
        <w:jc w:val="both"/>
        <w:rPr>
          <w:rFonts w:ascii="Times New Roman" w:hAnsi="Times New Roman" w:cs="Times New Roman"/>
          <w:sz w:val="24"/>
          <w:szCs w:val="24"/>
        </w:rPr>
      </w:pPr>
      <w:r w:rsidRPr="00417929">
        <w:rPr>
          <w:rFonts w:ascii="Times New Roman" w:hAnsi="Times New Roman" w:cs="Times New Roman"/>
          <w:noProof/>
          <w:sz w:val="24"/>
          <w:szCs w:val="24"/>
          <w:lang w:val="en-US"/>
        </w:rPr>
        <w:drawing>
          <wp:inline distT="0" distB="0" distL="0" distR="0" wp14:anchorId="47184FD2" wp14:editId="0ABAFF5D">
            <wp:extent cx="6248400" cy="2238375"/>
            <wp:effectExtent l="0" t="0" r="0" b="9525"/>
            <wp:docPr id="11" name="Chart 1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5ACFC93-7300-4045-8221-9E8B70CDE37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21F8E7A" w14:textId="17AF7E86" w:rsidR="005104EB" w:rsidRPr="00417929" w:rsidRDefault="005104EB" w:rsidP="00417929">
      <w:pPr>
        <w:pStyle w:val="Caption"/>
        <w:spacing w:line="360" w:lineRule="auto"/>
        <w:jc w:val="both"/>
        <w:rPr>
          <w:rFonts w:ascii="Times New Roman" w:hAnsi="Times New Roman" w:cs="Times New Roman"/>
          <w:i w:val="0"/>
          <w:iCs w:val="0"/>
          <w:color w:val="auto"/>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bookmarkStart w:id="202" w:name="_Toc90879215"/>
      <w:r w:rsidRPr="00417929">
        <w:rPr>
          <w:rFonts w:ascii="Times New Roman" w:hAnsi="Times New Roman" w:cs="Times New Roman"/>
          <w:color w:val="auto"/>
          <w:sz w:val="24"/>
          <w:szCs w:val="24"/>
        </w:rPr>
        <w:t xml:space="preserve">Figure </w:t>
      </w:r>
      <w:r w:rsidRPr="00417929">
        <w:rPr>
          <w:rFonts w:ascii="Times New Roman" w:hAnsi="Times New Roman" w:cs="Times New Roman"/>
          <w:color w:val="auto"/>
          <w:sz w:val="24"/>
          <w:szCs w:val="24"/>
        </w:rPr>
        <w:fldChar w:fldCharType="begin"/>
      </w:r>
      <w:r w:rsidRPr="00417929">
        <w:rPr>
          <w:rFonts w:ascii="Times New Roman" w:hAnsi="Times New Roman" w:cs="Times New Roman"/>
          <w:color w:val="auto"/>
          <w:sz w:val="24"/>
          <w:szCs w:val="24"/>
        </w:rPr>
        <w:instrText xml:space="preserve"> SEQ Figure \* ARABIC </w:instrText>
      </w:r>
      <w:r w:rsidRPr="00417929">
        <w:rPr>
          <w:rFonts w:ascii="Times New Roman" w:hAnsi="Times New Roman" w:cs="Times New Roman"/>
          <w:color w:val="auto"/>
          <w:sz w:val="24"/>
          <w:szCs w:val="24"/>
        </w:rPr>
        <w:fldChar w:fldCharType="separate"/>
      </w:r>
      <w:r w:rsidR="00CE404B" w:rsidRPr="00417929">
        <w:rPr>
          <w:rFonts w:ascii="Times New Roman" w:hAnsi="Times New Roman" w:cs="Times New Roman"/>
          <w:noProof/>
          <w:color w:val="auto"/>
          <w:sz w:val="24"/>
          <w:szCs w:val="24"/>
        </w:rPr>
        <w:t>7</w:t>
      </w:r>
      <w:r w:rsidRPr="00417929">
        <w:rPr>
          <w:rFonts w:ascii="Times New Roman" w:hAnsi="Times New Roman" w:cs="Times New Roman"/>
          <w:color w:val="auto"/>
          <w:sz w:val="24"/>
          <w:szCs w:val="24"/>
        </w:rPr>
        <w:fldChar w:fldCharType="end"/>
      </w:r>
      <w:r w:rsidRPr="00417929">
        <w:rPr>
          <w:rFonts w:ascii="Times New Roman" w:hAnsi="Times New Roman" w:cs="Times New Roman"/>
          <w:color w:val="auto"/>
          <w:sz w:val="24"/>
          <w:szCs w:val="24"/>
        </w:rPr>
        <w:t>:</w:t>
      </w:r>
      <w:r w:rsidRPr="00417929">
        <w:rPr>
          <w:rFonts w:ascii="Times New Roman" w:hAnsi="Times New Roman" w:cs="Times New Roman"/>
          <w:color w:val="auto"/>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Respondents by Age</w:t>
      </w:r>
      <w:bookmarkEnd w:id="202"/>
    </w:p>
    <w:p w14:paraId="0FA97F97" w14:textId="4E83FBB7" w:rsidR="005104EB" w:rsidRDefault="005104EB" w:rsidP="00417929">
      <w:pPr>
        <w:spacing w:after="0" w:line="360" w:lineRule="auto"/>
        <w:jc w:val="both"/>
        <w:rPr>
          <w:rFonts w:ascii="Times New Roman" w:eastAsia="Times New Roman" w:hAnsi="Times New Roman" w:cs="Times New Roman"/>
          <w:sz w:val="24"/>
          <w:szCs w:val="24"/>
        </w:rPr>
      </w:pPr>
    </w:p>
    <w:p w14:paraId="7C60BCAA" w14:textId="77777777" w:rsidR="004C1CCE" w:rsidRDefault="004C1CCE" w:rsidP="00417929">
      <w:pPr>
        <w:spacing w:after="0" w:line="360" w:lineRule="auto"/>
        <w:jc w:val="both"/>
        <w:rPr>
          <w:rFonts w:ascii="Times New Roman" w:eastAsia="Times New Roman" w:hAnsi="Times New Roman" w:cs="Times New Roman"/>
          <w:sz w:val="24"/>
          <w:szCs w:val="24"/>
        </w:rPr>
      </w:pPr>
    </w:p>
    <w:p w14:paraId="6C7B4F11" w14:textId="77777777" w:rsidR="004C1CCE" w:rsidRDefault="004C1CCE" w:rsidP="00417929">
      <w:pPr>
        <w:spacing w:after="0" w:line="360" w:lineRule="auto"/>
        <w:jc w:val="both"/>
        <w:rPr>
          <w:rFonts w:ascii="Times New Roman" w:eastAsia="Times New Roman" w:hAnsi="Times New Roman" w:cs="Times New Roman"/>
          <w:sz w:val="24"/>
          <w:szCs w:val="24"/>
        </w:rPr>
      </w:pPr>
    </w:p>
    <w:p w14:paraId="51953B55" w14:textId="77777777" w:rsidR="004C1CCE" w:rsidRDefault="004C1CCE" w:rsidP="00417929">
      <w:pPr>
        <w:spacing w:after="0" w:line="360" w:lineRule="auto"/>
        <w:jc w:val="both"/>
        <w:rPr>
          <w:rFonts w:ascii="Times New Roman" w:eastAsia="Times New Roman" w:hAnsi="Times New Roman" w:cs="Times New Roman"/>
          <w:sz w:val="24"/>
          <w:szCs w:val="24"/>
        </w:rPr>
      </w:pPr>
    </w:p>
    <w:p w14:paraId="65121BE5" w14:textId="77777777" w:rsidR="004C1CCE" w:rsidRDefault="004C1CCE" w:rsidP="00417929">
      <w:pPr>
        <w:spacing w:after="0" w:line="360" w:lineRule="auto"/>
        <w:jc w:val="both"/>
        <w:rPr>
          <w:rFonts w:ascii="Times New Roman" w:eastAsia="Times New Roman" w:hAnsi="Times New Roman" w:cs="Times New Roman"/>
          <w:sz w:val="24"/>
          <w:szCs w:val="24"/>
        </w:rPr>
      </w:pPr>
    </w:p>
    <w:p w14:paraId="02C50F3D" w14:textId="77777777" w:rsidR="004C1CCE" w:rsidRPr="00417929" w:rsidRDefault="004C1CCE" w:rsidP="00417929">
      <w:pPr>
        <w:spacing w:after="0" w:line="360" w:lineRule="auto"/>
        <w:jc w:val="both"/>
        <w:rPr>
          <w:rFonts w:ascii="Times New Roman" w:eastAsia="Times New Roman" w:hAnsi="Times New Roman" w:cs="Times New Roman"/>
          <w:sz w:val="24"/>
          <w:szCs w:val="24"/>
        </w:rPr>
      </w:pPr>
    </w:p>
    <w:p w14:paraId="385C6F1A" w14:textId="77777777" w:rsidR="00EF1164" w:rsidRPr="00417929" w:rsidRDefault="00EF1164" w:rsidP="00417929">
      <w:pPr>
        <w:spacing w:after="0" w:line="360" w:lineRule="auto"/>
        <w:jc w:val="both"/>
        <w:rPr>
          <w:rFonts w:ascii="Times New Roman" w:eastAsia="Times New Roman" w:hAnsi="Times New Roman" w:cs="Times New Roman"/>
          <w:sz w:val="24"/>
          <w:szCs w:val="24"/>
        </w:rPr>
      </w:pPr>
    </w:p>
    <w:p w14:paraId="68F9359E" w14:textId="3679DB5B" w:rsidR="005104EB" w:rsidRPr="00417929" w:rsidRDefault="007D32F5" w:rsidP="00417929">
      <w:pPr>
        <w:pStyle w:val="Heading3"/>
        <w:spacing w:line="360" w:lineRule="auto"/>
        <w:rPr>
          <w:rFonts w:ascii="Times New Roman" w:hAnsi="Times New Roman" w:cs="Times New Roman"/>
          <w:b/>
          <w:bCs/>
        </w:rPr>
      </w:pPr>
      <w:bookmarkStart w:id="203" w:name="_Toc99666833"/>
      <w:bookmarkStart w:id="204" w:name="_Hlk90893764"/>
      <w:r w:rsidRPr="00417929">
        <w:rPr>
          <w:rFonts w:ascii="Times New Roman" w:hAnsi="Times New Roman" w:cs="Times New Roman"/>
          <w:b/>
          <w:bCs/>
        </w:rPr>
        <w:lastRenderedPageBreak/>
        <w:t>4.2.3</w:t>
      </w:r>
      <w:r w:rsidR="006E20DD" w:rsidRPr="00417929">
        <w:rPr>
          <w:rFonts w:ascii="Times New Roman" w:hAnsi="Times New Roman" w:cs="Times New Roman"/>
          <w:b/>
          <w:bCs/>
        </w:rPr>
        <w:t xml:space="preserve"> </w:t>
      </w:r>
      <w:r w:rsidR="005104EB" w:rsidRPr="00417929">
        <w:rPr>
          <w:rFonts w:ascii="Times New Roman" w:hAnsi="Times New Roman" w:cs="Times New Roman"/>
          <w:b/>
          <w:bCs/>
        </w:rPr>
        <w:t>Age by Gender</w:t>
      </w:r>
      <w:bookmarkEnd w:id="203"/>
    </w:p>
    <w:p w14:paraId="59C814EC" w14:textId="755091F7" w:rsidR="00C14AF8" w:rsidRPr="00417929" w:rsidRDefault="00C14AF8" w:rsidP="00417929">
      <w:pPr>
        <w:pStyle w:val="Caption"/>
        <w:keepNext/>
        <w:spacing w:after="0" w:line="360" w:lineRule="auto"/>
        <w:rPr>
          <w:rFonts w:ascii="Times New Roman" w:hAnsi="Times New Roman" w:cs="Times New Roman"/>
          <w:color w:val="auto"/>
          <w:sz w:val="24"/>
          <w:szCs w:val="24"/>
        </w:rPr>
      </w:pPr>
      <w:bookmarkStart w:id="205" w:name="_Toc90893777"/>
      <w:bookmarkEnd w:id="204"/>
      <w:r w:rsidRPr="00417929">
        <w:rPr>
          <w:rFonts w:ascii="Times New Roman" w:hAnsi="Times New Roman" w:cs="Times New Roman"/>
          <w:color w:val="auto"/>
          <w:sz w:val="24"/>
          <w:szCs w:val="24"/>
        </w:rPr>
        <w:t xml:space="preserve">Table </w:t>
      </w:r>
      <w:r w:rsidRPr="00417929">
        <w:rPr>
          <w:rFonts w:ascii="Times New Roman" w:hAnsi="Times New Roman" w:cs="Times New Roman"/>
          <w:color w:val="auto"/>
          <w:sz w:val="24"/>
          <w:szCs w:val="24"/>
        </w:rPr>
        <w:fldChar w:fldCharType="begin"/>
      </w:r>
      <w:r w:rsidRPr="00417929">
        <w:rPr>
          <w:rFonts w:ascii="Times New Roman" w:hAnsi="Times New Roman" w:cs="Times New Roman"/>
          <w:color w:val="auto"/>
          <w:sz w:val="24"/>
          <w:szCs w:val="24"/>
        </w:rPr>
        <w:instrText xml:space="preserve"> SEQ Table \* ARABIC </w:instrText>
      </w:r>
      <w:r w:rsidRPr="00417929">
        <w:rPr>
          <w:rFonts w:ascii="Times New Roman" w:hAnsi="Times New Roman" w:cs="Times New Roman"/>
          <w:color w:val="auto"/>
          <w:sz w:val="24"/>
          <w:szCs w:val="24"/>
        </w:rPr>
        <w:fldChar w:fldCharType="separate"/>
      </w:r>
      <w:r w:rsidR="00CE404B" w:rsidRPr="00417929">
        <w:rPr>
          <w:rFonts w:ascii="Times New Roman" w:hAnsi="Times New Roman" w:cs="Times New Roman"/>
          <w:noProof/>
          <w:color w:val="auto"/>
          <w:sz w:val="24"/>
          <w:szCs w:val="24"/>
        </w:rPr>
        <w:t>6</w:t>
      </w:r>
      <w:r w:rsidRPr="00417929">
        <w:rPr>
          <w:rFonts w:ascii="Times New Roman" w:hAnsi="Times New Roman" w:cs="Times New Roman"/>
          <w:color w:val="auto"/>
          <w:sz w:val="24"/>
          <w:szCs w:val="24"/>
        </w:rPr>
        <w:fldChar w:fldCharType="end"/>
      </w:r>
      <w:r w:rsidR="009C5B2C" w:rsidRPr="00417929">
        <w:rPr>
          <w:rFonts w:ascii="Times New Roman" w:hAnsi="Times New Roman" w:cs="Times New Roman"/>
          <w:color w:val="auto"/>
          <w:sz w:val="24"/>
          <w:szCs w:val="24"/>
        </w:rPr>
        <w:t>: Age by Gender</w:t>
      </w:r>
      <w:bookmarkEnd w:id="20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5"/>
        <w:gridCol w:w="2553"/>
        <w:gridCol w:w="2485"/>
        <w:gridCol w:w="32"/>
        <w:gridCol w:w="1401"/>
      </w:tblGrid>
      <w:tr w:rsidR="005104EB" w:rsidRPr="00417929" w14:paraId="56B4D7E2" w14:textId="77777777" w:rsidTr="00417929">
        <w:tc>
          <w:tcPr>
            <w:tcW w:w="5000" w:type="pct"/>
            <w:gridSpan w:val="5"/>
            <w:hideMark/>
          </w:tcPr>
          <w:p w14:paraId="3B8ACBA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b/>
                <w:bCs/>
                <w:color w:val="000000"/>
                <w:sz w:val="24"/>
                <w:szCs w:val="24"/>
              </w:rPr>
              <w:t xml:space="preserve">Age * Gender </w:t>
            </w:r>
            <w:proofErr w:type="spellStart"/>
            <w:r w:rsidRPr="00417929">
              <w:rPr>
                <w:rFonts w:ascii="Times New Roman" w:hAnsi="Times New Roman" w:cs="Times New Roman"/>
                <w:b/>
                <w:bCs/>
                <w:color w:val="000000"/>
                <w:sz w:val="24"/>
                <w:szCs w:val="24"/>
              </w:rPr>
              <w:t>Crosstabulation</w:t>
            </w:r>
            <w:proofErr w:type="spellEnd"/>
          </w:p>
        </w:tc>
      </w:tr>
      <w:tr w:rsidR="005104EB" w:rsidRPr="00417929" w14:paraId="00BFE6EB" w14:textId="77777777" w:rsidTr="00417929">
        <w:tc>
          <w:tcPr>
            <w:tcW w:w="1411" w:type="pct"/>
          </w:tcPr>
          <w:p w14:paraId="72CAD4B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p>
        </w:tc>
        <w:tc>
          <w:tcPr>
            <w:tcW w:w="2794" w:type="pct"/>
            <w:gridSpan w:val="2"/>
            <w:hideMark/>
          </w:tcPr>
          <w:p w14:paraId="6A50361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Gender</w:t>
            </w:r>
          </w:p>
        </w:tc>
        <w:tc>
          <w:tcPr>
            <w:tcW w:w="795" w:type="pct"/>
            <w:gridSpan w:val="2"/>
            <w:vMerge w:val="restart"/>
            <w:hideMark/>
          </w:tcPr>
          <w:p w14:paraId="223906A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Total</w:t>
            </w:r>
          </w:p>
        </w:tc>
      </w:tr>
      <w:tr w:rsidR="005104EB" w:rsidRPr="00417929" w14:paraId="6D521AB7" w14:textId="77777777" w:rsidTr="00417929">
        <w:tc>
          <w:tcPr>
            <w:tcW w:w="1411" w:type="pct"/>
            <w:hideMark/>
          </w:tcPr>
          <w:p w14:paraId="5D0A811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lang w:val="en-US"/>
              </w:rPr>
            </w:pPr>
            <w:r w:rsidRPr="00417929">
              <w:rPr>
                <w:rFonts w:ascii="Times New Roman" w:hAnsi="Times New Roman" w:cs="Times New Roman"/>
                <w:sz w:val="24"/>
                <w:szCs w:val="24"/>
                <w:lang w:val="en-US"/>
              </w:rPr>
              <w:t>Age</w:t>
            </w:r>
          </w:p>
        </w:tc>
        <w:tc>
          <w:tcPr>
            <w:tcW w:w="1416" w:type="pct"/>
            <w:hideMark/>
          </w:tcPr>
          <w:p w14:paraId="7707204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Male</w:t>
            </w:r>
          </w:p>
        </w:tc>
        <w:tc>
          <w:tcPr>
            <w:tcW w:w="1378" w:type="pct"/>
            <w:hideMark/>
          </w:tcPr>
          <w:p w14:paraId="676E2FB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Female</w:t>
            </w:r>
          </w:p>
        </w:tc>
        <w:tc>
          <w:tcPr>
            <w:tcW w:w="0" w:type="auto"/>
            <w:gridSpan w:val="2"/>
            <w:vMerge/>
            <w:vAlign w:val="center"/>
            <w:hideMark/>
          </w:tcPr>
          <w:p w14:paraId="0928625C"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r>
      <w:tr w:rsidR="005104EB" w:rsidRPr="00417929" w14:paraId="449E2CAA" w14:textId="77777777" w:rsidTr="00417929">
        <w:tc>
          <w:tcPr>
            <w:tcW w:w="1411" w:type="pct"/>
            <w:hideMark/>
          </w:tcPr>
          <w:p w14:paraId="01D7E0A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i/>
                <w:iCs/>
                <w:color w:val="000000"/>
                <w:sz w:val="24"/>
                <w:szCs w:val="24"/>
              </w:rPr>
            </w:pPr>
            <w:r w:rsidRPr="00417929">
              <w:rPr>
                <w:rFonts w:ascii="Times New Roman" w:hAnsi="Times New Roman" w:cs="Times New Roman"/>
                <w:i/>
                <w:iCs/>
                <w:color w:val="000000"/>
                <w:sz w:val="24"/>
                <w:szCs w:val="24"/>
              </w:rPr>
              <w:t>20 or under</w:t>
            </w:r>
          </w:p>
        </w:tc>
        <w:tc>
          <w:tcPr>
            <w:tcW w:w="1416" w:type="pct"/>
            <w:hideMark/>
          </w:tcPr>
          <w:p w14:paraId="51D16DF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w:t>
            </w:r>
          </w:p>
        </w:tc>
        <w:tc>
          <w:tcPr>
            <w:tcW w:w="1378" w:type="pct"/>
            <w:hideMark/>
          </w:tcPr>
          <w:p w14:paraId="6A74384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w:t>
            </w:r>
          </w:p>
        </w:tc>
        <w:tc>
          <w:tcPr>
            <w:tcW w:w="795" w:type="pct"/>
            <w:gridSpan w:val="2"/>
            <w:hideMark/>
          </w:tcPr>
          <w:p w14:paraId="07A0F33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w:t>
            </w:r>
          </w:p>
        </w:tc>
      </w:tr>
      <w:tr w:rsidR="005104EB" w:rsidRPr="00417929" w14:paraId="26878A00" w14:textId="77777777" w:rsidTr="00417929">
        <w:tc>
          <w:tcPr>
            <w:tcW w:w="1411" w:type="pct"/>
            <w:hideMark/>
          </w:tcPr>
          <w:p w14:paraId="0324406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i/>
                <w:iCs/>
                <w:color w:val="000000"/>
                <w:sz w:val="24"/>
                <w:szCs w:val="24"/>
              </w:rPr>
            </w:pPr>
            <w:r w:rsidRPr="00417929">
              <w:rPr>
                <w:rFonts w:ascii="Times New Roman" w:hAnsi="Times New Roman" w:cs="Times New Roman"/>
                <w:i/>
                <w:iCs/>
                <w:color w:val="000000"/>
                <w:sz w:val="24"/>
                <w:szCs w:val="24"/>
              </w:rPr>
              <w:t>21 to 30</w:t>
            </w:r>
          </w:p>
        </w:tc>
        <w:tc>
          <w:tcPr>
            <w:tcW w:w="1416" w:type="pct"/>
            <w:hideMark/>
          </w:tcPr>
          <w:p w14:paraId="20C6EC8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14</w:t>
            </w:r>
          </w:p>
        </w:tc>
        <w:tc>
          <w:tcPr>
            <w:tcW w:w="1378" w:type="pct"/>
            <w:hideMark/>
          </w:tcPr>
          <w:p w14:paraId="0A6C093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11</w:t>
            </w:r>
          </w:p>
        </w:tc>
        <w:tc>
          <w:tcPr>
            <w:tcW w:w="795" w:type="pct"/>
            <w:gridSpan w:val="2"/>
            <w:hideMark/>
          </w:tcPr>
          <w:p w14:paraId="6DA9CF6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25</w:t>
            </w:r>
          </w:p>
        </w:tc>
      </w:tr>
      <w:tr w:rsidR="005104EB" w:rsidRPr="00417929" w14:paraId="26A72CAA" w14:textId="77777777" w:rsidTr="00417929">
        <w:tc>
          <w:tcPr>
            <w:tcW w:w="1411" w:type="pct"/>
            <w:hideMark/>
          </w:tcPr>
          <w:p w14:paraId="38C5F02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i/>
                <w:iCs/>
                <w:color w:val="000000"/>
                <w:sz w:val="24"/>
                <w:szCs w:val="24"/>
              </w:rPr>
            </w:pPr>
            <w:r w:rsidRPr="00417929">
              <w:rPr>
                <w:rFonts w:ascii="Times New Roman" w:hAnsi="Times New Roman" w:cs="Times New Roman"/>
                <w:i/>
                <w:iCs/>
                <w:color w:val="000000"/>
                <w:sz w:val="24"/>
                <w:szCs w:val="24"/>
              </w:rPr>
              <w:t>31 to 40</w:t>
            </w:r>
          </w:p>
        </w:tc>
        <w:tc>
          <w:tcPr>
            <w:tcW w:w="1416" w:type="pct"/>
            <w:hideMark/>
          </w:tcPr>
          <w:p w14:paraId="1C9ACCF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23</w:t>
            </w:r>
          </w:p>
        </w:tc>
        <w:tc>
          <w:tcPr>
            <w:tcW w:w="1378" w:type="pct"/>
            <w:hideMark/>
          </w:tcPr>
          <w:p w14:paraId="79B57CB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22</w:t>
            </w:r>
          </w:p>
        </w:tc>
        <w:tc>
          <w:tcPr>
            <w:tcW w:w="795" w:type="pct"/>
            <w:gridSpan w:val="2"/>
            <w:hideMark/>
          </w:tcPr>
          <w:p w14:paraId="427F3F2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45</w:t>
            </w:r>
          </w:p>
        </w:tc>
      </w:tr>
      <w:tr w:rsidR="005104EB" w:rsidRPr="00417929" w14:paraId="1B24C463" w14:textId="77777777" w:rsidTr="00417929">
        <w:tc>
          <w:tcPr>
            <w:tcW w:w="1411" w:type="pct"/>
            <w:hideMark/>
          </w:tcPr>
          <w:p w14:paraId="766939A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i/>
                <w:iCs/>
                <w:color w:val="000000"/>
                <w:sz w:val="24"/>
                <w:szCs w:val="24"/>
              </w:rPr>
            </w:pPr>
            <w:r w:rsidRPr="00417929">
              <w:rPr>
                <w:rFonts w:ascii="Times New Roman" w:hAnsi="Times New Roman" w:cs="Times New Roman"/>
                <w:i/>
                <w:iCs/>
                <w:color w:val="000000"/>
                <w:sz w:val="24"/>
                <w:szCs w:val="24"/>
              </w:rPr>
              <w:t>41 to 50</w:t>
            </w:r>
          </w:p>
        </w:tc>
        <w:tc>
          <w:tcPr>
            <w:tcW w:w="1416" w:type="pct"/>
            <w:hideMark/>
          </w:tcPr>
          <w:p w14:paraId="3DD5382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37</w:t>
            </w:r>
          </w:p>
        </w:tc>
        <w:tc>
          <w:tcPr>
            <w:tcW w:w="1378" w:type="pct"/>
            <w:hideMark/>
          </w:tcPr>
          <w:p w14:paraId="37D7CF1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w:t>
            </w:r>
          </w:p>
        </w:tc>
        <w:tc>
          <w:tcPr>
            <w:tcW w:w="795" w:type="pct"/>
            <w:gridSpan w:val="2"/>
            <w:hideMark/>
          </w:tcPr>
          <w:p w14:paraId="6D31660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47</w:t>
            </w:r>
          </w:p>
        </w:tc>
      </w:tr>
      <w:tr w:rsidR="005104EB" w:rsidRPr="00417929" w14:paraId="59CC5B29" w14:textId="77777777" w:rsidTr="00417929">
        <w:tc>
          <w:tcPr>
            <w:tcW w:w="1411" w:type="pct"/>
            <w:hideMark/>
          </w:tcPr>
          <w:p w14:paraId="6C8EBE5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i/>
                <w:iCs/>
                <w:color w:val="000000"/>
                <w:sz w:val="24"/>
                <w:szCs w:val="24"/>
              </w:rPr>
            </w:pPr>
            <w:r w:rsidRPr="00417929">
              <w:rPr>
                <w:rFonts w:ascii="Times New Roman" w:hAnsi="Times New Roman" w:cs="Times New Roman"/>
                <w:i/>
                <w:iCs/>
                <w:color w:val="000000"/>
                <w:sz w:val="24"/>
                <w:szCs w:val="24"/>
              </w:rPr>
              <w:t>51 to 60</w:t>
            </w:r>
          </w:p>
        </w:tc>
        <w:tc>
          <w:tcPr>
            <w:tcW w:w="1416" w:type="pct"/>
            <w:hideMark/>
          </w:tcPr>
          <w:p w14:paraId="3B28E82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w:t>
            </w:r>
          </w:p>
        </w:tc>
        <w:tc>
          <w:tcPr>
            <w:tcW w:w="1378" w:type="pct"/>
            <w:hideMark/>
          </w:tcPr>
          <w:p w14:paraId="2B5FAE7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795" w:type="pct"/>
            <w:gridSpan w:val="2"/>
            <w:hideMark/>
          </w:tcPr>
          <w:p w14:paraId="10B3B8F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w:t>
            </w:r>
          </w:p>
        </w:tc>
      </w:tr>
      <w:tr w:rsidR="005104EB" w:rsidRPr="00417929" w14:paraId="1653DC68" w14:textId="77777777" w:rsidTr="00417929">
        <w:tc>
          <w:tcPr>
            <w:tcW w:w="1411" w:type="pct"/>
            <w:hideMark/>
          </w:tcPr>
          <w:p w14:paraId="0FD215E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i/>
                <w:iCs/>
                <w:color w:val="000000"/>
                <w:sz w:val="24"/>
                <w:szCs w:val="24"/>
              </w:rPr>
            </w:pPr>
            <w:r w:rsidRPr="00417929">
              <w:rPr>
                <w:rFonts w:ascii="Times New Roman" w:hAnsi="Times New Roman" w:cs="Times New Roman"/>
                <w:i/>
                <w:iCs/>
                <w:color w:val="000000"/>
                <w:sz w:val="24"/>
                <w:szCs w:val="24"/>
              </w:rPr>
              <w:t>61+</w:t>
            </w:r>
          </w:p>
        </w:tc>
        <w:tc>
          <w:tcPr>
            <w:tcW w:w="1416" w:type="pct"/>
            <w:hideMark/>
          </w:tcPr>
          <w:p w14:paraId="099F08E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w:t>
            </w:r>
          </w:p>
        </w:tc>
        <w:tc>
          <w:tcPr>
            <w:tcW w:w="1378" w:type="pct"/>
            <w:hideMark/>
          </w:tcPr>
          <w:p w14:paraId="3524379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w:t>
            </w:r>
          </w:p>
        </w:tc>
        <w:tc>
          <w:tcPr>
            <w:tcW w:w="795" w:type="pct"/>
            <w:gridSpan w:val="2"/>
            <w:hideMark/>
          </w:tcPr>
          <w:p w14:paraId="4974866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w:t>
            </w:r>
          </w:p>
        </w:tc>
      </w:tr>
      <w:tr w:rsidR="005104EB" w:rsidRPr="00417929" w14:paraId="2480B94B" w14:textId="77777777" w:rsidTr="00417929">
        <w:tc>
          <w:tcPr>
            <w:tcW w:w="1411" w:type="pct"/>
            <w:hideMark/>
          </w:tcPr>
          <w:p w14:paraId="2A3B38D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b/>
                <w:bCs/>
                <w:i/>
                <w:iCs/>
                <w:color w:val="000000"/>
                <w:sz w:val="24"/>
                <w:szCs w:val="24"/>
              </w:rPr>
            </w:pPr>
            <w:r w:rsidRPr="00417929">
              <w:rPr>
                <w:rFonts w:ascii="Times New Roman" w:hAnsi="Times New Roman" w:cs="Times New Roman"/>
                <w:b/>
                <w:bCs/>
                <w:i/>
                <w:iCs/>
                <w:color w:val="000000"/>
                <w:sz w:val="24"/>
                <w:szCs w:val="24"/>
              </w:rPr>
              <w:t>Total</w:t>
            </w:r>
          </w:p>
        </w:tc>
        <w:tc>
          <w:tcPr>
            <w:tcW w:w="1416" w:type="pct"/>
            <w:hideMark/>
          </w:tcPr>
          <w:p w14:paraId="3D00F07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b/>
                <w:bCs/>
                <w:color w:val="000000"/>
                <w:sz w:val="24"/>
                <w:szCs w:val="24"/>
              </w:rPr>
            </w:pPr>
            <w:r w:rsidRPr="00417929">
              <w:rPr>
                <w:rFonts w:ascii="Times New Roman" w:hAnsi="Times New Roman" w:cs="Times New Roman"/>
                <w:b/>
                <w:bCs/>
                <w:color w:val="000000"/>
                <w:sz w:val="24"/>
                <w:szCs w:val="24"/>
              </w:rPr>
              <w:t>85</w:t>
            </w:r>
          </w:p>
        </w:tc>
        <w:tc>
          <w:tcPr>
            <w:tcW w:w="1396" w:type="pct"/>
            <w:gridSpan w:val="2"/>
            <w:hideMark/>
          </w:tcPr>
          <w:p w14:paraId="6814F27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b/>
                <w:bCs/>
                <w:color w:val="000000"/>
                <w:sz w:val="24"/>
                <w:szCs w:val="24"/>
              </w:rPr>
            </w:pPr>
            <w:r w:rsidRPr="00417929">
              <w:rPr>
                <w:rFonts w:ascii="Times New Roman" w:hAnsi="Times New Roman" w:cs="Times New Roman"/>
                <w:b/>
                <w:bCs/>
                <w:color w:val="000000"/>
                <w:sz w:val="24"/>
                <w:szCs w:val="24"/>
              </w:rPr>
              <w:t>47</w:t>
            </w:r>
          </w:p>
        </w:tc>
        <w:tc>
          <w:tcPr>
            <w:tcW w:w="777" w:type="pct"/>
            <w:hideMark/>
          </w:tcPr>
          <w:p w14:paraId="06A5DFA0" w14:textId="77777777" w:rsidR="005104EB" w:rsidRPr="00417929" w:rsidRDefault="005104EB" w:rsidP="00417929">
            <w:pPr>
              <w:keepNext/>
              <w:autoSpaceDE w:val="0"/>
              <w:autoSpaceDN w:val="0"/>
              <w:adjustRightInd w:val="0"/>
              <w:spacing w:after="0" w:line="360" w:lineRule="auto"/>
              <w:jc w:val="both"/>
              <w:rPr>
                <w:rFonts w:ascii="Times New Roman" w:hAnsi="Times New Roman" w:cs="Times New Roman"/>
                <w:b/>
                <w:bCs/>
                <w:color w:val="000000"/>
                <w:sz w:val="24"/>
                <w:szCs w:val="24"/>
              </w:rPr>
            </w:pPr>
            <w:r w:rsidRPr="00417929">
              <w:rPr>
                <w:rFonts w:ascii="Times New Roman" w:hAnsi="Times New Roman" w:cs="Times New Roman"/>
                <w:b/>
                <w:bCs/>
                <w:color w:val="000000"/>
                <w:sz w:val="24"/>
                <w:szCs w:val="24"/>
              </w:rPr>
              <w:t>132</w:t>
            </w:r>
          </w:p>
        </w:tc>
      </w:tr>
    </w:tbl>
    <w:p w14:paraId="7951469D" w14:textId="77777777" w:rsidR="005104EB" w:rsidRPr="00417929" w:rsidRDefault="005104EB" w:rsidP="00417929">
      <w:pPr>
        <w:keepNext/>
        <w:pBdr>
          <w:top w:val="nil"/>
          <w:left w:val="nil"/>
          <w:bottom w:val="nil"/>
          <w:right w:val="nil"/>
          <w:between w:val="nil"/>
        </w:pBdr>
        <w:spacing w:line="360" w:lineRule="auto"/>
        <w:jc w:val="both"/>
        <w:rPr>
          <w:rFonts w:ascii="Times New Roman" w:eastAsia="Times New Roman" w:hAnsi="Times New Roman" w:cs="Times New Roman"/>
          <w:b/>
          <w:i/>
          <w:color w:val="000000"/>
          <w:sz w:val="24"/>
          <w:szCs w:val="24"/>
        </w:rPr>
      </w:pPr>
      <w:r w:rsidRPr="00417929">
        <w:rPr>
          <w:rFonts w:ascii="Times New Roman" w:eastAsia="Times New Roman" w:hAnsi="Times New Roman" w:cs="Times New Roman"/>
          <w:i/>
          <w:color w:val="000000"/>
          <w:sz w:val="24"/>
          <w:szCs w:val="24"/>
        </w:rPr>
        <w:t>Age:</w:t>
      </w:r>
    </w:p>
    <w:p w14:paraId="3E0EE31B" w14:textId="77777777" w:rsidR="005104EB" w:rsidRPr="00417929" w:rsidRDefault="005104EB" w:rsidP="00417929">
      <w:pPr>
        <w:spacing w:after="0" w:line="360" w:lineRule="auto"/>
        <w:jc w:val="both"/>
        <w:rPr>
          <w:rFonts w:ascii="Times New Roman" w:eastAsia="Times New Roman" w:hAnsi="Times New Roman" w:cs="Times New Roman"/>
          <w:i/>
          <w:iCs/>
          <w:sz w:val="24"/>
          <w:szCs w:val="24"/>
        </w:rPr>
      </w:pPr>
      <w:r w:rsidRPr="00417929">
        <w:rPr>
          <w:rFonts w:ascii="Times New Roman" w:eastAsia="Times New Roman" w:hAnsi="Times New Roman" w:cs="Times New Roman"/>
          <w:i/>
          <w:iCs/>
          <w:sz w:val="24"/>
          <w:szCs w:val="24"/>
        </w:rPr>
        <w:t xml:space="preserve">From figure </w:t>
      </w:r>
      <w:r w:rsidRPr="00417929">
        <w:rPr>
          <w:rFonts w:ascii="Times New Roman" w:eastAsia="Times New Roman" w:hAnsi="Times New Roman" w:cs="Times New Roman"/>
          <w:b/>
          <w:bCs/>
          <w:i/>
          <w:iCs/>
          <w:sz w:val="24"/>
          <w:szCs w:val="24"/>
        </w:rPr>
        <w:t>7</w:t>
      </w:r>
      <w:r w:rsidRPr="00417929">
        <w:rPr>
          <w:rFonts w:ascii="Times New Roman" w:eastAsia="Times New Roman" w:hAnsi="Times New Roman" w:cs="Times New Roman"/>
          <w:i/>
          <w:iCs/>
          <w:sz w:val="24"/>
          <w:szCs w:val="24"/>
        </w:rPr>
        <w:t xml:space="preserve"> above, the age distribution shows that the respondents (PACRA clients) are made up of the majority between the ages of 41 and 50 while the least respondents (PACRA clients) were from the range of 61 plus. The middle range of respondents (PACRA clients) ranges from 31- 40. From the age groups it can be noted that, respondents ranged from 18years as a prerequisite on the lower and 61 plus on the higher side. </w:t>
      </w:r>
    </w:p>
    <w:p w14:paraId="0596E91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
    <w:p w14:paraId="0979469E" w14:textId="77777777" w:rsidR="005104EB" w:rsidRPr="00417929" w:rsidRDefault="005104EB" w:rsidP="00417929">
      <w:pPr>
        <w:keepNext/>
        <w:autoSpaceDE w:val="0"/>
        <w:autoSpaceDN w:val="0"/>
        <w:adjustRightInd w:val="0"/>
        <w:spacing w:after="0" w:line="360" w:lineRule="auto"/>
        <w:jc w:val="both"/>
        <w:rPr>
          <w:rFonts w:ascii="Times New Roman" w:hAnsi="Times New Roman" w:cs="Times New Roman"/>
          <w:sz w:val="24"/>
          <w:szCs w:val="24"/>
        </w:rPr>
      </w:pPr>
      <w:r w:rsidRPr="00417929">
        <w:rPr>
          <w:rFonts w:ascii="Times New Roman" w:hAnsi="Times New Roman" w:cs="Times New Roman"/>
          <w:noProof/>
          <w:sz w:val="24"/>
          <w:szCs w:val="24"/>
          <w:lang w:val="en-US"/>
        </w:rPr>
        <w:drawing>
          <wp:inline distT="0" distB="0" distL="0" distR="0" wp14:anchorId="42E33E9E" wp14:editId="22E61734">
            <wp:extent cx="5741670" cy="3352800"/>
            <wp:effectExtent l="0" t="0" r="11430" b="0"/>
            <wp:docPr id="20" name="Chart 20">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45029C0-42E8-42FB-8EBA-A94AECB167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C96C968" w14:textId="7652C1AF" w:rsidR="005104EB" w:rsidRPr="00417929" w:rsidRDefault="005104EB" w:rsidP="00417929">
      <w:pPr>
        <w:pStyle w:val="Caption"/>
        <w:spacing w:line="360" w:lineRule="auto"/>
        <w:jc w:val="both"/>
        <w:rPr>
          <w:rFonts w:ascii="Times New Roman" w:hAnsi="Times New Roman" w:cs="Times New Roman"/>
          <w:i w:val="0"/>
          <w:iCs w:val="0"/>
          <w:color w:val="auto"/>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bookmarkStart w:id="206" w:name="_Toc90879216"/>
      <w:r w:rsidRPr="00417929">
        <w:rPr>
          <w:rFonts w:ascii="Times New Roman" w:hAnsi="Times New Roman" w:cs="Times New Roman"/>
          <w:color w:val="auto"/>
          <w:sz w:val="24"/>
          <w:szCs w:val="24"/>
        </w:rPr>
        <w:t xml:space="preserve">Figure </w:t>
      </w:r>
      <w:r w:rsidRPr="00417929">
        <w:rPr>
          <w:rFonts w:ascii="Times New Roman" w:hAnsi="Times New Roman" w:cs="Times New Roman"/>
          <w:color w:val="auto"/>
          <w:sz w:val="24"/>
          <w:szCs w:val="24"/>
        </w:rPr>
        <w:fldChar w:fldCharType="begin"/>
      </w:r>
      <w:r w:rsidRPr="00417929">
        <w:rPr>
          <w:rFonts w:ascii="Times New Roman" w:hAnsi="Times New Roman" w:cs="Times New Roman"/>
          <w:color w:val="auto"/>
          <w:sz w:val="24"/>
          <w:szCs w:val="24"/>
        </w:rPr>
        <w:instrText xml:space="preserve"> SEQ Figure \* ARABIC </w:instrText>
      </w:r>
      <w:r w:rsidRPr="00417929">
        <w:rPr>
          <w:rFonts w:ascii="Times New Roman" w:hAnsi="Times New Roman" w:cs="Times New Roman"/>
          <w:color w:val="auto"/>
          <w:sz w:val="24"/>
          <w:szCs w:val="24"/>
        </w:rPr>
        <w:fldChar w:fldCharType="separate"/>
      </w:r>
      <w:r w:rsidR="00CE404B" w:rsidRPr="00417929">
        <w:rPr>
          <w:rFonts w:ascii="Times New Roman" w:hAnsi="Times New Roman" w:cs="Times New Roman"/>
          <w:noProof/>
          <w:color w:val="auto"/>
          <w:sz w:val="24"/>
          <w:szCs w:val="24"/>
        </w:rPr>
        <w:t>8</w:t>
      </w:r>
      <w:r w:rsidRPr="00417929">
        <w:rPr>
          <w:rFonts w:ascii="Times New Roman" w:hAnsi="Times New Roman" w:cs="Times New Roman"/>
          <w:color w:val="auto"/>
          <w:sz w:val="24"/>
          <w:szCs w:val="24"/>
        </w:rPr>
        <w:fldChar w:fldCharType="end"/>
      </w:r>
      <w:r w:rsidRPr="00417929">
        <w:rPr>
          <w:rFonts w:ascii="Times New Roman" w:hAnsi="Times New Roman" w:cs="Times New Roman"/>
          <w:color w:val="auto"/>
          <w:sz w:val="24"/>
          <w:szCs w:val="24"/>
        </w:rPr>
        <w:t>:</w:t>
      </w:r>
      <w:r w:rsidRPr="00417929">
        <w:rPr>
          <w:rFonts w:ascii="Times New Roman" w:hAnsi="Times New Roman" w:cs="Times New Roman"/>
          <w:color w:val="auto"/>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Respondents of Age by Gender</w:t>
      </w:r>
      <w:bookmarkEnd w:id="206"/>
    </w:p>
    <w:p w14:paraId="1BFCE65D" w14:textId="68D39463" w:rsidR="005104EB" w:rsidRPr="00417929" w:rsidRDefault="007D32F5" w:rsidP="00417929">
      <w:pPr>
        <w:pStyle w:val="Heading3"/>
        <w:spacing w:line="360" w:lineRule="auto"/>
        <w:rPr>
          <w:rFonts w:ascii="Times New Roman" w:hAnsi="Times New Roman" w:cs="Times New Roman"/>
          <w:b/>
          <w:bCs/>
        </w:rPr>
      </w:pPr>
      <w:bookmarkStart w:id="207" w:name="_Toc99666834"/>
      <w:r w:rsidRPr="00417929">
        <w:rPr>
          <w:rFonts w:ascii="Times New Roman" w:hAnsi="Times New Roman" w:cs="Times New Roman"/>
          <w:b/>
          <w:bCs/>
        </w:rPr>
        <w:lastRenderedPageBreak/>
        <w:t>4.2.4</w:t>
      </w:r>
      <w:r w:rsidR="006E20DD" w:rsidRPr="00417929">
        <w:rPr>
          <w:rFonts w:ascii="Times New Roman" w:hAnsi="Times New Roman" w:cs="Times New Roman"/>
          <w:b/>
          <w:bCs/>
        </w:rPr>
        <w:t xml:space="preserve"> </w:t>
      </w:r>
      <w:r w:rsidR="005104EB" w:rsidRPr="00417929">
        <w:rPr>
          <w:rFonts w:ascii="Times New Roman" w:hAnsi="Times New Roman" w:cs="Times New Roman"/>
          <w:b/>
          <w:bCs/>
        </w:rPr>
        <w:t>Highest Level of Education</w:t>
      </w:r>
      <w:bookmarkEnd w:id="207"/>
    </w:p>
    <w:tbl>
      <w:tblPr>
        <w:tblW w:w="80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720"/>
        <w:gridCol w:w="1560"/>
        <w:gridCol w:w="1143"/>
        <w:gridCol w:w="999"/>
        <w:gridCol w:w="1369"/>
        <w:gridCol w:w="2294"/>
      </w:tblGrid>
      <w:tr w:rsidR="005104EB" w:rsidRPr="00417929" w14:paraId="25B1625B" w14:textId="77777777" w:rsidTr="00417929">
        <w:trPr>
          <w:cantSplit/>
          <w:tblHeader/>
        </w:trPr>
        <w:tc>
          <w:tcPr>
            <w:tcW w:w="8085" w:type="dxa"/>
            <w:gridSpan w:val="6"/>
            <w:tcBorders>
              <w:top w:val="nil"/>
              <w:left w:val="nil"/>
              <w:bottom w:val="nil"/>
              <w:right w:val="nil"/>
            </w:tcBorders>
            <w:shd w:val="clear" w:color="auto" w:fill="FFFFFF"/>
            <w:tcMar>
              <w:top w:w="30" w:type="dxa"/>
              <w:left w:w="30" w:type="dxa"/>
              <w:bottom w:w="30" w:type="dxa"/>
              <w:right w:w="30" w:type="dxa"/>
            </w:tcMar>
            <w:vAlign w:val="center"/>
            <w:hideMark/>
          </w:tcPr>
          <w:p w14:paraId="313DAA0C" w14:textId="1B72A681" w:rsidR="005104EB" w:rsidRPr="00417929" w:rsidRDefault="009C5B2C" w:rsidP="00417929">
            <w:pPr>
              <w:autoSpaceDE w:val="0"/>
              <w:autoSpaceDN w:val="0"/>
              <w:adjustRightInd w:val="0"/>
              <w:spacing w:after="0" w:line="360" w:lineRule="auto"/>
              <w:jc w:val="both"/>
              <w:rPr>
                <w:rFonts w:ascii="Times New Roman" w:hAnsi="Times New Roman" w:cs="Times New Roman"/>
                <w:i/>
                <w:iCs/>
                <w:color w:val="000000"/>
                <w:sz w:val="24"/>
                <w:szCs w:val="24"/>
              </w:rPr>
            </w:pPr>
            <w:bookmarkStart w:id="208" w:name="_Toc90893778"/>
            <w:r w:rsidRPr="00417929">
              <w:rPr>
                <w:rFonts w:ascii="Times New Roman" w:hAnsi="Times New Roman" w:cs="Times New Roman"/>
                <w:i/>
                <w:iCs/>
                <w:sz w:val="24"/>
                <w:szCs w:val="24"/>
              </w:rPr>
              <w:t xml:space="preserve">Table </w:t>
            </w:r>
            <w:r w:rsidRPr="00417929">
              <w:rPr>
                <w:rFonts w:ascii="Times New Roman" w:hAnsi="Times New Roman" w:cs="Times New Roman"/>
                <w:i/>
                <w:iCs/>
                <w:sz w:val="24"/>
                <w:szCs w:val="24"/>
              </w:rPr>
              <w:fldChar w:fldCharType="begin"/>
            </w:r>
            <w:r w:rsidRPr="00417929">
              <w:rPr>
                <w:rFonts w:ascii="Times New Roman" w:hAnsi="Times New Roman" w:cs="Times New Roman"/>
                <w:i/>
                <w:iCs/>
                <w:sz w:val="24"/>
                <w:szCs w:val="24"/>
              </w:rPr>
              <w:instrText xml:space="preserve"> SEQ Table \* ARABIC </w:instrText>
            </w:r>
            <w:r w:rsidRPr="00417929">
              <w:rPr>
                <w:rFonts w:ascii="Times New Roman" w:hAnsi="Times New Roman" w:cs="Times New Roman"/>
                <w:i/>
                <w:iCs/>
                <w:sz w:val="24"/>
                <w:szCs w:val="24"/>
              </w:rPr>
              <w:fldChar w:fldCharType="separate"/>
            </w:r>
            <w:r w:rsidR="00CE404B" w:rsidRPr="00417929">
              <w:rPr>
                <w:rFonts w:ascii="Times New Roman" w:hAnsi="Times New Roman" w:cs="Times New Roman"/>
                <w:i/>
                <w:iCs/>
                <w:noProof/>
                <w:sz w:val="24"/>
                <w:szCs w:val="24"/>
              </w:rPr>
              <w:t>7</w:t>
            </w:r>
            <w:r w:rsidRPr="00417929">
              <w:rPr>
                <w:rFonts w:ascii="Times New Roman" w:hAnsi="Times New Roman" w:cs="Times New Roman"/>
                <w:i/>
                <w:iCs/>
                <w:sz w:val="24"/>
                <w:szCs w:val="24"/>
              </w:rPr>
              <w:fldChar w:fldCharType="end"/>
            </w:r>
            <w:r w:rsidRPr="00417929">
              <w:rPr>
                <w:rFonts w:ascii="Times New Roman" w:hAnsi="Times New Roman" w:cs="Times New Roman"/>
                <w:i/>
                <w:iCs/>
                <w:sz w:val="24"/>
                <w:szCs w:val="24"/>
              </w:rPr>
              <w:t>:</w:t>
            </w:r>
            <w:r w:rsidR="005104EB" w:rsidRPr="00417929">
              <w:rPr>
                <w:rFonts w:ascii="Times New Roman" w:hAnsi="Times New Roman" w:cs="Times New Roman"/>
                <w:i/>
                <w:iCs/>
                <w:color w:val="000000"/>
                <w:sz w:val="24"/>
                <w:szCs w:val="24"/>
              </w:rPr>
              <w:t>Level of Education</w:t>
            </w:r>
            <w:bookmarkEnd w:id="208"/>
          </w:p>
        </w:tc>
      </w:tr>
      <w:tr w:rsidR="005104EB" w:rsidRPr="00417929" w14:paraId="04A5307B" w14:textId="77777777" w:rsidTr="00417929">
        <w:trPr>
          <w:cantSplit/>
          <w:tblHeader/>
        </w:trPr>
        <w:tc>
          <w:tcPr>
            <w:tcW w:w="720" w:type="dxa"/>
            <w:tcBorders>
              <w:top w:val="single" w:sz="18" w:space="0" w:color="000000"/>
              <w:left w:val="single" w:sz="18" w:space="0" w:color="000000"/>
              <w:bottom w:val="single" w:sz="18" w:space="0" w:color="000000"/>
              <w:right w:val="nil"/>
            </w:tcBorders>
            <w:shd w:val="clear" w:color="auto" w:fill="FFFFFF"/>
            <w:tcMar>
              <w:top w:w="30" w:type="dxa"/>
              <w:left w:w="30" w:type="dxa"/>
              <w:bottom w:w="30" w:type="dxa"/>
              <w:right w:w="30" w:type="dxa"/>
            </w:tcMar>
          </w:tcPr>
          <w:p w14:paraId="2117084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
        </w:tc>
        <w:tc>
          <w:tcPr>
            <w:tcW w:w="1560" w:type="dxa"/>
            <w:tcBorders>
              <w:top w:val="single" w:sz="18" w:space="0" w:color="000000"/>
              <w:left w:val="nil"/>
              <w:bottom w:val="single" w:sz="18" w:space="0" w:color="000000"/>
              <w:right w:val="single" w:sz="18" w:space="0" w:color="000000"/>
            </w:tcBorders>
            <w:shd w:val="clear" w:color="auto" w:fill="FFFFFF"/>
            <w:tcMar>
              <w:top w:w="30" w:type="dxa"/>
              <w:left w:w="30" w:type="dxa"/>
              <w:bottom w:w="30" w:type="dxa"/>
              <w:right w:w="30" w:type="dxa"/>
            </w:tcMar>
          </w:tcPr>
          <w:p w14:paraId="0BA5C07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
        </w:tc>
        <w:tc>
          <w:tcPr>
            <w:tcW w:w="1143" w:type="dxa"/>
            <w:tcBorders>
              <w:top w:val="single" w:sz="18" w:space="0" w:color="000000"/>
              <w:left w:val="single" w:sz="1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70D4ACC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Frequency</w:t>
            </w:r>
          </w:p>
        </w:tc>
        <w:tc>
          <w:tcPr>
            <w:tcW w:w="999" w:type="dxa"/>
            <w:tcBorders>
              <w:top w:val="single" w:sz="18" w:space="0" w:color="000000"/>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29F5468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Percent</w:t>
            </w:r>
          </w:p>
        </w:tc>
        <w:tc>
          <w:tcPr>
            <w:tcW w:w="1369" w:type="dxa"/>
            <w:tcBorders>
              <w:top w:val="single" w:sz="18" w:space="0" w:color="000000"/>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41A07D9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Valid Percent</w:t>
            </w:r>
          </w:p>
        </w:tc>
        <w:tc>
          <w:tcPr>
            <w:tcW w:w="2294" w:type="dxa"/>
            <w:tcBorders>
              <w:top w:val="single" w:sz="18" w:space="0" w:color="000000"/>
              <w:left w:val="single" w:sz="8" w:space="0" w:color="000000"/>
              <w:bottom w:val="single" w:sz="18" w:space="0" w:color="000000"/>
              <w:right w:val="single" w:sz="18" w:space="0" w:color="000000"/>
            </w:tcBorders>
            <w:shd w:val="clear" w:color="auto" w:fill="FFFFFF"/>
            <w:tcMar>
              <w:top w:w="30" w:type="dxa"/>
              <w:left w:w="30" w:type="dxa"/>
              <w:bottom w:w="30" w:type="dxa"/>
              <w:right w:w="30" w:type="dxa"/>
            </w:tcMar>
            <w:vAlign w:val="bottom"/>
            <w:hideMark/>
          </w:tcPr>
          <w:p w14:paraId="44FEF90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Cumulative Percent</w:t>
            </w:r>
          </w:p>
        </w:tc>
      </w:tr>
      <w:tr w:rsidR="005104EB" w:rsidRPr="00417929" w14:paraId="20DC24E5" w14:textId="77777777" w:rsidTr="00417929">
        <w:trPr>
          <w:cantSplit/>
          <w:tblHeader/>
        </w:trPr>
        <w:tc>
          <w:tcPr>
            <w:tcW w:w="720" w:type="dxa"/>
            <w:vMerge w:val="restart"/>
            <w:tcBorders>
              <w:top w:val="single" w:sz="18" w:space="0" w:color="000000"/>
              <w:left w:val="single" w:sz="18" w:space="0" w:color="000000"/>
              <w:bottom w:val="single" w:sz="18" w:space="0" w:color="000000"/>
              <w:right w:val="nil"/>
            </w:tcBorders>
            <w:shd w:val="clear" w:color="auto" w:fill="FFFFFF"/>
            <w:tcMar>
              <w:top w:w="30" w:type="dxa"/>
              <w:left w:w="30" w:type="dxa"/>
              <w:bottom w:w="30" w:type="dxa"/>
              <w:right w:w="30" w:type="dxa"/>
            </w:tcMar>
            <w:hideMark/>
          </w:tcPr>
          <w:p w14:paraId="5041A07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Valid</w:t>
            </w:r>
          </w:p>
        </w:tc>
        <w:tc>
          <w:tcPr>
            <w:tcW w:w="1560" w:type="dxa"/>
            <w:tcBorders>
              <w:top w:val="single" w:sz="18" w:space="0" w:color="000000"/>
              <w:left w:val="nil"/>
              <w:bottom w:val="nil"/>
              <w:right w:val="single" w:sz="18" w:space="0" w:color="000000"/>
            </w:tcBorders>
            <w:shd w:val="clear" w:color="auto" w:fill="FFFFFF"/>
            <w:tcMar>
              <w:top w:w="30" w:type="dxa"/>
              <w:left w:w="30" w:type="dxa"/>
              <w:bottom w:w="30" w:type="dxa"/>
              <w:right w:w="30" w:type="dxa"/>
            </w:tcMar>
            <w:hideMark/>
          </w:tcPr>
          <w:p w14:paraId="00B607D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SHS and below</w:t>
            </w:r>
          </w:p>
        </w:tc>
        <w:tc>
          <w:tcPr>
            <w:tcW w:w="1143" w:type="dxa"/>
            <w:tcBorders>
              <w:top w:val="single" w:sz="18" w:space="0" w:color="000000"/>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6258952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12</w:t>
            </w:r>
          </w:p>
        </w:tc>
        <w:tc>
          <w:tcPr>
            <w:tcW w:w="999" w:type="dxa"/>
            <w:tcBorders>
              <w:top w:val="single" w:sz="18" w:space="0" w:color="000000"/>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B5FF52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9.1</w:t>
            </w:r>
          </w:p>
        </w:tc>
        <w:tc>
          <w:tcPr>
            <w:tcW w:w="1369" w:type="dxa"/>
            <w:tcBorders>
              <w:top w:val="single" w:sz="18" w:space="0" w:color="000000"/>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2B4BDC1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9.1</w:t>
            </w:r>
          </w:p>
        </w:tc>
        <w:tc>
          <w:tcPr>
            <w:tcW w:w="2294" w:type="dxa"/>
            <w:tcBorders>
              <w:top w:val="single" w:sz="18" w:space="0" w:color="000000"/>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1848186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9.1</w:t>
            </w:r>
          </w:p>
        </w:tc>
      </w:tr>
      <w:tr w:rsidR="005104EB" w:rsidRPr="00417929" w14:paraId="1F5F0EFA"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38802EFF"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56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2897C34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Diploma</w:t>
            </w:r>
          </w:p>
        </w:tc>
        <w:tc>
          <w:tcPr>
            <w:tcW w:w="1143"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612A6D8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37</w:t>
            </w:r>
          </w:p>
        </w:tc>
        <w:tc>
          <w:tcPr>
            <w:tcW w:w="999"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3B9AB5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28.0</w:t>
            </w:r>
          </w:p>
        </w:tc>
        <w:tc>
          <w:tcPr>
            <w:tcW w:w="1369"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4EFF34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28.0</w:t>
            </w:r>
          </w:p>
        </w:tc>
        <w:tc>
          <w:tcPr>
            <w:tcW w:w="2294"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3454416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37.1</w:t>
            </w:r>
          </w:p>
        </w:tc>
      </w:tr>
      <w:tr w:rsidR="005104EB" w:rsidRPr="00417929" w14:paraId="342D564F"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1CCE4385"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56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30010FB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First Degree</w:t>
            </w:r>
          </w:p>
        </w:tc>
        <w:tc>
          <w:tcPr>
            <w:tcW w:w="1143"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33C4EDD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58</w:t>
            </w:r>
          </w:p>
        </w:tc>
        <w:tc>
          <w:tcPr>
            <w:tcW w:w="999"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24E555C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43.9</w:t>
            </w:r>
          </w:p>
        </w:tc>
        <w:tc>
          <w:tcPr>
            <w:tcW w:w="1369"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D198D9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43.9</w:t>
            </w:r>
          </w:p>
        </w:tc>
        <w:tc>
          <w:tcPr>
            <w:tcW w:w="2294"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285A885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81.1</w:t>
            </w:r>
          </w:p>
        </w:tc>
      </w:tr>
      <w:tr w:rsidR="005104EB" w:rsidRPr="00417929" w14:paraId="1AD07D9C"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4A54F355"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56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3807ED8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Masters</w:t>
            </w:r>
          </w:p>
        </w:tc>
        <w:tc>
          <w:tcPr>
            <w:tcW w:w="1143"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2330323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23</w:t>
            </w:r>
          </w:p>
        </w:tc>
        <w:tc>
          <w:tcPr>
            <w:tcW w:w="999"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B03C14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17.4</w:t>
            </w:r>
          </w:p>
        </w:tc>
        <w:tc>
          <w:tcPr>
            <w:tcW w:w="1369"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2A1A6AF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17.4</w:t>
            </w:r>
          </w:p>
        </w:tc>
        <w:tc>
          <w:tcPr>
            <w:tcW w:w="2294"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5286DCC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98.5</w:t>
            </w:r>
          </w:p>
        </w:tc>
      </w:tr>
      <w:tr w:rsidR="005104EB" w:rsidRPr="00417929" w14:paraId="2352076B"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4B6F8FCE"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56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11ECAC4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PHD</w:t>
            </w:r>
          </w:p>
        </w:tc>
        <w:tc>
          <w:tcPr>
            <w:tcW w:w="1143"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3F99DC7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w:t>
            </w:r>
          </w:p>
        </w:tc>
        <w:tc>
          <w:tcPr>
            <w:tcW w:w="999"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CAC5FD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1.5</w:t>
            </w:r>
          </w:p>
        </w:tc>
        <w:tc>
          <w:tcPr>
            <w:tcW w:w="1369"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4BE53F9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1.5</w:t>
            </w:r>
          </w:p>
        </w:tc>
        <w:tc>
          <w:tcPr>
            <w:tcW w:w="2294"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34C5CCE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100.0</w:t>
            </w:r>
          </w:p>
        </w:tc>
      </w:tr>
      <w:tr w:rsidR="005104EB" w:rsidRPr="00417929" w14:paraId="009EFD5A" w14:textId="77777777" w:rsidTr="00417929">
        <w:trPr>
          <w:cantSplit/>
          <w:trHeight w:val="20"/>
        </w:trPr>
        <w:tc>
          <w:tcPr>
            <w:tcW w:w="720" w:type="dxa"/>
            <w:vMerge/>
            <w:tcBorders>
              <w:top w:val="single" w:sz="18" w:space="0" w:color="000000"/>
              <w:left w:val="single" w:sz="18" w:space="0" w:color="000000"/>
              <w:bottom w:val="single" w:sz="18" w:space="0" w:color="000000"/>
              <w:right w:val="nil"/>
            </w:tcBorders>
            <w:vAlign w:val="center"/>
            <w:hideMark/>
          </w:tcPr>
          <w:p w14:paraId="1CF35D61"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560" w:type="dxa"/>
            <w:tcBorders>
              <w:top w:val="nil"/>
              <w:left w:val="nil"/>
              <w:bottom w:val="single" w:sz="18" w:space="0" w:color="000000"/>
              <w:right w:val="single" w:sz="18" w:space="0" w:color="000000"/>
            </w:tcBorders>
            <w:shd w:val="clear" w:color="auto" w:fill="FFFFFF"/>
            <w:tcMar>
              <w:top w:w="30" w:type="dxa"/>
              <w:left w:w="30" w:type="dxa"/>
              <w:bottom w:w="30" w:type="dxa"/>
              <w:right w:w="30" w:type="dxa"/>
            </w:tcMar>
            <w:hideMark/>
          </w:tcPr>
          <w:p w14:paraId="3F520CF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Total</w:t>
            </w:r>
          </w:p>
        </w:tc>
        <w:tc>
          <w:tcPr>
            <w:tcW w:w="1143" w:type="dxa"/>
            <w:tcBorders>
              <w:top w:val="nil"/>
              <w:left w:val="single" w:sz="1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49C8E29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c>
          <w:tcPr>
            <w:tcW w:w="999" w:type="dxa"/>
            <w:tcBorders>
              <w:top w:val="nil"/>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3AAA43F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100.0</w:t>
            </w:r>
          </w:p>
        </w:tc>
        <w:tc>
          <w:tcPr>
            <w:tcW w:w="1369" w:type="dxa"/>
            <w:tcBorders>
              <w:top w:val="nil"/>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30FDB3D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100.0</w:t>
            </w:r>
          </w:p>
        </w:tc>
        <w:tc>
          <w:tcPr>
            <w:tcW w:w="2294" w:type="dxa"/>
            <w:tcBorders>
              <w:top w:val="nil"/>
              <w:left w:val="single" w:sz="8" w:space="0" w:color="000000"/>
              <w:bottom w:val="single" w:sz="18" w:space="0" w:color="000000"/>
              <w:right w:val="single" w:sz="18" w:space="0" w:color="000000"/>
            </w:tcBorders>
            <w:shd w:val="clear" w:color="auto" w:fill="FFFFFF"/>
            <w:tcMar>
              <w:top w:w="30" w:type="dxa"/>
              <w:left w:w="30" w:type="dxa"/>
              <w:bottom w:w="30" w:type="dxa"/>
              <w:right w:w="30" w:type="dxa"/>
            </w:tcMar>
          </w:tcPr>
          <w:p w14:paraId="0FE934E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
        </w:tc>
      </w:tr>
    </w:tbl>
    <w:p w14:paraId="6E6A1619" w14:textId="77777777" w:rsidR="005104EB" w:rsidRPr="00417929" w:rsidRDefault="005104EB" w:rsidP="00417929">
      <w:pPr>
        <w:spacing w:line="360" w:lineRule="auto"/>
        <w:jc w:val="both"/>
        <w:rPr>
          <w:rFonts w:ascii="Times New Roman" w:hAnsi="Times New Roman" w:cs="Times New Roman"/>
          <w:b/>
          <w:bCs/>
          <w:color w:val="4F81BD" w:themeColor="accent1"/>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76DEA3F5" w14:textId="77777777" w:rsidR="005104EB" w:rsidRPr="00417929" w:rsidRDefault="005104EB" w:rsidP="00417929">
      <w:pPr>
        <w:keepNext/>
        <w:spacing w:after="0" w:line="360" w:lineRule="auto"/>
        <w:jc w:val="both"/>
        <w:rPr>
          <w:rFonts w:ascii="Times New Roman" w:hAnsi="Times New Roman" w:cs="Times New Roman"/>
          <w:sz w:val="24"/>
          <w:szCs w:val="24"/>
        </w:rPr>
      </w:pPr>
      <w:r w:rsidRPr="00417929">
        <w:rPr>
          <w:rFonts w:ascii="Times New Roman" w:hAnsi="Times New Roman" w:cs="Times New Roman"/>
          <w:noProof/>
          <w:sz w:val="24"/>
          <w:szCs w:val="24"/>
          <w:lang w:val="en-US"/>
        </w:rPr>
        <w:drawing>
          <wp:inline distT="0" distB="0" distL="0" distR="0" wp14:anchorId="7014FDA1" wp14:editId="7052FE39">
            <wp:extent cx="6376035" cy="2331308"/>
            <wp:effectExtent l="0" t="0" r="5715" b="12065"/>
            <wp:docPr id="8" name="Chart 8">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6AAD387-9F48-4A37-8BEC-1A3D66CD0FF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644E284" w14:textId="125A4A43" w:rsidR="005104EB" w:rsidRPr="00417929" w:rsidRDefault="005104EB" w:rsidP="00417929">
      <w:pPr>
        <w:pStyle w:val="Caption"/>
        <w:spacing w:line="360" w:lineRule="auto"/>
        <w:jc w:val="both"/>
        <w:rPr>
          <w:rFonts w:ascii="Times New Roman" w:hAnsi="Times New Roman" w:cs="Times New Roman"/>
          <w:i w:val="0"/>
          <w:iCs w:val="0"/>
          <w:color w:val="auto"/>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bookmarkStart w:id="209" w:name="_Toc90879217"/>
      <w:r w:rsidRPr="00417929">
        <w:rPr>
          <w:rFonts w:ascii="Times New Roman" w:hAnsi="Times New Roman" w:cs="Times New Roman"/>
          <w:color w:val="auto"/>
          <w:sz w:val="24"/>
          <w:szCs w:val="24"/>
        </w:rPr>
        <w:t xml:space="preserve">Figure </w:t>
      </w:r>
      <w:r w:rsidRPr="00417929">
        <w:rPr>
          <w:rFonts w:ascii="Times New Roman" w:hAnsi="Times New Roman" w:cs="Times New Roman"/>
          <w:color w:val="auto"/>
          <w:sz w:val="24"/>
          <w:szCs w:val="24"/>
        </w:rPr>
        <w:fldChar w:fldCharType="begin"/>
      </w:r>
      <w:r w:rsidRPr="00417929">
        <w:rPr>
          <w:rFonts w:ascii="Times New Roman" w:hAnsi="Times New Roman" w:cs="Times New Roman"/>
          <w:color w:val="auto"/>
          <w:sz w:val="24"/>
          <w:szCs w:val="24"/>
        </w:rPr>
        <w:instrText xml:space="preserve"> SEQ Figure \* ARABIC </w:instrText>
      </w:r>
      <w:r w:rsidRPr="00417929">
        <w:rPr>
          <w:rFonts w:ascii="Times New Roman" w:hAnsi="Times New Roman" w:cs="Times New Roman"/>
          <w:color w:val="auto"/>
          <w:sz w:val="24"/>
          <w:szCs w:val="24"/>
        </w:rPr>
        <w:fldChar w:fldCharType="separate"/>
      </w:r>
      <w:r w:rsidR="00CE404B" w:rsidRPr="00417929">
        <w:rPr>
          <w:rFonts w:ascii="Times New Roman" w:hAnsi="Times New Roman" w:cs="Times New Roman"/>
          <w:noProof/>
          <w:color w:val="auto"/>
          <w:sz w:val="24"/>
          <w:szCs w:val="24"/>
        </w:rPr>
        <w:t>9</w:t>
      </w:r>
      <w:r w:rsidRPr="00417929">
        <w:rPr>
          <w:rFonts w:ascii="Times New Roman" w:hAnsi="Times New Roman" w:cs="Times New Roman"/>
          <w:color w:val="auto"/>
          <w:sz w:val="24"/>
          <w:szCs w:val="24"/>
        </w:rPr>
        <w:fldChar w:fldCharType="end"/>
      </w:r>
      <w:r w:rsidRPr="00417929">
        <w:rPr>
          <w:rFonts w:ascii="Times New Roman" w:hAnsi="Times New Roman" w:cs="Times New Roman"/>
          <w:color w:val="auto"/>
          <w:sz w:val="24"/>
          <w:szCs w:val="24"/>
        </w:rPr>
        <w:t xml:space="preserve">: </w:t>
      </w:r>
      <w:r w:rsidRPr="00417929">
        <w:rPr>
          <w:rFonts w:ascii="Times New Roman" w:hAnsi="Times New Roman" w:cs="Times New Roman"/>
          <w:color w:val="auto"/>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Respondents by Level of Educational</w:t>
      </w:r>
      <w:bookmarkEnd w:id="209"/>
    </w:p>
    <w:p w14:paraId="2BB2CD2D" w14:textId="66C67DC6" w:rsidR="005104EB" w:rsidRPr="00417929" w:rsidRDefault="005104EB" w:rsidP="00417929">
      <w:pPr>
        <w:spacing w:line="360" w:lineRule="auto"/>
        <w:jc w:val="both"/>
        <w:rPr>
          <w:rFonts w:ascii="Times New Roman" w:hAnsi="Times New Roman" w:cs="Times New Roman"/>
          <w:sz w:val="24"/>
          <w:szCs w:val="24"/>
        </w:rPr>
      </w:pPr>
    </w:p>
    <w:p w14:paraId="05760E6B" w14:textId="34FE75EC" w:rsidR="005104EB" w:rsidRPr="00417929" w:rsidRDefault="00A2454E" w:rsidP="00417929">
      <w:pPr>
        <w:pStyle w:val="Heading3"/>
        <w:spacing w:line="360" w:lineRule="auto"/>
        <w:rPr>
          <w:rFonts w:ascii="Times New Roman" w:hAnsi="Times New Roman" w:cs="Times New Roman"/>
          <w:b/>
          <w:bCs/>
        </w:rPr>
      </w:pPr>
      <w:bookmarkStart w:id="210" w:name="_Toc99666835"/>
      <w:r w:rsidRPr="00417929">
        <w:rPr>
          <w:rFonts w:ascii="Times New Roman" w:hAnsi="Times New Roman" w:cs="Times New Roman"/>
          <w:b/>
          <w:bCs/>
        </w:rPr>
        <w:lastRenderedPageBreak/>
        <w:t>4.2.5</w:t>
      </w:r>
      <w:r w:rsidR="0074613D" w:rsidRPr="00417929">
        <w:rPr>
          <w:rFonts w:ascii="Times New Roman" w:hAnsi="Times New Roman" w:cs="Times New Roman"/>
          <w:b/>
          <w:bCs/>
        </w:rPr>
        <w:t xml:space="preserve"> </w:t>
      </w:r>
      <w:r w:rsidR="005104EB" w:rsidRPr="00417929">
        <w:rPr>
          <w:rFonts w:ascii="Times New Roman" w:hAnsi="Times New Roman" w:cs="Times New Roman"/>
          <w:b/>
          <w:bCs/>
        </w:rPr>
        <w:t>Type of Employment</w:t>
      </w:r>
      <w:bookmarkEnd w:id="210"/>
    </w:p>
    <w:tbl>
      <w:tblPr>
        <w:tblW w:w="72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720"/>
        <w:gridCol w:w="1604"/>
        <w:gridCol w:w="1143"/>
        <w:gridCol w:w="999"/>
        <w:gridCol w:w="1368"/>
        <w:gridCol w:w="1441"/>
      </w:tblGrid>
      <w:tr w:rsidR="005104EB" w:rsidRPr="00417929" w14:paraId="1CDB2D9C" w14:textId="77777777" w:rsidTr="00417929">
        <w:trPr>
          <w:cantSplit/>
          <w:tblHeader/>
        </w:trPr>
        <w:tc>
          <w:tcPr>
            <w:tcW w:w="7275" w:type="dxa"/>
            <w:gridSpan w:val="6"/>
            <w:tcBorders>
              <w:top w:val="nil"/>
              <w:left w:val="nil"/>
              <w:bottom w:val="nil"/>
              <w:right w:val="nil"/>
            </w:tcBorders>
            <w:shd w:val="clear" w:color="auto" w:fill="FFFFFF"/>
            <w:tcMar>
              <w:top w:w="30" w:type="dxa"/>
              <w:left w:w="30" w:type="dxa"/>
              <w:bottom w:w="30" w:type="dxa"/>
              <w:right w:w="30" w:type="dxa"/>
            </w:tcMar>
            <w:vAlign w:val="center"/>
            <w:hideMark/>
          </w:tcPr>
          <w:p w14:paraId="1D13D4E6" w14:textId="2BD73B3F" w:rsidR="005104EB" w:rsidRPr="00417929" w:rsidRDefault="009C5B2C" w:rsidP="00417929">
            <w:pPr>
              <w:autoSpaceDE w:val="0"/>
              <w:autoSpaceDN w:val="0"/>
              <w:adjustRightInd w:val="0"/>
              <w:spacing w:after="0" w:line="360" w:lineRule="auto"/>
              <w:jc w:val="both"/>
              <w:rPr>
                <w:rFonts w:ascii="Times New Roman" w:hAnsi="Times New Roman" w:cs="Times New Roman"/>
                <w:i/>
                <w:iCs/>
                <w:color w:val="000000"/>
                <w:sz w:val="24"/>
                <w:szCs w:val="24"/>
              </w:rPr>
            </w:pPr>
            <w:bookmarkStart w:id="211" w:name="_Toc90893779"/>
            <w:r w:rsidRPr="00417929">
              <w:rPr>
                <w:rFonts w:ascii="Times New Roman" w:hAnsi="Times New Roman" w:cs="Times New Roman"/>
                <w:i/>
                <w:iCs/>
                <w:sz w:val="24"/>
                <w:szCs w:val="24"/>
              </w:rPr>
              <w:t xml:space="preserve">Table </w:t>
            </w:r>
            <w:r w:rsidRPr="00417929">
              <w:rPr>
                <w:rFonts w:ascii="Times New Roman" w:hAnsi="Times New Roman" w:cs="Times New Roman"/>
                <w:i/>
                <w:iCs/>
                <w:sz w:val="24"/>
                <w:szCs w:val="24"/>
              </w:rPr>
              <w:fldChar w:fldCharType="begin"/>
            </w:r>
            <w:r w:rsidRPr="00417929">
              <w:rPr>
                <w:rFonts w:ascii="Times New Roman" w:hAnsi="Times New Roman" w:cs="Times New Roman"/>
                <w:i/>
                <w:iCs/>
                <w:sz w:val="24"/>
                <w:szCs w:val="24"/>
              </w:rPr>
              <w:instrText xml:space="preserve"> SEQ Table \* ARABIC </w:instrText>
            </w:r>
            <w:r w:rsidRPr="00417929">
              <w:rPr>
                <w:rFonts w:ascii="Times New Roman" w:hAnsi="Times New Roman" w:cs="Times New Roman"/>
                <w:i/>
                <w:iCs/>
                <w:sz w:val="24"/>
                <w:szCs w:val="24"/>
              </w:rPr>
              <w:fldChar w:fldCharType="separate"/>
            </w:r>
            <w:r w:rsidR="00CE404B" w:rsidRPr="00417929">
              <w:rPr>
                <w:rFonts w:ascii="Times New Roman" w:hAnsi="Times New Roman" w:cs="Times New Roman"/>
                <w:i/>
                <w:iCs/>
                <w:noProof/>
                <w:sz w:val="24"/>
                <w:szCs w:val="24"/>
              </w:rPr>
              <w:t>8</w:t>
            </w:r>
            <w:r w:rsidRPr="00417929">
              <w:rPr>
                <w:rFonts w:ascii="Times New Roman" w:hAnsi="Times New Roman" w:cs="Times New Roman"/>
                <w:i/>
                <w:iCs/>
                <w:sz w:val="24"/>
                <w:szCs w:val="24"/>
              </w:rPr>
              <w:fldChar w:fldCharType="end"/>
            </w:r>
            <w:r w:rsidR="007243ED" w:rsidRPr="00417929">
              <w:rPr>
                <w:rFonts w:ascii="Times New Roman" w:hAnsi="Times New Roman" w:cs="Times New Roman"/>
                <w:i/>
                <w:iCs/>
                <w:sz w:val="24"/>
                <w:szCs w:val="24"/>
              </w:rPr>
              <w:t xml:space="preserve">: </w:t>
            </w:r>
            <w:r w:rsidR="005104EB" w:rsidRPr="00417929">
              <w:rPr>
                <w:rFonts w:ascii="Times New Roman" w:hAnsi="Times New Roman" w:cs="Times New Roman"/>
                <w:i/>
                <w:iCs/>
                <w:color w:val="000000"/>
                <w:sz w:val="24"/>
                <w:szCs w:val="24"/>
              </w:rPr>
              <w:t>Type of Employment</w:t>
            </w:r>
            <w:bookmarkEnd w:id="211"/>
            <w:r w:rsidR="005104EB" w:rsidRPr="00417929">
              <w:rPr>
                <w:rFonts w:ascii="Times New Roman" w:hAnsi="Times New Roman" w:cs="Times New Roman"/>
                <w:i/>
                <w:iCs/>
                <w:color w:val="000000"/>
                <w:sz w:val="24"/>
                <w:szCs w:val="24"/>
              </w:rPr>
              <w:t xml:space="preserve"> </w:t>
            </w:r>
          </w:p>
        </w:tc>
      </w:tr>
      <w:tr w:rsidR="005104EB" w:rsidRPr="00417929" w14:paraId="1544AB87" w14:textId="77777777" w:rsidTr="00417929">
        <w:trPr>
          <w:cantSplit/>
          <w:tblHeader/>
        </w:trPr>
        <w:tc>
          <w:tcPr>
            <w:tcW w:w="720" w:type="dxa"/>
            <w:tcBorders>
              <w:top w:val="single" w:sz="18" w:space="0" w:color="000000"/>
              <w:left w:val="single" w:sz="18" w:space="0" w:color="000000"/>
              <w:bottom w:val="single" w:sz="18" w:space="0" w:color="000000"/>
              <w:right w:val="nil"/>
            </w:tcBorders>
            <w:shd w:val="clear" w:color="auto" w:fill="FFFFFF"/>
            <w:tcMar>
              <w:top w:w="30" w:type="dxa"/>
              <w:left w:w="30" w:type="dxa"/>
              <w:bottom w:w="30" w:type="dxa"/>
              <w:right w:w="30" w:type="dxa"/>
            </w:tcMar>
          </w:tcPr>
          <w:p w14:paraId="1F717A0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
        </w:tc>
        <w:tc>
          <w:tcPr>
            <w:tcW w:w="1604" w:type="dxa"/>
            <w:tcBorders>
              <w:top w:val="single" w:sz="18" w:space="0" w:color="000000"/>
              <w:left w:val="nil"/>
              <w:bottom w:val="single" w:sz="18" w:space="0" w:color="000000"/>
              <w:right w:val="single" w:sz="18" w:space="0" w:color="000000"/>
            </w:tcBorders>
            <w:shd w:val="clear" w:color="auto" w:fill="FFFFFF"/>
            <w:tcMar>
              <w:top w:w="30" w:type="dxa"/>
              <w:left w:w="30" w:type="dxa"/>
              <w:bottom w:w="30" w:type="dxa"/>
              <w:right w:w="30" w:type="dxa"/>
            </w:tcMar>
          </w:tcPr>
          <w:p w14:paraId="5F63863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
        </w:tc>
        <w:tc>
          <w:tcPr>
            <w:tcW w:w="1143" w:type="dxa"/>
            <w:tcBorders>
              <w:top w:val="single" w:sz="18" w:space="0" w:color="000000"/>
              <w:left w:val="single" w:sz="1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082172E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Frequency</w:t>
            </w:r>
          </w:p>
        </w:tc>
        <w:tc>
          <w:tcPr>
            <w:tcW w:w="999" w:type="dxa"/>
            <w:tcBorders>
              <w:top w:val="single" w:sz="18" w:space="0" w:color="000000"/>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0641F03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Percent</w:t>
            </w:r>
          </w:p>
        </w:tc>
        <w:tc>
          <w:tcPr>
            <w:tcW w:w="1368" w:type="dxa"/>
            <w:tcBorders>
              <w:top w:val="single" w:sz="18" w:space="0" w:color="000000"/>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2AA9683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Valid Percent</w:t>
            </w:r>
          </w:p>
        </w:tc>
        <w:tc>
          <w:tcPr>
            <w:tcW w:w="1441" w:type="dxa"/>
            <w:tcBorders>
              <w:top w:val="single" w:sz="18" w:space="0" w:color="000000"/>
              <w:left w:val="single" w:sz="8" w:space="0" w:color="000000"/>
              <w:bottom w:val="single" w:sz="18" w:space="0" w:color="000000"/>
              <w:right w:val="single" w:sz="18" w:space="0" w:color="000000"/>
            </w:tcBorders>
            <w:shd w:val="clear" w:color="auto" w:fill="FFFFFF"/>
            <w:tcMar>
              <w:top w:w="30" w:type="dxa"/>
              <w:left w:w="30" w:type="dxa"/>
              <w:bottom w:w="30" w:type="dxa"/>
              <w:right w:w="30" w:type="dxa"/>
            </w:tcMar>
            <w:vAlign w:val="bottom"/>
            <w:hideMark/>
          </w:tcPr>
          <w:p w14:paraId="400EDD1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Cumulative Percent</w:t>
            </w:r>
          </w:p>
        </w:tc>
      </w:tr>
      <w:tr w:rsidR="005104EB" w:rsidRPr="00417929" w14:paraId="2C208D7C" w14:textId="77777777" w:rsidTr="00417929">
        <w:trPr>
          <w:cantSplit/>
          <w:tblHeader/>
        </w:trPr>
        <w:tc>
          <w:tcPr>
            <w:tcW w:w="720" w:type="dxa"/>
            <w:vMerge w:val="restart"/>
            <w:tcBorders>
              <w:top w:val="single" w:sz="18" w:space="0" w:color="000000"/>
              <w:left w:val="single" w:sz="18" w:space="0" w:color="000000"/>
              <w:bottom w:val="single" w:sz="18" w:space="0" w:color="000000"/>
              <w:right w:val="nil"/>
            </w:tcBorders>
            <w:shd w:val="clear" w:color="auto" w:fill="FFFFFF"/>
            <w:tcMar>
              <w:top w:w="30" w:type="dxa"/>
              <w:left w:w="30" w:type="dxa"/>
              <w:bottom w:w="30" w:type="dxa"/>
              <w:right w:w="30" w:type="dxa"/>
            </w:tcMar>
            <w:hideMark/>
          </w:tcPr>
          <w:p w14:paraId="06750A4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Valid</w:t>
            </w:r>
          </w:p>
        </w:tc>
        <w:tc>
          <w:tcPr>
            <w:tcW w:w="1604" w:type="dxa"/>
            <w:tcBorders>
              <w:top w:val="single" w:sz="18" w:space="0" w:color="000000"/>
              <w:left w:val="nil"/>
              <w:bottom w:val="nil"/>
              <w:right w:val="single" w:sz="18" w:space="0" w:color="000000"/>
            </w:tcBorders>
            <w:shd w:val="clear" w:color="auto" w:fill="FFFFFF"/>
            <w:tcMar>
              <w:top w:w="30" w:type="dxa"/>
              <w:left w:w="30" w:type="dxa"/>
              <w:bottom w:w="30" w:type="dxa"/>
              <w:right w:w="30" w:type="dxa"/>
            </w:tcMar>
            <w:hideMark/>
          </w:tcPr>
          <w:p w14:paraId="5318DE8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Not working</w:t>
            </w:r>
          </w:p>
        </w:tc>
        <w:tc>
          <w:tcPr>
            <w:tcW w:w="1143" w:type="dxa"/>
            <w:tcBorders>
              <w:top w:val="single" w:sz="18" w:space="0" w:color="000000"/>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7C1E91F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999" w:type="dxa"/>
            <w:tcBorders>
              <w:top w:val="single" w:sz="18" w:space="0" w:color="000000"/>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BD3EE7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6.1</w:t>
            </w:r>
          </w:p>
        </w:tc>
        <w:tc>
          <w:tcPr>
            <w:tcW w:w="1368" w:type="dxa"/>
            <w:tcBorders>
              <w:top w:val="single" w:sz="18" w:space="0" w:color="000000"/>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4C70AE7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6.1</w:t>
            </w:r>
          </w:p>
        </w:tc>
        <w:tc>
          <w:tcPr>
            <w:tcW w:w="1441" w:type="dxa"/>
            <w:tcBorders>
              <w:top w:val="single" w:sz="18" w:space="0" w:color="000000"/>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19E2C80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6.1</w:t>
            </w:r>
          </w:p>
        </w:tc>
      </w:tr>
      <w:tr w:rsidR="005104EB" w:rsidRPr="00417929" w14:paraId="5B038FD4"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77E098D2"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604"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7E53BB2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Pensioner</w:t>
            </w:r>
          </w:p>
        </w:tc>
        <w:tc>
          <w:tcPr>
            <w:tcW w:w="1143"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6D3ED12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9"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DEAC23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36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5229E4B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44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2C3727E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6.8</w:t>
            </w:r>
          </w:p>
        </w:tc>
      </w:tr>
      <w:tr w:rsidR="005104EB" w:rsidRPr="00417929" w14:paraId="4A1E9E05"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32B1A4F6"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604"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64124F4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Salaried Worker</w:t>
            </w:r>
          </w:p>
        </w:tc>
        <w:tc>
          <w:tcPr>
            <w:tcW w:w="1143"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2D773AF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67</w:t>
            </w:r>
          </w:p>
        </w:tc>
        <w:tc>
          <w:tcPr>
            <w:tcW w:w="999"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521D109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50.8</w:t>
            </w:r>
          </w:p>
        </w:tc>
        <w:tc>
          <w:tcPr>
            <w:tcW w:w="136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4012069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50.8</w:t>
            </w:r>
          </w:p>
        </w:tc>
        <w:tc>
          <w:tcPr>
            <w:tcW w:w="144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0E9375E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57.6</w:t>
            </w:r>
          </w:p>
        </w:tc>
      </w:tr>
      <w:tr w:rsidR="005104EB" w:rsidRPr="00417929" w14:paraId="5ECF3DA7"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13A0F8C4"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604"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21742D9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Self-Employed</w:t>
            </w:r>
          </w:p>
        </w:tc>
        <w:tc>
          <w:tcPr>
            <w:tcW w:w="1143"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010641D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56</w:t>
            </w:r>
          </w:p>
        </w:tc>
        <w:tc>
          <w:tcPr>
            <w:tcW w:w="999"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6818A73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42.4</w:t>
            </w:r>
          </w:p>
        </w:tc>
        <w:tc>
          <w:tcPr>
            <w:tcW w:w="136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4D438E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42.4</w:t>
            </w:r>
          </w:p>
        </w:tc>
        <w:tc>
          <w:tcPr>
            <w:tcW w:w="144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2C98039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100.0</w:t>
            </w:r>
          </w:p>
        </w:tc>
      </w:tr>
      <w:tr w:rsidR="005104EB" w:rsidRPr="00417929" w14:paraId="245F4988" w14:textId="77777777" w:rsidTr="00417929">
        <w:trPr>
          <w:cantSplit/>
        </w:trPr>
        <w:tc>
          <w:tcPr>
            <w:tcW w:w="720" w:type="dxa"/>
            <w:vMerge/>
            <w:tcBorders>
              <w:top w:val="single" w:sz="18" w:space="0" w:color="000000"/>
              <w:left w:val="single" w:sz="18" w:space="0" w:color="000000"/>
              <w:bottom w:val="single" w:sz="18" w:space="0" w:color="000000"/>
              <w:right w:val="nil"/>
            </w:tcBorders>
            <w:vAlign w:val="center"/>
            <w:hideMark/>
          </w:tcPr>
          <w:p w14:paraId="4F7D2288"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604" w:type="dxa"/>
            <w:tcBorders>
              <w:top w:val="nil"/>
              <w:left w:val="nil"/>
              <w:bottom w:val="single" w:sz="18" w:space="0" w:color="000000"/>
              <w:right w:val="single" w:sz="18" w:space="0" w:color="000000"/>
            </w:tcBorders>
            <w:shd w:val="clear" w:color="auto" w:fill="FFFFFF"/>
            <w:tcMar>
              <w:top w:w="30" w:type="dxa"/>
              <w:left w:w="30" w:type="dxa"/>
              <w:bottom w:w="30" w:type="dxa"/>
              <w:right w:w="30" w:type="dxa"/>
            </w:tcMar>
            <w:hideMark/>
          </w:tcPr>
          <w:p w14:paraId="0EA2A6B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Total</w:t>
            </w:r>
          </w:p>
        </w:tc>
        <w:tc>
          <w:tcPr>
            <w:tcW w:w="1143" w:type="dxa"/>
            <w:tcBorders>
              <w:top w:val="nil"/>
              <w:left w:val="single" w:sz="1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10E2256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c>
          <w:tcPr>
            <w:tcW w:w="999" w:type="dxa"/>
            <w:tcBorders>
              <w:top w:val="nil"/>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4EC29ED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100.0</w:t>
            </w:r>
          </w:p>
        </w:tc>
        <w:tc>
          <w:tcPr>
            <w:tcW w:w="1368" w:type="dxa"/>
            <w:tcBorders>
              <w:top w:val="nil"/>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1B555D1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100.0</w:t>
            </w:r>
          </w:p>
        </w:tc>
        <w:tc>
          <w:tcPr>
            <w:tcW w:w="1441" w:type="dxa"/>
            <w:tcBorders>
              <w:top w:val="nil"/>
              <w:left w:val="single" w:sz="8" w:space="0" w:color="000000"/>
              <w:bottom w:val="single" w:sz="18" w:space="0" w:color="000000"/>
              <w:right w:val="single" w:sz="18" w:space="0" w:color="000000"/>
            </w:tcBorders>
            <w:shd w:val="clear" w:color="auto" w:fill="FFFFFF"/>
            <w:tcMar>
              <w:top w:w="30" w:type="dxa"/>
              <w:left w:w="30" w:type="dxa"/>
              <w:bottom w:w="30" w:type="dxa"/>
              <w:right w:w="30" w:type="dxa"/>
            </w:tcMar>
          </w:tcPr>
          <w:p w14:paraId="34E0851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
        </w:tc>
      </w:tr>
    </w:tbl>
    <w:p w14:paraId="7694AF6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
    <w:p w14:paraId="41193FA8" w14:textId="77777777" w:rsidR="005104EB" w:rsidRPr="00417929" w:rsidRDefault="005104EB" w:rsidP="00417929">
      <w:pPr>
        <w:spacing w:line="360" w:lineRule="auto"/>
        <w:jc w:val="both"/>
        <w:rPr>
          <w:rFonts w:ascii="Times New Roman" w:hAnsi="Times New Roman" w:cs="Times New Roman"/>
          <w:b/>
          <w:bCs/>
          <w:color w:val="4F81BD" w:themeColor="accent1"/>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00ABF005" w14:textId="77777777" w:rsidR="005104EB" w:rsidRPr="00417929" w:rsidRDefault="005104EB" w:rsidP="00417929">
      <w:pPr>
        <w:keepNext/>
        <w:spacing w:line="360" w:lineRule="auto"/>
        <w:jc w:val="both"/>
        <w:rPr>
          <w:rFonts w:ascii="Times New Roman" w:hAnsi="Times New Roman" w:cs="Times New Roman"/>
          <w:sz w:val="24"/>
          <w:szCs w:val="24"/>
        </w:rPr>
      </w:pPr>
      <w:r w:rsidRPr="00417929">
        <w:rPr>
          <w:rFonts w:ascii="Times New Roman" w:hAnsi="Times New Roman" w:cs="Times New Roman"/>
          <w:noProof/>
          <w:sz w:val="24"/>
          <w:szCs w:val="24"/>
          <w:lang w:val="en-US"/>
        </w:rPr>
        <w:drawing>
          <wp:inline distT="0" distB="0" distL="0" distR="0" wp14:anchorId="3AEFD0E9" wp14:editId="1D2E4C65">
            <wp:extent cx="6293708" cy="2339546"/>
            <wp:effectExtent l="0" t="0" r="12065" b="3810"/>
            <wp:docPr id="10" name="Chart 10">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0C35472-543B-489A-A19D-26C70F4C3C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F239714" w14:textId="4328527C" w:rsidR="005104EB" w:rsidRPr="00417929" w:rsidRDefault="005104EB" w:rsidP="00417929">
      <w:pPr>
        <w:pStyle w:val="Caption"/>
        <w:spacing w:line="360" w:lineRule="auto"/>
        <w:jc w:val="both"/>
        <w:rPr>
          <w:rFonts w:ascii="Times New Roman" w:hAnsi="Times New Roman" w:cs="Times New Roman"/>
          <w:i w:val="0"/>
          <w:color w:val="auto"/>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bookmarkStart w:id="212" w:name="_Toc90879218"/>
      <w:r w:rsidRPr="00417929">
        <w:rPr>
          <w:rFonts w:ascii="Times New Roman" w:hAnsi="Times New Roman" w:cs="Times New Roman"/>
          <w:color w:val="auto"/>
          <w:sz w:val="24"/>
          <w:szCs w:val="24"/>
        </w:rPr>
        <w:t xml:space="preserve">Figure </w:t>
      </w:r>
      <w:r w:rsidRPr="00417929">
        <w:rPr>
          <w:rFonts w:ascii="Times New Roman" w:hAnsi="Times New Roman" w:cs="Times New Roman"/>
          <w:color w:val="auto"/>
          <w:sz w:val="24"/>
          <w:szCs w:val="24"/>
        </w:rPr>
        <w:fldChar w:fldCharType="begin"/>
      </w:r>
      <w:r w:rsidRPr="00417929">
        <w:rPr>
          <w:rFonts w:ascii="Times New Roman" w:hAnsi="Times New Roman" w:cs="Times New Roman"/>
          <w:color w:val="auto"/>
          <w:sz w:val="24"/>
          <w:szCs w:val="24"/>
        </w:rPr>
        <w:instrText xml:space="preserve"> SEQ Figure \* ARABIC </w:instrText>
      </w:r>
      <w:r w:rsidRPr="00417929">
        <w:rPr>
          <w:rFonts w:ascii="Times New Roman" w:hAnsi="Times New Roman" w:cs="Times New Roman"/>
          <w:color w:val="auto"/>
          <w:sz w:val="24"/>
          <w:szCs w:val="24"/>
        </w:rPr>
        <w:fldChar w:fldCharType="separate"/>
      </w:r>
      <w:r w:rsidR="00CE404B" w:rsidRPr="00417929">
        <w:rPr>
          <w:rFonts w:ascii="Times New Roman" w:hAnsi="Times New Roman" w:cs="Times New Roman"/>
          <w:noProof/>
          <w:color w:val="auto"/>
          <w:sz w:val="24"/>
          <w:szCs w:val="24"/>
        </w:rPr>
        <w:t>10</w:t>
      </w:r>
      <w:r w:rsidRPr="00417929">
        <w:rPr>
          <w:rFonts w:ascii="Times New Roman" w:hAnsi="Times New Roman" w:cs="Times New Roman"/>
          <w:color w:val="auto"/>
          <w:sz w:val="24"/>
          <w:szCs w:val="24"/>
        </w:rPr>
        <w:fldChar w:fldCharType="end"/>
      </w:r>
      <w:r w:rsidRPr="00417929">
        <w:rPr>
          <w:rFonts w:ascii="Times New Roman" w:hAnsi="Times New Roman" w:cs="Times New Roman"/>
          <w:color w:val="auto"/>
          <w:sz w:val="24"/>
          <w:szCs w:val="24"/>
        </w:rPr>
        <w:t xml:space="preserve">: </w:t>
      </w:r>
      <w:r w:rsidRPr="00417929">
        <w:rPr>
          <w:rFonts w:ascii="Times New Roman" w:hAnsi="Times New Roman" w:cs="Times New Roman"/>
          <w:color w:val="auto"/>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Respondents by Type of Employment</w:t>
      </w:r>
      <w:bookmarkEnd w:id="212"/>
      <w:r w:rsidRPr="00417929">
        <w:rPr>
          <w:rFonts w:ascii="Times New Roman" w:hAnsi="Times New Roman" w:cs="Times New Roman"/>
          <w:color w:val="auto"/>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p>
    <w:tbl>
      <w:tblPr>
        <w:tblW w:w="978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720"/>
        <w:gridCol w:w="4100"/>
        <w:gridCol w:w="992"/>
        <w:gridCol w:w="992"/>
        <w:gridCol w:w="1276"/>
        <w:gridCol w:w="1701"/>
      </w:tblGrid>
      <w:tr w:rsidR="005104EB" w:rsidRPr="00417929" w14:paraId="0C63BF4E" w14:textId="77777777" w:rsidTr="00417929">
        <w:trPr>
          <w:cantSplit/>
          <w:tblHeader/>
        </w:trPr>
        <w:tc>
          <w:tcPr>
            <w:tcW w:w="9781" w:type="dxa"/>
            <w:gridSpan w:val="6"/>
            <w:tcBorders>
              <w:top w:val="nil"/>
              <w:left w:val="nil"/>
              <w:bottom w:val="nil"/>
              <w:right w:val="nil"/>
            </w:tcBorders>
            <w:shd w:val="clear" w:color="auto" w:fill="FFFFFF"/>
            <w:tcMar>
              <w:top w:w="30" w:type="dxa"/>
              <w:left w:w="30" w:type="dxa"/>
              <w:bottom w:w="30" w:type="dxa"/>
              <w:right w:w="30" w:type="dxa"/>
            </w:tcMar>
            <w:vAlign w:val="center"/>
            <w:hideMark/>
          </w:tcPr>
          <w:p w14:paraId="7367BAFF" w14:textId="06791741" w:rsidR="005104EB" w:rsidRPr="00417929" w:rsidRDefault="005104EB" w:rsidP="00417929">
            <w:pPr>
              <w:autoSpaceDE w:val="0"/>
              <w:autoSpaceDN w:val="0"/>
              <w:adjustRightInd w:val="0"/>
              <w:spacing w:after="0" w:line="360" w:lineRule="auto"/>
              <w:jc w:val="both"/>
              <w:rPr>
                <w:rFonts w:ascii="Times New Roman" w:eastAsia="Times New Roman" w:hAnsi="Times New Roman" w:cs="Times New Roman"/>
                <w:i/>
                <w:iCs/>
                <w:color w:val="000000"/>
                <w:sz w:val="24"/>
                <w:szCs w:val="24"/>
              </w:rPr>
            </w:pPr>
            <w:bookmarkStart w:id="213" w:name="_Toc90893780"/>
            <w:r w:rsidRPr="00417929">
              <w:rPr>
                <w:rFonts w:ascii="Times New Roman" w:hAnsi="Times New Roman" w:cs="Times New Roman"/>
                <w:i/>
                <w:iCs/>
                <w:sz w:val="24"/>
                <w:szCs w:val="24"/>
              </w:rPr>
              <w:lastRenderedPageBreak/>
              <w:t xml:space="preserve">Table </w:t>
            </w:r>
            <w:r w:rsidRPr="00417929">
              <w:rPr>
                <w:rFonts w:ascii="Times New Roman" w:hAnsi="Times New Roman" w:cs="Times New Roman"/>
                <w:i/>
                <w:iCs/>
                <w:sz w:val="24"/>
                <w:szCs w:val="24"/>
              </w:rPr>
              <w:fldChar w:fldCharType="begin"/>
            </w:r>
            <w:r w:rsidRPr="00417929">
              <w:rPr>
                <w:rFonts w:ascii="Times New Roman" w:hAnsi="Times New Roman" w:cs="Times New Roman"/>
                <w:i/>
                <w:iCs/>
                <w:sz w:val="24"/>
                <w:szCs w:val="24"/>
              </w:rPr>
              <w:instrText xml:space="preserve"> SEQ Table \* ARABIC </w:instrText>
            </w:r>
            <w:r w:rsidRPr="00417929">
              <w:rPr>
                <w:rFonts w:ascii="Times New Roman" w:hAnsi="Times New Roman" w:cs="Times New Roman"/>
                <w:i/>
                <w:iCs/>
                <w:sz w:val="24"/>
                <w:szCs w:val="24"/>
              </w:rPr>
              <w:fldChar w:fldCharType="separate"/>
            </w:r>
            <w:r w:rsidR="00CE404B" w:rsidRPr="00417929">
              <w:rPr>
                <w:rFonts w:ascii="Times New Roman" w:hAnsi="Times New Roman" w:cs="Times New Roman"/>
                <w:i/>
                <w:iCs/>
                <w:noProof/>
                <w:sz w:val="24"/>
                <w:szCs w:val="24"/>
              </w:rPr>
              <w:t>9</w:t>
            </w:r>
            <w:r w:rsidRPr="00417929">
              <w:rPr>
                <w:rFonts w:ascii="Times New Roman" w:hAnsi="Times New Roman" w:cs="Times New Roman"/>
                <w:i/>
                <w:iCs/>
                <w:sz w:val="24"/>
                <w:szCs w:val="24"/>
              </w:rPr>
              <w:fldChar w:fldCharType="end"/>
            </w:r>
            <w:r w:rsidRPr="00417929">
              <w:rPr>
                <w:rFonts w:ascii="Times New Roman" w:hAnsi="Times New Roman" w:cs="Times New Roman"/>
                <w:i/>
                <w:iCs/>
                <w:sz w:val="24"/>
                <w:szCs w:val="24"/>
              </w:rPr>
              <w:t>:</w:t>
            </w:r>
            <w:bookmarkStart w:id="214" w:name="_Hlk90860884"/>
            <w:r w:rsidRPr="00417929">
              <w:rPr>
                <w:rFonts w:ascii="Times New Roman" w:eastAsia="Times New Roman" w:hAnsi="Times New Roman" w:cs="Times New Roman"/>
                <w:i/>
                <w:iCs/>
                <w:color w:val="000000"/>
                <w:sz w:val="24"/>
                <w:szCs w:val="24"/>
              </w:rPr>
              <w:t xml:space="preserve"> Occupation Profile</w:t>
            </w:r>
            <w:bookmarkEnd w:id="213"/>
            <w:bookmarkEnd w:id="214"/>
          </w:p>
          <w:p w14:paraId="6D7DC10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p>
        </w:tc>
      </w:tr>
      <w:tr w:rsidR="005104EB" w:rsidRPr="00417929" w14:paraId="2B0DDDF2" w14:textId="77777777" w:rsidTr="00417929">
        <w:trPr>
          <w:cantSplit/>
          <w:tblHeader/>
        </w:trPr>
        <w:tc>
          <w:tcPr>
            <w:tcW w:w="720" w:type="dxa"/>
            <w:tcBorders>
              <w:top w:val="single" w:sz="18" w:space="0" w:color="000000"/>
              <w:left w:val="single" w:sz="18" w:space="0" w:color="000000"/>
              <w:bottom w:val="single" w:sz="18" w:space="0" w:color="000000"/>
              <w:right w:val="nil"/>
            </w:tcBorders>
            <w:shd w:val="clear" w:color="auto" w:fill="FFFFFF"/>
            <w:tcMar>
              <w:top w:w="30" w:type="dxa"/>
              <w:left w:w="30" w:type="dxa"/>
              <w:bottom w:w="30" w:type="dxa"/>
              <w:right w:w="30" w:type="dxa"/>
            </w:tcMar>
          </w:tcPr>
          <w:p w14:paraId="69AED3F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
        </w:tc>
        <w:tc>
          <w:tcPr>
            <w:tcW w:w="4100" w:type="dxa"/>
            <w:tcBorders>
              <w:top w:val="single" w:sz="18" w:space="0" w:color="000000"/>
              <w:left w:val="nil"/>
              <w:bottom w:val="single" w:sz="18" w:space="0" w:color="000000"/>
              <w:right w:val="single" w:sz="18" w:space="0" w:color="000000"/>
            </w:tcBorders>
            <w:shd w:val="clear" w:color="auto" w:fill="FFFFFF"/>
            <w:tcMar>
              <w:top w:w="30" w:type="dxa"/>
              <w:left w:w="30" w:type="dxa"/>
              <w:bottom w:w="30" w:type="dxa"/>
              <w:right w:w="30" w:type="dxa"/>
            </w:tcMar>
          </w:tcPr>
          <w:p w14:paraId="7307D47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
        </w:tc>
        <w:tc>
          <w:tcPr>
            <w:tcW w:w="992" w:type="dxa"/>
            <w:tcBorders>
              <w:top w:val="single" w:sz="18" w:space="0" w:color="000000"/>
              <w:left w:val="single" w:sz="1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0E6F02F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Frequency</w:t>
            </w:r>
          </w:p>
        </w:tc>
        <w:tc>
          <w:tcPr>
            <w:tcW w:w="992" w:type="dxa"/>
            <w:tcBorders>
              <w:top w:val="single" w:sz="18" w:space="0" w:color="000000"/>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53D0C16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Percent</w:t>
            </w:r>
          </w:p>
        </w:tc>
        <w:tc>
          <w:tcPr>
            <w:tcW w:w="1276" w:type="dxa"/>
            <w:tcBorders>
              <w:top w:val="single" w:sz="18" w:space="0" w:color="000000"/>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0A993F5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Valid Percent</w:t>
            </w:r>
          </w:p>
        </w:tc>
        <w:tc>
          <w:tcPr>
            <w:tcW w:w="1701" w:type="dxa"/>
            <w:tcBorders>
              <w:top w:val="single" w:sz="18" w:space="0" w:color="000000"/>
              <w:left w:val="single" w:sz="8" w:space="0" w:color="000000"/>
              <w:bottom w:val="single" w:sz="18" w:space="0" w:color="000000"/>
              <w:right w:val="single" w:sz="18" w:space="0" w:color="000000"/>
            </w:tcBorders>
            <w:shd w:val="clear" w:color="auto" w:fill="FFFFFF"/>
            <w:tcMar>
              <w:top w:w="30" w:type="dxa"/>
              <w:left w:w="30" w:type="dxa"/>
              <w:bottom w:w="30" w:type="dxa"/>
              <w:right w:w="30" w:type="dxa"/>
            </w:tcMar>
            <w:vAlign w:val="bottom"/>
            <w:hideMark/>
          </w:tcPr>
          <w:p w14:paraId="341F2CF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Cumulative Percent</w:t>
            </w:r>
          </w:p>
        </w:tc>
      </w:tr>
      <w:tr w:rsidR="005104EB" w:rsidRPr="00417929" w14:paraId="69EA602A" w14:textId="77777777" w:rsidTr="00417929">
        <w:trPr>
          <w:cantSplit/>
          <w:tblHeader/>
        </w:trPr>
        <w:tc>
          <w:tcPr>
            <w:tcW w:w="720" w:type="dxa"/>
            <w:vMerge w:val="restart"/>
            <w:tcBorders>
              <w:top w:val="single" w:sz="18" w:space="0" w:color="000000"/>
              <w:left w:val="single" w:sz="18" w:space="0" w:color="000000"/>
              <w:bottom w:val="single" w:sz="18" w:space="0" w:color="000000"/>
              <w:right w:val="nil"/>
            </w:tcBorders>
            <w:shd w:val="clear" w:color="auto" w:fill="FFFFFF"/>
            <w:tcMar>
              <w:top w:w="30" w:type="dxa"/>
              <w:left w:w="30" w:type="dxa"/>
              <w:bottom w:w="30" w:type="dxa"/>
              <w:right w:w="30" w:type="dxa"/>
            </w:tcMar>
            <w:hideMark/>
          </w:tcPr>
          <w:p w14:paraId="4E08664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Valid</w:t>
            </w:r>
          </w:p>
        </w:tc>
        <w:tc>
          <w:tcPr>
            <w:tcW w:w="4100" w:type="dxa"/>
            <w:tcBorders>
              <w:top w:val="single" w:sz="18" w:space="0" w:color="000000"/>
              <w:left w:val="nil"/>
              <w:bottom w:val="nil"/>
              <w:right w:val="single" w:sz="18" w:space="0" w:color="000000"/>
            </w:tcBorders>
            <w:shd w:val="clear" w:color="auto" w:fill="FFFFFF"/>
            <w:tcMar>
              <w:top w:w="30" w:type="dxa"/>
              <w:left w:w="30" w:type="dxa"/>
              <w:bottom w:w="30" w:type="dxa"/>
              <w:right w:w="30" w:type="dxa"/>
            </w:tcMar>
            <w:hideMark/>
          </w:tcPr>
          <w:p w14:paraId="33498C9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Businessman</w:t>
            </w:r>
          </w:p>
        </w:tc>
        <w:tc>
          <w:tcPr>
            <w:tcW w:w="992" w:type="dxa"/>
            <w:tcBorders>
              <w:top w:val="single" w:sz="18" w:space="0" w:color="000000"/>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27A23C1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30</w:t>
            </w:r>
          </w:p>
        </w:tc>
        <w:tc>
          <w:tcPr>
            <w:tcW w:w="992" w:type="dxa"/>
            <w:tcBorders>
              <w:top w:val="single" w:sz="18" w:space="0" w:color="000000"/>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5E7242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22.7</w:t>
            </w:r>
          </w:p>
        </w:tc>
        <w:tc>
          <w:tcPr>
            <w:tcW w:w="1276" w:type="dxa"/>
            <w:tcBorders>
              <w:top w:val="single" w:sz="18" w:space="0" w:color="000000"/>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5F62CD0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22.7</w:t>
            </w:r>
          </w:p>
        </w:tc>
        <w:tc>
          <w:tcPr>
            <w:tcW w:w="1701" w:type="dxa"/>
            <w:tcBorders>
              <w:top w:val="single" w:sz="18" w:space="0" w:color="000000"/>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6C61403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22.7</w:t>
            </w:r>
          </w:p>
        </w:tc>
      </w:tr>
      <w:tr w:rsidR="005104EB" w:rsidRPr="00417929" w14:paraId="024A0880"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5F781CC6"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1DF4B8E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Accountant</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5065B7F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694EDD2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4.5</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1875FB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4.5</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116F9F9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27.3</w:t>
            </w:r>
          </w:p>
        </w:tc>
      </w:tr>
      <w:tr w:rsidR="005104EB" w:rsidRPr="00417929" w14:paraId="1379D9E4"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6D34C328"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1C2FB94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Agent</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6DE3271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E60735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3.0</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53537A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3.0</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35A4EF3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30.3</w:t>
            </w:r>
          </w:p>
        </w:tc>
      </w:tr>
      <w:tr w:rsidR="005104EB" w:rsidRPr="00417929" w14:paraId="47D6FFE7"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44A8A930"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156F7A7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Agricultural consultation</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70BA13E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2D9960C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02180A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5050D3B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31.1</w:t>
            </w:r>
          </w:p>
        </w:tc>
      </w:tr>
      <w:tr w:rsidR="005104EB" w:rsidRPr="00417929" w14:paraId="13FD7824"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1E241464"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692F012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Agricultural Officer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4B4BA07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2F58B02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86AB2B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3056FB8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31.8</w:t>
            </w:r>
          </w:p>
        </w:tc>
      </w:tr>
      <w:tr w:rsidR="005104EB" w:rsidRPr="00417929" w14:paraId="456A922A"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7DF6B2B9"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7C33658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Author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5ACA014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29F943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F05441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5811FED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32.6</w:t>
            </w:r>
          </w:p>
        </w:tc>
      </w:tr>
      <w:tr w:rsidR="005104EB" w:rsidRPr="00417929" w14:paraId="6A60EB82"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24762C1A"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6486A8E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Barber man</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1D0B70E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5AF626F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0422A5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755F76E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33.3</w:t>
            </w:r>
          </w:p>
        </w:tc>
      </w:tr>
      <w:tr w:rsidR="005104EB" w:rsidRPr="00417929" w14:paraId="46A3FF84"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2337BC9C"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2C4B731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Business Development Consultant</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658BA2C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8EFBF0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2.3</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60810FA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2.3</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5241F01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35.6</w:t>
            </w:r>
          </w:p>
        </w:tc>
      </w:tr>
      <w:tr w:rsidR="005104EB" w:rsidRPr="00417929" w14:paraId="0B24355C"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1C8E3309"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1648B01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Business Development Manager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7D97672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45DEB8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220C30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0DE7A7F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36.4</w:t>
            </w:r>
          </w:p>
        </w:tc>
      </w:tr>
      <w:tr w:rsidR="005104EB" w:rsidRPr="00417929" w14:paraId="777981F2"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071FB07D"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65C2696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Chief Accountant</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6E516A0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445D8CC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53EF4A7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1E09C28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37.1</w:t>
            </w:r>
          </w:p>
        </w:tc>
      </w:tr>
      <w:tr w:rsidR="005104EB" w:rsidRPr="00417929" w14:paraId="3CCDB6BF"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0B7B223E"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0DDD6BC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Church Minister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027CA78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333D80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6F2A92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564F571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37.9</w:t>
            </w:r>
          </w:p>
        </w:tc>
      </w:tr>
      <w:tr w:rsidR="005104EB" w:rsidRPr="00417929" w14:paraId="5CB4A781"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3AE8949B"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0799C24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Clinical Officer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30BEA13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C3C88A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5952A92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532F67F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38.6</w:t>
            </w:r>
          </w:p>
        </w:tc>
      </w:tr>
      <w:tr w:rsidR="005104EB" w:rsidRPr="00417929" w14:paraId="3246BF0D"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198AD6DC"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7E6164F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Compliance Officer at ZRA</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796BA75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200347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4CEA5E9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563B0BF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39.4</w:t>
            </w:r>
          </w:p>
        </w:tc>
      </w:tr>
      <w:tr w:rsidR="005104EB" w:rsidRPr="00417929" w14:paraId="7CB12FAE"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5F1C11AA"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52DE8C9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xml:space="preserve">Craftsman at </w:t>
            </w:r>
            <w:proofErr w:type="spellStart"/>
            <w:r w:rsidRPr="00417929">
              <w:rPr>
                <w:rFonts w:ascii="Times New Roman" w:hAnsi="Times New Roman" w:cs="Times New Roman"/>
                <w:color w:val="000000"/>
                <w:sz w:val="24"/>
                <w:szCs w:val="24"/>
              </w:rPr>
              <w:t>Katmac</w:t>
            </w:r>
            <w:proofErr w:type="spellEnd"/>
            <w:r w:rsidRPr="00417929">
              <w:rPr>
                <w:rFonts w:ascii="Times New Roman" w:hAnsi="Times New Roman" w:cs="Times New Roman"/>
                <w:color w:val="000000"/>
                <w:sz w:val="24"/>
                <w:szCs w:val="24"/>
              </w:rPr>
              <w:t xml:space="preserve"> Designers Enterprises</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3EC42A9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6A1A88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2CA670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29DF75A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40.2</w:t>
            </w:r>
          </w:p>
        </w:tc>
      </w:tr>
      <w:tr w:rsidR="005104EB" w:rsidRPr="00417929" w14:paraId="7104F283"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347F16E7"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0A9E7CF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Customer Relations Officer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7D2C58B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2954F1B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AC92BE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52A7236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40.9</w:t>
            </w:r>
          </w:p>
        </w:tc>
      </w:tr>
      <w:tr w:rsidR="005104EB" w:rsidRPr="00417929" w14:paraId="30DF5B76"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65D88738"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3EC8647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Debt Collection Officer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28C2B2A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504D45F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F826B5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095C316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41.7</w:t>
            </w:r>
          </w:p>
        </w:tc>
      </w:tr>
      <w:tr w:rsidR="005104EB" w:rsidRPr="00417929" w14:paraId="3E896586"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03C49610"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27BD8F4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Dental Assistant</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2E2E316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D29B5A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42B7A5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130193A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42.4</w:t>
            </w:r>
          </w:p>
        </w:tc>
      </w:tr>
      <w:tr w:rsidR="005104EB" w:rsidRPr="00417929" w14:paraId="69ABE910"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38089DF2"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3DA025B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Dentist</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43D34D9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C54ACF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77B628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537FD21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43.2</w:t>
            </w:r>
          </w:p>
        </w:tc>
      </w:tr>
      <w:tr w:rsidR="005104EB" w:rsidRPr="00417929" w14:paraId="54E680E9"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0318FECE"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70F3DF3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Director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56C6BAD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20FA98B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48C11FF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33F4E44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43.9</w:t>
            </w:r>
          </w:p>
        </w:tc>
      </w:tr>
      <w:tr w:rsidR="005104EB" w:rsidRPr="00417929" w14:paraId="0735EBF5"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29EC53EC"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6A5C401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District Administration Officer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701313B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26E7FBC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2CB36A1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79FA024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44.7</w:t>
            </w:r>
          </w:p>
        </w:tc>
      </w:tr>
      <w:tr w:rsidR="005104EB" w:rsidRPr="00417929" w14:paraId="46CA3F84"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3AA9D638"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208BEF5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Driver at Ministry of Communication</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336ADED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25F4857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0B14DD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1D043DF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45.5</w:t>
            </w:r>
          </w:p>
        </w:tc>
      </w:tr>
      <w:tr w:rsidR="005104EB" w:rsidRPr="00417929" w14:paraId="021322F2"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57F37E6C"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3345DC6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DSTV Installer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1A25868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2CA7CA5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C09E31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6258C1E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46.2</w:t>
            </w:r>
          </w:p>
        </w:tc>
      </w:tr>
      <w:tr w:rsidR="005104EB" w:rsidRPr="00417929" w14:paraId="14527769"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33304C98"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5EF7434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Electrical Engineer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4EDCE66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B7F5DE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1.5</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041222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1.5</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4DC832D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47.7</w:t>
            </w:r>
          </w:p>
        </w:tc>
      </w:tr>
      <w:tr w:rsidR="005104EB" w:rsidRPr="00417929" w14:paraId="59A9DCD4"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3ABBB7CF"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4E8750A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Farmer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382EB37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2A7EC6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2F24A47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2BC5ADD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48.5</w:t>
            </w:r>
          </w:p>
        </w:tc>
      </w:tr>
      <w:tr w:rsidR="005104EB" w:rsidRPr="00417929" w14:paraId="2AB80579"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648989CE"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0B78870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Finance Manager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29E1775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49ACA70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F91015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78ECAD0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49.2</w:t>
            </w:r>
          </w:p>
        </w:tc>
      </w:tr>
      <w:tr w:rsidR="005104EB" w:rsidRPr="00417929" w14:paraId="35CF3EAF"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70B6B185"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2BC52ED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Financial Auditor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46A364F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566518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41522EB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08D6DC5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50.0</w:t>
            </w:r>
          </w:p>
        </w:tc>
      </w:tr>
      <w:tr w:rsidR="005104EB" w:rsidRPr="00417929" w14:paraId="65B91810"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6AA493F1"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46CC729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Foreman</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2C56111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CDA2BD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58D1CA4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034AC01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50.8</w:t>
            </w:r>
          </w:p>
        </w:tc>
      </w:tr>
      <w:tr w:rsidR="005104EB" w:rsidRPr="00417929" w14:paraId="2356AFE2"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08DCFD81"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20F5E04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Government Worker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13A905C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564EF61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2.3</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2E447C1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2.3</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1458879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53.0</w:t>
            </w:r>
          </w:p>
        </w:tc>
      </w:tr>
      <w:tr w:rsidR="005104EB" w:rsidRPr="00417929" w14:paraId="61C45EB6"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4FA62686"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3420D01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Graphic Designer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69DB4A3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CBBB7C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6885971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68034D9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53.8</w:t>
            </w:r>
          </w:p>
        </w:tc>
      </w:tr>
      <w:tr w:rsidR="005104EB" w:rsidRPr="00417929" w14:paraId="409C768A"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4572698C"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5147FC3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Head Teacher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51A4D54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B97D1B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4A549AF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2ACAC96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54.5</w:t>
            </w:r>
          </w:p>
        </w:tc>
      </w:tr>
      <w:tr w:rsidR="005104EB" w:rsidRPr="00417929" w14:paraId="3FB4415B"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4D7C5FFA"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377ADD7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HR in Government</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7F8F5B1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9A7B13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147707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5CB2500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55.3</w:t>
            </w:r>
          </w:p>
        </w:tc>
      </w:tr>
      <w:tr w:rsidR="005104EB" w:rsidRPr="00417929" w14:paraId="550F5458"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013C17BB"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796701F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HR Professional</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7FC3B1A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18262C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521343E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4821D5A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56.1</w:t>
            </w:r>
          </w:p>
        </w:tc>
      </w:tr>
      <w:tr w:rsidR="005104EB" w:rsidRPr="00417929" w14:paraId="3832BF0E"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48238F88"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17462CE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ICT Consultant</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7A353AE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6720ED4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53CB74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354F245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59.8</w:t>
            </w:r>
          </w:p>
        </w:tc>
      </w:tr>
      <w:tr w:rsidR="005104EB" w:rsidRPr="00417929" w14:paraId="778AE2A5"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0DD84991"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3D8AEC1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Insurance Agent</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1590BD0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6CAF5FC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EFA004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77EA6E0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60.6</w:t>
            </w:r>
          </w:p>
        </w:tc>
      </w:tr>
      <w:tr w:rsidR="005104EB" w:rsidRPr="00417929" w14:paraId="2FE4E1F5"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2625BC78"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10BC0A0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Internet Café Attendant</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18DA995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539B22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6173DB8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34B8C83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61.4</w:t>
            </w:r>
          </w:p>
        </w:tc>
      </w:tr>
      <w:tr w:rsidR="005104EB" w:rsidRPr="00417929" w14:paraId="08AB9E54"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7ABD4BE4"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4B156C8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Journalist</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0FF0625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3F85B8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9DCE47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6A34DA6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62.1</w:t>
            </w:r>
          </w:p>
        </w:tc>
      </w:tr>
      <w:tr w:rsidR="005104EB" w:rsidRPr="00417929" w14:paraId="66B2C7D5"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3AE5A820"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176FA28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Last mile Installer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30BAD2C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A35364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66FD95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7BF0F9F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62.9</w:t>
            </w:r>
          </w:p>
        </w:tc>
      </w:tr>
      <w:tr w:rsidR="005104EB" w:rsidRPr="00417929" w14:paraId="6521D0C6"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73A91250"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3830826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Lawyer at Legal Aid Board</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380735E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7ACD21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C05768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48A10AA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63.6</w:t>
            </w:r>
          </w:p>
        </w:tc>
      </w:tr>
      <w:tr w:rsidR="005104EB" w:rsidRPr="00417929" w14:paraId="61D28235"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5D5339A8"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5CD7DA4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Leadership Coach</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5FDE372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6AF7A19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8FE514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0F80F8B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64.4</w:t>
            </w:r>
          </w:p>
        </w:tc>
      </w:tr>
      <w:tr w:rsidR="005104EB" w:rsidRPr="00417929" w14:paraId="08A1C64D"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63DA2383"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429146E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Liaison officer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5A59345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2B39476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4F74AF1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4A6E683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65.2</w:t>
            </w:r>
          </w:p>
        </w:tc>
      </w:tr>
      <w:tr w:rsidR="005104EB" w:rsidRPr="00417929" w14:paraId="278E1F1A"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41413F28"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7F20AA6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Mechanic</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23375A6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D94522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5E214EA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3ED25ED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65.9</w:t>
            </w:r>
          </w:p>
        </w:tc>
      </w:tr>
      <w:tr w:rsidR="005104EB" w:rsidRPr="00417929" w14:paraId="73B04E07"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124BE19E"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041B349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Medical Assistant</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22BCE4D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43A4B69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20FEBE6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67DBBB6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66.7</w:t>
            </w:r>
          </w:p>
        </w:tc>
      </w:tr>
      <w:tr w:rsidR="005104EB" w:rsidRPr="00417929" w14:paraId="296C9B33"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4DAE61EC"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35EF6C7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Medical Doctor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3D218B0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4ADFEF1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BE4849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58BEC3D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67.4</w:t>
            </w:r>
          </w:p>
        </w:tc>
      </w:tr>
      <w:tr w:rsidR="005104EB" w:rsidRPr="00417929" w14:paraId="2EE5C31A"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468AC9EB"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557126C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Metal Fabricator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70E92AB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C18451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A20179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0C36D71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68.2</w:t>
            </w:r>
          </w:p>
        </w:tc>
      </w:tr>
      <w:tr w:rsidR="005104EB" w:rsidRPr="00417929" w14:paraId="35DC2ECD"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3F7A960F"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5CDBA09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Military Leader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70AC338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941426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79DD94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7DA4C9B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68.9</w:t>
            </w:r>
          </w:p>
        </w:tc>
      </w:tr>
      <w:tr w:rsidR="005104EB" w:rsidRPr="00417929" w14:paraId="65272BFA"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5AFC51E7"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1CDEE62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Network Engineer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2E3155B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5B13F1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6BCF373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07871B1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69.7</w:t>
            </w:r>
          </w:p>
        </w:tc>
      </w:tr>
      <w:tr w:rsidR="005104EB" w:rsidRPr="00417929" w14:paraId="03B67D74"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2ACF01DE"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628778A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None</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022C010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6D2F132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41FF655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7DDF89C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70.5</w:t>
            </w:r>
          </w:p>
        </w:tc>
      </w:tr>
      <w:tr w:rsidR="005104EB" w:rsidRPr="00417929" w14:paraId="2301D8D4"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0AF787E9"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5525B50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Nurse</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229EE75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451EFDD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50FC917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04649DA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71.2</w:t>
            </w:r>
          </w:p>
        </w:tc>
      </w:tr>
      <w:tr w:rsidR="005104EB" w:rsidRPr="00417929" w14:paraId="03EC595B"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18E814D6"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1A7404B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Office Assistant</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6FE602C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6605506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4EA5D9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5E15C32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72.0</w:t>
            </w:r>
          </w:p>
        </w:tc>
      </w:tr>
      <w:tr w:rsidR="005104EB" w:rsidRPr="00417929" w14:paraId="02AD6D8E"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1D2CB5A7"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574186F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PACRA Agent</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07E437A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5938E8A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7420B5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3BBAA73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72.7</w:t>
            </w:r>
          </w:p>
        </w:tc>
      </w:tr>
      <w:tr w:rsidR="005104EB" w:rsidRPr="00417929" w14:paraId="06CFDAA1"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52509722"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78C2D62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Paralegal</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659FA9F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947F09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7E5FA3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6CBC171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73.5</w:t>
            </w:r>
          </w:p>
        </w:tc>
      </w:tr>
      <w:tr w:rsidR="005104EB" w:rsidRPr="00417929" w14:paraId="5524010C"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6F03085C"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6264A24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Principal Analyst</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49B1D37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460A17A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C3A4DF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33CCDC1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74.2</w:t>
            </w:r>
          </w:p>
        </w:tc>
      </w:tr>
      <w:tr w:rsidR="005104EB" w:rsidRPr="00417929" w14:paraId="3F7859DD"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61490705"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499F269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Print and Media Manager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7998CF5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6571DE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724583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1859936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75.0</w:t>
            </w:r>
          </w:p>
        </w:tc>
      </w:tr>
      <w:tr w:rsidR="005104EB" w:rsidRPr="00417929" w14:paraId="6EA40C5A"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071C5AC4"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65D2BEC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Production Accountant</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60ED031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F9CC22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BD042F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3FA66CA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75.8</w:t>
            </w:r>
          </w:p>
        </w:tc>
      </w:tr>
      <w:tr w:rsidR="005104EB" w:rsidRPr="00417929" w14:paraId="2D851BD5"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267ABAEE"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4D61F50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Project Manager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4202131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64A240E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F9FB91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6D8BF6B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76.5</w:t>
            </w:r>
          </w:p>
        </w:tc>
      </w:tr>
      <w:tr w:rsidR="005104EB" w:rsidRPr="00417929" w14:paraId="705ADACA"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66898155"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44339A9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Property manager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0ABF086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5DB1ED9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DF4D76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04F9706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77.3</w:t>
            </w:r>
          </w:p>
        </w:tc>
      </w:tr>
      <w:tr w:rsidR="005104EB" w:rsidRPr="00417929" w14:paraId="168C305D"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68886560"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53A6069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Public Servant-Government</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2357AC3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576A04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62EEDB7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0067509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78.0</w:t>
            </w:r>
          </w:p>
        </w:tc>
      </w:tr>
      <w:tr w:rsidR="005104EB" w:rsidRPr="00417929" w14:paraId="1119362F"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1B282267"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6DBC774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Purchasing Manage</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7237E09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64B0C55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6C909B5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02A50E1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78.8</w:t>
            </w:r>
          </w:p>
        </w:tc>
      </w:tr>
      <w:tr w:rsidR="005104EB" w:rsidRPr="00417929" w14:paraId="2E6A1976"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0F406FAA"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360874E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Purchasing Officer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7D7A42F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5669127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7F74E4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0583DAB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79.5</w:t>
            </w:r>
          </w:p>
        </w:tc>
      </w:tr>
      <w:tr w:rsidR="005104EB" w:rsidRPr="00417929" w14:paraId="1B48317C"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375F9730"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6937E5A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Real Estate Agent</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2073048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780767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64EB15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63F724B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80.3</w:t>
            </w:r>
          </w:p>
        </w:tc>
      </w:tr>
      <w:tr w:rsidR="005104EB" w:rsidRPr="00417929" w14:paraId="695FC10A"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3B9F33F2"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659892D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Revenue Collector at Zambia Revenue Authority</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294650B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992898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55B35AE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5CB3661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81.1</w:t>
            </w:r>
          </w:p>
        </w:tc>
      </w:tr>
      <w:tr w:rsidR="005104EB" w:rsidRPr="00417929" w14:paraId="24A65BD9"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197D8A2E"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002ACF9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Secretary</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056BB02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F50794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D4A06E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3BF7989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81.8</w:t>
            </w:r>
          </w:p>
        </w:tc>
      </w:tr>
      <w:tr w:rsidR="005104EB" w:rsidRPr="00417929" w14:paraId="40F289FE"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1D1E546C"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2F997CB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Social Welfare</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2E533FC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4AC22BA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61088C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135BB9C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82.6</w:t>
            </w:r>
          </w:p>
        </w:tc>
      </w:tr>
      <w:tr w:rsidR="005104EB" w:rsidRPr="00417929" w14:paraId="241F8DA1"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33A49D6E"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4D385BB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Social Welfare Officer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0623D57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27C05F5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1.5</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A15654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1.5</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41DBB0E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84.1</w:t>
            </w:r>
          </w:p>
        </w:tc>
      </w:tr>
      <w:tr w:rsidR="005104EB" w:rsidRPr="00417929" w14:paraId="09E4147F"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698913EE"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4ACE856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Stage Artist</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6FDF8DA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6E49974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83D82B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0ACD87E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84.8</w:t>
            </w:r>
          </w:p>
        </w:tc>
      </w:tr>
      <w:tr w:rsidR="005104EB" w:rsidRPr="00417929" w14:paraId="1C0CABC3"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0DF3029D"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3EB7F68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Systems Analyst in Government</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3279B3C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1F269C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4BD0CFA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24BA599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85.6</w:t>
            </w:r>
          </w:p>
        </w:tc>
      </w:tr>
      <w:tr w:rsidR="005104EB" w:rsidRPr="00417929" w14:paraId="4DD70850"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2D261582"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2913E283"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Tax Consultant at ZRA</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7AE57D9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12</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511057C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9.1</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B038D0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9.1</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5245764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94.7</w:t>
            </w:r>
          </w:p>
        </w:tc>
      </w:tr>
      <w:tr w:rsidR="005104EB" w:rsidRPr="00417929" w14:paraId="68D04CF2"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4D66B755"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789422A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Tax Inspector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6602344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D9CC9A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2F0220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5155EF7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95.5</w:t>
            </w:r>
          </w:p>
        </w:tc>
      </w:tr>
      <w:tr w:rsidR="005104EB" w:rsidRPr="00417929" w14:paraId="5BED55B6"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1A24D0E9"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116F2AD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Teacher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70CAB29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2B33730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2.3</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6FD0915B"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2.3</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2F654AA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97.7</w:t>
            </w:r>
          </w:p>
        </w:tc>
      </w:tr>
      <w:tr w:rsidR="005104EB" w:rsidRPr="00417929" w14:paraId="19943378"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3AFE02AE"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3DB9A5B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Technician</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1616B1B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FACDD0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25A9033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5FECC6D1"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98.5</w:t>
            </w:r>
          </w:p>
        </w:tc>
      </w:tr>
      <w:tr w:rsidR="005104EB" w:rsidRPr="00417929" w14:paraId="7F0D56FA"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65873984"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0FB65C4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Town Planner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61FE51F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49BC347"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69F645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7BDA417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99.2</w:t>
            </w:r>
          </w:p>
        </w:tc>
      </w:tr>
      <w:tr w:rsidR="005104EB" w:rsidRPr="00417929" w14:paraId="4DB1BC51" w14:textId="77777777" w:rsidTr="00417929">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3DCEA73C"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3BF290B9"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University Administrator</w:t>
            </w:r>
          </w:p>
        </w:tc>
        <w:tc>
          <w:tcPr>
            <w:tcW w:w="99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63A6E09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992"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402394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45D06E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70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6FDEB42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100.0</w:t>
            </w:r>
          </w:p>
        </w:tc>
      </w:tr>
      <w:tr w:rsidR="005104EB" w:rsidRPr="00417929" w14:paraId="7F348CEC" w14:textId="77777777" w:rsidTr="00417929">
        <w:trPr>
          <w:cantSplit/>
        </w:trPr>
        <w:tc>
          <w:tcPr>
            <w:tcW w:w="720" w:type="dxa"/>
            <w:vMerge/>
            <w:tcBorders>
              <w:top w:val="single" w:sz="18" w:space="0" w:color="000000"/>
              <w:left w:val="single" w:sz="18" w:space="0" w:color="000000"/>
              <w:bottom w:val="single" w:sz="18" w:space="0" w:color="000000"/>
              <w:right w:val="nil"/>
            </w:tcBorders>
            <w:vAlign w:val="center"/>
            <w:hideMark/>
          </w:tcPr>
          <w:p w14:paraId="3692575A"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4100" w:type="dxa"/>
            <w:tcBorders>
              <w:top w:val="nil"/>
              <w:left w:val="nil"/>
              <w:bottom w:val="single" w:sz="18" w:space="0" w:color="000000"/>
              <w:right w:val="single" w:sz="18" w:space="0" w:color="000000"/>
            </w:tcBorders>
            <w:shd w:val="clear" w:color="auto" w:fill="FFFFFF"/>
            <w:tcMar>
              <w:top w:w="30" w:type="dxa"/>
              <w:left w:w="30" w:type="dxa"/>
              <w:bottom w:w="30" w:type="dxa"/>
              <w:right w:w="30" w:type="dxa"/>
            </w:tcMar>
            <w:hideMark/>
          </w:tcPr>
          <w:p w14:paraId="272DEF10"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Total</w:t>
            </w:r>
          </w:p>
        </w:tc>
        <w:tc>
          <w:tcPr>
            <w:tcW w:w="992" w:type="dxa"/>
            <w:tcBorders>
              <w:top w:val="nil"/>
              <w:left w:val="single" w:sz="1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28390AB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c>
          <w:tcPr>
            <w:tcW w:w="992" w:type="dxa"/>
            <w:tcBorders>
              <w:top w:val="nil"/>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2F5CB00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100.0</w:t>
            </w:r>
          </w:p>
        </w:tc>
        <w:tc>
          <w:tcPr>
            <w:tcW w:w="1276" w:type="dxa"/>
            <w:tcBorders>
              <w:top w:val="nil"/>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11DAA49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100.0</w:t>
            </w:r>
          </w:p>
        </w:tc>
        <w:tc>
          <w:tcPr>
            <w:tcW w:w="1701" w:type="dxa"/>
            <w:tcBorders>
              <w:top w:val="nil"/>
              <w:left w:val="single" w:sz="8" w:space="0" w:color="000000"/>
              <w:bottom w:val="single" w:sz="18" w:space="0" w:color="000000"/>
              <w:right w:val="single" w:sz="18" w:space="0" w:color="000000"/>
            </w:tcBorders>
            <w:shd w:val="clear" w:color="auto" w:fill="FFFFFF"/>
            <w:tcMar>
              <w:top w:w="30" w:type="dxa"/>
              <w:left w:w="30" w:type="dxa"/>
              <w:bottom w:w="30" w:type="dxa"/>
              <w:right w:w="30" w:type="dxa"/>
            </w:tcMar>
          </w:tcPr>
          <w:p w14:paraId="0BE8DB5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
        </w:tc>
      </w:tr>
    </w:tbl>
    <w:p w14:paraId="1E0F2988"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The table above shows the prerequisite of respondents to indicate their occupation. There was a varied array of jobs from the sample used in this research study. </w:t>
      </w:r>
    </w:p>
    <w:p w14:paraId="46B8FA2E" w14:textId="39AD6F13" w:rsidR="005104EB" w:rsidRPr="00417929" w:rsidRDefault="00A2454E" w:rsidP="00417929">
      <w:pPr>
        <w:pStyle w:val="Heading2"/>
        <w:spacing w:line="360" w:lineRule="auto"/>
        <w:rPr>
          <w:rFonts w:ascii="Times New Roman" w:hAnsi="Times New Roman" w:cs="Times New Roman"/>
          <w:sz w:val="24"/>
          <w:szCs w:val="24"/>
          <w:lang w:val="en-ZA"/>
        </w:rPr>
      </w:pPr>
      <w:bookmarkStart w:id="215" w:name="_Toc99666836"/>
      <w:r w:rsidRPr="00417929">
        <w:rPr>
          <w:rFonts w:ascii="Times New Roman" w:hAnsi="Times New Roman" w:cs="Times New Roman"/>
          <w:sz w:val="24"/>
          <w:szCs w:val="24"/>
          <w:lang w:val="en-ZA"/>
        </w:rPr>
        <w:t xml:space="preserve">4.3 </w:t>
      </w:r>
      <w:r w:rsidR="005104EB" w:rsidRPr="00417929">
        <w:rPr>
          <w:rFonts w:ascii="Times New Roman" w:hAnsi="Times New Roman" w:cs="Times New Roman"/>
          <w:sz w:val="24"/>
          <w:szCs w:val="24"/>
          <w:lang w:val="en-ZA"/>
        </w:rPr>
        <w:t>Reliability and factor analysis</w:t>
      </w:r>
      <w:bookmarkEnd w:id="215"/>
    </w:p>
    <w:p w14:paraId="4162A44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lang w:val="en-ZA"/>
        </w:rPr>
      </w:pPr>
      <w:r w:rsidRPr="00417929">
        <w:rPr>
          <w:rFonts w:ascii="Times New Roman" w:hAnsi="Times New Roman" w:cs="Times New Roman"/>
          <w:sz w:val="24"/>
          <w:szCs w:val="24"/>
          <w:lang w:val="en-ZA"/>
        </w:rPr>
        <w:t>To assure internal validity, the questionnaire comprised 25 items adapted from prior similar studies on both the dependent and independent variables. The questionnaire comprised the 2 items on the adoption and use of e-PACRA services through the Government Service Bus (GSB) which was the dependent variable in the study.  The independent variables were;</w:t>
      </w:r>
    </w:p>
    <w:p w14:paraId="004440E3" w14:textId="77777777" w:rsidR="005104EB" w:rsidRPr="00417929" w:rsidRDefault="005104EB" w:rsidP="00417929">
      <w:pPr>
        <w:numPr>
          <w:ilvl w:val="0"/>
          <w:numId w:val="32"/>
        </w:numPr>
        <w:autoSpaceDE w:val="0"/>
        <w:autoSpaceDN w:val="0"/>
        <w:adjustRightInd w:val="0"/>
        <w:spacing w:after="0" w:line="360" w:lineRule="auto"/>
        <w:contextualSpacing/>
        <w:jc w:val="both"/>
        <w:rPr>
          <w:rFonts w:ascii="Times New Roman" w:hAnsi="Times New Roman" w:cs="Times New Roman"/>
          <w:sz w:val="24"/>
          <w:szCs w:val="24"/>
          <w:lang w:val="en-ZA"/>
        </w:rPr>
      </w:pPr>
      <w:r w:rsidRPr="00417929">
        <w:rPr>
          <w:rFonts w:ascii="Times New Roman" w:hAnsi="Times New Roman" w:cs="Times New Roman"/>
          <w:sz w:val="24"/>
          <w:szCs w:val="24"/>
          <w:lang w:val="en-ZA"/>
        </w:rPr>
        <w:t xml:space="preserve">Performance Expectancy which had 4 items </w:t>
      </w:r>
    </w:p>
    <w:p w14:paraId="5579EDD3" w14:textId="77777777" w:rsidR="005104EB" w:rsidRPr="00417929" w:rsidRDefault="005104EB" w:rsidP="00417929">
      <w:pPr>
        <w:numPr>
          <w:ilvl w:val="0"/>
          <w:numId w:val="32"/>
        </w:numPr>
        <w:autoSpaceDE w:val="0"/>
        <w:autoSpaceDN w:val="0"/>
        <w:adjustRightInd w:val="0"/>
        <w:spacing w:after="0" w:line="360" w:lineRule="auto"/>
        <w:contextualSpacing/>
        <w:jc w:val="both"/>
        <w:rPr>
          <w:rFonts w:ascii="Times New Roman" w:hAnsi="Times New Roman" w:cs="Times New Roman"/>
          <w:sz w:val="24"/>
          <w:szCs w:val="24"/>
          <w:lang w:val="en-ZA"/>
        </w:rPr>
      </w:pPr>
      <w:r w:rsidRPr="00417929">
        <w:rPr>
          <w:rFonts w:ascii="Times New Roman" w:hAnsi="Times New Roman" w:cs="Times New Roman"/>
          <w:sz w:val="24"/>
          <w:szCs w:val="24"/>
          <w:lang w:val="en-ZA"/>
        </w:rPr>
        <w:t xml:space="preserve">Effort Expectancy which had 4 items, </w:t>
      </w:r>
    </w:p>
    <w:p w14:paraId="41A59BAF" w14:textId="77777777" w:rsidR="005104EB" w:rsidRPr="00417929" w:rsidRDefault="005104EB" w:rsidP="00417929">
      <w:pPr>
        <w:numPr>
          <w:ilvl w:val="0"/>
          <w:numId w:val="32"/>
        </w:numPr>
        <w:autoSpaceDE w:val="0"/>
        <w:autoSpaceDN w:val="0"/>
        <w:adjustRightInd w:val="0"/>
        <w:spacing w:after="0" w:line="360" w:lineRule="auto"/>
        <w:contextualSpacing/>
        <w:jc w:val="both"/>
        <w:rPr>
          <w:rFonts w:ascii="Times New Roman" w:hAnsi="Times New Roman" w:cs="Times New Roman"/>
          <w:sz w:val="24"/>
          <w:szCs w:val="24"/>
          <w:lang w:val="en-ZA"/>
        </w:rPr>
      </w:pPr>
      <w:r w:rsidRPr="00417929">
        <w:rPr>
          <w:rFonts w:ascii="Times New Roman" w:hAnsi="Times New Roman" w:cs="Times New Roman"/>
          <w:sz w:val="24"/>
          <w:szCs w:val="24"/>
          <w:lang w:val="en-ZA"/>
        </w:rPr>
        <w:t>Social Influence which had 5 times,</w:t>
      </w:r>
    </w:p>
    <w:p w14:paraId="09525D3F" w14:textId="77777777" w:rsidR="005104EB" w:rsidRPr="00417929" w:rsidRDefault="005104EB" w:rsidP="00417929">
      <w:pPr>
        <w:numPr>
          <w:ilvl w:val="0"/>
          <w:numId w:val="32"/>
        </w:numPr>
        <w:autoSpaceDE w:val="0"/>
        <w:autoSpaceDN w:val="0"/>
        <w:adjustRightInd w:val="0"/>
        <w:spacing w:after="0" w:line="360" w:lineRule="auto"/>
        <w:contextualSpacing/>
        <w:jc w:val="both"/>
        <w:rPr>
          <w:rFonts w:ascii="Times New Roman" w:hAnsi="Times New Roman" w:cs="Times New Roman"/>
          <w:sz w:val="24"/>
          <w:szCs w:val="24"/>
          <w:lang w:val="en-ZA"/>
        </w:rPr>
      </w:pPr>
      <w:r w:rsidRPr="00417929">
        <w:rPr>
          <w:rFonts w:ascii="Times New Roman" w:hAnsi="Times New Roman" w:cs="Times New Roman"/>
          <w:sz w:val="24"/>
          <w:szCs w:val="24"/>
          <w:lang w:val="en-ZA"/>
        </w:rPr>
        <w:t xml:space="preserve">Facilitating Conditions which had 5 items, </w:t>
      </w:r>
    </w:p>
    <w:p w14:paraId="37CFF71B" w14:textId="77777777" w:rsidR="005104EB" w:rsidRPr="00417929" w:rsidRDefault="005104EB" w:rsidP="00417929">
      <w:pPr>
        <w:numPr>
          <w:ilvl w:val="0"/>
          <w:numId w:val="32"/>
        </w:numPr>
        <w:autoSpaceDE w:val="0"/>
        <w:autoSpaceDN w:val="0"/>
        <w:adjustRightInd w:val="0"/>
        <w:spacing w:after="0" w:line="360" w:lineRule="auto"/>
        <w:contextualSpacing/>
        <w:jc w:val="both"/>
        <w:rPr>
          <w:rFonts w:ascii="Times New Roman" w:hAnsi="Times New Roman" w:cs="Times New Roman"/>
          <w:sz w:val="24"/>
          <w:szCs w:val="24"/>
          <w:lang w:val="en-ZA"/>
        </w:rPr>
      </w:pPr>
      <w:r w:rsidRPr="00417929">
        <w:rPr>
          <w:rFonts w:ascii="Times New Roman" w:hAnsi="Times New Roman" w:cs="Times New Roman"/>
          <w:sz w:val="24"/>
          <w:szCs w:val="24"/>
          <w:lang w:val="en-ZA"/>
        </w:rPr>
        <w:t>Behavioural Intention which had 5 items,</w:t>
      </w:r>
    </w:p>
    <w:p w14:paraId="404789A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lang w:val="en-ZA"/>
        </w:rPr>
      </w:pPr>
      <w:r w:rsidRPr="00417929">
        <w:rPr>
          <w:rFonts w:ascii="Times New Roman" w:hAnsi="Times New Roman" w:cs="Times New Roman"/>
          <w:sz w:val="24"/>
          <w:szCs w:val="24"/>
          <w:lang w:val="en-ZA"/>
        </w:rPr>
        <w:lastRenderedPageBreak/>
        <w:t xml:space="preserve">Items of the independent variables that required the respondents to rate were on a five-point </w:t>
      </w:r>
      <w:proofErr w:type="spellStart"/>
      <w:r w:rsidRPr="00417929">
        <w:rPr>
          <w:rFonts w:ascii="Times New Roman" w:hAnsi="Times New Roman" w:cs="Times New Roman"/>
          <w:sz w:val="24"/>
          <w:szCs w:val="24"/>
          <w:lang w:val="en-ZA"/>
        </w:rPr>
        <w:t>Likert</w:t>
      </w:r>
      <w:proofErr w:type="spellEnd"/>
      <w:r w:rsidRPr="00417929">
        <w:rPr>
          <w:rFonts w:ascii="Times New Roman" w:hAnsi="Times New Roman" w:cs="Times New Roman"/>
          <w:sz w:val="24"/>
          <w:szCs w:val="24"/>
          <w:lang w:val="en-ZA"/>
        </w:rPr>
        <w:t xml:space="preserve"> scale ranging from 1 = “strongly disagree” to 5 = “strongly Agree”. The questionnaire was pilot tested before final distribution to ensure that the questions were concise and where necessary, correctly rephrased.</w:t>
      </w:r>
    </w:p>
    <w:p w14:paraId="137859AF" w14:textId="06247E9D"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lang w:val="en-ZA"/>
        </w:rPr>
      </w:pPr>
      <w:r w:rsidRPr="00417929">
        <w:rPr>
          <w:rFonts w:ascii="Times New Roman" w:hAnsi="Times New Roman" w:cs="Times New Roman"/>
          <w:sz w:val="24"/>
          <w:szCs w:val="24"/>
          <w:lang w:val="en-ZA"/>
        </w:rPr>
        <w:t xml:space="preserve">Reliability analysis of all the variables included representing all dimensions for factors affecting adoption and use of e-PACRA services through the Government Service Bus (GSB). All </w:t>
      </w:r>
      <w:proofErr w:type="spellStart"/>
      <w:r w:rsidRPr="00417929">
        <w:rPr>
          <w:rFonts w:ascii="Times New Roman" w:hAnsi="Times New Roman" w:cs="Times New Roman"/>
          <w:sz w:val="24"/>
          <w:szCs w:val="24"/>
          <w:lang w:val="en-ZA"/>
        </w:rPr>
        <w:t>Cronbach's</w:t>
      </w:r>
      <w:proofErr w:type="spellEnd"/>
      <w:r w:rsidRPr="00417929">
        <w:rPr>
          <w:rFonts w:ascii="Times New Roman" w:hAnsi="Times New Roman" w:cs="Times New Roman"/>
          <w:sz w:val="24"/>
          <w:szCs w:val="24"/>
          <w:lang w:val="en-ZA"/>
        </w:rPr>
        <w:t xml:space="preserve"> Alpha coefficients were above 0.7. Based on a study done by</w:t>
      </w:r>
      <w:sdt>
        <w:sdtPr>
          <w:rPr>
            <w:rFonts w:ascii="Times New Roman" w:hAnsi="Times New Roman" w:cs="Times New Roman"/>
            <w:sz w:val="24"/>
            <w:szCs w:val="24"/>
            <w:lang w:val="en-ZA"/>
          </w:rPr>
          <w:id w:val="-1950455930"/>
          <w:citation/>
        </w:sdtPr>
        <w:sdtContent>
          <w:r w:rsidRPr="00417929">
            <w:rPr>
              <w:rFonts w:ascii="Times New Roman" w:hAnsi="Times New Roman" w:cs="Times New Roman"/>
              <w:sz w:val="24"/>
              <w:szCs w:val="24"/>
              <w:lang w:val="en-ZA"/>
            </w:rPr>
            <w:fldChar w:fldCharType="begin"/>
          </w:r>
          <w:r w:rsidRPr="00417929">
            <w:rPr>
              <w:rFonts w:ascii="Times New Roman" w:hAnsi="Times New Roman" w:cs="Times New Roman"/>
              <w:sz w:val="24"/>
              <w:szCs w:val="24"/>
              <w:lang w:val="en-US"/>
            </w:rPr>
            <w:instrText xml:space="preserve">CITATION Mah06 \l 1033 </w:instrText>
          </w:r>
          <w:r w:rsidRPr="00417929">
            <w:rPr>
              <w:rFonts w:ascii="Times New Roman" w:hAnsi="Times New Roman" w:cs="Times New Roman"/>
              <w:sz w:val="24"/>
              <w:szCs w:val="24"/>
              <w:lang w:val="en-ZA"/>
            </w:rPr>
            <w:fldChar w:fldCharType="separate"/>
          </w:r>
          <w:r w:rsidR="006971B8" w:rsidRPr="00417929">
            <w:rPr>
              <w:rFonts w:ascii="Times New Roman" w:hAnsi="Times New Roman" w:cs="Times New Roman"/>
              <w:noProof/>
              <w:sz w:val="24"/>
              <w:szCs w:val="24"/>
              <w:lang w:val="en-US"/>
            </w:rPr>
            <w:t xml:space="preserve"> (Mahiah, et al., 2006)</w:t>
          </w:r>
          <w:r w:rsidRPr="00417929">
            <w:rPr>
              <w:rFonts w:ascii="Times New Roman" w:hAnsi="Times New Roman" w:cs="Times New Roman"/>
              <w:sz w:val="24"/>
              <w:szCs w:val="24"/>
              <w:lang w:val="en-ZA"/>
            </w:rPr>
            <w:fldChar w:fldCharType="end"/>
          </w:r>
        </w:sdtContent>
      </w:sdt>
      <w:r w:rsidRPr="00417929">
        <w:rPr>
          <w:rFonts w:ascii="Times New Roman" w:hAnsi="Times New Roman" w:cs="Times New Roman"/>
          <w:sz w:val="24"/>
          <w:szCs w:val="24"/>
          <w:lang w:val="en-ZA"/>
        </w:rPr>
        <w:t xml:space="preserve">, this suggested that the items used in instruments were quite reliable. Items showing coefficients less than 0.7 were excluded from the analysis. </w:t>
      </w:r>
    </w:p>
    <w:p w14:paraId="0B1540C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lang w:val="en-ZA"/>
        </w:rPr>
      </w:pPr>
      <w:r w:rsidRPr="00417929">
        <w:rPr>
          <w:rFonts w:ascii="Times New Roman" w:hAnsi="Times New Roman" w:cs="Times New Roman"/>
          <w:sz w:val="24"/>
          <w:szCs w:val="24"/>
          <w:lang w:val="en-ZA"/>
        </w:rPr>
        <w:t xml:space="preserve">Specifically, exploratory factor analysis with principal components extraction and </w:t>
      </w:r>
      <w:proofErr w:type="spellStart"/>
      <w:r w:rsidRPr="00417929">
        <w:rPr>
          <w:rFonts w:ascii="Times New Roman" w:hAnsi="Times New Roman" w:cs="Times New Roman"/>
          <w:sz w:val="24"/>
          <w:szCs w:val="24"/>
          <w:lang w:val="en-ZA"/>
        </w:rPr>
        <w:t>varimax</w:t>
      </w:r>
      <w:proofErr w:type="spellEnd"/>
      <w:r w:rsidRPr="00417929">
        <w:rPr>
          <w:rFonts w:ascii="Times New Roman" w:hAnsi="Times New Roman" w:cs="Times New Roman"/>
          <w:sz w:val="24"/>
          <w:szCs w:val="24"/>
          <w:lang w:val="en-ZA"/>
        </w:rPr>
        <w:t xml:space="preserve"> rotation was conducted. The assumptions for factorability of the data with coefficients above 0.3 were fulfilled since the Kaiser-Meyer-</w:t>
      </w:r>
      <w:proofErr w:type="spellStart"/>
      <w:r w:rsidRPr="00417929">
        <w:rPr>
          <w:rFonts w:ascii="Times New Roman" w:hAnsi="Times New Roman" w:cs="Times New Roman"/>
          <w:sz w:val="24"/>
          <w:szCs w:val="24"/>
          <w:lang w:val="en-ZA"/>
        </w:rPr>
        <w:t>Olkin</w:t>
      </w:r>
      <w:proofErr w:type="spellEnd"/>
      <w:r w:rsidRPr="00417929">
        <w:rPr>
          <w:rFonts w:ascii="Times New Roman" w:hAnsi="Times New Roman" w:cs="Times New Roman"/>
          <w:sz w:val="24"/>
          <w:szCs w:val="24"/>
          <w:lang w:val="en-ZA"/>
        </w:rPr>
        <w:t xml:space="preserve"> (KMO) measure of sampling adequacy was greater than the minimum value required of 0.60, and the Bartlett’s Test of </w:t>
      </w:r>
      <w:proofErr w:type="spellStart"/>
      <w:r w:rsidRPr="00417929">
        <w:rPr>
          <w:rFonts w:ascii="Times New Roman" w:hAnsi="Times New Roman" w:cs="Times New Roman"/>
          <w:sz w:val="24"/>
          <w:szCs w:val="24"/>
          <w:lang w:val="en-ZA"/>
        </w:rPr>
        <w:t>Sphericity</w:t>
      </w:r>
      <w:proofErr w:type="spellEnd"/>
      <w:r w:rsidRPr="00417929">
        <w:rPr>
          <w:rFonts w:ascii="Times New Roman" w:hAnsi="Times New Roman" w:cs="Times New Roman"/>
          <w:sz w:val="24"/>
          <w:szCs w:val="24"/>
          <w:lang w:val="en-ZA"/>
        </w:rPr>
        <w:t xml:space="preserve"> was significant (p-value &lt; 0.05) for all the variables. Table 4 below illustrates reliability and factor analysis.</w:t>
      </w:r>
    </w:p>
    <w:p w14:paraId="714EF9F0" w14:textId="77777777" w:rsidR="005104EB" w:rsidRDefault="005104EB" w:rsidP="00417929">
      <w:pPr>
        <w:autoSpaceDE w:val="0"/>
        <w:autoSpaceDN w:val="0"/>
        <w:adjustRightInd w:val="0"/>
        <w:spacing w:after="0" w:line="360" w:lineRule="auto"/>
        <w:jc w:val="both"/>
        <w:rPr>
          <w:rFonts w:ascii="Times New Roman" w:hAnsi="Times New Roman" w:cs="Times New Roman"/>
          <w:sz w:val="24"/>
          <w:szCs w:val="24"/>
          <w:lang w:val="en-ZA"/>
        </w:rPr>
      </w:pPr>
    </w:p>
    <w:p w14:paraId="25BB37A4" w14:textId="77777777" w:rsidR="00EC6EDA" w:rsidRDefault="00EC6EDA" w:rsidP="00417929">
      <w:pPr>
        <w:autoSpaceDE w:val="0"/>
        <w:autoSpaceDN w:val="0"/>
        <w:adjustRightInd w:val="0"/>
        <w:spacing w:after="0" w:line="360" w:lineRule="auto"/>
        <w:jc w:val="both"/>
        <w:rPr>
          <w:rFonts w:ascii="Times New Roman" w:hAnsi="Times New Roman" w:cs="Times New Roman"/>
          <w:sz w:val="24"/>
          <w:szCs w:val="24"/>
          <w:lang w:val="en-ZA"/>
        </w:rPr>
      </w:pPr>
    </w:p>
    <w:p w14:paraId="1A525550" w14:textId="77777777" w:rsidR="00EC6EDA" w:rsidRDefault="00EC6EDA" w:rsidP="00417929">
      <w:pPr>
        <w:autoSpaceDE w:val="0"/>
        <w:autoSpaceDN w:val="0"/>
        <w:adjustRightInd w:val="0"/>
        <w:spacing w:after="0" w:line="360" w:lineRule="auto"/>
        <w:jc w:val="both"/>
        <w:rPr>
          <w:rFonts w:ascii="Times New Roman" w:hAnsi="Times New Roman" w:cs="Times New Roman"/>
          <w:sz w:val="24"/>
          <w:szCs w:val="24"/>
          <w:lang w:val="en-ZA"/>
        </w:rPr>
      </w:pPr>
    </w:p>
    <w:p w14:paraId="639FA385" w14:textId="77777777" w:rsidR="00EC6EDA" w:rsidRDefault="00EC6EDA" w:rsidP="00417929">
      <w:pPr>
        <w:autoSpaceDE w:val="0"/>
        <w:autoSpaceDN w:val="0"/>
        <w:adjustRightInd w:val="0"/>
        <w:spacing w:after="0" w:line="360" w:lineRule="auto"/>
        <w:jc w:val="both"/>
        <w:rPr>
          <w:rFonts w:ascii="Times New Roman" w:hAnsi="Times New Roman" w:cs="Times New Roman"/>
          <w:sz w:val="24"/>
          <w:szCs w:val="24"/>
          <w:lang w:val="en-ZA"/>
        </w:rPr>
      </w:pPr>
    </w:p>
    <w:p w14:paraId="7E510DC3" w14:textId="77777777" w:rsidR="00EC6EDA" w:rsidRDefault="00EC6EDA" w:rsidP="00417929">
      <w:pPr>
        <w:autoSpaceDE w:val="0"/>
        <w:autoSpaceDN w:val="0"/>
        <w:adjustRightInd w:val="0"/>
        <w:spacing w:after="0" w:line="360" w:lineRule="auto"/>
        <w:jc w:val="both"/>
        <w:rPr>
          <w:rFonts w:ascii="Times New Roman" w:hAnsi="Times New Roman" w:cs="Times New Roman"/>
          <w:sz w:val="24"/>
          <w:szCs w:val="24"/>
          <w:lang w:val="en-ZA"/>
        </w:rPr>
      </w:pPr>
    </w:p>
    <w:p w14:paraId="0689F9FD" w14:textId="77777777" w:rsidR="00EC6EDA" w:rsidRDefault="00EC6EDA" w:rsidP="00417929">
      <w:pPr>
        <w:autoSpaceDE w:val="0"/>
        <w:autoSpaceDN w:val="0"/>
        <w:adjustRightInd w:val="0"/>
        <w:spacing w:after="0" w:line="360" w:lineRule="auto"/>
        <w:jc w:val="both"/>
        <w:rPr>
          <w:rFonts w:ascii="Times New Roman" w:hAnsi="Times New Roman" w:cs="Times New Roman"/>
          <w:sz w:val="24"/>
          <w:szCs w:val="24"/>
          <w:lang w:val="en-ZA"/>
        </w:rPr>
      </w:pPr>
    </w:p>
    <w:p w14:paraId="76481408" w14:textId="77777777" w:rsidR="00EC6EDA" w:rsidRDefault="00EC6EDA" w:rsidP="00417929">
      <w:pPr>
        <w:autoSpaceDE w:val="0"/>
        <w:autoSpaceDN w:val="0"/>
        <w:adjustRightInd w:val="0"/>
        <w:spacing w:after="0" w:line="360" w:lineRule="auto"/>
        <w:jc w:val="both"/>
        <w:rPr>
          <w:rFonts w:ascii="Times New Roman" w:hAnsi="Times New Roman" w:cs="Times New Roman"/>
          <w:sz w:val="24"/>
          <w:szCs w:val="24"/>
          <w:lang w:val="en-ZA"/>
        </w:rPr>
      </w:pPr>
    </w:p>
    <w:p w14:paraId="46356ECB" w14:textId="77777777" w:rsidR="00EC6EDA" w:rsidRDefault="00EC6EDA" w:rsidP="00417929">
      <w:pPr>
        <w:autoSpaceDE w:val="0"/>
        <w:autoSpaceDN w:val="0"/>
        <w:adjustRightInd w:val="0"/>
        <w:spacing w:after="0" w:line="360" w:lineRule="auto"/>
        <w:jc w:val="both"/>
        <w:rPr>
          <w:rFonts w:ascii="Times New Roman" w:hAnsi="Times New Roman" w:cs="Times New Roman"/>
          <w:sz w:val="24"/>
          <w:szCs w:val="24"/>
          <w:lang w:val="en-ZA"/>
        </w:rPr>
      </w:pPr>
    </w:p>
    <w:p w14:paraId="0AE82D34" w14:textId="77777777" w:rsidR="00EC6EDA" w:rsidRDefault="00EC6EDA" w:rsidP="00417929">
      <w:pPr>
        <w:autoSpaceDE w:val="0"/>
        <w:autoSpaceDN w:val="0"/>
        <w:adjustRightInd w:val="0"/>
        <w:spacing w:after="0" w:line="360" w:lineRule="auto"/>
        <w:jc w:val="both"/>
        <w:rPr>
          <w:rFonts w:ascii="Times New Roman" w:hAnsi="Times New Roman" w:cs="Times New Roman"/>
          <w:sz w:val="24"/>
          <w:szCs w:val="24"/>
          <w:lang w:val="en-ZA"/>
        </w:rPr>
      </w:pPr>
    </w:p>
    <w:p w14:paraId="081AD400" w14:textId="77777777" w:rsidR="00EC6EDA" w:rsidRDefault="00EC6EDA" w:rsidP="00417929">
      <w:pPr>
        <w:autoSpaceDE w:val="0"/>
        <w:autoSpaceDN w:val="0"/>
        <w:adjustRightInd w:val="0"/>
        <w:spacing w:after="0" w:line="360" w:lineRule="auto"/>
        <w:jc w:val="both"/>
        <w:rPr>
          <w:rFonts w:ascii="Times New Roman" w:hAnsi="Times New Roman" w:cs="Times New Roman"/>
          <w:sz w:val="24"/>
          <w:szCs w:val="24"/>
          <w:lang w:val="en-ZA"/>
        </w:rPr>
      </w:pPr>
    </w:p>
    <w:p w14:paraId="0843A8A5" w14:textId="77777777" w:rsidR="00EC6EDA" w:rsidRDefault="00EC6EDA" w:rsidP="00417929">
      <w:pPr>
        <w:autoSpaceDE w:val="0"/>
        <w:autoSpaceDN w:val="0"/>
        <w:adjustRightInd w:val="0"/>
        <w:spacing w:after="0" w:line="360" w:lineRule="auto"/>
        <w:jc w:val="both"/>
        <w:rPr>
          <w:rFonts w:ascii="Times New Roman" w:hAnsi="Times New Roman" w:cs="Times New Roman"/>
          <w:sz w:val="24"/>
          <w:szCs w:val="24"/>
          <w:lang w:val="en-ZA"/>
        </w:rPr>
      </w:pPr>
    </w:p>
    <w:p w14:paraId="26A96E9A" w14:textId="77777777" w:rsidR="00EC6EDA" w:rsidRDefault="00EC6EDA" w:rsidP="00417929">
      <w:pPr>
        <w:autoSpaceDE w:val="0"/>
        <w:autoSpaceDN w:val="0"/>
        <w:adjustRightInd w:val="0"/>
        <w:spacing w:after="0" w:line="360" w:lineRule="auto"/>
        <w:jc w:val="both"/>
        <w:rPr>
          <w:rFonts w:ascii="Times New Roman" w:hAnsi="Times New Roman" w:cs="Times New Roman"/>
          <w:sz w:val="24"/>
          <w:szCs w:val="24"/>
          <w:lang w:val="en-ZA"/>
        </w:rPr>
      </w:pPr>
    </w:p>
    <w:p w14:paraId="4D04C750" w14:textId="77777777" w:rsidR="00EC6EDA" w:rsidRDefault="00EC6EDA" w:rsidP="00417929">
      <w:pPr>
        <w:autoSpaceDE w:val="0"/>
        <w:autoSpaceDN w:val="0"/>
        <w:adjustRightInd w:val="0"/>
        <w:spacing w:after="0" w:line="360" w:lineRule="auto"/>
        <w:jc w:val="both"/>
        <w:rPr>
          <w:rFonts w:ascii="Times New Roman" w:hAnsi="Times New Roman" w:cs="Times New Roman"/>
          <w:sz w:val="24"/>
          <w:szCs w:val="24"/>
          <w:lang w:val="en-ZA"/>
        </w:rPr>
      </w:pPr>
    </w:p>
    <w:p w14:paraId="4B5F18D6" w14:textId="77777777" w:rsidR="00EC6EDA" w:rsidRDefault="00EC6EDA" w:rsidP="00417929">
      <w:pPr>
        <w:autoSpaceDE w:val="0"/>
        <w:autoSpaceDN w:val="0"/>
        <w:adjustRightInd w:val="0"/>
        <w:spacing w:after="0" w:line="360" w:lineRule="auto"/>
        <w:jc w:val="both"/>
        <w:rPr>
          <w:rFonts w:ascii="Times New Roman" w:hAnsi="Times New Roman" w:cs="Times New Roman"/>
          <w:sz w:val="24"/>
          <w:szCs w:val="24"/>
          <w:lang w:val="en-ZA"/>
        </w:rPr>
      </w:pPr>
    </w:p>
    <w:p w14:paraId="1A489C3E" w14:textId="77777777" w:rsidR="00EC6EDA" w:rsidRDefault="00EC6EDA" w:rsidP="00417929">
      <w:pPr>
        <w:autoSpaceDE w:val="0"/>
        <w:autoSpaceDN w:val="0"/>
        <w:adjustRightInd w:val="0"/>
        <w:spacing w:after="0" w:line="360" w:lineRule="auto"/>
        <w:jc w:val="both"/>
        <w:rPr>
          <w:rFonts w:ascii="Times New Roman" w:hAnsi="Times New Roman" w:cs="Times New Roman"/>
          <w:sz w:val="24"/>
          <w:szCs w:val="24"/>
          <w:lang w:val="en-ZA"/>
        </w:rPr>
      </w:pPr>
    </w:p>
    <w:p w14:paraId="6E9EA979" w14:textId="77777777" w:rsidR="00EC6EDA" w:rsidRDefault="00EC6EDA" w:rsidP="00417929">
      <w:pPr>
        <w:autoSpaceDE w:val="0"/>
        <w:autoSpaceDN w:val="0"/>
        <w:adjustRightInd w:val="0"/>
        <w:spacing w:after="0" w:line="360" w:lineRule="auto"/>
        <w:jc w:val="both"/>
        <w:rPr>
          <w:rFonts w:ascii="Times New Roman" w:hAnsi="Times New Roman" w:cs="Times New Roman"/>
          <w:sz w:val="24"/>
          <w:szCs w:val="24"/>
          <w:lang w:val="en-ZA"/>
        </w:rPr>
      </w:pPr>
    </w:p>
    <w:p w14:paraId="57D87493" w14:textId="77777777" w:rsidR="00EC6EDA" w:rsidRPr="00417929" w:rsidRDefault="00EC6EDA" w:rsidP="00417929">
      <w:pPr>
        <w:autoSpaceDE w:val="0"/>
        <w:autoSpaceDN w:val="0"/>
        <w:adjustRightInd w:val="0"/>
        <w:spacing w:after="0" w:line="360" w:lineRule="auto"/>
        <w:jc w:val="both"/>
        <w:rPr>
          <w:rFonts w:ascii="Times New Roman" w:hAnsi="Times New Roman" w:cs="Times New Roman"/>
          <w:sz w:val="24"/>
          <w:szCs w:val="24"/>
          <w:lang w:val="en-ZA"/>
        </w:rPr>
      </w:pPr>
    </w:p>
    <w:p w14:paraId="6318D9DF" w14:textId="2762F3AF" w:rsidR="005104EB" w:rsidRPr="00417929" w:rsidRDefault="005104EB" w:rsidP="00417929">
      <w:pPr>
        <w:pStyle w:val="Caption"/>
        <w:keepNext/>
        <w:spacing w:after="0" w:line="360" w:lineRule="auto"/>
        <w:jc w:val="both"/>
        <w:rPr>
          <w:rFonts w:ascii="Times New Roman" w:hAnsi="Times New Roman" w:cs="Times New Roman"/>
          <w:color w:val="auto"/>
          <w:sz w:val="24"/>
          <w:szCs w:val="24"/>
        </w:rPr>
      </w:pPr>
      <w:bookmarkStart w:id="216" w:name="_Toc90893781"/>
      <w:r w:rsidRPr="00417929">
        <w:rPr>
          <w:rFonts w:ascii="Times New Roman" w:hAnsi="Times New Roman" w:cs="Times New Roman"/>
          <w:color w:val="auto"/>
          <w:sz w:val="24"/>
          <w:szCs w:val="24"/>
        </w:rPr>
        <w:lastRenderedPageBreak/>
        <w:t xml:space="preserve">Table </w:t>
      </w:r>
      <w:r w:rsidRPr="00417929">
        <w:rPr>
          <w:rFonts w:ascii="Times New Roman" w:hAnsi="Times New Roman" w:cs="Times New Roman"/>
          <w:color w:val="auto"/>
          <w:sz w:val="24"/>
          <w:szCs w:val="24"/>
        </w:rPr>
        <w:fldChar w:fldCharType="begin"/>
      </w:r>
      <w:r w:rsidRPr="00417929">
        <w:rPr>
          <w:rFonts w:ascii="Times New Roman" w:hAnsi="Times New Roman" w:cs="Times New Roman"/>
          <w:color w:val="auto"/>
          <w:sz w:val="24"/>
          <w:szCs w:val="24"/>
        </w:rPr>
        <w:instrText xml:space="preserve"> SEQ Table \* ARABIC </w:instrText>
      </w:r>
      <w:r w:rsidRPr="00417929">
        <w:rPr>
          <w:rFonts w:ascii="Times New Roman" w:hAnsi="Times New Roman" w:cs="Times New Roman"/>
          <w:color w:val="auto"/>
          <w:sz w:val="24"/>
          <w:szCs w:val="24"/>
        </w:rPr>
        <w:fldChar w:fldCharType="separate"/>
      </w:r>
      <w:r w:rsidR="00CE404B" w:rsidRPr="00417929">
        <w:rPr>
          <w:rFonts w:ascii="Times New Roman" w:hAnsi="Times New Roman" w:cs="Times New Roman"/>
          <w:noProof/>
          <w:color w:val="auto"/>
          <w:sz w:val="24"/>
          <w:szCs w:val="24"/>
        </w:rPr>
        <w:t>10</w:t>
      </w:r>
      <w:r w:rsidRPr="00417929">
        <w:rPr>
          <w:rFonts w:ascii="Times New Roman" w:hAnsi="Times New Roman" w:cs="Times New Roman"/>
          <w:color w:val="auto"/>
          <w:sz w:val="24"/>
          <w:szCs w:val="24"/>
        </w:rPr>
        <w:fldChar w:fldCharType="end"/>
      </w:r>
      <w:r w:rsidRPr="00417929">
        <w:rPr>
          <w:rFonts w:ascii="Times New Roman" w:hAnsi="Times New Roman" w:cs="Times New Roman"/>
          <w:color w:val="auto"/>
          <w:sz w:val="24"/>
          <w:szCs w:val="24"/>
        </w:rPr>
        <w:t>: Reliability and factor analysis</w:t>
      </w:r>
      <w:bookmarkEnd w:id="216"/>
    </w:p>
    <w:tbl>
      <w:tblPr>
        <w:tblW w:w="9923" w:type="dxa"/>
        <w:tblLayout w:type="fixed"/>
        <w:tblLook w:val="04A0" w:firstRow="1" w:lastRow="0" w:firstColumn="1" w:lastColumn="0" w:noHBand="0" w:noVBand="1"/>
      </w:tblPr>
      <w:tblGrid>
        <w:gridCol w:w="1887"/>
        <w:gridCol w:w="901"/>
        <w:gridCol w:w="1261"/>
        <w:gridCol w:w="900"/>
        <w:gridCol w:w="1114"/>
        <w:gridCol w:w="943"/>
        <w:gridCol w:w="1180"/>
        <w:gridCol w:w="744"/>
        <w:gridCol w:w="993"/>
      </w:tblGrid>
      <w:tr w:rsidR="005104EB" w:rsidRPr="00417929" w14:paraId="6977B316" w14:textId="77777777" w:rsidTr="00417929">
        <w:trPr>
          <w:trHeight w:val="359"/>
        </w:trPr>
        <w:tc>
          <w:tcPr>
            <w:tcW w:w="9923" w:type="dxa"/>
            <w:gridSpan w:val="9"/>
            <w:tcBorders>
              <w:top w:val="nil"/>
              <w:left w:val="nil"/>
              <w:bottom w:val="single" w:sz="4" w:space="0" w:color="auto"/>
              <w:right w:val="nil"/>
            </w:tcBorders>
            <w:hideMark/>
          </w:tcPr>
          <w:p w14:paraId="4B6B2BAF"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i/>
                <w:iCs/>
                <w:color w:val="000000"/>
                <w:sz w:val="24"/>
                <w:szCs w:val="24"/>
                <w:lang w:val="en-ZA"/>
              </w:rPr>
            </w:pPr>
          </w:p>
        </w:tc>
      </w:tr>
      <w:tr w:rsidR="005104EB" w:rsidRPr="00417929" w14:paraId="78F97D44" w14:textId="77777777" w:rsidTr="00417929">
        <w:trPr>
          <w:trHeight w:val="766"/>
        </w:trPr>
        <w:tc>
          <w:tcPr>
            <w:tcW w:w="1887" w:type="dxa"/>
            <w:vMerge w:val="restart"/>
            <w:tcBorders>
              <w:top w:val="single" w:sz="4" w:space="0" w:color="auto"/>
              <w:left w:val="nil"/>
              <w:bottom w:val="single" w:sz="4" w:space="0" w:color="auto"/>
              <w:right w:val="nil"/>
            </w:tcBorders>
            <w:hideMark/>
          </w:tcPr>
          <w:p w14:paraId="301E3D04"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b/>
                <w:sz w:val="24"/>
                <w:szCs w:val="24"/>
              </w:rPr>
            </w:pPr>
            <w:r w:rsidRPr="00417929">
              <w:rPr>
                <w:rFonts w:ascii="Times New Roman" w:hAnsi="Times New Roman" w:cs="Times New Roman"/>
                <w:b/>
                <w:sz w:val="24"/>
                <w:szCs w:val="24"/>
              </w:rPr>
              <w:t>Variable Description</w:t>
            </w:r>
          </w:p>
        </w:tc>
        <w:tc>
          <w:tcPr>
            <w:tcW w:w="901" w:type="dxa"/>
            <w:vMerge w:val="restart"/>
            <w:tcBorders>
              <w:top w:val="single" w:sz="4" w:space="0" w:color="auto"/>
              <w:left w:val="nil"/>
              <w:bottom w:val="single" w:sz="4" w:space="0" w:color="auto"/>
              <w:right w:val="nil"/>
            </w:tcBorders>
            <w:hideMark/>
          </w:tcPr>
          <w:p w14:paraId="13179D1F"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b/>
                <w:sz w:val="24"/>
                <w:szCs w:val="24"/>
              </w:rPr>
            </w:pPr>
            <w:r w:rsidRPr="00417929">
              <w:rPr>
                <w:rFonts w:ascii="Times New Roman" w:hAnsi="Times New Roman" w:cs="Times New Roman"/>
                <w:b/>
                <w:sz w:val="24"/>
                <w:szCs w:val="24"/>
              </w:rPr>
              <w:t>No. of items</w:t>
            </w:r>
          </w:p>
        </w:tc>
        <w:tc>
          <w:tcPr>
            <w:tcW w:w="1261" w:type="dxa"/>
            <w:vMerge w:val="restart"/>
            <w:tcBorders>
              <w:top w:val="single" w:sz="4" w:space="0" w:color="auto"/>
              <w:left w:val="nil"/>
              <w:bottom w:val="single" w:sz="4" w:space="0" w:color="auto"/>
              <w:right w:val="nil"/>
            </w:tcBorders>
            <w:hideMark/>
          </w:tcPr>
          <w:p w14:paraId="0BF3598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
                <w:color w:val="000000"/>
                <w:sz w:val="24"/>
                <w:szCs w:val="24"/>
              </w:rPr>
            </w:pPr>
            <w:proofErr w:type="spellStart"/>
            <w:r w:rsidRPr="00417929">
              <w:rPr>
                <w:rFonts w:ascii="Times New Roman" w:hAnsi="Times New Roman" w:cs="Times New Roman"/>
                <w:b/>
                <w:color w:val="000000"/>
                <w:sz w:val="24"/>
                <w:szCs w:val="24"/>
              </w:rPr>
              <w:t>Cronbach's</w:t>
            </w:r>
            <w:proofErr w:type="spellEnd"/>
            <w:r w:rsidRPr="00417929">
              <w:rPr>
                <w:rFonts w:ascii="Times New Roman" w:hAnsi="Times New Roman" w:cs="Times New Roman"/>
                <w:b/>
                <w:color w:val="000000"/>
                <w:sz w:val="24"/>
                <w:szCs w:val="24"/>
              </w:rPr>
              <w:t xml:space="preserve"> Alpha</w:t>
            </w:r>
          </w:p>
        </w:tc>
        <w:tc>
          <w:tcPr>
            <w:tcW w:w="900" w:type="dxa"/>
            <w:vMerge w:val="restart"/>
            <w:tcBorders>
              <w:top w:val="single" w:sz="4" w:space="0" w:color="auto"/>
              <w:left w:val="nil"/>
              <w:bottom w:val="single" w:sz="4" w:space="0" w:color="auto"/>
              <w:right w:val="nil"/>
            </w:tcBorders>
            <w:hideMark/>
          </w:tcPr>
          <w:p w14:paraId="11BD2F9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
                <w:color w:val="000000"/>
                <w:sz w:val="24"/>
                <w:szCs w:val="24"/>
              </w:rPr>
            </w:pPr>
            <w:r w:rsidRPr="00417929">
              <w:rPr>
                <w:rFonts w:ascii="Times New Roman" w:hAnsi="Times New Roman" w:cs="Times New Roman"/>
                <w:b/>
                <w:color w:val="000000"/>
                <w:sz w:val="24"/>
                <w:szCs w:val="24"/>
              </w:rPr>
              <w:t>Eigen value</w:t>
            </w:r>
          </w:p>
        </w:tc>
        <w:tc>
          <w:tcPr>
            <w:tcW w:w="1114" w:type="dxa"/>
            <w:vMerge w:val="restart"/>
            <w:tcBorders>
              <w:top w:val="single" w:sz="4" w:space="0" w:color="auto"/>
              <w:left w:val="nil"/>
              <w:bottom w:val="single" w:sz="4" w:space="0" w:color="auto"/>
              <w:right w:val="nil"/>
            </w:tcBorders>
            <w:hideMark/>
          </w:tcPr>
          <w:p w14:paraId="21D6534C"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
                <w:color w:val="000000"/>
                <w:sz w:val="24"/>
                <w:szCs w:val="24"/>
              </w:rPr>
            </w:pPr>
            <w:r w:rsidRPr="00417929">
              <w:rPr>
                <w:rFonts w:ascii="Times New Roman" w:hAnsi="Times New Roman" w:cs="Times New Roman"/>
                <w:b/>
                <w:color w:val="000000"/>
                <w:sz w:val="24"/>
                <w:szCs w:val="24"/>
              </w:rPr>
              <w:t>% Variance explained</w:t>
            </w:r>
          </w:p>
        </w:tc>
        <w:tc>
          <w:tcPr>
            <w:tcW w:w="943" w:type="dxa"/>
            <w:vMerge w:val="restart"/>
            <w:tcBorders>
              <w:top w:val="single" w:sz="4" w:space="0" w:color="auto"/>
              <w:left w:val="nil"/>
              <w:bottom w:val="single" w:sz="4" w:space="0" w:color="auto"/>
              <w:right w:val="nil"/>
            </w:tcBorders>
            <w:hideMark/>
          </w:tcPr>
          <w:p w14:paraId="364655F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
                <w:color w:val="000000"/>
                <w:sz w:val="24"/>
                <w:szCs w:val="24"/>
              </w:rPr>
            </w:pPr>
            <w:r w:rsidRPr="00417929">
              <w:rPr>
                <w:rFonts w:ascii="Times New Roman" w:hAnsi="Times New Roman" w:cs="Times New Roman"/>
                <w:b/>
                <w:color w:val="000000"/>
                <w:sz w:val="24"/>
                <w:szCs w:val="24"/>
              </w:rPr>
              <w:t>KMO Test</w:t>
            </w:r>
          </w:p>
        </w:tc>
        <w:tc>
          <w:tcPr>
            <w:tcW w:w="2917" w:type="dxa"/>
            <w:gridSpan w:val="3"/>
            <w:tcBorders>
              <w:top w:val="single" w:sz="4" w:space="0" w:color="auto"/>
              <w:left w:val="nil"/>
              <w:bottom w:val="nil"/>
              <w:right w:val="nil"/>
            </w:tcBorders>
            <w:hideMark/>
          </w:tcPr>
          <w:p w14:paraId="435D9A6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
                <w:color w:val="000000"/>
                <w:sz w:val="24"/>
                <w:szCs w:val="24"/>
              </w:rPr>
            </w:pPr>
            <w:r w:rsidRPr="00417929">
              <w:rPr>
                <w:rFonts w:ascii="Times New Roman" w:hAnsi="Times New Roman" w:cs="Times New Roman"/>
                <w:b/>
                <w:color w:val="000000"/>
                <w:sz w:val="24"/>
                <w:szCs w:val="24"/>
              </w:rPr>
              <w:t>Bartlett’s Test</w:t>
            </w:r>
          </w:p>
        </w:tc>
      </w:tr>
      <w:tr w:rsidR="005104EB" w:rsidRPr="00417929" w14:paraId="47EE26C4" w14:textId="77777777" w:rsidTr="00417929">
        <w:trPr>
          <w:trHeight w:val="83"/>
        </w:trPr>
        <w:tc>
          <w:tcPr>
            <w:tcW w:w="1887" w:type="dxa"/>
            <w:vMerge/>
            <w:tcBorders>
              <w:top w:val="single" w:sz="4" w:space="0" w:color="auto"/>
              <w:left w:val="nil"/>
              <w:bottom w:val="single" w:sz="4" w:space="0" w:color="auto"/>
              <w:right w:val="nil"/>
            </w:tcBorders>
            <w:vAlign w:val="center"/>
            <w:hideMark/>
          </w:tcPr>
          <w:p w14:paraId="164792B7" w14:textId="77777777" w:rsidR="005104EB" w:rsidRPr="00417929" w:rsidRDefault="005104EB" w:rsidP="00417929">
            <w:pPr>
              <w:spacing w:after="0" w:line="360" w:lineRule="auto"/>
              <w:jc w:val="both"/>
              <w:rPr>
                <w:rFonts w:ascii="Times New Roman" w:hAnsi="Times New Roman" w:cs="Times New Roman"/>
                <w:b/>
                <w:sz w:val="24"/>
                <w:szCs w:val="24"/>
                <w:lang w:val="en-ZA"/>
              </w:rPr>
            </w:pPr>
          </w:p>
        </w:tc>
        <w:tc>
          <w:tcPr>
            <w:tcW w:w="901" w:type="dxa"/>
            <w:vMerge/>
            <w:tcBorders>
              <w:top w:val="single" w:sz="4" w:space="0" w:color="auto"/>
              <w:left w:val="nil"/>
              <w:bottom w:val="single" w:sz="4" w:space="0" w:color="auto"/>
              <w:right w:val="nil"/>
            </w:tcBorders>
            <w:vAlign w:val="center"/>
            <w:hideMark/>
          </w:tcPr>
          <w:p w14:paraId="52D43771" w14:textId="77777777" w:rsidR="005104EB" w:rsidRPr="00417929" w:rsidRDefault="005104EB" w:rsidP="00417929">
            <w:pPr>
              <w:spacing w:after="0" w:line="360" w:lineRule="auto"/>
              <w:jc w:val="both"/>
              <w:rPr>
                <w:rFonts w:ascii="Times New Roman" w:hAnsi="Times New Roman" w:cs="Times New Roman"/>
                <w:b/>
                <w:sz w:val="24"/>
                <w:szCs w:val="24"/>
                <w:lang w:val="en-ZA"/>
              </w:rPr>
            </w:pPr>
          </w:p>
        </w:tc>
        <w:tc>
          <w:tcPr>
            <w:tcW w:w="1261" w:type="dxa"/>
            <w:vMerge/>
            <w:tcBorders>
              <w:top w:val="single" w:sz="4" w:space="0" w:color="auto"/>
              <w:left w:val="nil"/>
              <w:bottom w:val="single" w:sz="4" w:space="0" w:color="auto"/>
              <w:right w:val="nil"/>
            </w:tcBorders>
            <w:vAlign w:val="center"/>
            <w:hideMark/>
          </w:tcPr>
          <w:p w14:paraId="325FD666" w14:textId="77777777" w:rsidR="005104EB" w:rsidRPr="00417929" w:rsidRDefault="005104EB" w:rsidP="00417929">
            <w:pPr>
              <w:spacing w:after="0" w:line="360" w:lineRule="auto"/>
              <w:jc w:val="both"/>
              <w:rPr>
                <w:rFonts w:ascii="Times New Roman" w:hAnsi="Times New Roman" w:cs="Times New Roman"/>
                <w:b/>
                <w:color w:val="000000"/>
                <w:sz w:val="24"/>
                <w:szCs w:val="24"/>
                <w:lang w:val="en-ZA"/>
              </w:rPr>
            </w:pPr>
          </w:p>
        </w:tc>
        <w:tc>
          <w:tcPr>
            <w:tcW w:w="900" w:type="dxa"/>
            <w:vMerge/>
            <w:tcBorders>
              <w:top w:val="single" w:sz="4" w:space="0" w:color="auto"/>
              <w:left w:val="nil"/>
              <w:bottom w:val="single" w:sz="4" w:space="0" w:color="auto"/>
              <w:right w:val="nil"/>
            </w:tcBorders>
            <w:vAlign w:val="center"/>
            <w:hideMark/>
          </w:tcPr>
          <w:p w14:paraId="21B0D38F" w14:textId="77777777" w:rsidR="005104EB" w:rsidRPr="00417929" w:rsidRDefault="005104EB" w:rsidP="00417929">
            <w:pPr>
              <w:spacing w:after="0" w:line="360" w:lineRule="auto"/>
              <w:jc w:val="both"/>
              <w:rPr>
                <w:rFonts w:ascii="Times New Roman" w:hAnsi="Times New Roman" w:cs="Times New Roman"/>
                <w:b/>
                <w:color w:val="000000"/>
                <w:sz w:val="24"/>
                <w:szCs w:val="24"/>
                <w:lang w:val="en-ZA"/>
              </w:rPr>
            </w:pPr>
          </w:p>
        </w:tc>
        <w:tc>
          <w:tcPr>
            <w:tcW w:w="1114" w:type="dxa"/>
            <w:vMerge/>
            <w:tcBorders>
              <w:top w:val="single" w:sz="4" w:space="0" w:color="auto"/>
              <w:left w:val="nil"/>
              <w:bottom w:val="single" w:sz="4" w:space="0" w:color="auto"/>
              <w:right w:val="nil"/>
            </w:tcBorders>
            <w:vAlign w:val="center"/>
            <w:hideMark/>
          </w:tcPr>
          <w:p w14:paraId="17B0D9E3" w14:textId="77777777" w:rsidR="005104EB" w:rsidRPr="00417929" w:rsidRDefault="005104EB" w:rsidP="00417929">
            <w:pPr>
              <w:spacing w:after="0" w:line="360" w:lineRule="auto"/>
              <w:jc w:val="both"/>
              <w:rPr>
                <w:rFonts w:ascii="Times New Roman" w:hAnsi="Times New Roman" w:cs="Times New Roman"/>
                <w:b/>
                <w:color w:val="000000"/>
                <w:sz w:val="24"/>
                <w:szCs w:val="24"/>
                <w:lang w:val="en-ZA"/>
              </w:rPr>
            </w:pPr>
          </w:p>
        </w:tc>
        <w:tc>
          <w:tcPr>
            <w:tcW w:w="943" w:type="dxa"/>
            <w:vMerge/>
            <w:tcBorders>
              <w:top w:val="single" w:sz="4" w:space="0" w:color="auto"/>
              <w:left w:val="nil"/>
              <w:bottom w:val="single" w:sz="4" w:space="0" w:color="auto"/>
              <w:right w:val="nil"/>
            </w:tcBorders>
            <w:vAlign w:val="center"/>
            <w:hideMark/>
          </w:tcPr>
          <w:p w14:paraId="76A39122" w14:textId="77777777" w:rsidR="005104EB" w:rsidRPr="00417929" w:rsidRDefault="005104EB" w:rsidP="00417929">
            <w:pPr>
              <w:spacing w:after="0" w:line="360" w:lineRule="auto"/>
              <w:jc w:val="both"/>
              <w:rPr>
                <w:rFonts w:ascii="Times New Roman" w:hAnsi="Times New Roman" w:cs="Times New Roman"/>
                <w:b/>
                <w:color w:val="000000"/>
                <w:sz w:val="24"/>
                <w:szCs w:val="24"/>
                <w:lang w:val="en-ZA"/>
              </w:rPr>
            </w:pPr>
          </w:p>
        </w:tc>
        <w:tc>
          <w:tcPr>
            <w:tcW w:w="1180" w:type="dxa"/>
            <w:tcBorders>
              <w:top w:val="nil"/>
              <w:left w:val="nil"/>
              <w:bottom w:val="single" w:sz="4" w:space="0" w:color="auto"/>
              <w:right w:val="nil"/>
            </w:tcBorders>
            <w:hideMark/>
          </w:tcPr>
          <w:p w14:paraId="7C03C3FA"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i/>
                <w:color w:val="000000"/>
                <w:sz w:val="24"/>
                <w:szCs w:val="24"/>
              </w:rPr>
            </w:pPr>
            <w:r w:rsidRPr="00417929">
              <w:rPr>
                <w:rFonts w:ascii="Times New Roman" w:hAnsi="Times New Roman" w:cs="Times New Roman"/>
                <w:i/>
                <w:color w:val="000000"/>
                <w:sz w:val="24"/>
                <w:szCs w:val="24"/>
              </w:rPr>
              <w:t>Ap. Chi-square</w:t>
            </w:r>
          </w:p>
        </w:tc>
        <w:tc>
          <w:tcPr>
            <w:tcW w:w="744" w:type="dxa"/>
            <w:tcBorders>
              <w:top w:val="nil"/>
              <w:left w:val="nil"/>
              <w:bottom w:val="single" w:sz="4" w:space="0" w:color="auto"/>
              <w:right w:val="nil"/>
            </w:tcBorders>
            <w:hideMark/>
          </w:tcPr>
          <w:p w14:paraId="37824D2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i/>
                <w:color w:val="000000"/>
                <w:sz w:val="24"/>
                <w:szCs w:val="24"/>
              </w:rPr>
            </w:pPr>
            <w:proofErr w:type="spellStart"/>
            <w:r w:rsidRPr="00417929">
              <w:rPr>
                <w:rFonts w:ascii="Times New Roman" w:hAnsi="Times New Roman" w:cs="Times New Roman"/>
                <w:i/>
                <w:color w:val="000000"/>
                <w:sz w:val="24"/>
                <w:szCs w:val="24"/>
              </w:rPr>
              <w:t>df</w:t>
            </w:r>
            <w:proofErr w:type="spellEnd"/>
          </w:p>
        </w:tc>
        <w:tc>
          <w:tcPr>
            <w:tcW w:w="993" w:type="dxa"/>
            <w:tcBorders>
              <w:top w:val="nil"/>
              <w:left w:val="nil"/>
              <w:bottom w:val="single" w:sz="4" w:space="0" w:color="auto"/>
              <w:right w:val="nil"/>
            </w:tcBorders>
            <w:hideMark/>
          </w:tcPr>
          <w:p w14:paraId="1CD58F7B"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i/>
                <w:color w:val="000000"/>
                <w:sz w:val="24"/>
                <w:szCs w:val="24"/>
              </w:rPr>
            </w:pPr>
            <w:r w:rsidRPr="00417929">
              <w:rPr>
                <w:rFonts w:ascii="Times New Roman" w:hAnsi="Times New Roman" w:cs="Times New Roman"/>
                <w:i/>
                <w:color w:val="000000"/>
                <w:sz w:val="24"/>
                <w:szCs w:val="24"/>
              </w:rPr>
              <w:t>Sig.</w:t>
            </w:r>
          </w:p>
        </w:tc>
      </w:tr>
      <w:tr w:rsidR="005104EB" w:rsidRPr="00417929" w14:paraId="669CA35E" w14:textId="77777777" w:rsidTr="00417929">
        <w:trPr>
          <w:trHeight w:val="83"/>
        </w:trPr>
        <w:tc>
          <w:tcPr>
            <w:tcW w:w="9923" w:type="dxa"/>
            <w:gridSpan w:val="9"/>
            <w:tcBorders>
              <w:top w:val="single" w:sz="4" w:space="0" w:color="auto"/>
              <w:left w:val="nil"/>
              <w:bottom w:val="nil"/>
              <w:right w:val="nil"/>
            </w:tcBorders>
            <w:hideMark/>
          </w:tcPr>
          <w:p w14:paraId="1652192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b/>
                <w:sz w:val="24"/>
                <w:szCs w:val="24"/>
              </w:rPr>
              <w:t>Dependent variable</w:t>
            </w:r>
          </w:p>
        </w:tc>
      </w:tr>
      <w:tr w:rsidR="005104EB" w:rsidRPr="00417929" w14:paraId="408457B8" w14:textId="77777777" w:rsidTr="00417929">
        <w:trPr>
          <w:trHeight w:val="83"/>
        </w:trPr>
        <w:tc>
          <w:tcPr>
            <w:tcW w:w="1887" w:type="dxa"/>
            <w:tcBorders>
              <w:top w:val="nil"/>
              <w:left w:val="nil"/>
              <w:bottom w:val="single" w:sz="4" w:space="0" w:color="auto"/>
              <w:right w:val="nil"/>
            </w:tcBorders>
            <w:hideMark/>
          </w:tcPr>
          <w:p w14:paraId="22344D0E" w14:textId="77777777" w:rsidR="005104EB" w:rsidRPr="00417929" w:rsidRDefault="005104EB" w:rsidP="00417929">
            <w:pPr>
              <w:spacing w:line="360" w:lineRule="auto"/>
              <w:jc w:val="both"/>
              <w:rPr>
                <w:rFonts w:ascii="Times New Roman" w:hAnsi="Times New Roman" w:cs="Times New Roman"/>
                <w:i/>
                <w:sz w:val="24"/>
                <w:szCs w:val="24"/>
              </w:rPr>
            </w:pPr>
            <w:r w:rsidRPr="00417929">
              <w:rPr>
                <w:rFonts w:ascii="Times New Roman" w:hAnsi="Times New Roman" w:cs="Times New Roman"/>
                <w:b/>
                <w:i/>
                <w:sz w:val="24"/>
                <w:szCs w:val="24"/>
              </w:rPr>
              <w:t>Y</w:t>
            </w:r>
            <w:r w:rsidRPr="00417929">
              <w:rPr>
                <w:rFonts w:ascii="Times New Roman" w:hAnsi="Times New Roman" w:cs="Times New Roman"/>
                <w:i/>
                <w:sz w:val="24"/>
                <w:szCs w:val="24"/>
              </w:rPr>
              <w:t>= Adoption/use of e-PACRA services through GSB</w:t>
            </w:r>
          </w:p>
        </w:tc>
        <w:tc>
          <w:tcPr>
            <w:tcW w:w="901" w:type="dxa"/>
            <w:tcBorders>
              <w:top w:val="nil"/>
              <w:left w:val="nil"/>
              <w:bottom w:val="single" w:sz="4" w:space="0" w:color="auto"/>
              <w:right w:val="nil"/>
            </w:tcBorders>
            <w:hideMark/>
          </w:tcPr>
          <w:p w14:paraId="4B7CC7E2"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61" w:type="dxa"/>
            <w:tcBorders>
              <w:top w:val="nil"/>
              <w:left w:val="nil"/>
              <w:bottom w:val="single" w:sz="4" w:space="0" w:color="auto"/>
              <w:right w:val="nil"/>
            </w:tcBorders>
            <w:hideMark/>
          </w:tcPr>
          <w:p w14:paraId="0D0D12FB"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0.875</w:t>
            </w:r>
          </w:p>
        </w:tc>
        <w:tc>
          <w:tcPr>
            <w:tcW w:w="900" w:type="dxa"/>
            <w:tcBorders>
              <w:top w:val="nil"/>
              <w:left w:val="nil"/>
              <w:bottom w:val="single" w:sz="4" w:space="0" w:color="auto"/>
              <w:right w:val="nil"/>
            </w:tcBorders>
            <w:hideMark/>
          </w:tcPr>
          <w:p w14:paraId="499DCD8C"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4.326</w:t>
            </w:r>
          </w:p>
        </w:tc>
        <w:tc>
          <w:tcPr>
            <w:tcW w:w="1114" w:type="dxa"/>
            <w:tcBorders>
              <w:top w:val="nil"/>
              <w:left w:val="nil"/>
              <w:bottom w:val="single" w:sz="4" w:space="0" w:color="auto"/>
              <w:right w:val="nil"/>
            </w:tcBorders>
            <w:hideMark/>
          </w:tcPr>
          <w:p w14:paraId="45E34DB3"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54.702</w:t>
            </w:r>
          </w:p>
        </w:tc>
        <w:tc>
          <w:tcPr>
            <w:tcW w:w="943" w:type="dxa"/>
            <w:tcBorders>
              <w:top w:val="nil"/>
              <w:left w:val="nil"/>
              <w:bottom w:val="single" w:sz="4" w:space="0" w:color="auto"/>
              <w:right w:val="nil"/>
            </w:tcBorders>
            <w:hideMark/>
          </w:tcPr>
          <w:p w14:paraId="3C289DB3"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0.885</w:t>
            </w:r>
          </w:p>
        </w:tc>
        <w:tc>
          <w:tcPr>
            <w:tcW w:w="1180" w:type="dxa"/>
            <w:tcBorders>
              <w:top w:val="nil"/>
              <w:left w:val="nil"/>
              <w:bottom w:val="single" w:sz="4" w:space="0" w:color="auto"/>
              <w:right w:val="nil"/>
            </w:tcBorders>
            <w:hideMark/>
          </w:tcPr>
          <w:p w14:paraId="7D36B56A"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2040.6</w:t>
            </w:r>
          </w:p>
        </w:tc>
        <w:tc>
          <w:tcPr>
            <w:tcW w:w="744" w:type="dxa"/>
            <w:tcBorders>
              <w:top w:val="nil"/>
              <w:left w:val="nil"/>
              <w:bottom w:val="single" w:sz="4" w:space="0" w:color="auto"/>
              <w:right w:val="nil"/>
            </w:tcBorders>
            <w:hideMark/>
          </w:tcPr>
          <w:p w14:paraId="36DA981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28</w:t>
            </w:r>
          </w:p>
        </w:tc>
        <w:tc>
          <w:tcPr>
            <w:tcW w:w="993" w:type="dxa"/>
            <w:tcBorders>
              <w:top w:val="nil"/>
              <w:left w:val="nil"/>
              <w:bottom w:val="single" w:sz="4" w:space="0" w:color="auto"/>
              <w:right w:val="nil"/>
            </w:tcBorders>
            <w:hideMark/>
          </w:tcPr>
          <w:p w14:paraId="7B09C2D5"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0.00</w:t>
            </w:r>
          </w:p>
        </w:tc>
      </w:tr>
      <w:tr w:rsidR="005104EB" w:rsidRPr="00417929" w14:paraId="3F1589D5" w14:textId="77777777" w:rsidTr="00417929">
        <w:trPr>
          <w:trHeight w:val="256"/>
        </w:trPr>
        <w:tc>
          <w:tcPr>
            <w:tcW w:w="9923" w:type="dxa"/>
            <w:gridSpan w:val="9"/>
            <w:tcBorders>
              <w:top w:val="single" w:sz="4" w:space="0" w:color="auto"/>
              <w:left w:val="nil"/>
              <w:bottom w:val="nil"/>
              <w:right w:val="nil"/>
            </w:tcBorders>
            <w:hideMark/>
          </w:tcPr>
          <w:p w14:paraId="30260EE1"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
                <w:color w:val="000000"/>
                <w:sz w:val="24"/>
                <w:szCs w:val="24"/>
              </w:rPr>
            </w:pPr>
            <w:r w:rsidRPr="00417929">
              <w:rPr>
                <w:rFonts w:ascii="Times New Roman" w:hAnsi="Times New Roman" w:cs="Times New Roman"/>
                <w:b/>
                <w:color w:val="000000"/>
                <w:sz w:val="24"/>
                <w:szCs w:val="24"/>
              </w:rPr>
              <w:t>Independent variables</w:t>
            </w:r>
          </w:p>
        </w:tc>
      </w:tr>
      <w:tr w:rsidR="005104EB" w:rsidRPr="00417929" w14:paraId="5CA200EA" w14:textId="77777777" w:rsidTr="00417929">
        <w:trPr>
          <w:trHeight w:val="163"/>
        </w:trPr>
        <w:tc>
          <w:tcPr>
            <w:tcW w:w="1887" w:type="dxa"/>
            <w:hideMark/>
          </w:tcPr>
          <w:p w14:paraId="38557DC8" w14:textId="77777777" w:rsidR="005104EB" w:rsidRPr="00417929" w:rsidRDefault="005104EB" w:rsidP="00417929">
            <w:pPr>
              <w:spacing w:line="360" w:lineRule="auto"/>
              <w:jc w:val="both"/>
              <w:rPr>
                <w:rFonts w:ascii="Times New Roman" w:hAnsi="Times New Roman" w:cs="Times New Roman"/>
                <w:b/>
                <w:sz w:val="24"/>
                <w:szCs w:val="24"/>
              </w:rPr>
            </w:pPr>
            <w:r w:rsidRPr="00417929">
              <w:rPr>
                <w:rFonts w:ascii="Times New Roman" w:hAnsi="Times New Roman" w:cs="Times New Roman"/>
                <w:b/>
                <w:i/>
                <w:sz w:val="24"/>
                <w:szCs w:val="24"/>
              </w:rPr>
              <w:t>X</w:t>
            </w:r>
            <w:r w:rsidRPr="00417929">
              <w:rPr>
                <w:rFonts w:ascii="Times New Roman" w:hAnsi="Times New Roman" w:cs="Times New Roman"/>
                <w:b/>
                <w:i/>
                <w:sz w:val="24"/>
                <w:szCs w:val="24"/>
                <w:vertAlign w:val="subscript"/>
              </w:rPr>
              <w:t>1</w:t>
            </w:r>
            <w:r w:rsidRPr="00417929">
              <w:rPr>
                <w:rFonts w:ascii="Times New Roman" w:hAnsi="Times New Roman" w:cs="Times New Roman"/>
                <w:i/>
                <w:sz w:val="24"/>
                <w:szCs w:val="24"/>
              </w:rPr>
              <w:t>=Performance Expectancy</w:t>
            </w:r>
          </w:p>
        </w:tc>
        <w:tc>
          <w:tcPr>
            <w:tcW w:w="901" w:type="dxa"/>
            <w:hideMark/>
          </w:tcPr>
          <w:p w14:paraId="42C72D7C"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w:t>
            </w:r>
          </w:p>
        </w:tc>
        <w:tc>
          <w:tcPr>
            <w:tcW w:w="1261" w:type="dxa"/>
            <w:hideMark/>
          </w:tcPr>
          <w:p w14:paraId="6E28C0F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0.816</w:t>
            </w:r>
          </w:p>
        </w:tc>
        <w:tc>
          <w:tcPr>
            <w:tcW w:w="900" w:type="dxa"/>
            <w:hideMark/>
          </w:tcPr>
          <w:p w14:paraId="2C80AD0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2.644</w:t>
            </w:r>
          </w:p>
        </w:tc>
        <w:tc>
          <w:tcPr>
            <w:tcW w:w="1114" w:type="dxa"/>
            <w:hideMark/>
          </w:tcPr>
          <w:p w14:paraId="5F7B075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66.089</w:t>
            </w:r>
          </w:p>
        </w:tc>
        <w:tc>
          <w:tcPr>
            <w:tcW w:w="943" w:type="dxa"/>
            <w:hideMark/>
          </w:tcPr>
          <w:p w14:paraId="0DD4682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0.685</w:t>
            </w:r>
          </w:p>
        </w:tc>
        <w:tc>
          <w:tcPr>
            <w:tcW w:w="1180" w:type="dxa"/>
            <w:hideMark/>
          </w:tcPr>
          <w:p w14:paraId="28AB41DC"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240.7</w:t>
            </w:r>
          </w:p>
        </w:tc>
        <w:tc>
          <w:tcPr>
            <w:tcW w:w="744" w:type="dxa"/>
            <w:hideMark/>
          </w:tcPr>
          <w:p w14:paraId="4D0A4B2B"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w:t>
            </w:r>
          </w:p>
        </w:tc>
        <w:tc>
          <w:tcPr>
            <w:tcW w:w="993" w:type="dxa"/>
            <w:hideMark/>
          </w:tcPr>
          <w:p w14:paraId="1EF29DF2"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0.00</w:t>
            </w:r>
          </w:p>
        </w:tc>
      </w:tr>
      <w:tr w:rsidR="005104EB" w:rsidRPr="00417929" w14:paraId="66508F0C" w14:textId="77777777" w:rsidTr="00417929">
        <w:trPr>
          <w:trHeight w:val="410"/>
        </w:trPr>
        <w:tc>
          <w:tcPr>
            <w:tcW w:w="1887" w:type="dxa"/>
            <w:hideMark/>
          </w:tcPr>
          <w:p w14:paraId="4E09ED18"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b/>
                <w:sz w:val="24"/>
                <w:szCs w:val="24"/>
              </w:rPr>
            </w:pPr>
            <w:r w:rsidRPr="00417929">
              <w:rPr>
                <w:rFonts w:ascii="Times New Roman" w:hAnsi="Times New Roman" w:cs="Times New Roman"/>
                <w:b/>
                <w:i/>
                <w:sz w:val="24"/>
                <w:szCs w:val="24"/>
              </w:rPr>
              <w:t>X</w:t>
            </w:r>
            <w:r w:rsidRPr="00417929">
              <w:rPr>
                <w:rFonts w:ascii="Times New Roman" w:hAnsi="Times New Roman" w:cs="Times New Roman"/>
                <w:b/>
                <w:i/>
                <w:sz w:val="24"/>
                <w:szCs w:val="24"/>
                <w:vertAlign w:val="subscript"/>
              </w:rPr>
              <w:t>2</w:t>
            </w:r>
            <w:r w:rsidRPr="00417929">
              <w:rPr>
                <w:rFonts w:ascii="Times New Roman" w:hAnsi="Times New Roman" w:cs="Times New Roman"/>
                <w:i/>
                <w:sz w:val="24"/>
                <w:szCs w:val="24"/>
              </w:rPr>
              <w:t>= Effort Expectancy</w:t>
            </w:r>
          </w:p>
        </w:tc>
        <w:tc>
          <w:tcPr>
            <w:tcW w:w="901" w:type="dxa"/>
            <w:hideMark/>
          </w:tcPr>
          <w:p w14:paraId="6DD9949F"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w:t>
            </w:r>
          </w:p>
        </w:tc>
        <w:tc>
          <w:tcPr>
            <w:tcW w:w="1261" w:type="dxa"/>
            <w:hideMark/>
          </w:tcPr>
          <w:p w14:paraId="4F278EF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0.782</w:t>
            </w:r>
          </w:p>
        </w:tc>
        <w:tc>
          <w:tcPr>
            <w:tcW w:w="900" w:type="dxa"/>
            <w:hideMark/>
          </w:tcPr>
          <w:p w14:paraId="3BA4BFFF"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2.424</w:t>
            </w:r>
          </w:p>
        </w:tc>
        <w:tc>
          <w:tcPr>
            <w:tcW w:w="1114" w:type="dxa"/>
            <w:hideMark/>
          </w:tcPr>
          <w:p w14:paraId="3A6675C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60.592</w:t>
            </w:r>
          </w:p>
        </w:tc>
        <w:tc>
          <w:tcPr>
            <w:tcW w:w="943" w:type="dxa"/>
            <w:hideMark/>
          </w:tcPr>
          <w:p w14:paraId="07C1FCF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0.778</w:t>
            </w:r>
          </w:p>
        </w:tc>
        <w:tc>
          <w:tcPr>
            <w:tcW w:w="1180" w:type="dxa"/>
            <w:hideMark/>
          </w:tcPr>
          <w:p w14:paraId="38131C4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139.8</w:t>
            </w:r>
          </w:p>
        </w:tc>
        <w:tc>
          <w:tcPr>
            <w:tcW w:w="744" w:type="dxa"/>
            <w:hideMark/>
          </w:tcPr>
          <w:p w14:paraId="50308345"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w:t>
            </w:r>
          </w:p>
        </w:tc>
        <w:tc>
          <w:tcPr>
            <w:tcW w:w="993" w:type="dxa"/>
            <w:hideMark/>
          </w:tcPr>
          <w:p w14:paraId="7028BFBC"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0.00</w:t>
            </w:r>
          </w:p>
        </w:tc>
      </w:tr>
      <w:tr w:rsidR="005104EB" w:rsidRPr="00417929" w14:paraId="388C5CC7" w14:textId="77777777" w:rsidTr="00417929">
        <w:trPr>
          <w:trHeight w:val="163"/>
        </w:trPr>
        <w:tc>
          <w:tcPr>
            <w:tcW w:w="1887" w:type="dxa"/>
            <w:hideMark/>
          </w:tcPr>
          <w:p w14:paraId="3B8CB406"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b/>
                <w:sz w:val="24"/>
                <w:szCs w:val="24"/>
              </w:rPr>
            </w:pPr>
            <w:r w:rsidRPr="00417929">
              <w:rPr>
                <w:rFonts w:ascii="Times New Roman" w:hAnsi="Times New Roman" w:cs="Times New Roman"/>
                <w:b/>
                <w:i/>
                <w:sz w:val="24"/>
                <w:szCs w:val="24"/>
              </w:rPr>
              <w:t>X</w:t>
            </w:r>
            <w:r w:rsidRPr="00417929">
              <w:rPr>
                <w:rFonts w:ascii="Times New Roman" w:hAnsi="Times New Roman" w:cs="Times New Roman"/>
                <w:b/>
                <w:i/>
                <w:sz w:val="24"/>
                <w:szCs w:val="24"/>
                <w:vertAlign w:val="subscript"/>
              </w:rPr>
              <w:t>3</w:t>
            </w:r>
            <w:r w:rsidRPr="00417929">
              <w:rPr>
                <w:rFonts w:ascii="Times New Roman" w:hAnsi="Times New Roman" w:cs="Times New Roman"/>
                <w:i/>
                <w:sz w:val="24"/>
                <w:szCs w:val="24"/>
              </w:rPr>
              <w:t>=</w:t>
            </w:r>
            <w:r w:rsidRPr="00417929">
              <w:rPr>
                <w:rFonts w:ascii="Times New Roman" w:hAnsi="Times New Roman" w:cs="Times New Roman"/>
                <w:sz w:val="24"/>
                <w:szCs w:val="24"/>
              </w:rPr>
              <w:t xml:space="preserve"> </w:t>
            </w:r>
            <w:r w:rsidRPr="00417929">
              <w:rPr>
                <w:rFonts w:ascii="Times New Roman" w:hAnsi="Times New Roman" w:cs="Times New Roman"/>
                <w:i/>
                <w:sz w:val="24"/>
                <w:szCs w:val="24"/>
              </w:rPr>
              <w:t>Social Influence</w:t>
            </w:r>
          </w:p>
        </w:tc>
        <w:tc>
          <w:tcPr>
            <w:tcW w:w="901" w:type="dxa"/>
            <w:hideMark/>
          </w:tcPr>
          <w:p w14:paraId="1FE31CE7"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sz w:val="24"/>
                <w:szCs w:val="24"/>
              </w:rPr>
            </w:pPr>
            <w:r w:rsidRPr="00417929">
              <w:rPr>
                <w:rFonts w:ascii="Times New Roman" w:hAnsi="Times New Roman" w:cs="Times New Roman"/>
                <w:sz w:val="24"/>
                <w:szCs w:val="24"/>
              </w:rPr>
              <w:t>5</w:t>
            </w:r>
          </w:p>
        </w:tc>
        <w:tc>
          <w:tcPr>
            <w:tcW w:w="1261" w:type="dxa"/>
            <w:hideMark/>
          </w:tcPr>
          <w:p w14:paraId="66D891C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sz w:val="24"/>
                <w:szCs w:val="24"/>
              </w:rPr>
            </w:pPr>
            <w:r w:rsidRPr="00417929">
              <w:rPr>
                <w:rFonts w:ascii="Times New Roman" w:hAnsi="Times New Roman" w:cs="Times New Roman"/>
                <w:sz w:val="24"/>
                <w:szCs w:val="24"/>
              </w:rPr>
              <w:t>0.730</w:t>
            </w:r>
          </w:p>
        </w:tc>
        <w:tc>
          <w:tcPr>
            <w:tcW w:w="900" w:type="dxa"/>
            <w:hideMark/>
          </w:tcPr>
          <w:p w14:paraId="1D5D3A3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sz w:val="24"/>
                <w:szCs w:val="24"/>
              </w:rPr>
            </w:pPr>
            <w:r w:rsidRPr="00417929">
              <w:rPr>
                <w:rFonts w:ascii="Times New Roman" w:hAnsi="Times New Roman" w:cs="Times New Roman"/>
                <w:sz w:val="24"/>
                <w:szCs w:val="24"/>
              </w:rPr>
              <w:t>2.789</w:t>
            </w:r>
          </w:p>
        </w:tc>
        <w:tc>
          <w:tcPr>
            <w:tcW w:w="1114" w:type="dxa"/>
            <w:hideMark/>
          </w:tcPr>
          <w:p w14:paraId="1C8E147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sz w:val="24"/>
                <w:szCs w:val="24"/>
              </w:rPr>
            </w:pPr>
            <w:r w:rsidRPr="00417929">
              <w:rPr>
                <w:rFonts w:ascii="Times New Roman" w:hAnsi="Times New Roman" w:cs="Times New Roman"/>
                <w:sz w:val="24"/>
                <w:szCs w:val="24"/>
              </w:rPr>
              <w:t>55.77</w:t>
            </w:r>
          </w:p>
        </w:tc>
        <w:tc>
          <w:tcPr>
            <w:tcW w:w="943" w:type="dxa"/>
            <w:hideMark/>
          </w:tcPr>
          <w:p w14:paraId="11B2CDBA"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sz w:val="24"/>
                <w:szCs w:val="24"/>
              </w:rPr>
            </w:pPr>
            <w:r w:rsidRPr="00417929">
              <w:rPr>
                <w:rFonts w:ascii="Times New Roman" w:hAnsi="Times New Roman" w:cs="Times New Roman"/>
                <w:sz w:val="24"/>
                <w:szCs w:val="24"/>
              </w:rPr>
              <w:t>0.730</w:t>
            </w:r>
          </w:p>
        </w:tc>
        <w:tc>
          <w:tcPr>
            <w:tcW w:w="1180" w:type="dxa"/>
            <w:hideMark/>
          </w:tcPr>
          <w:p w14:paraId="138B258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sz w:val="24"/>
                <w:szCs w:val="24"/>
              </w:rPr>
            </w:pPr>
            <w:r w:rsidRPr="00417929">
              <w:rPr>
                <w:rFonts w:ascii="Times New Roman" w:hAnsi="Times New Roman" w:cs="Times New Roman"/>
                <w:sz w:val="24"/>
                <w:szCs w:val="24"/>
              </w:rPr>
              <w:t>273.7</w:t>
            </w:r>
          </w:p>
        </w:tc>
        <w:tc>
          <w:tcPr>
            <w:tcW w:w="744" w:type="dxa"/>
            <w:hideMark/>
          </w:tcPr>
          <w:p w14:paraId="5C2B4E0F"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sz w:val="24"/>
                <w:szCs w:val="24"/>
              </w:rPr>
            </w:pPr>
            <w:r w:rsidRPr="00417929">
              <w:rPr>
                <w:rFonts w:ascii="Times New Roman" w:hAnsi="Times New Roman" w:cs="Times New Roman"/>
                <w:sz w:val="24"/>
                <w:szCs w:val="24"/>
              </w:rPr>
              <w:t>10</w:t>
            </w:r>
          </w:p>
        </w:tc>
        <w:tc>
          <w:tcPr>
            <w:tcW w:w="993" w:type="dxa"/>
            <w:hideMark/>
          </w:tcPr>
          <w:p w14:paraId="045E812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sz w:val="24"/>
                <w:szCs w:val="24"/>
              </w:rPr>
            </w:pPr>
            <w:r w:rsidRPr="00417929">
              <w:rPr>
                <w:rFonts w:ascii="Times New Roman" w:hAnsi="Times New Roman" w:cs="Times New Roman"/>
                <w:sz w:val="24"/>
                <w:szCs w:val="24"/>
              </w:rPr>
              <w:t>0.00</w:t>
            </w:r>
          </w:p>
        </w:tc>
      </w:tr>
      <w:tr w:rsidR="005104EB" w:rsidRPr="00417929" w14:paraId="0E55A94C" w14:textId="77777777" w:rsidTr="00417929">
        <w:trPr>
          <w:trHeight w:val="485"/>
        </w:trPr>
        <w:tc>
          <w:tcPr>
            <w:tcW w:w="1887" w:type="dxa"/>
            <w:hideMark/>
          </w:tcPr>
          <w:p w14:paraId="7BD001F3" w14:textId="77777777" w:rsidR="005104EB" w:rsidRPr="00417929" w:rsidRDefault="005104EB" w:rsidP="00417929">
            <w:pPr>
              <w:spacing w:line="360" w:lineRule="auto"/>
              <w:jc w:val="both"/>
              <w:rPr>
                <w:rFonts w:ascii="Times New Roman" w:hAnsi="Times New Roman" w:cs="Times New Roman"/>
                <w:b/>
                <w:sz w:val="24"/>
                <w:szCs w:val="24"/>
              </w:rPr>
            </w:pPr>
            <w:r w:rsidRPr="00417929">
              <w:rPr>
                <w:rFonts w:ascii="Times New Roman" w:hAnsi="Times New Roman" w:cs="Times New Roman"/>
                <w:b/>
                <w:i/>
                <w:sz w:val="24"/>
                <w:szCs w:val="24"/>
              </w:rPr>
              <w:t>X</w:t>
            </w:r>
            <w:r w:rsidRPr="00417929">
              <w:rPr>
                <w:rFonts w:ascii="Times New Roman" w:hAnsi="Times New Roman" w:cs="Times New Roman"/>
                <w:b/>
                <w:i/>
                <w:sz w:val="24"/>
                <w:szCs w:val="24"/>
                <w:vertAlign w:val="subscript"/>
              </w:rPr>
              <w:t>4</w:t>
            </w:r>
            <w:r w:rsidRPr="00417929">
              <w:rPr>
                <w:rFonts w:ascii="Times New Roman" w:hAnsi="Times New Roman" w:cs="Times New Roman"/>
                <w:i/>
                <w:sz w:val="24"/>
                <w:szCs w:val="24"/>
              </w:rPr>
              <w:t>=</w:t>
            </w:r>
            <w:r w:rsidRPr="00417929">
              <w:rPr>
                <w:rFonts w:ascii="Times New Roman" w:hAnsi="Times New Roman" w:cs="Times New Roman"/>
                <w:sz w:val="24"/>
                <w:szCs w:val="24"/>
              </w:rPr>
              <w:t xml:space="preserve"> </w:t>
            </w:r>
            <w:r w:rsidRPr="00417929">
              <w:rPr>
                <w:rFonts w:ascii="Times New Roman" w:hAnsi="Times New Roman" w:cs="Times New Roman"/>
                <w:i/>
                <w:sz w:val="24"/>
                <w:szCs w:val="24"/>
              </w:rPr>
              <w:t>Facilitating Conditions</w:t>
            </w:r>
          </w:p>
        </w:tc>
        <w:tc>
          <w:tcPr>
            <w:tcW w:w="901" w:type="dxa"/>
            <w:hideMark/>
          </w:tcPr>
          <w:p w14:paraId="75E7C84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sz w:val="24"/>
                <w:szCs w:val="24"/>
              </w:rPr>
            </w:pPr>
            <w:r w:rsidRPr="00417929">
              <w:rPr>
                <w:rFonts w:ascii="Times New Roman" w:hAnsi="Times New Roman" w:cs="Times New Roman"/>
                <w:sz w:val="24"/>
                <w:szCs w:val="24"/>
              </w:rPr>
              <w:t>5</w:t>
            </w:r>
          </w:p>
        </w:tc>
        <w:tc>
          <w:tcPr>
            <w:tcW w:w="1261" w:type="dxa"/>
            <w:hideMark/>
          </w:tcPr>
          <w:p w14:paraId="57FC2A15"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sz w:val="24"/>
                <w:szCs w:val="24"/>
              </w:rPr>
            </w:pPr>
            <w:r w:rsidRPr="00417929">
              <w:rPr>
                <w:rFonts w:ascii="Times New Roman" w:hAnsi="Times New Roman" w:cs="Times New Roman"/>
                <w:sz w:val="24"/>
                <w:szCs w:val="24"/>
              </w:rPr>
              <w:t>0.702</w:t>
            </w:r>
          </w:p>
        </w:tc>
        <w:tc>
          <w:tcPr>
            <w:tcW w:w="900" w:type="dxa"/>
            <w:hideMark/>
          </w:tcPr>
          <w:p w14:paraId="7FE7480F"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sz w:val="24"/>
                <w:szCs w:val="24"/>
              </w:rPr>
            </w:pPr>
            <w:r w:rsidRPr="00417929">
              <w:rPr>
                <w:rFonts w:ascii="Times New Roman" w:hAnsi="Times New Roman" w:cs="Times New Roman"/>
                <w:sz w:val="24"/>
                <w:szCs w:val="24"/>
              </w:rPr>
              <w:t>2.324</w:t>
            </w:r>
          </w:p>
        </w:tc>
        <w:tc>
          <w:tcPr>
            <w:tcW w:w="1114" w:type="dxa"/>
            <w:hideMark/>
          </w:tcPr>
          <w:p w14:paraId="66C45EE2"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sz w:val="24"/>
                <w:szCs w:val="24"/>
              </w:rPr>
            </w:pPr>
            <w:r w:rsidRPr="00417929">
              <w:rPr>
                <w:rFonts w:ascii="Times New Roman" w:hAnsi="Times New Roman" w:cs="Times New Roman"/>
                <w:sz w:val="24"/>
                <w:szCs w:val="24"/>
              </w:rPr>
              <w:t>46.476</w:t>
            </w:r>
          </w:p>
        </w:tc>
        <w:tc>
          <w:tcPr>
            <w:tcW w:w="943" w:type="dxa"/>
            <w:hideMark/>
          </w:tcPr>
          <w:p w14:paraId="1678F2A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sz w:val="24"/>
                <w:szCs w:val="24"/>
              </w:rPr>
            </w:pPr>
            <w:r w:rsidRPr="00417929">
              <w:rPr>
                <w:rFonts w:ascii="Times New Roman" w:hAnsi="Times New Roman" w:cs="Times New Roman"/>
                <w:sz w:val="24"/>
                <w:szCs w:val="24"/>
              </w:rPr>
              <w:t>0.641</w:t>
            </w:r>
          </w:p>
        </w:tc>
        <w:tc>
          <w:tcPr>
            <w:tcW w:w="1180" w:type="dxa"/>
            <w:hideMark/>
          </w:tcPr>
          <w:p w14:paraId="39009488"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sz w:val="24"/>
                <w:szCs w:val="24"/>
              </w:rPr>
            </w:pPr>
            <w:r w:rsidRPr="00417929">
              <w:rPr>
                <w:rFonts w:ascii="Times New Roman" w:hAnsi="Times New Roman" w:cs="Times New Roman"/>
                <w:sz w:val="24"/>
                <w:szCs w:val="24"/>
              </w:rPr>
              <w:t>172.3</w:t>
            </w:r>
          </w:p>
        </w:tc>
        <w:tc>
          <w:tcPr>
            <w:tcW w:w="744" w:type="dxa"/>
            <w:hideMark/>
          </w:tcPr>
          <w:p w14:paraId="664EE5EB"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sz w:val="24"/>
                <w:szCs w:val="24"/>
              </w:rPr>
            </w:pPr>
            <w:r w:rsidRPr="00417929">
              <w:rPr>
                <w:rFonts w:ascii="Times New Roman" w:hAnsi="Times New Roman" w:cs="Times New Roman"/>
                <w:sz w:val="24"/>
                <w:szCs w:val="24"/>
              </w:rPr>
              <w:t>10</w:t>
            </w:r>
          </w:p>
        </w:tc>
        <w:tc>
          <w:tcPr>
            <w:tcW w:w="993" w:type="dxa"/>
            <w:hideMark/>
          </w:tcPr>
          <w:p w14:paraId="7BD7514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sz w:val="24"/>
                <w:szCs w:val="24"/>
              </w:rPr>
            </w:pPr>
            <w:r w:rsidRPr="00417929">
              <w:rPr>
                <w:rFonts w:ascii="Times New Roman" w:hAnsi="Times New Roman" w:cs="Times New Roman"/>
                <w:sz w:val="24"/>
                <w:szCs w:val="24"/>
              </w:rPr>
              <w:t>0.00</w:t>
            </w:r>
          </w:p>
        </w:tc>
      </w:tr>
      <w:tr w:rsidR="005104EB" w:rsidRPr="00417929" w14:paraId="06BCEC7B" w14:textId="77777777" w:rsidTr="00417929">
        <w:trPr>
          <w:trHeight w:val="163"/>
        </w:trPr>
        <w:tc>
          <w:tcPr>
            <w:tcW w:w="1887" w:type="dxa"/>
            <w:tcBorders>
              <w:top w:val="nil"/>
              <w:left w:val="nil"/>
              <w:bottom w:val="single" w:sz="4" w:space="0" w:color="auto"/>
              <w:right w:val="nil"/>
            </w:tcBorders>
            <w:hideMark/>
          </w:tcPr>
          <w:p w14:paraId="074C8B60" w14:textId="77777777" w:rsidR="005104EB" w:rsidRPr="00417929" w:rsidRDefault="005104EB" w:rsidP="00417929">
            <w:pPr>
              <w:spacing w:line="360" w:lineRule="auto"/>
              <w:jc w:val="both"/>
              <w:rPr>
                <w:rFonts w:ascii="Times New Roman" w:hAnsi="Times New Roman" w:cs="Times New Roman"/>
                <w:b/>
                <w:i/>
                <w:sz w:val="24"/>
                <w:szCs w:val="24"/>
              </w:rPr>
            </w:pPr>
            <w:r w:rsidRPr="00417929">
              <w:rPr>
                <w:rFonts w:ascii="Times New Roman" w:hAnsi="Times New Roman" w:cs="Times New Roman"/>
                <w:b/>
                <w:i/>
                <w:sz w:val="24"/>
                <w:szCs w:val="24"/>
              </w:rPr>
              <w:t>X</w:t>
            </w:r>
            <w:r w:rsidRPr="00417929">
              <w:rPr>
                <w:rFonts w:ascii="Times New Roman" w:hAnsi="Times New Roman" w:cs="Times New Roman"/>
                <w:b/>
                <w:i/>
                <w:sz w:val="24"/>
                <w:szCs w:val="24"/>
                <w:vertAlign w:val="subscript"/>
              </w:rPr>
              <w:t>5</w:t>
            </w:r>
            <w:r w:rsidRPr="00417929">
              <w:rPr>
                <w:rFonts w:ascii="Times New Roman" w:hAnsi="Times New Roman" w:cs="Times New Roman"/>
                <w:i/>
                <w:sz w:val="24"/>
                <w:szCs w:val="24"/>
              </w:rPr>
              <w:t>=</w:t>
            </w:r>
            <w:r w:rsidRPr="00417929">
              <w:rPr>
                <w:rFonts w:ascii="Times New Roman" w:hAnsi="Times New Roman" w:cs="Times New Roman"/>
                <w:sz w:val="24"/>
                <w:szCs w:val="24"/>
              </w:rPr>
              <w:t xml:space="preserve"> </w:t>
            </w:r>
            <w:r w:rsidRPr="00417929">
              <w:rPr>
                <w:rFonts w:ascii="Times New Roman" w:hAnsi="Times New Roman" w:cs="Times New Roman"/>
                <w:i/>
                <w:sz w:val="24"/>
                <w:szCs w:val="24"/>
              </w:rPr>
              <w:t>Behavioural Intention</w:t>
            </w:r>
          </w:p>
        </w:tc>
        <w:tc>
          <w:tcPr>
            <w:tcW w:w="901" w:type="dxa"/>
            <w:tcBorders>
              <w:top w:val="nil"/>
              <w:left w:val="nil"/>
              <w:bottom w:val="single" w:sz="4" w:space="0" w:color="auto"/>
              <w:right w:val="nil"/>
            </w:tcBorders>
            <w:hideMark/>
          </w:tcPr>
          <w:p w14:paraId="1E8B8F4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sz w:val="24"/>
                <w:szCs w:val="24"/>
              </w:rPr>
            </w:pPr>
            <w:r w:rsidRPr="00417929">
              <w:rPr>
                <w:rFonts w:ascii="Times New Roman" w:hAnsi="Times New Roman" w:cs="Times New Roman"/>
                <w:sz w:val="24"/>
                <w:szCs w:val="24"/>
              </w:rPr>
              <w:t>5</w:t>
            </w:r>
          </w:p>
        </w:tc>
        <w:tc>
          <w:tcPr>
            <w:tcW w:w="1261" w:type="dxa"/>
            <w:tcBorders>
              <w:top w:val="nil"/>
              <w:left w:val="nil"/>
              <w:bottom w:val="single" w:sz="4" w:space="0" w:color="auto"/>
              <w:right w:val="nil"/>
            </w:tcBorders>
            <w:hideMark/>
          </w:tcPr>
          <w:p w14:paraId="6B0499D7"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sz w:val="24"/>
                <w:szCs w:val="24"/>
              </w:rPr>
            </w:pPr>
            <w:r w:rsidRPr="00417929">
              <w:rPr>
                <w:rFonts w:ascii="Times New Roman" w:hAnsi="Times New Roman" w:cs="Times New Roman"/>
                <w:sz w:val="24"/>
                <w:szCs w:val="24"/>
              </w:rPr>
              <w:t>0.892</w:t>
            </w:r>
          </w:p>
        </w:tc>
        <w:tc>
          <w:tcPr>
            <w:tcW w:w="900" w:type="dxa"/>
            <w:tcBorders>
              <w:top w:val="nil"/>
              <w:left w:val="nil"/>
              <w:bottom w:val="single" w:sz="4" w:space="0" w:color="auto"/>
              <w:right w:val="nil"/>
            </w:tcBorders>
            <w:hideMark/>
          </w:tcPr>
          <w:p w14:paraId="2A8EC165"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sz w:val="24"/>
                <w:szCs w:val="24"/>
              </w:rPr>
            </w:pPr>
            <w:r w:rsidRPr="00417929">
              <w:rPr>
                <w:rFonts w:ascii="Times New Roman" w:hAnsi="Times New Roman" w:cs="Times New Roman"/>
                <w:sz w:val="24"/>
                <w:szCs w:val="24"/>
              </w:rPr>
              <w:t>3.507</w:t>
            </w:r>
          </w:p>
        </w:tc>
        <w:tc>
          <w:tcPr>
            <w:tcW w:w="1114" w:type="dxa"/>
            <w:tcBorders>
              <w:top w:val="nil"/>
              <w:left w:val="nil"/>
              <w:bottom w:val="single" w:sz="4" w:space="0" w:color="auto"/>
              <w:right w:val="nil"/>
            </w:tcBorders>
            <w:hideMark/>
          </w:tcPr>
          <w:p w14:paraId="419E15EF"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sz w:val="24"/>
                <w:szCs w:val="24"/>
              </w:rPr>
            </w:pPr>
            <w:r w:rsidRPr="00417929">
              <w:rPr>
                <w:rFonts w:ascii="Times New Roman" w:hAnsi="Times New Roman" w:cs="Times New Roman"/>
                <w:sz w:val="24"/>
                <w:szCs w:val="24"/>
              </w:rPr>
              <w:t>70.1</w:t>
            </w:r>
          </w:p>
        </w:tc>
        <w:tc>
          <w:tcPr>
            <w:tcW w:w="943" w:type="dxa"/>
            <w:tcBorders>
              <w:top w:val="nil"/>
              <w:left w:val="nil"/>
              <w:bottom w:val="single" w:sz="4" w:space="0" w:color="auto"/>
              <w:right w:val="nil"/>
            </w:tcBorders>
            <w:hideMark/>
          </w:tcPr>
          <w:p w14:paraId="68BC4E4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sz w:val="24"/>
                <w:szCs w:val="24"/>
              </w:rPr>
            </w:pPr>
            <w:r w:rsidRPr="00417929">
              <w:rPr>
                <w:rFonts w:ascii="Times New Roman" w:hAnsi="Times New Roman" w:cs="Times New Roman"/>
                <w:sz w:val="24"/>
                <w:szCs w:val="24"/>
              </w:rPr>
              <w:t>0.796</w:t>
            </w:r>
          </w:p>
        </w:tc>
        <w:tc>
          <w:tcPr>
            <w:tcW w:w="1180" w:type="dxa"/>
            <w:tcBorders>
              <w:top w:val="nil"/>
              <w:left w:val="nil"/>
              <w:bottom w:val="single" w:sz="4" w:space="0" w:color="auto"/>
              <w:right w:val="nil"/>
            </w:tcBorders>
            <w:hideMark/>
          </w:tcPr>
          <w:p w14:paraId="1B1425E8"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sz w:val="24"/>
                <w:szCs w:val="24"/>
              </w:rPr>
            </w:pPr>
            <w:r w:rsidRPr="00417929">
              <w:rPr>
                <w:rFonts w:ascii="Times New Roman" w:hAnsi="Times New Roman" w:cs="Times New Roman"/>
                <w:sz w:val="24"/>
                <w:szCs w:val="24"/>
              </w:rPr>
              <w:t>412.1</w:t>
            </w:r>
          </w:p>
        </w:tc>
        <w:tc>
          <w:tcPr>
            <w:tcW w:w="744" w:type="dxa"/>
            <w:tcBorders>
              <w:top w:val="nil"/>
              <w:left w:val="nil"/>
              <w:bottom w:val="single" w:sz="4" w:space="0" w:color="auto"/>
              <w:right w:val="nil"/>
            </w:tcBorders>
            <w:hideMark/>
          </w:tcPr>
          <w:p w14:paraId="6EFEF185"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sz w:val="24"/>
                <w:szCs w:val="24"/>
              </w:rPr>
            </w:pPr>
            <w:r w:rsidRPr="00417929">
              <w:rPr>
                <w:rFonts w:ascii="Times New Roman" w:hAnsi="Times New Roman" w:cs="Times New Roman"/>
                <w:sz w:val="24"/>
                <w:szCs w:val="24"/>
              </w:rPr>
              <w:t>10</w:t>
            </w:r>
          </w:p>
        </w:tc>
        <w:tc>
          <w:tcPr>
            <w:tcW w:w="993" w:type="dxa"/>
            <w:tcBorders>
              <w:top w:val="nil"/>
              <w:left w:val="nil"/>
              <w:bottom w:val="single" w:sz="4" w:space="0" w:color="auto"/>
              <w:right w:val="nil"/>
            </w:tcBorders>
            <w:hideMark/>
          </w:tcPr>
          <w:p w14:paraId="45847D0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sz w:val="24"/>
                <w:szCs w:val="24"/>
              </w:rPr>
            </w:pPr>
            <w:r w:rsidRPr="00417929">
              <w:rPr>
                <w:rFonts w:ascii="Times New Roman" w:hAnsi="Times New Roman" w:cs="Times New Roman"/>
                <w:sz w:val="24"/>
                <w:szCs w:val="24"/>
              </w:rPr>
              <w:t>0.00</w:t>
            </w:r>
          </w:p>
        </w:tc>
      </w:tr>
    </w:tbl>
    <w:p w14:paraId="18C8DEFC"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p>
    <w:p w14:paraId="6D1F3B24"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p>
    <w:p w14:paraId="6BBC0CA1" w14:textId="4873BC2D" w:rsidR="005104EB" w:rsidRPr="00417929" w:rsidRDefault="00A2454E" w:rsidP="00417929">
      <w:pPr>
        <w:pStyle w:val="Heading2"/>
        <w:spacing w:line="360" w:lineRule="auto"/>
        <w:rPr>
          <w:rFonts w:ascii="Times New Roman" w:hAnsi="Times New Roman" w:cs="Times New Roman"/>
          <w:sz w:val="24"/>
          <w:szCs w:val="24"/>
        </w:rPr>
      </w:pPr>
      <w:bookmarkStart w:id="217" w:name="_Toc99666837"/>
      <w:r w:rsidRPr="00417929">
        <w:rPr>
          <w:rFonts w:ascii="Times New Roman" w:hAnsi="Times New Roman" w:cs="Times New Roman"/>
          <w:sz w:val="24"/>
          <w:szCs w:val="24"/>
        </w:rPr>
        <w:t xml:space="preserve">4.4 </w:t>
      </w:r>
      <w:r w:rsidR="005104EB" w:rsidRPr="00417929">
        <w:rPr>
          <w:rFonts w:ascii="Times New Roman" w:hAnsi="Times New Roman" w:cs="Times New Roman"/>
          <w:sz w:val="24"/>
          <w:szCs w:val="24"/>
        </w:rPr>
        <w:t xml:space="preserve">All </w:t>
      </w:r>
      <w:r w:rsidR="00227A04" w:rsidRPr="00417929">
        <w:rPr>
          <w:rFonts w:ascii="Times New Roman" w:hAnsi="Times New Roman" w:cs="Times New Roman"/>
          <w:sz w:val="24"/>
          <w:szCs w:val="24"/>
        </w:rPr>
        <w:t>o</w:t>
      </w:r>
      <w:r w:rsidR="005104EB" w:rsidRPr="00417929">
        <w:rPr>
          <w:rFonts w:ascii="Times New Roman" w:hAnsi="Times New Roman" w:cs="Times New Roman"/>
          <w:sz w:val="24"/>
          <w:szCs w:val="24"/>
        </w:rPr>
        <w:t xml:space="preserve">ther </w:t>
      </w:r>
      <w:r w:rsidR="00227A04" w:rsidRPr="00417929">
        <w:rPr>
          <w:rFonts w:ascii="Times New Roman" w:hAnsi="Times New Roman" w:cs="Times New Roman"/>
          <w:sz w:val="24"/>
          <w:szCs w:val="24"/>
        </w:rPr>
        <w:t>d</w:t>
      </w:r>
      <w:r w:rsidR="005104EB" w:rsidRPr="00417929">
        <w:rPr>
          <w:rFonts w:ascii="Times New Roman" w:hAnsi="Times New Roman" w:cs="Times New Roman"/>
          <w:sz w:val="24"/>
          <w:szCs w:val="24"/>
        </w:rPr>
        <w:t xml:space="preserve">escriptive </w:t>
      </w:r>
      <w:r w:rsidR="00227A04" w:rsidRPr="00417929">
        <w:rPr>
          <w:rFonts w:ascii="Times New Roman" w:hAnsi="Times New Roman" w:cs="Times New Roman"/>
          <w:sz w:val="24"/>
          <w:szCs w:val="24"/>
        </w:rPr>
        <w:t>s</w:t>
      </w:r>
      <w:r w:rsidR="005104EB" w:rsidRPr="00417929">
        <w:rPr>
          <w:rFonts w:ascii="Times New Roman" w:hAnsi="Times New Roman" w:cs="Times New Roman"/>
          <w:sz w:val="24"/>
          <w:szCs w:val="24"/>
        </w:rPr>
        <w:t xml:space="preserve">tatistics </w:t>
      </w:r>
      <w:r w:rsidR="00227A04" w:rsidRPr="00417929">
        <w:rPr>
          <w:rFonts w:ascii="Times New Roman" w:hAnsi="Times New Roman" w:cs="Times New Roman"/>
          <w:sz w:val="24"/>
          <w:szCs w:val="24"/>
        </w:rPr>
        <w:t>r</w:t>
      </w:r>
      <w:r w:rsidR="005104EB" w:rsidRPr="00417929">
        <w:rPr>
          <w:rFonts w:ascii="Times New Roman" w:hAnsi="Times New Roman" w:cs="Times New Roman"/>
          <w:sz w:val="24"/>
          <w:szCs w:val="24"/>
        </w:rPr>
        <w:t>esults</w:t>
      </w:r>
      <w:bookmarkEnd w:id="217"/>
    </w:p>
    <w:p w14:paraId="283D6E3B" w14:textId="77777777" w:rsidR="005104EB" w:rsidRPr="00417929" w:rsidRDefault="005104EB" w:rsidP="00417929">
      <w:pPr>
        <w:keepNext/>
        <w:pBdr>
          <w:top w:val="nil"/>
          <w:left w:val="nil"/>
          <w:bottom w:val="nil"/>
          <w:right w:val="nil"/>
          <w:between w:val="nil"/>
        </w:pBdr>
        <w:spacing w:line="360" w:lineRule="auto"/>
        <w:jc w:val="both"/>
        <w:rPr>
          <w:rFonts w:ascii="Times New Roman" w:eastAsia="Times New Roman" w:hAnsi="Times New Roman" w:cs="Times New Roman"/>
          <w:iCs/>
          <w:color w:val="000000"/>
          <w:sz w:val="24"/>
          <w:szCs w:val="24"/>
        </w:rPr>
      </w:pPr>
      <w:r w:rsidRPr="00417929">
        <w:rPr>
          <w:rFonts w:ascii="Times New Roman" w:eastAsia="Times New Roman" w:hAnsi="Times New Roman" w:cs="Times New Roman"/>
          <w:iCs/>
          <w:color w:val="000000"/>
          <w:sz w:val="24"/>
          <w:szCs w:val="24"/>
        </w:rPr>
        <w:t>Prompt Feedback to Employees</w:t>
      </w:r>
    </w:p>
    <w:tbl>
      <w:tblPr>
        <w:tblpPr w:leftFromText="180" w:rightFromText="180" w:vertAnchor="text" w:tblpX="-993" w:tblpY="1"/>
        <w:tblOverlap w:val="never"/>
        <w:tblW w:w="124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200" w:firstRow="0" w:lastRow="0" w:firstColumn="0" w:lastColumn="0" w:noHBand="1" w:noVBand="0"/>
      </w:tblPr>
      <w:tblGrid>
        <w:gridCol w:w="12475"/>
      </w:tblGrid>
      <w:tr w:rsidR="005104EB" w:rsidRPr="00417929" w14:paraId="451131B1" w14:textId="77777777" w:rsidTr="00417929">
        <w:tc>
          <w:tcPr>
            <w:tcW w:w="12475" w:type="dxa"/>
            <w:tcBorders>
              <w:top w:val="nil"/>
              <w:left w:val="nil"/>
              <w:bottom w:val="nil"/>
              <w:right w:val="nil"/>
            </w:tcBorders>
            <w:shd w:val="clear" w:color="auto" w:fill="FFFFFF"/>
            <w:vAlign w:val="center"/>
          </w:tcPr>
          <w:p w14:paraId="57BA9D15" w14:textId="77777777" w:rsidR="005104EB" w:rsidRPr="00417929" w:rsidRDefault="005104EB" w:rsidP="00417929">
            <w:pPr>
              <w:spacing w:after="200" w:line="360" w:lineRule="auto"/>
              <w:jc w:val="both"/>
              <w:rPr>
                <w:rFonts w:ascii="Times New Roman" w:hAnsi="Times New Roman" w:cs="Times New Roman"/>
                <w:bCs/>
                <w:sz w:val="24"/>
                <w:szCs w:val="24"/>
                <w:lang w:val="en-ZA"/>
              </w:rPr>
            </w:pPr>
            <w:r w:rsidRPr="00417929">
              <w:rPr>
                <w:rFonts w:ascii="Times New Roman" w:hAnsi="Times New Roman" w:cs="Times New Roman"/>
                <w:bCs/>
                <w:sz w:val="24"/>
                <w:szCs w:val="24"/>
                <w:lang w:val="en-ZA"/>
              </w:rPr>
              <w:t>Research questions and hypotheses results</w:t>
            </w:r>
          </w:p>
          <w:p w14:paraId="2D290BB1" w14:textId="77777777" w:rsidR="005104EB" w:rsidRPr="00417929" w:rsidRDefault="005104EB" w:rsidP="00417929">
            <w:pPr>
              <w:spacing w:after="200" w:line="360" w:lineRule="auto"/>
              <w:jc w:val="both"/>
              <w:rPr>
                <w:rFonts w:ascii="Times New Roman" w:hAnsi="Times New Roman" w:cs="Times New Roman"/>
                <w:bCs/>
                <w:i/>
                <w:sz w:val="24"/>
                <w:szCs w:val="24"/>
                <w:lang w:val="en-US"/>
              </w:rPr>
            </w:pPr>
            <w:r w:rsidRPr="00417929">
              <w:rPr>
                <w:rFonts w:ascii="Times New Roman" w:hAnsi="Times New Roman" w:cs="Times New Roman"/>
                <w:bCs/>
                <w:i/>
                <w:sz w:val="24"/>
                <w:szCs w:val="24"/>
              </w:rPr>
              <w:t>Descriptive statistics of dependent and independent variable items</w:t>
            </w:r>
          </w:p>
          <w:p w14:paraId="1AB24FB5" w14:textId="41B9C20A" w:rsidR="005104EB" w:rsidRPr="00417929" w:rsidRDefault="005104EB" w:rsidP="00417929">
            <w:pPr>
              <w:pStyle w:val="Caption"/>
              <w:keepNext/>
              <w:spacing w:after="0" w:line="360" w:lineRule="auto"/>
              <w:jc w:val="both"/>
              <w:rPr>
                <w:rFonts w:ascii="Times New Roman" w:hAnsi="Times New Roman" w:cs="Times New Roman"/>
                <w:color w:val="auto"/>
                <w:sz w:val="24"/>
                <w:szCs w:val="24"/>
              </w:rPr>
            </w:pPr>
            <w:bookmarkStart w:id="218" w:name="_Toc90893782"/>
            <w:r w:rsidRPr="00417929">
              <w:rPr>
                <w:rFonts w:ascii="Times New Roman" w:hAnsi="Times New Roman" w:cs="Times New Roman"/>
                <w:color w:val="auto"/>
                <w:sz w:val="24"/>
                <w:szCs w:val="24"/>
              </w:rPr>
              <w:t xml:space="preserve">Table </w:t>
            </w:r>
            <w:r w:rsidRPr="00417929">
              <w:rPr>
                <w:rFonts w:ascii="Times New Roman" w:hAnsi="Times New Roman" w:cs="Times New Roman"/>
                <w:color w:val="auto"/>
                <w:sz w:val="24"/>
                <w:szCs w:val="24"/>
              </w:rPr>
              <w:fldChar w:fldCharType="begin"/>
            </w:r>
            <w:r w:rsidRPr="00417929">
              <w:rPr>
                <w:rFonts w:ascii="Times New Roman" w:hAnsi="Times New Roman" w:cs="Times New Roman"/>
                <w:color w:val="auto"/>
                <w:sz w:val="24"/>
                <w:szCs w:val="24"/>
              </w:rPr>
              <w:instrText xml:space="preserve"> SEQ Table \* ARABIC </w:instrText>
            </w:r>
            <w:r w:rsidRPr="00417929">
              <w:rPr>
                <w:rFonts w:ascii="Times New Roman" w:hAnsi="Times New Roman" w:cs="Times New Roman"/>
                <w:color w:val="auto"/>
                <w:sz w:val="24"/>
                <w:szCs w:val="24"/>
              </w:rPr>
              <w:fldChar w:fldCharType="separate"/>
            </w:r>
            <w:r w:rsidR="00CE404B" w:rsidRPr="00417929">
              <w:rPr>
                <w:rFonts w:ascii="Times New Roman" w:hAnsi="Times New Roman" w:cs="Times New Roman"/>
                <w:noProof/>
                <w:color w:val="auto"/>
                <w:sz w:val="24"/>
                <w:szCs w:val="24"/>
              </w:rPr>
              <w:t>11</w:t>
            </w:r>
            <w:r w:rsidRPr="00417929">
              <w:rPr>
                <w:rFonts w:ascii="Times New Roman" w:hAnsi="Times New Roman" w:cs="Times New Roman"/>
                <w:color w:val="auto"/>
                <w:sz w:val="24"/>
                <w:szCs w:val="24"/>
              </w:rPr>
              <w:fldChar w:fldCharType="end"/>
            </w:r>
            <w:r w:rsidRPr="00417929">
              <w:rPr>
                <w:rFonts w:ascii="Times New Roman" w:hAnsi="Times New Roman" w:cs="Times New Roman"/>
                <w:color w:val="auto"/>
                <w:sz w:val="24"/>
                <w:szCs w:val="24"/>
              </w:rPr>
              <w:t>: Descriptive of dependent and independent variable items</w:t>
            </w:r>
            <w:bookmarkEnd w:id="218"/>
          </w:p>
          <w:tbl>
            <w:tblPr>
              <w:tblW w:w="9885" w:type="dxa"/>
              <w:tblLayout w:type="fixed"/>
              <w:tblLook w:val="04A0" w:firstRow="1" w:lastRow="0" w:firstColumn="1" w:lastColumn="0" w:noHBand="0" w:noVBand="1"/>
            </w:tblPr>
            <w:tblGrid>
              <w:gridCol w:w="7016"/>
              <w:gridCol w:w="810"/>
              <w:gridCol w:w="1260"/>
              <w:gridCol w:w="799"/>
            </w:tblGrid>
            <w:tr w:rsidR="005104EB" w:rsidRPr="00417929" w14:paraId="6F519EA9" w14:textId="77777777" w:rsidTr="00417929">
              <w:trPr>
                <w:trHeight w:val="215"/>
              </w:trPr>
              <w:tc>
                <w:tcPr>
                  <w:tcW w:w="9885" w:type="dxa"/>
                  <w:gridSpan w:val="4"/>
                  <w:tcBorders>
                    <w:top w:val="nil"/>
                    <w:left w:val="nil"/>
                    <w:bottom w:val="single" w:sz="4" w:space="0" w:color="auto"/>
                    <w:right w:val="nil"/>
                  </w:tcBorders>
                  <w:hideMark/>
                </w:tcPr>
                <w:p w14:paraId="45A89464"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bCs/>
                      <w:i/>
                      <w:iCs/>
                      <w:color w:val="000000"/>
                      <w:sz w:val="24"/>
                      <w:szCs w:val="24"/>
                    </w:rPr>
                  </w:pPr>
                </w:p>
              </w:tc>
            </w:tr>
            <w:tr w:rsidR="005104EB" w:rsidRPr="00417929" w14:paraId="0BE9919C" w14:textId="77777777" w:rsidTr="00417929">
              <w:trPr>
                <w:trHeight w:val="193"/>
              </w:trPr>
              <w:tc>
                <w:tcPr>
                  <w:tcW w:w="7016" w:type="dxa"/>
                  <w:tcBorders>
                    <w:top w:val="single" w:sz="4" w:space="0" w:color="auto"/>
                    <w:left w:val="nil"/>
                    <w:bottom w:val="single" w:sz="4" w:space="0" w:color="auto"/>
                    <w:right w:val="nil"/>
                  </w:tcBorders>
                </w:tcPr>
                <w:p w14:paraId="2940AD89"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b/>
                      <w:color w:val="000000"/>
                      <w:sz w:val="24"/>
                      <w:szCs w:val="24"/>
                    </w:rPr>
                  </w:pPr>
                </w:p>
              </w:tc>
              <w:tc>
                <w:tcPr>
                  <w:tcW w:w="810" w:type="dxa"/>
                  <w:tcBorders>
                    <w:top w:val="single" w:sz="4" w:space="0" w:color="auto"/>
                    <w:left w:val="nil"/>
                    <w:bottom w:val="single" w:sz="4" w:space="0" w:color="auto"/>
                    <w:right w:val="nil"/>
                  </w:tcBorders>
                  <w:hideMark/>
                </w:tcPr>
                <w:p w14:paraId="314E293A"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b/>
                      <w:color w:val="000000"/>
                      <w:sz w:val="24"/>
                      <w:szCs w:val="24"/>
                    </w:rPr>
                  </w:pPr>
                  <w:r w:rsidRPr="00417929">
                    <w:rPr>
                      <w:rFonts w:ascii="Times New Roman" w:hAnsi="Times New Roman" w:cs="Times New Roman"/>
                      <w:b/>
                      <w:color w:val="000000"/>
                      <w:sz w:val="24"/>
                      <w:szCs w:val="24"/>
                    </w:rPr>
                    <w:t>Mean</w:t>
                  </w:r>
                </w:p>
              </w:tc>
              <w:tc>
                <w:tcPr>
                  <w:tcW w:w="1260" w:type="dxa"/>
                  <w:tcBorders>
                    <w:top w:val="single" w:sz="4" w:space="0" w:color="auto"/>
                    <w:left w:val="nil"/>
                    <w:bottom w:val="single" w:sz="4" w:space="0" w:color="auto"/>
                    <w:right w:val="nil"/>
                  </w:tcBorders>
                  <w:hideMark/>
                </w:tcPr>
                <w:p w14:paraId="1E90625A"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b/>
                      <w:color w:val="000000"/>
                      <w:sz w:val="24"/>
                      <w:szCs w:val="24"/>
                    </w:rPr>
                  </w:pPr>
                  <w:r w:rsidRPr="00417929">
                    <w:rPr>
                      <w:rFonts w:ascii="Times New Roman" w:hAnsi="Times New Roman" w:cs="Times New Roman"/>
                      <w:b/>
                      <w:color w:val="000000"/>
                      <w:sz w:val="24"/>
                      <w:szCs w:val="24"/>
                    </w:rPr>
                    <w:t>Std. Deviation</w:t>
                  </w:r>
                </w:p>
              </w:tc>
              <w:tc>
                <w:tcPr>
                  <w:tcW w:w="799" w:type="dxa"/>
                  <w:tcBorders>
                    <w:top w:val="single" w:sz="4" w:space="0" w:color="auto"/>
                    <w:left w:val="nil"/>
                    <w:bottom w:val="single" w:sz="4" w:space="0" w:color="auto"/>
                    <w:right w:val="nil"/>
                  </w:tcBorders>
                  <w:hideMark/>
                </w:tcPr>
                <w:p w14:paraId="2419C6BA"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b/>
                      <w:color w:val="000000"/>
                      <w:sz w:val="24"/>
                      <w:szCs w:val="24"/>
                    </w:rPr>
                  </w:pPr>
                  <w:r w:rsidRPr="00417929">
                    <w:rPr>
                      <w:rFonts w:ascii="Times New Roman" w:hAnsi="Times New Roman" w:cs="Times New Roman"/>
                      <w:b/>
                      <w:color w:val="000000"/>
                      <w:sz w:val="24"/>
                      <w:szCs w:val="24"/>
                    </w:rPr>
                    <w:t>N</w:t>
                  </w:r>
                </w:p>
              </w:tc>
            </w:tr>
            <w:tr w:rsidR="005104EB" w:rsidRPr="00417929" w14:paraId="21BCFF71" w14:textId="77777777" w:rsidTr="00417929">
              <w:trPr>
                <w:trHeight w:val="262"/>
              </w:trPr>
              <w:tc>
                <w:tcPr>
                  <w:tcW w:w="7016" w:type="dxa"/>
                  <w:tcBorders>
                    <w:top w:val="single" w:sz="4" w:space="0" w:color="auto"/>
                    <w:left w:val="nil"/>
                    <w:bottom w:val="single" w:sz="4" w:space="0" w:color="auto"/>
                    <w:right w:val="nil"/>
                  </w:tcBorders>
                  <w:hideMark/>
                </w:tcPr>
                <w:p w14:paraId="1A83BE74"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b/>
                      <w:color w:val="000000"/>
                      <w:sz w:val="24"/>
                      <w:szCs w:val="24"/>
                    </w:rPr>
                    <w:t>Y=</w:t>
                  </w:r>
                  <w:r w:rsidRPr="00417929">
                    <w:rPr>
                      <w:rFonts w:ascii="Times New Roman" w:hAnsi="Times New Roman" w:cs="Times New Roman"/>
                      <w:color w:val="000000"/>
                      <w:sz w:val="24"/>
                      <w:szCs w:val="24"/>
                    </w:rPr>
                    <w:t xml:space="preserve"> Do you use the GSB platform </w:t>
                  </w:r>
                </w:p>
              </w:tc>
              <w:tc>
                <w:tcPr>
                  <w:tcW w:w="810" w:type="dxa"/>
                  <w:tcBorders>
                    <w:top w:val="single" w:sz="4" w:space="0" w:color="auto"/>
                    <w:left w:val="nil"/>
                    <w:bottom w:val="single" w:sz="4" w:space="0" w:color="auto"/>
                    <w:right w:val="nil"/>
                  </w:tcBorders>
                  <w:hideMark/>
                </w:tcPr>
                <w:p w14:paraId="4B2E2522"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1.36</w:t>
                  </w:r>
                </w:p>
              </w:tc>
              <w:tc>
                <w:tcPr>
                  <w:tcW w:w="1260" w:type="dxa"/>
                  <w:tcBorders>
                    <w:top w:val="single" w:sz="4" w:space="0" w:color="auto"/>
                    <w:left w:val="nil"/>
                    <w:bottom w:val="single" w:sz="4" w:space="0" w:color="auto"/>
                    <w:right w:val="nil"/>
                  </w:tcBorders>
                  <w:hideMark/>
                </w:tcPr>
                <w:p w14:paraId="44535DA5"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.483</w:t>
                  </w:r>
                </w:p>
              </w:tc>
              <w:tc>
                <w:tcPr>
                  <w:tcW w:w="799" w:type="dxa"/>
                  <w:tcBorders>
                    <w:top w:val="single" w:sz="4" w:space="0" w:color="auto"/>
                    <w:left w:val="nil"/>
                    <w:bottom w:val="single" w:sz="4" w:space="0" w:color="auto"/>
                    <w:right w:val="nil"/>
                  </w:tcBorders>
                  <w:hideMark/>
                </w:tcPr>
                <w:p w14:paraId="4D3C6A0B"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r>
            <w:tr w:rsidR="005104EB" w:rsidRPr="00417929" w14:paraId="2172BF66" w14:textId="77777777" w:rsidTr="00417929">
              <w:trPr>
                <w:trHeight w:val="260"/>
              </w:trPr>
              <w:tc>
                <w:tcPr>
                  <w:tcW w:w="9885" w:type="dxa"/>
                  <w:gridSpan w:val="4"/>
                  <w:tcBorders>
                    <w:top w:val="single" w:sz="4" w:space="0" w:color="auto"/>
                    <w:left w:val="nil"/>
                    <w:bottom w:val="single" w:sz="4" w:space="0" w:color="auto"/>
                    <w:right w:val="nil"/>
                  </w:tcBorders>
                  <w:hideMark/>
                </w:tcPr>
                <w:p w14:paraId="6AA0448D"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b/>
                      <w:color w:val="000000"/>
                      <w:sz w:val="24"/>
                      <w:szCs w:val="24"/>
                    </w:rPr>
                    <w:t>Independent variables:</w:t>
                  </w:r>
                </w:p>
              </w:tc>
            </w:tr>
            <w:tr w:rsidR="005104EB" w:rsidRPr="00417929" w14:paraId="1904FC9B" w14:textId="77777777" w:rsidTr="00417929">
              <w:trPr>
                <w:trHeight w:val="170"/>
              </w:trPr>
              <w:tc>
                <w:tcPr>
                  <w:tcW w:w="9885" w:type="dxa"/>
                  <w:gridSpan w:val="4"/>
                  <w:tcBorders>
                    <w:top w:val="single" w:sz="4" w:space="0" w:color="auto"/>
                    <w:left w:val="nil"/>
                    <w:bottom w:val="nil"/>
                    <w:right w:val="nil"/>
                  </w:tcBorders>
                  <w:hideMark/>
                </w:tcPr>
                <w:p w14:paraId="4A256E4A"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i/>
                      <w:color w:val="000000"/>
                      <w:sz w:val="24"/>
                      <w:szCs w:val="24"/>
                    </w:rPr>
                    <w:t>X1= Performance Expectancy</w:t>
                  </w:r>
                </w:p>
              </w:tc>
            </w:tr>
            <w:tr w:rsidR="005104EB" w:rsidRPr="00417929" w14:paraId="6DFE24D8" w14:textId="77777777" w:rsidTr="00417929">
              <w:trPr>
                <w:trHeight w:val="278"/>
              </w:trPr>
              <w:tc>
                <w:tcPr>
                  <w:tcW w:w="7016" w:type="dxa"/>
                  <w:hideMark/>
                </w:tcPr>
                <w:p w14:paraId="6F5B731D"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think that the e-PACRA services on the GSB would be useful in carrying out my tasks</w:t>
                  </w:r>
                </w:p>
              </w:tc>
              <w:tc>
                <w:tcPr>
                  <w:tcW w:w="810" w:type="dxa"/>
                  <w:hideMark/>
                </w:tcPr>
                <w:p w14:paraId="225C1134"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3.83</w:t>
                  </w:r>
                </w:p>
              </w:tc>
              <w:tc>
                <w:tcPr>
                  <w:tcW w:w="1260" w:type="dxa"/>
                  <w:hideMark/>
                </w:tcPr>
                <w:p w14:paraId="410CC07F"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1.109</w:t>
                  </w:r>
                </w:p>
              </w:tc>
              <w:tc>
                <w:tcPr>
                  <w:tcW w:w="799" w:type="dxa"/>
                  <w:hideMark/>
                </w:tcPr>
                <w:p w14:paraId="2141A25A"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r>
            <w:tr w:rsidR="005104EB" w:rsidRPr="00417929" w14:paraId="0BB95AEA" w14:textId="77777777" w:rsidTr="00417929">
              <w:trPr>
                <w:trHeight w:val="197"/>
              </w:trPr>
              <w:tc>
                <w:tcPr>
                  <w:tcW w:w="7016" w:type="dxa"/>
                  <w:hideMark/>
                </w:tcPr>
                <w:p w14:paraId="49D85D9E"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think that using the GSB would enable me conduct tasks better and quickly</w:t>
                  </w:r>
                </w:p>
              </w:tc>
              <w:tc>
                <w:tcPr>
                  <w:tcW w:w="810" w:type="dxa"/>
                  <w:hideMark/>
                </w:tcPr>
                <w:p w14:paraId="0C8C46A6"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4.11</w:t>
                  </w:r>
                </w:p>
              </w:tc>
              <w:tc>
                <w:tcPr>
                  <w:tcW w:w="1260" w:type="dxa"/>
                  <w:hideMark/>
                </w:tcPr>
                <w:p w14:paraId="7C7F1662"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.835</w:t>
                  </w:r>
                </w:p>
              </w:tc>
              <w:tc>
                <w:tcPr>
                  <w:tcW w:w="799" w:type="dxa"/>
                  <w:hideMark/>
                </w:tcPr>
                <w:p w14:paraId="328AA3C4"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r>
            <w:tr w:rsidR="005104EB" w:rsidRPr="00417929" w14:paraId="18250F93" w14:textId="77777777" w:rsidTr="00417929">
              <w:trPr>
                <w:trHeight w:val="233"/>
              </w:trPr>
              <w:tc>
                <w:tcPr>
                  <w:tcW w:w="7016" w:type="dxa"/>
                  <w:hideMark/>
                </w:tcPr>
                <w:p w14:paraId="60E18C23"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think using the GSB would improve customer satisfaction among users</w:t>
                  </w:r>
                </w:p>
              </w:tc>
              <w:tc>
                <w:tcPr>
                  <w:tcW w:w="810" w:type="dxa"/>
                  <w:hideMark/>
                </w:tcPr>
                <w:p w14:paraId="47C9FF58"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4.35</w:t>
                  </w:r>
                </w:p>
              </w:tc>
              <w:tc>
                <w:tcPr>
                  <w:tcW w:w="1260" w:type="dxa"/>
                  <w:hideMark/>
                </w:tcPr>
                <w:p w14:paraId="2B55AAA3"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.751</w:t>
                  </w:r>
                </w:p>
              </w:tc>
              <w:tc>
                <w:tcPr>
                  <w:tcW w:w="799" w:type="dxa"/>
                  <w:hideMark/>
                </w:tcPr>
                <w:p w14:paraId="107FF6A0"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r>
            <w:tr w:rsidR="005104EB" w:rsidRPr="00417929" w14:paraId="6604A49D" w14:textId="77777777" w:rsidTr="00417929">
              <w:trPr>
                <w:trHeight w:val="337"/>
              </w:trPr>
              <w:tc>
                <w:tcPr>
                  <w:tcW w:w="7016" w:type="dxa"/>
                  <w:tcBorders>
                    <w:top w:val="nil"/>
                    <w:left w:val="nil"/>
                    <w:bottom w:val="single" w:sz="4" w:space="0" w:color="auto"/>
                    <w:right w:val="nil"/>
                  </w:tcBorders>
                  <w:hideMark/>
                </w:tcPr>
                <w:p w14:paraId="60D33DC3"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think using the GSB would provide improved customer care services for PACRA clients</w:t>
                  </w:r>
                </w:p>
              </w:tc>
              <w:tc>
                <w:tcPr>
                  <w:tcW w:w="810" w:type="dxa"/>
                  <w:tcBorders>
                    <w:top w:val="nil"/>
                    <w:left w:val="nil"/>
                    <w:bottom w:val="single" w:sz="4" w:space="0" w:color="auto"/>
                    <w:right w:val="nil"/>
                  </w:tcBorders>
                  <w:hideMark/>
                </w:tcPr>
                <w:p w14:paraId="22F546FF"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4.37</w:t>
                  </w:r>
                </w:p>
              </w:tc>
              <w:tc>
                <w:tcPr>
                  <w:tcW w:w="1260" w:type="dxa"/>
                  <w:tcBorders>
                    <w:top w:val="nil"/>
                    <w:left w:val="nil"/>
                    <w:bottom w:val="single" w:sz="4" w:space="0" w:color="auto"/>
                    <w:right w:val="nil"/>
                  </w:tcBorders>
                  <w:hideMark/>
                </w:tcPr>
                <w:p w14:paraId="36B1605B"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.833</w:t>
                  </w:r>
                </w:p>
              </w:tc>
              <w:tc>
                <w:tcPr>
                  <w:tcW w:w="799" w:type="dxa"/>
                  <w:tcBorders>
                    <w:top w:val="nil"/>
                    <w:left w:val="nil"/>
                    <w:bottom w:val="single" w:sz="4" w:space="0" w:color="auto"/>
                    <w:right w:val="nil"/>
                  </w:tcBorders>
                  <w:hideMark/>
                </w:tcPr>
                <w:p w14:paraId="4DCA53FB"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r>
            <w:tr w:rsidR="005104EB" w:rsidRPr="00417929" w14:paraId="44CD73F7" w14:textId="77777777" w:rsidTr="00417929">
              <w:trPr>
                <w:trHeight w:val="197"/>
              </w:trPr>
              <w:tc>
                <w:tcPr>
                  <w:tcW w:w="9885" w:type="dxa"/>
                  <w:gridSpan w:val="4"/>
                  <w:tcBorders>
                    <w:top w:val="single" w:sz="4" w:space="0" w:color="auto"/>
                    <w:left w:val="nil"/>
                    <w:bottom w:val="nil"/>
                    <w:right w:val="nil"/>
                  </w:tcBorders>
                  <w:hideMark/>
                </w:tcPr>
                <w:p w14:paraId="5B2C1278"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i/>
                      <w:color w:val="000000"/>
                      <w:sz w:val="24"/>
                      <w:szCs w:val="24"/>
                    </w:rPr>
                  </w:pPr>
                  <w:r w:rsidRPr="00417929">
                    <w:rPr>
                      <w:rFonts w:ascii="Times New Roman" w:hAnsi="Times New Roman" w:cs="Times New Roman"/>
                      <w:i/>
                      <w:color w:val="000000"/>
                      <w:sz w:val="24"/>
                      <w:szCs w:val="24"/>
                    </w:rPr>
                    <w:t>X2= Effort Expectancy</w:t>
                  </w:r>
                </w:p>
              </w:tc>
            </w:tr>
            <w:tr w:rsidR="005104EB" w:rsidRPr="00417929" w14:paraId="6B786F21" w14:textId="77777777" w:rsidTr="00417929">
              <w:trPr>
                <w:trHeight w:val="197"/>
              </w:trPr>
              <w:tc>
                <w:tcPr>
                  <w:tcW w:w="7016" w:type="dxa"/>
                  <w:hideMark/>
                </w:tcPr>
                <w:p w14:paraId="18E69390"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think that interaction with the GSB is clear and easily understandable</w:t>
                  </w:r>
                </w:p>
              </w:tc>
              <w:tc>
                <w:tcPr>
                  <w:tcW w:w="810" w:type="dxa"/>
                  <w:hideMark/>
                </w:tcPr>
                <w:p w14:paraId="60B7C411"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3.39</w:t>
                  </w:r>
                </w:p>
              </w:tc>
              <w:tc>
                <w:tcPr>
                  <w:tcW w:w="1260" w:type="dxa"/>
                  <w:hideMark/>
                </w:tcPr>
                <w:p w14:paraId="04E9A854"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.970</w:t>
                  </w:r>
                </w:p>
              </w:tc>
              <w:tc>
                <w:tcPr>
                  <w:tcW w:w="799" w:type="dxa"/>
                  <w:hideMark/>
                </w:tcPr>
                <w:p w14:paraId="12EB646D"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r>
            <w:tr w:rsidR="005104EB" w:rsidRPr="00417929" w14:paraId="019F6041" w14:textId="77777777" w:rsidTr="00417929">
              <w:trPr>
                <w:trHeight w:val="170"/>
              </w:trPr>
              <w:tc>
                <w:tcPr>
                  <w:tcW w:w="7016" w:type="dxa"/>
                  <w:hideMark/>
                </w:tcPr>
                <w:p w14:paraId="064C3469"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xml:space="preserve">I think it’s easy to become </w:t>
                  </w:r>
                  <w:proofErr w:type="spellStart"/>
                  <w:r w:rsidRPr="00417929">
                    <w:rPr>
                      <w:rFonts w:ascii="Times New Roman" w:hAnsi="Times New Roman" w:cs="Times New Roman"/>
                      <w:color w:val="000000"/>
                      <w:sz w:val="24"/>
                      <w:szCs w:val="24"/>
                    </w:rPr>
                    <w:t>skillful</w:t>
                  </w:r>
                  <w:proofErr w:type="spellEnd"/>
                  <w:r w:rsidRPr="00417929">
                    <w:rPr>
                      <w:rFonts w:ascii="Times New Roman" w:hAnsi="Times New Roman" w:cs="Times New Roman"/>
                      <w:color w:val="000000"/>
                      <w:sz w:val="24"/>
                      <w:szCs w:val="24"/>
                    </w:rPr>
                    <w:t xml:space="preserve"> at using the GSB</w:t>
                  </w:r>
                </w:p>
              </w:tc>
              <w:tc>
                <w:tcPr>
                  <w:tcW w:w="810" w:type="dxa"/>
                  <w:hideMark/>
                </w:tcPr>
                <w:p w14:paraId="34835784"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3.82</w:t>
                  </w:r>
                </w:p>
              </w:tc>
              <w:tc>
                <w:tcPr>
                  <w:tcW w:w="1260" w:type="dxa"/>
                  <w:hideMark/>
                </w:tcPr>
                <w:p w14:paraId="2DC145B6"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.889</w:t>
                  </w:r>
                </w:p>
              </w:tc>
              <w:tc>
                <w:tcPr>
                  <w:tcW w:w="799" w:type="dxa"/>
                  <w:hideMark/>
                </w:tcPr>
                <w:p w14:paraId="6A9C1A07"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r>
            <w:tr w:rsidR="005104EB" w:rsidRPr="00417929" w14:paraId="716B7A2D" w14:textId="77777777" w:rsidTr="00417929">
              <w:trPr>
                <w:trHeight w:val="231"/>
              </w:trPr>
              <w:tc>
                <w:tcPr>
                  <w:tcW w:w="7016" w:type="dxa"/>
                  <w:hideMark/>
                </w:tcPr>
                <w:p w14:paraId="5A3C4BB1"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find the GSB platform easy to use</w:t>
                  </w:r>
                </w:p>
              </w:tc>
              <w:tc>
                <w:tcPr>
                  <w:tcW w:w="810" w:type="dxa"/>
                  <w:hideMark/>
                </w:tcPr>
                <w:p w14:paraId="5630BA57"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3.52</w:t>
                  </w:r>
                </w:p>
              </w:tc>
              <w:tc>
                <w:tcPr>
                  <w:tcW w:w="1260" w:type="dxa"/>
                  <w:hideMark/>
                </w:tcPr>
                <w:p w14:paraId="26697645"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.969</w:t>
                  </w:r>
                </w:p>
              </w:tc>
              <w:tc>
                <w:tcPr>
                  <w:tcW w:w="799" w:type="dxa"/>
                  <w:hideMark/>
                </w:tcPr>
                <w:p w14:paraId="36EB06AA"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r>
            <w:tr w:rsidR="005104EB" w:rsidRPr="00417929" w14:paraId="43CDBC1D" w14:textId="77777777" w:rsidTr="00417929">
              <w:trPr>
                <w:trHeight w:val="215"/>
              </w:trPr>
              <w:tc>
                <w:tcPr>
                  <w:tcW w:w="7016" w:type="dxa"/>
                  <w:tcBorders>
                    <w:top w:val="nil"/>
                    <w:left w:val="nil"/>
                    <w:bottom w:val="single" w:sz="4" w:space="0" w:color="auto"/>
                    <w:right w:val="nil"/>
                  </w:tcBorders>
                  <w:hideMark/>
                </w:tcPr>
                <w:p w14:paraId="433B090F"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think that learning to operate the GSB platform easy for me</w:t>
                  </w:r>
                </w:p>
              </w:tc>
              <w:tc>
                <w:tcPr>
                  <w:tcW w:w="810" w:type="dxa"/>
                  <w:tcBorders>
                    <w:top w:val="nil"/>
                    <w:left w:val="nil"/>
                    <w:bottom w:val="single" w:sz="4" w:space="0" w:color="auto"/>
                    <w:right w:val="nil"/>
                  </w:tcBorders>
                  <w:hideMark/>
                </w:tcPr>
                <w:p w14:paraId="4AD74FE7"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3.93</w:t>
                  </w:r>
                </w:p>
              </w:tc>
              <w:tc>
                <w:tcPr>
                  <w:tcW w:w="1260" w:type="dxa"/>
                  <w:tcBorders>
                    <w:top w:val="nil"/>
                    <w:left w:val="nil"/>
                    <w:bottom w:val="single" w:sz="4" w:space="0" w:color="auto"/>
                    <w:right w:val="nil"/>
                  </w:tcBorders>
                  <w:hideMark/>
                </w:tcPr>
                <w:p w14:paraId="41212763"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.901</w:t>
                  </w:r>
                </w:p>
              </w:tc>
              <w:tc>
                <w:tcPr>
                  <w:tcW w:w="799" w:type="dxa"/>
                  <w:tcBorders>
                    <w:top w:val="nil"/>
                    <w:left w:val="nil"/>
                    <w:bottom w:val="single" w:sz="4" w:space="0" w:color="auto"/>
                    <w:right w:val="nil"/>
                  </w:tcBorders>
                  <w:hideMark/>
                </w:tcPr>
                <w:p w14:paraId="2FF0CBF8"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r>
            <w:tr w:rsidR="005104EB" w:rsidRPr="00417929" w14:paraId="63966979" w14:textId="77777777" w:rsidTr="00417929">
              <w:trPr>
                <w:trHeight w:val="242"/>
              </w:trPr>
              <w:tc>
                <w:tcPr>
                  <w:tcW w:w="9885" w:type="dxa"/>
                  <w:gridSpan w:val="4"/>
                  <w:tcBorders>
                    <w:top w:val="single" w:sz="4" w:space="0" w:color="auto"/>
                    <w:left w:val="nil"/>
                    <w:bottom w:val="nil"/>
                    <w:right w:val="nil"/>
                  </w:tcBorders>
                  <w:hideMark/>
                </w:tcPr>
                <w:p w14:paraId="46B68844"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i/>
                      <w:color w:val="000000"/>
                      <w:sz w:val="24"/>
                      <w:szCs w:val="24"/>
                    </w:rPr>
                  </w:pPr>
                  <w:r w:rsidRPr="00417929">
                    <w:rPr>
                      <w:rFonts w:ascii="Times New Roman" w:hAnsi="Times New Roman" w:cs="Times New Roman"/>
                      <w:i/>
                      <w:color w:val="000000"/>
                      <w:sz w:val="24"/>
                      <w:szCs w:val="24"/>
                    </w:rPr>
                    <w:t>X3= Social Influence</w:t>
                  </w:r>
                </w:p>
              </w:tc>
            </w:tr>
            <w:tr w:rsidR="005104EB" w:rsidRPr="00417929" w14:paraId="78E67401" w14:textId="77777777" w:rsidTr="00417929">
              <w:trPr>
                <w:trHeight w:val="215"/>
              </w:trPr>
              <w:tc>
                <w:tcPr>
                  <w:tcW w:w="7016" w:type="dxa"/>
                  <w:hideMark/>
                </w:tcPr>
                <w:p w14:paraId="1C593FD2"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People who influence my behaviour think that I should use the GSB</w:t>
                  </w:r>
                </w:p>
              </w:tc>
              <w:tc>
                <w:tcPr>
                  <w:tcW w:w="810" w:type="dxa"/>
                  <w:hideMark/>
                </w:tcPr>
                <w:p w14:paraId="26F20E3E"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3.42</w:t>
                  </w:r>
                </w:p>
              </w:tc>
              <w:tc>
                <w:tcPr>
                  <w:tcW w:w="1260" w:type="dxa"/>
                  <w:hideMark/>
                </w:tcPr>
                <w:p w14:paraId="2F1927C8"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1.166</w:t>
                  </w:r>
                </w:p>
              </w:tc>
              <w:tc>
                <w:tcPr>
                  <w:tcW w:w="799" w:type="dxa"/>
                  <w:hideMark/>
                </w:tcPr>
                <w:p w14:paraId="7317F387"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r>
            <w:tr w:rsidR="005104EB" w:rsidRPr="00417929" w14:paraId="6642582D" w14:textId="77777777" w:rsidTr="00417929">
              <w:trPr>
                <w:trHeight w:val="260"/>
              </w:trPr>
              <w:tc>
                <w:tcPr>
                  <w:tcW w:w="7016" w:type="dxa"/>
                  <w:hideMark/>
                </w:tcPr>
                <w:p w14:paraId="3BFD5535"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People who are important to me think that I should use the GSB</w:t>
                  </w:r>
                </w:p>
              </w:tc>
              <w:tc>
                <w:tcPr>
                  <w:tcW w:w="810" w:type="dxa"/>
                  <w:hideMark/>
                </w:tcPr>
                <w:p w14:paraId="00BA9C10"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3.66</w:t>
                  </w:r>
                </w:p>
              </w:tc>
              <w:tc>
                <w:tcPr>
                  <w:tcW w:w="1260" w:type="dxa"/>
                  <w:hideMark/>
                </w:tcPr>
                <w:p w14:paraId="1201C212"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1.003</w:t>
                  </w:r>
                </w:p>
              </w:tc>
              <w:tc>
                <w:tcPr>
                  <w:tcW w:w="799" w:type="dxa"/>
                  <w:hideMark/>
                </w:tcPr>
                <w:p w14:paraId="687EDF1D"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r>
            <w:tr w:rsidR="005104EB" w:rsidRPr="00417929" w14:paraId="2955D93D" w14:textId="77777777" w:rsidTr="00417929">
              <w:trPr>
                <w:trHeight w:val="371"/>
              </w:trPr>
              <w:tc>
                <w:tcPr>
                  <w:tcW w:w="7016" w:type="dxa"/>
                  <w:hideMark/>
                </w:tcPr>
                <w:p w14:paraId="1A3DA971"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People who use the GSB for e-PACRA services have more prestige than those who do not</w:t>
                  </w:r>
                </w:p>
              </w:tc>
              <w:tc>
                <w:tcPr>
                  <w:tcW w:w="810" w:type="dxa"/>
                  <w:hideMark/>
                </w:tcPr>
                <w:p w14:paraId="4A9A0787"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3.08</w:t>
                  </w:r>
                </w:p>
              </w:tc>
              <w:tc>
                <w:tcPr>
                  <w:tcW w:w="1260" w:type="dxa"/>
                  <w:hideMark/>
                </w:tcPr>
                <w:p w14:paraId="121F97B8"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1.172</w:t>
                  </w:r>
                </w:p>
              </w:tc>
              <w:tc>
                <w:tcPr>
                  <w:tcW w:w="799" w:type="dxa"/>
                  <w:hideMark/>
                </w:tcPr>
                <w:p w14:paraId="610C20DE"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r>
            <w:tr w:rsidR="005104EB" w:rsidRPr="00417929" w14:paraId="46354832" w14:textId="77777777" w:rsidTr="00417929">
              <w:trPr>
                <w:trHeight w:val="316"/>
              </w:trPr>
              <w:tc>
                <w:tcPr>
                  <w:tcW w:w="7016" w:type="dxa"/>
                  <w:hideMark/>
                </w:tcPr>
                <w:p w14:paraId="5D7BC4E9"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People’s attitude towards the use of the GSB for e-PACRA services feel that they are prestigious</w:t>
                  </w:r>
                </w:p>
              </w:tc>
              <w:tc>
                <w:tcPr>
                  <w:tcW w:w="810" w:type="dxa"/>
                  <w:hideMark/>
                </w:tcPr>
                <w:p w14:paraId="703E10FC"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3.24</w:t>
                  </w:r>
                </w:p>
              </w:tc>
              <w:tc>
                <w:tcPr>
                  <w:tcW w:w="1260" w:type="dxa"/>
                  <w:hideMark/>
                </w:tcPr>
                <w:p w14:paraId="181E746F"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1.092</w:t>
                  </w:r>
                </w:p>
              </w:tc>
              <w:tc>
                <w:tcPr>
                  <w:tcW w:w="799" w:type="dxa"/>
                  <w:hideMark/>
                </w:tcPr>
                <w:p w14:paraId="6365748E"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r>
            <w:tr w:rsidR="005104EB" w:rsidRPr="00417929" w14:paraId="4F86F274" w14:textId="77777777" w:rsidTr="00417929">
              <w:trPr>
                <w:trHeight w:val="249"/>
              </w:trPr>
              <w:tc>
                <w:tcPr>
                  <w:tcW w:w="7016" w:type="dxa"/>
                  <w:tcBorders>
                    <w:top w:val="nil"/>
                    <w:left w:val="nil"/>
                    <w:bottom w:val="single" w:sz="4" w:space="0" w:color="auto"/>
                    <w:right w:val="nil"/>
                  </w:tcBorders>
                  <w:hideMark/>
                </w:tcPr>
                <w:p w14:paraId="051F937D"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People’s attitude towards the use of the GSB for e-PACRA services makes me feel like they are more educated</w:t>
                  </w:r>
                </w:p>
              </w:tc>
              <w:tc>
                <w:tcPr>
                  <w:tcW w:w="810" w:type="dxa"/>
                  <w:tcBorders>
                    <w:top w:val="nil"/>
                    <w:left w:val="nil"/>
                    <w:bottom w:val="single" w:sz="4" w:space="0" w:color="auto"/>
                    <w:right w:val="nil"/>
                  </w:tcBorders>
                  <w:hideMark/>
                </w:tcPr>
                <w:p w14:paraId="2769D66A"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3.03</w:t>
                  </w:r>
                </w:p>
              </w:tc>
              <w:tc>
                <w:tcPr>
                  <w:tcW w:w="1260" w:type="dxa"/>
                  <w:tcBorders>
                    <w:top w:val="nil"/>
                    <w:left w:val="nil"/>
                    <w:bottom w:val="single" w:sz="4" w:space="0" w:color="auto"/>
                    <w:right w:val="nil"/>
                  </w:tcBorders>
                  <w:hideMark/>
                </w:tcPr>
                <w:p w14:paraId="2253563C"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1.098</w:t>
                  </w:r>
                </w:p>
              </w:tc>
              <w:tc>
                <w:tcPr>
                  <w:tcW w:w="799" w:type="dxa"/>
                  <w:hideMark/>
                </w:tcPr>
                <w:p w14:paraId="721FF856"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r>
            <w:tr w:rsidR="005104EB" w:rsidRPr="00417929" w14:paraId="11826060" w14:textId="77777777" w:rsidTr="00417929">
              <w:trPr>
                <w:trHeight w:val="130"/>
              </w:trPr>
              <w:tc>
                <w:tcPr>
                  <w:tcW w:w="9885" w:type="dxa"/>
                  <w:gridSpan w:val="4"/>
                  <w:tcBorders>
                    <w:top w:val="single" w:sz="4" w:space="0" w:color="auto"/>
                    <w:left w:val="nil"/>
                    <w:bottom w:val="nil"/>
                    <w:right w:val="nil"/>
                  </w:tcBorders>
                  <w:hideMark/>
                </w:tcPr>
                <w:p w14:paraId="071025AF"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i/>
                      <w:color w:val="000000"/>
                      <w:sz w:val="24"/>
                      <w:szCs w:val="24"/>
                    </w:rPr>
                    <w:t>X4= Facilitating Conditions</w:t>
                  </w:r>
                </w:p>
              </w:tc>
            </w:tr>
            <w:tr w:rsidR="005104EB" w:rsidRPr="00417929" w14:paraId="4E56AD24" w14:textId="77777777" w:rsidTr="00417929">
              <w:trPr>
                <w:trHeight w:val="130"/>
              </w:trPr>
              <w:tc>
                <w:tcPr>
                  <w:tcW w:w="7016" w:type="dxa"/>
                  <w:hideMark/>
                </w:tcPr>
                <w:p w14:paraId="51B80662"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have the resources necessary to use the GSB to access e-PACRA services</w:t>
                  </w:r>
                </w:p>
              </w:tc>
              <w:tc>
                <w:tcPr>
                  <w:tcW w:w="810" w:type="dxa"/>
                  <w:hideMark/>
                </w:tcPr>
                <w:p w14:paraId="1BD9D0B2"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3.92</w:t>
                  </w:r>
                </w:p>
              </w:tc>
              <w:tc>
                <w:tcPr>
                  <w:tcW w:w="1260" w:type="dxa"/>
                  <w:hideMark/>
                </w:tcPr>
                <w:p w14:paraId="0E27F025"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1.056</w:t>
                  </w:r>
                </w:p>
              </w:tc>
              <w:tc>
                <w:tcPr>
                  <w:tcW w:w="799" w:type="dxa"/>
                  <w:hideMark/>
                </w:tcPr>
                <w:p w14:paraId="2D3466C0"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r>
            <w:tr w:rsidR="005104EB" w:rsidRPr="00417929" w14:paraId="1A986641" w14:textId="77777777" w:rsidTr="00417929">
              <w:trPr>
                <w:trHeight w:val="377"/>
              </w:trPr>
              <w:tc>
                <w:tcPr>
                  <w:tcW w:w="7016" w:type="dxa"/>
                  <w:hideMark/>
                </w:tcPr>
                <w:p w14:paraId="6E3D0C4D"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have the knowledge necessary to use the GSB to access e-PACRA services</w:t>
                  </w:r>
                </w:p>
              </w:tc>
              <w:tc>
                <w:tcPr>
                  <w:tcW w:w="810" w:type="dxa"/>
                  <w:hideMark/>
                </w:tcPr>
                <w:p w14:paraId="370DD817"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3.86</w:t>
                  </w:r>
                </w:p>
              </w:tc>
              <w:tc>
                <w:tcPr>
                  <w:tcW w:w="1260" w:type="dxa"/>
                  <w:hideMark/>
                </w:tcPr>
                <w:p w14:paraId="2927B669"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.994</w:t>
                  </w:r>
                </w:p>
              </w:tc>
              <w:tc>
                <w:tcPr>
                  <w:tcW w:w="799" w:type="dxa"/>
                  <w:hideMark/>
                </w:tcPr>
                <w:p w14:paraId="738D9BA1"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r>
            <w:tr w:rsidR="005104EB" w:rsidRPr="00417929" w14:paraId="2E1B4107" w14:textId="77777777" w:rsidTr="00417929">
              <w:trPr>
                <w:trHeight w:val="254"/>
              </w:trPr>
              <w:tc>
                <w:tcPr>
                  <w:tcW w:w="7016" w:type="dxa"/>
                  <w:hideMark/>
                </w:tcPr>
                <w:p w14:paraId="63977B57"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lastRenderedPageBreak/>
                    <w:t>Help/guidance is available on using e-PACRA services on the GSB</w:t>
                  </w:r>
                </w:p>
              </w:tc>
              <w:tc>
                <w:tcPr>
                  <w:tcW w:w="810" w:type="dxa"/>
                  <w:hideMark/>
                </w:tcPr>
                <w:p w14:paraId="4563AD7E"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3.29</w:t>
                  </w:r>
                </w:p>
              </w:tc>
              <w:tc>
                <w:tcPr>
                  <w:tcW w:w="1260" w:type="dxa"/>
                  <w:hideMark/>
                </w:tcPr>
                <w:p w14:paraId="1C03A267"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1.038</w:t>
                  </w:r>
                </w:p>
              </w:tc>
              <w:tc>
                <w:tcPr>
                  <w:tcW w:w="799" w:type="dxa"/>
                  <w:hideMark/>
                </w:tcPr>
                <w:p w14:paraId="527A04E9"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r>
            <w:tr w:rsidR="005104EB" w:rsidRPr="00417929" w14:paraId="27DC1B23" w14:textId="77777777" w:rsidTr="00417929">
              <w:trPr>
                <w:trHeight w:val="268"/>
              </w:trPr>
              <w:tc>
                <w:tcPr>
                  <w:tcW w:w="7016" w:type="dxa"/>
                  <w:hideMark/>
                </w:tcPr>
                <w:p w14:paraId="669A6FF9"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The GSB platform has most of the e-PACRA services I need</w:t>
                  </w:r>
                </w:p>
              </w:tc>
              <w:tc>
                <w:tcPr>
                  <w:tcW w:w="810" w:type="dxa"/>
                  <w:hideMark/>
                </w:tcPr>
                <w:p w14:paraId="4DC699C5"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3.46</w:t>
                  </w:r>
                </w:p>
              </w:tc>
              <w:tc>
                <w:tcPr>
                  <w:tcW w:w="1260" w:type="dxa"/>
                  <w:hideMark/>
                </w:tcPr>
                <w:p w14:paraId="5705ED23"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.968</w:t>
                  </w:r>
                </w:p>
              </w:tc>
              <w:tc>
                <w:tcPr>
                  <w:tcW w:w="799" w:type="dxa"/>
                  <w:hideMark/>
                </w:tcPr>
                <w:p w14:paraId="19673800"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r>
            <w:tr w:rsidR="005104EB" w:rsidRPr="00417929" w14:paraId="3EE8CC65" w14:textId="77777777" w:rsidTr="00417929">
              <w:trPr>
                <w:trHeight w:val="199"/>
              </w:trPr>
              <w:tc>
                <w:tcPr>
                  <w:tcW w:w="7016" w:type="dxa"/>
                  <w:tcBorders>
                    <w:top w:val="nil"/>
                    <w:left w:val="nil"/>
                    <w:bottom w:val="single" w:sz="4" w:space="0" w:color="auto"/>
                    <w:right w:val="nil"/>
                  </w:tcBorders>
                  <w:hideMark/>
                </w:tcPr>
                <w:p w14:paraId="4209DDF7"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am aware and understand the e-PACRA services that can be accessed on the GSB</w:t>
                  </w:r>
                </w:p>
              </w:tc>
              <w:tc>
                <w:tcPr>
                  <w:tcW w:w="810" w:type="dxa"/>
                  <w:tcBorders>
                    <w:top w:val="nil"/>
                    <w:left w:val="nil"/>
                    <w:bottom w:val="single" w:sz="4" w:space="0" w:color="auto"/>
                    <w:right w:val="nil"/>
                  </w:tcBorders>
                  <w:hideMark/>
                </w:tcPr>
                <w:p w14:paraId="0F9514D1"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3.27</w:t>
                  </w:r>
                </w:p>
              </w:tc>
              <w:tc>
                <w:tcPr>
                  <w:tcW w:w="1260" w:type="dxa"/>
                  <w:tcBorders>
                    <w:top w:val="nil"/>
                    <w:left w:val="nil"/>
                    <w:bottom w:val="single" w:sz="4" w:space="0" w:color="auto"/>
                    <w:right w:val="nil"/>
                  </w:tcBorders>
                  <w:hideMark/>
                </w:tcPr>
                <w:p w14:paraId="654C3F5C"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1.145</w:t>
                  </w:r>
                </w:p>
              </w:tc>
              <w:tc>
                <w:tcPr>
                  <w:tcW w:w="799" w:type="dxa"/>
                  <w:tcBorders>
                    <w:top w:val="nil"/>
                    <w:left w:val="nil"/>
                    <w:bottom w:val="single" w:sz="4" w:space="0" w:color="auto"/>
                    <w:right w:val="nil"/>
                  </w:tcBorders>
                  <w:hideMark/>
                </w:tcPr>
                <w:p w14:paraId="3927976C"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r>
            <w:tr w:rsidR="005104EB" w:rsidRPr="00417929" w14:paraId="1553F158" w14:textId="77777777" w:rsidTr="00417929">
              <w:trPr>
                <w:trHeight w:val="222"/>
              </w:trPr>
              <w:tc>
                <w:tcPr>
                  <w:tcW w:w="9885" w:type="dxa"/>
                  <w:gridSpan w:val="4"/>
                  <w:tcBorders>
                    <w:top w:val="single" w:sz="4" w:space="0" w:color="auto"/>
                    <w:left w:val="nil"/>
                    <w:bottom w:val="nil"/>
                    <w:right w:val="nil"/>
                  </w:tcBorders>
                  <w:hideMark/>
                </w:tcPr>
                <w:p w14:paraId="03F62772"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i/>
                      <w:color w:val="000000"/>
                      <w:sz w:val="24"/>
                      <w:szCs w:val="24"/>
                    </w:rPr>
                    <w:t>X5= Behavioural Intention</w:t>
                  </w:r>
                </w:p>
              </w:tc>
            </w:tr>
            <w:tr w:rsidR="005104EB" w:rsidRPr="00417929" w14:paraId="4E934C43" w14:textId="77777777" w:rsidTr="00417929">
              <w:trPr>
                <w:trHeight w:val="357"/>
              </w:trPr>
              <w:tc>
                <w:tcPr>
                  <w:tcW w:w="7016" w:type="dxa"/>
                  <w:hideMark/>
                </w:tcPr>
                <w:p w14:paraId="505E87E5"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intend to use the GSB system in the next few months in order to improve my customer service experience at PACRA</w:t>
                  </w:r>
                </w:p>
              </w:tc>
              <w:tc>
                <w:tcPr>
                  <w:tcW w:w="810" w:type="dxa"/>
                  <w:hideMark/>
                </w:tcPr>
                <w:p w14:paraId="55904E9B"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3.98</w:t>
                  </w:r>
                </w:p>
              </w:tc>
              <w:tc>
                <w:tcPr>
                  <w:tcW w:w="1260" w:type="dxa"/>
                  <w:hideMark/>
                </w:tcPr>
                <w:p w14:paraId="1C247829"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.824</w:t>
                  </w:r>
                </w:p>
              </w:tc>
              <w:tc>
                <w:tcPr>
                  <w:tcW w:w="799" w:type="dxa"/>
                  <w:hideMark/>
                </w:tcPr>
                <w:p w14:paraId="3E228D4B"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r>
            <w:tr w:rsidR="005104EB" w:rsidRPr="00417929" w14:paraId="6321FB01" w14:textId="77777777" w:rsidTr="00417929">
              <w:trPr>
                <w:trHeight w:val="368"/>
              </w:trPr>
              <w:tc>
                <w:tcPr>
                  <w:tcW w:w="7016" w:type="dxa"/>
                  <w:hideMark/>
                </w:tcPr>
                <w:p w14:paraId="03E19443"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predict I would use the GSB in the next few months to enhance my customer service experience at PACRA</w:t>
                  </w:r>
                </w:p>
              </w:tc>
              <w:tc>
                <w:tcPr>
                  <w:tcW w:w="810" w:type="dxa"/>
                  <w:hideMark/>
                </w:tcPr>
                <w:p w14:paraId="000193BA"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4.04</w:t>
                  </w:r>
                </w:p>
              </w:tc>
              <w:tc>
                <w:tcPr>
                  <w:tcW w:w="1260" w:type="dxa"/>
                  <w:hideMark/>
                </w:tcPr>
                <w:p w14:paraId="578D01B0"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.766</w:t>
                  </w:r>
                </w:p>
              </w:tc>
              <w:tc>
                <w:tcPr>
                  <w:tcW w:w="799" w:type="dxa"/>
                  <w:hideMark/>
                </w:tcPr>
                <w:p w14:paraId="5786A2D7"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r>
            <w:tr w:rsidR="005104EB" w:rsidRPr="00417929" w14:paraId="35CFA43D" w14:textId="77777777" w:rsidTr="00417929">
              <w:trPr>
                <w:trHeight w:val="440"/>
              </w:trPr>
              <w:tc>
                <w:tcPr>
                  <w:tcW w:w="7016" w:type="dxa"/>
                  <w:hideMark/>
                </w:tcPr>
                <w:p w14:paraId="29A73A98"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plan to use the GSB system in the next few months with a view of enhancing my customer service experience at PACRA</w:t>
                  </w:r>
                </w:p>
              </w:tc>
              <w:tc>
                <w:tcPr>
                  <w:tcW w:w="810" w:type="dxa"/>
                  <w:hideMark/>
                </w:tcPr>
                <w:p w14:paraId="0F7F9BE9"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4.08</w:t>
                  </w:r>
                </w:p>
              </w:tc>
              <w:tc>
                <w:tcPr>
                  <w:tcW w:w="1260" w:type="dxa"/>
                  <w:hideMark/>
                </w:tcPr>
                <w:p w14:paraId="2D8CE016"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.716</w:t>
                  </w:r>
                </w:p>
              </w:tc>
              <w:tc>
                <w:tcPr>
                  <w:tcW w:w="799" w:type="dxa"/>
                  <w:hideMark/>
                </w:tcPr>
                <w:p w14:paraId="107D6671"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r>
            <w:tr w:rsidR="005104EB" w:rsidRPr="00417929" w14:paraId="03CB1339" w14:textId="77777777" w:rsidTr="00417929">
              <w:trPr>
                <w:trHeight w:val="74"/>
              </w:trPr>
              <w:tc>
                <w:tcPr>
                  <w:tcW w:w="7016" w:type="dxa"/>
                  <w:hideMark/>
                </w:tcPr>
                <w:p w14:paraId="79DC91EC"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intend to resolve my queries using e-PACRA services on the GSB</w:t>
                  </w:r>
                </w:p>
              </w:tc>
              <w:tc>
                <w:tcPr>
                  <w:tcW w:w="810" w:type="dxa"/>
                  <w:hideMark/>
                </w:tcPr>
                <w:p w14:paraId="1DD6FBCE"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3.93</w:t>
                  </w:r>
                </w:p>
              </w:tc>
              <w:tc>
                <w:tcPr>
                  <w:tcW w:w="1260" w:type="dxa"/>
                  <w:hideMark/>
                </w:tcPr>
                <w:p w14:paraId="5B86C50F"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.884</w:t>
                  </w:r>
                </w:p>
              </w:tc>
              <w:tc>
                <w:tcPr>
                  <w:tcW w:w="799" w:type="dxa"/>
                  <w:hideMark/>
                </w:tcPr>
                <w:p w14:paraId="5C42A544"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r>
            <w:tr w:rsidR="005104EB" w:rsidRPr="00417929" w14:paraId="12B57F20" w14:textId="77777777" w:rsidTr="00417929">
              <w:trPr>
                <w:trHeight w:val="47"/>
              </w:trPr>
              <w:tc>
                <w:tcPr>
                  <w:tcW w:w="7016" w:type="dxa"/>
                  <w:tcBorders>
                    <w:top w:val="nil"/>
                    <w:left w:val="nil"/>
                    <w:bottom w:val="single" w:sz="4" w:space="0" w:color="auto"/>
                    <w:right w:val="nil"/>
                  </w:tcBorders>
                  <w:hideMark/>
                </w:tcPr>
                <w:p w14:paraId="20AD2C4E" w14:textId="77777777" w:rsidR="005104EB" w:rsidRPr="00417929" w:rsidRDefault="005104EB" w:rsidP="00417929">
                  <w:pPr>
                    <w:framePr w:hSpace="180" w:wrap="around" w:vAnchor="text" w:hAnchor="text" w:x="-993" w:y="1"/>
                    <w:autoSpaceDE w:val="0"/>
                    <w:autoSpaceDN w:val="0"/>
                    <w:adjustRightInd w:val="0"/>
                    <w:spacing w:after="0" w:line="360" w:lineRule="auto"/>
                    <w:ind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intend to enquire on my PACRA services using the GSB</w:t>
                  </w:r>
                </w:p>
              </w:tc>
              <w:tc>
                <w:tcPr>
                  <w:tcW w:w="810" w:type="dxa"/>
                  <w:tcBorders>
                    <w:top w:val="nil"/>
                    <w:left w:val="nil"/>
                    <w:bottom w:val="single" w:sz="4" w:space="0" w:color="auto"/>
                    <w:right w:val="nil"/>
                  </w:tcBorders>
                  <w:hideMark/>
                </w:tcPr>
                <w:p w14:paraId="2E896176"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4.08</w:t>
                  </w:r>
                </w:p>
              </w:tc>
              <w:tc>
                <w:tcPr>
                  <w:tcW w:w="1260" w:type="dxa"/>
                  <w:tcBorders>
                    <w:top w:val="nil"/>
                    <w:left w:val="nil"/>
                    <w:bottom w:val="single" w:sz="4" w:space="0" w:color="auto"/>
                    <w:right w:val="nil"/>
                  </w:tcBorders>
                  <w:hideMark/>
                </w:tcPr>
                <w:p w14:paraId="676CBD63"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.782</w:t>
                  </w:r>
                </w:p>
              </w:tc>
              <w:tc>
                <w:tcPr>
                  <w:tcW w:w="799" w:type="dxa"/>
                  <w:tcBorders>
                    <w:top w:val="nil"/>
                    <w:left w:val="nil"/>
                    <w:bottom w:val="single" w:sz="4" w:space="0" w:color="auto"/>
                    <w:right w:val="nil"/>
                  </w:tcBorders>
                  <w:hideMark/>
                </w:tcPr>
                <w:p w14:paraId="51AA70C8"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r>
          </w:tbl>
          <w:p w14:paraId="57DAB9A1" w14:textId="77777777" w:rsidR="005104EB" w:rsidRPr="00417929" w:rsidRDefault="005104EB" w:rsidP="00417929">
            <w:pPr>
              <w:spacing w:after="200" w:line="360" w:lineRule="auto"/>
              <w:jc w:val="both"/>
              <w:rPr>
                <w:rFonts w:ascii="Times New Roman" w:hAnsi="Times New Roman" w:cs="Times New Roman"/>
                <w:bCs/>
                <w:i/>
                <w:sz w:val="24"/>
                <w:szCs w:val="24"/>
                <w:lang w:val="en-ZA"/>
              </w:rPr>
            </w:pPr>
          </w:p>
          <w:p w14:paraId="7D102881" w14:textId="77777777" w:rsidR="005104EB" w:rsidRPr="00417929" w:rsidRDefault="005104EB" w:rsidP="00417929">
            <w:pPr>
              <w:pStyle w:val="Caption"/>
              <w:keepNext/>
              <w:spacing w:line="360" w:lineRule="auto"/>
              <w:jc w:val="both"/>
              <w:rPr>
                <w:rFonts w:ascii="Times New Roman" w:hAnsi="Times New Roman" w:cs="Times New Roman"/>
                <w:color w:val="auto"/>
                <w:sz w:val="24"/>
                <w:szCs w:val="24"/>
              </w:rPr>
            </w:pPr>
            <w:r w:rsidRPr="00417929">
              <w:rPr>
                <w:rFonts w:ascii="Times New Roman" w:hAnsi="Times New Roman" w:cs="Times New Roman"/>
                <w:i w:val="0"/>
                <w:iCs w:val="0"/>
                <w:color w:val="auto"/>
                <w:sz w:val="24"/>
                <w:szCs w:val="24"/>
              </w:rPr>
              <w:t>Knowledge and experience/use of computers, internet and GSB</w:t>
            </w:r>
          </w:p>
          <w:tbl>
            <w:tblPr>
              <w:tblW w:w="9345" w:type="dxa"/>
              <w:tblLayout w:type="fixed"/>
              <w:tblLook w:val="04A0" w:firstRow="1" w:lastRow="0" w:firstColumn="1" w:lastColumn="0" w:noHBand="0" w:noVBand="1"/>
            </w:tblPr>
            <w:tblGrid>
              <w:gridCol w:w="1980"/>
              <w:gridCol w:w="1276"/>
              <w:gridCol w:w="1134"/>
              <w:gridCol w:w="1275"/>
              <w:gridCol w:w="1134"/>
              <w:gridCol w:w="1276"/>
              <w:gridCol w:w="1270"/>
            </w:tblGrid>
            <w:tr w:rsidR="005104EB" w:rsidRPr="00417929" w14:paraId="329625BC" w14:textId="77777777" w:rsidTr="00417929">
              <w:trPr>
                <w:trHeight w:val="255"/>
              </w:trPr>
              <w:tc>
                <w:tcPr>
                  <w:tcW w:w="9345" w:type="dxa"/>
                  <w:gridSpan w:val="7"/>
                  <w:tcBorders>
                    <w:top w:val="nil"/>
                    <w:left w:val="nil"/>
                    <w:bottom w:val="single" w:sz="4" w:space="0" w:color="auto"/>
                    <w:right w:val="nil"/>
                  </w:tcBorders>
                  <w:hideMark/>
                </w:tcPr>
                <w:p w14:paraId="6FEEE6F4" w14:textId="77777777" w:rsidR="005104EB" w:rsidRPr="00417929" w:rsidRDefault="005104EB" w:rsidP="00417929">
                  <w:pPr>
                    <w:framePr w:hSpace="180" w:wrap="around" w:vAnchor="text" w:hAnchor="text" w:x="-993" w:y="1"/>
                    <w:spacing w:after="200" w:line="360" w:lineRule="auto"/>
                    <w:suppressOverlap/>
                    <w:jc w:val="both"/>
                    <w:rPr>
                      <w:rFonts w:ascii="Times New Roman" w:hAnsi="Times New Roman" w:cs="Times New Roman"/>
                      <w:sz w:val="24"/>
                      <w:szCs w:val="24"/>
                      <w:lang w:val="en-ZA"/>
                    </w:rPr>
                  </w:pPr>
                  <w:r w:rsidRPr="00417929">
                    <w:rPr>
                      <w:rFonts w:ascii="Times New Roman" w:hAnsi="Times New Roman" w:cs="Times New Roman"/>
                      <w:sz w:val="24"/>
                      <w:szCs w:val="24"/>
                      <w:lang w:val="en-ZA"/>
                    </w:rPr>
                    <w:t xml:space="preserve">The knowledge levels on computers and internet were generally very good with 43.9 percent and 50.8 percent, respectively. However, the knowledge levels on the GSB were relatively moderate with 40.9% reporting thus. </w:t>
                  </w:r>
                </w:p>
                <w:p w14:paraId="3B1F15DA" w14:textId="74E53F73"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bCs/>
                      <w:i/>
                      <w:iCs/>
                      <w:color w:val="000000"/>
                      <w:sz w:val="24"/>
                      <w:szCs w:val="24"/>
                      <w:lang w:val="en-ZA"/>
                    </w:rPr>
                  </w:pPr>
                  <w:bookmarkStart w:id="219" w:name="_Toc90893783"/>
                  <w:r w:rsidRPr="00417929">
                    <w:rPr>
                      <w:rFonts w:ascii="Times New Roman" w:hAnsi="Times New Roman" w:cs="Times New Roman"/>
                      <w:i/>
                      <w:iCs/>
                      <w:sz w:val="24"/>
                      <w:szCs w:val="24"/>
                    </w:rPr>
                    <w:t xml:space="preserve">Table </w:t>
                  </w:r>
                  <w:r w:rsidRPr="00417929">
                    <w:rPr>
                      <w:rFonts w:ascii="Times New Roman" w:hAnsi="Times New Roman" w:cs="Times New Roman"/>
                      <w:i/>
                      <w:iCs/>
                      <w:sz w:val="24"/>
                      <w:szCs w:val="24"/>
                    </w:rPr>
                    <w:fldChar w:fldCharType="begin"/>
                  </w:r>
                  <w:r w:rsidRPr="00417929">
                    <w:rPr>
                      <w:rFonts w:ascii="Times New Roman" w:hAnsi="Times New Roman" w:cs="Times New Roman"/>
                      <w:i/>
                      <w:iCs/>
                      <w:sz w:val="24"/>
                      <w:szCs w:val="24"/>
                    </w:rPr>
                    <w:instrText xml:space="preserve"> SEQ Table \* ARABIC </w:instrText>
                  </w:r>
                  <w:r w:rsidRPr="00417929">
                    <w:rPr>
                      <w:rFonts w:ascii="Times New Roman" w:hAnsi="Times New Roman" w:cs="Times New Roman"/>
                      <w:i/>
                      <w:iCs/>
                      <w:sz w:val="24"/>
                      <w:szCs w:val="24"/>
                    </w:rPr>
                    <w:fldChar w:fldCharType="separate"/>
                  </w:r>
                  <w:r w:rsidR="00CE404B" w:rsidRPr="00417929">
                    <w:rPr>
                      <w:rFonts w:ascii="Times New Roman" w:hAnsi="Times New Roman" w:cs="Times New Roman"/>
                      <w:i/>
                      <w:iCs/>
                      <w:noProof/>
                      <w:sz w:val="24"/>
                      <w:szCs w:val="24"/>
                    </w:rPr>
                    <w:t>12</w:t>
                  </w:r>
                  <w:r w:rsidRPr="00417929">
                    <w:rPr>
                      <w:rFonts w:ascii="Times New Roman" w:hAnsi="Times New Roman" w:cs="Times New Roman"/>
                      <w:i/>
                      <w:iCs/>
                      <w:sz w:val="24"/>
                      <w:szCs w:val="24"/>
                    </w:rPr>
                    <w:fldChar w:fldCharType="end"/>
                  </w:r>
                  <w:r w:rsidRPr="00417929">
                    <w:rPr>
                      <w:rFonts w:ascii="Times New Roman" w:hAnsi="Times New Roman" w:cs="Times New Roman"/>
                      <w:i/>
                      <w:iCs/>
                      <w:sz w:val="24"/>
                      <w:szCs w:val="24"/>
                    </w:rPr>
                    <w:t>: Knowledge and experience/use of computers, internet and GSB</w:t>
                  </w:r>
                  <w:bookmarkEnd w:id="219"/>
                </w:p>
              </w:tc>
            </w:tr>
            <w:tr w:rsidR="005104EB" w:rsidRPr="00417929" w14:paraId="3C6A6761" w14:textId="77777777" w:rsidTr="00417929">
              <w:trPr>
                <w:trHeight w:val="255"/>
              </w:trPr>
              <w:tc>
                <w:tcPr>
                  <w:tcW w:w="9345" w:type="dxa"/>
                  <w:gridSpan w:val="7"/>
                  <w:tcBorders>
                    <w:top w:val="single" w:sz="4" w:space="0" w:color="auto"/>
                    <w:left w:val="nil"/>
                    <w:bottom w:val="nil"/>
                    <w:right w:val="nil"/>
                  </w:tcBorders>
                  <w:hideMark/>
                </w:tcPr>
                <w:p w14:paraId="45327975"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b/>
                      <w:color w:val="000000"/>
                      <w:sz w:val="24"/>
                      <w:szCs w:val="24"/>
                    </w:rPr>
                  </w:pPr>
                  <w:r w:rsidRPr="00417929">
                    <w:rPr>
                      <w:rFonts w:ascii="Times New Roman" w:hAnsi="Times New Roman" w:cs="Times New Roman"/>
                      <w:b/>
                      <w:color w:val="000000"/>
                      <w:sz w:val="24"/>
                      <w:szCs w:val="24"/>
                    </w:rPr>
                    <w:t>Knowledge levels</w:t>
                  </w:r>
                </w:p>
              </w:tc>
            </w:tr>
            <w:tr w:rsidR="005104EB" w:rsidRPr="00417929" w14:paraId="1F3F5F87" w14:textId="77777777" w:rsidTr="00417929">
              <w:trPr>
                <w:trHeight w:val="255"/>
              </w:trPr>
              <w:tc>
                <w:tcPr>
                  <w:tcW w:w="1980" w:type="dxa"/>
                </w:tcPr>
                <w:p w14:paraId="590CC0F7"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b/>
                      <w:color w:val="000000"/>
                      <w:sz w:val="24"/>
                      <w:szCs w:val="24"/>
                    </w:rPr>
                  </w:pPr>
                </w:p>
              </w:tc>
              <w:tc>
                <w:tcPr>
                  <w:tcW w:w="2410" w:type="dxa"/>
                  <w:gridSpan w:val="2"/>
                  <w:hideMark/>
                </w:tcPr>
                <w:p w14:paraId="59539D91"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b/>
                      <w:color w:val="000000"/>
                      <w:sz w:val="24"/>
                      <w:szCs w:val="24"/>
                    </w:rPr>
                  </w:pPr>
                  <w:r w:rsidRPr="00417929">
                    <w:rPr>
                      <w:rFonts w:ascii="Times New Roman" w:hAnsi="Times New Roman" w:cs="Times New Roman"/>
                      <w:b/>
                      <w:color w:val="000000"/>
                      <w:sz w:val="24"/>
                      <w:szCs w:val="24"/>
                    </w:rPr>
                    <w:t>Computers</w:t>
                  </w:r>
                </w:p>
              </w:tc>
              <w:tc>
                <w:tcPr>
                  <w:tcW w:w="2409" w:type="dxa"/>
                  <w:gridSpan w:val="2"/>
                  <w:hideMark/>
                </w:tcPr>
                <w:p w14:paraId="77D0BBB5"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b/>
                      <w:color w:val="000000"/>
                      <w:sz w:val="24"/>
                      <w:szCs w:val="24"/>
                    </w:rPr>
                  </w:pPr>
                  <w:r w:rsidRPr="00417929">
                    <w:rPr>
                      <w:rFonts w:ascii="Times New Roman" w:hAnsi="Times New Roman" w:cs="Times New Roman"/>
                      <w:b/>
                      <w:color w:val="000000"/>
                      <w:sz w:val="24"/>
                      <w:szCs w:val="24"/>
                    </w:rPr>
                    <w:t>Internet</w:t>
                  </w:r>
                </w:p>
              </w:tc>
              <w:tc>
                <w:tcPr>
                  <w:tcW w:w="2546" w:type="dxa"/>
                  <w:gridSpan w:val="2"/>
                  <w:hideMark/>
                </w:tcPr>
                <w:p w14:paraId="1DBE0E82"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b/>
                      <w:color w:val="000000"/>
                      <w:sz w:val="24"/>
                      <w:szCs w:val="24"/>
                    </w:rPr>
                  </w:pPr>
                  <w:r w:rsidRPr="00417929">
                    <w:rPr>
                      <w:rFonts w:ascii="Times New Roman" w:hAnsi="Times New Roman" w:cs="Times New Roman"/>
                      <w:b/>
                      <w:color w:val="000000"/>
                      <w:sz w:val="24"/>
                      <w:szCs w:val="24"/>
                    </w:rPr>
                    <w:t>Government Service Bus</w:t>
                  </w:r>
                </w:p>
              </w:tc>
            </w:tr>
            <w:tr w:rsidR="005104EB" w:rsidRPr="00417929" w14:paraId="374A3540" w14:textId="77777777" w:rsidTr="00417929">
              <w:trPr>
                <w:trHeight w:val="217"/>
              </w:trPr>
              <w:tc>
                <w:tcPr>
                  <w:tcW w:w="1980" w:type="dxa"/>
                </w:tcPr>
                <w:p w14:paraId="5D4090C3"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p>
              </w:tc>
              <w:tc>
                <w:tcPr>
                  <w:tcW w:w="1276" w:type="dxa"/>
                  <w:hideMark/>
                </w:tcPr>
                <w:p w14:paraId="10FE7710"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Frequency</w:t>
                  </w:r>
                </w:p>
              </w:tc>
              <w:tc>
                <w:tcPr>
                  <w:tcW w:w="1134" w:type="dxa"/>
                  <w:hideMark/>
                </w:tcPr>
                <w:p w14:paraId="0D2A5BB6"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Percent</w:t>
                  </w:r>
                </w:p>
              </w:tc>
              <w:tc>
                <w:tcPr>
                  <w:tcW w:w="1275" w:type="dxa"/>
                  <w:hideMark/>
                </w:tcPr>
                <w:p w14:paraId="2D0CFFC1"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Frequency</w:t>
                  </w:r>
                </w:p>
              </w:tc>
              <w:tc>
                <w:tcPr>
                  <w:tcW w:w="1134" w:type="dxa"/>
                  <w:hideMark/>
                </w:tcPr>
                <w:p w14:paraId="66BC5026"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Percent</w:t>
                  </w:r>
                </w:p>
              </w:tc>
              <w:tc>
                <w:tcPr>
                  <w:tcW w:w="1276" w:type="dxa"/>
                  <w:hideMark/>
                </w:tcPr>
                <w:p w14:paraId="615BB51E"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Frequency</w:t>
                  </w:r>
                </w:p>
              </w:tc>
              <w:tc>
                <w:tcPr>
                  <w:tcW w:w="1270" w:type="dxa"/>
                  <w:hideMark/>
                </w:tcPr>
                <w:p w14:paraId="16402EA5"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Percent</w:t>
                  </w:r>
                </w:p>
              </w:tc>
            </w:tr>
            <w:tr w:rsidR="005104EB" w:rsidRPr="00417929" w14:paraId="2D1DF69A" w14:textId="77777777" w:rsidTr="00417929">
              <w:trPr>
                <w:trHeight w:val="233"/>
              </w:trPr>
              <w:tc>
                <w:tcPr>
                  <w:tcW w:w="1980" w:type="dxa"/>
                  <w:hideMark/>
                </w:tcPr>
                <w:p w14:paraId="34E9B2C4"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Very Good</w:t>
                  </w:r>
                </w:p>
              </w:tc>
              <w:tc>
                <w:tcPr>
                  <w:tcW w:w="1276" w:type="dxa"/>
                  <w:hideMark/>
                </w:tcPr>
                <w:p w14:paraId="047BCCDE"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58</w:t>
                  </w:r>
                </w:p>
              </w:tc>
              <w:tc>
                <w:tcPr>
                  <w:tcW w:w="1134" w:type="dxa"/>
                  <w:hideMark/>
                </w:tcPr>
                <w:p w14:paraId="1C6F14F3"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43.9</w:t>
                  </w:r>
                </w:p>
              </w:tc>
              <w:tc>
                <w:tcPr>
                  <w:tcW w:w="1275" w:type="dxa"/>
                  <w:hideMark/>
                </w:tcPr>
                <w:p w14:paraId="6C837FDF"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67</w:t>
                  </w:r>
                </w:p>
              </w:tc>
              <w:tc>
                <w:tcPr>
                  <w:tcW w:w="1134" w:type="dxa"/>
                  <w:hideMark/>
                </w:tcPr>
                <w:p w14:paraId="0BCD86CD"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50.8</w:t>
                  </w:r>
                </w:p>
              </w:tc>
              <w:tc>
                <w:tcPr>
                  <w:tcW w:w="1276" w:type="dxa"/>
                  <w:hideMark/>
                </w:tcPr>
                <w:p w14:paraId="66B91274"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34</w:t>
                  </w:r>
                </w:p>
              </w:tc>
              <w:tc>
                <w:tcPr>
                  <w:tcW w:w="1270" w:type="dxa"/>
                  <w:hideMark/>
                </w:tcPr>
                <w:p w14:paraId="6505DDE1"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25.8</w:t>
                  </w:r>
                </w:p>
              </w:tc>
            </w:tr>
            <w:tr w:rsidR="005104EB" w:rsidRPr="00417929" w14:paraId="4E68B734" w14:textId="77777777" w:rsidTr="00417929">
              <w:trPr>
                <w:trHeight w:val="233"/>
              </w:trPr>
              <w:tc>
                <w:tcPr>
                  <w:tcW w:w="1980" w:type="dxa"/>
                  <w:hideMark/>
                </w:tcPr>
                <w:p w14:paraId="718A4111"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Good</w:t>
                  </w:r>
                </w:p>
              </w:tc>
              <w:tc>
                <w:tcPr>
                  <w:tcW w:w="1276" w:type="dxa"/>
                  <w:hideMark/>
                </w:tcPr>
                <w:p w14:paraId="5FEF222F"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48</w:t>
                  </w:r>
                </w:p>
              </w:tc>
              <w:tc>
                <w:tcPr>
                  <w:tcW w:w="1134" w:type="dxa"/>
                  <w:hideMark/>
                </w:tcPr>
                <w:p w14:paraId="73FF4C66"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36.4</w:t>
                  </w:r>
                </w:p>
              </w:tc>
              <w:tc>
                <w:tcPr>
                  <w:tcW w:w="1275" w:type="dxa"/>
                  <w:hideMark/>
                </w:tcPr>
                <w:p w14:paraId="2422D167"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48</w:t>
                  </w:r>
                </w:p>
              </w:tc>
              <w:tc>
                <w:tcPr>
                  <w:tcW w:w="1134" w:type="dxa"/>
                  <w:hideMark/>
                </w:tcPr>
                <w:p w14:paraId="66C82911"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36.4</w:t>
                  </w:r>
                </w:p>
              </w:tc>
              <w:tc>
                <w:tcPr>
                  <w:tcW w:w="1276" w:type="dxa"/>
                  <w:hideMark/>
                </w:tcPr>
                <w:p w14:paraId="27DC6A69"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26</w:t>
                  </w:r>
                </w:p>
              </w:tc>
              <w:tc>
                <w:tcPr>
                  <w:tcW w:w="1270" w:type="dxa"/>
                  <w:hideMark/>
                </w:tcPr>
                <w:p w14:paraId="4DEB13F0"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19.7</w:t>
                  </w:r>
                </w:p>
              </w:tc>
            </w:tr>
            <w:tr w:rsidR="005104EB" w:rsidRPr="00417929" w14:paraId="609D890D" w14:textId="77777777" w:rsidTr="00417929">
              <w:trPr>
                <w:trHeight w:val="233"/>
              </w:trPr>
              <w:tc>
                <w:tcPr>
                  <w:tcW w:w="1980" w:type="dxa"/>
                  <w:hideMark/>
                </w:tcPr>
                <w:p w14:paraId="224917A4"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Moderate</w:t>
                  </w:r>
                </w:p>
              </w:tc>
              <w:tc>
                <w:tcPr>
                  <w:tcW w:w="1276" w:type="dxa"/>
                  <w:hideMark/>
                </w:tcPr>
                <w:p w14:paraId="691CA892"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21</w:t>
                  </w:r>
                </w:p>
              </w:tc>
              <w:tc>
                <w:tcPr>
                  <w:tcW w:w="1134" w:type="dxa"/>
                  <w:hideMark/>
                </w:tcPr>
                <w:p w14:paraId="0B7BD983"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15.9</w:t>
                  </w:r>
                </w:p>
              </w:tc>
              <w:tc>
                <w:tcPr>
                  <w:tcW w:w="1275" w:type="dxa"/>
                  <w:hideMark/>
                </w:tcPr>
                <w:p w14:paraId="29541C5B"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14</w:t>
                  </w:r>
                </w:p>
              </w:tc>
              <w:tc>
                <w:tcPr>
                  <w:tcW w:w="1134" w:type="dxa"/>
                  <w:hideMark/>
                </w:tcPr>
                <w:p w14:paraId="1AD09784"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10.6</w:t>
                  </w:r>
                </w:p>
              </w:tc>
              <w:tc>
                <w:tcPr>
                  <w:tcW w:w="1276" w:type="dxa"/>
                  <w:hideMark/>
                </w:tcPr>
                <w:p w14:paraId="4F516F3B"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54</w:t>
                  </w:r>
                </w:p>
              </w:tc>
              <w:tc>
                <w:tcPr>
                  <w:tcW w:w="1270" w:type="dxa"/>
                  <w:hideMark/>
                </w:tcPr>
                <w:p w14:paraId="022500D4"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40.9</w:t>
                  </w:r>
                </w:p>
              </w:tc>
            </w:tr>
            <w:tr w:rsidR="005104EB" w:rsidRPr="00417929" w14:paraId="396B448C" w14:textId="77777777" w:rsidTr="00417929">
              <w:trPr>
                <w:trHeight w:val="233"/>
              </w:trPr>
              <w:tc>
                <w:tcPr>
                  <w:tcW w:w="1980" w:type="dxa"/>
                  <w:hideMark/>
                </w:tcPr>
                <w:p w14:paraId="169F8EDF"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Poor</w:t>
                  </w:r>
                </w:p>
              </w:tc>
              <w:tc>
                <w:tcPr>
                  <w:tcW w:w="1276" w:type="dxa"/>
                  <w:hideMark/>
                </w:tcPr>
                <w:p w14:paraId="0238AEA6"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w:t>
                  </w:r>
                </w:p>
              </w:tc>
              <w:tc>
                <w:tcPr>
                  <w:tcW w:w="1134" w:type="dxa"/>
                  <w:hideMark/>
                </w:tcPr>
                <w:p w14:paraId="5390BB2B"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2.3</w:t>
                  </w:r>
                </w:p>
              </w:tc>
              <w:tc>
                <w:tcPr>
                  <w:tcW w:w="1275" w:type="dxa"/>
                  <w:hideMark/>
                </w:tcPr>
                <w:p w14:paraId="7269488C"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w:t>
                  </w:r>
                </w:p>
              </w:tc>
              <w:tc>
                <w:tcPr>
                  <w:tcW w:w="1134" w:type="dxa"/>
                  <w:hideMark/>
                </w:tcPr>
                <w:p w14:paraId="4C11113A"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1.5</w:t>
                  </w:r>
                </w:p>
              </w:tc>
              <w:tc>
                <w:tcPr>
                  <w:tcW w:w="1276" w:type="dxa"/>
                  <w:hideMark/>
                </w:tcPr>
                <w:p w14:paraId="45CECD57"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w:t>
                  </w:r>
                </w:p>
              </w:tc>
              <w:tc>
                <w:tcPr>
                  <w:tcW w:w="1270" w:type="dxa"/>
                  <w:hideMark/>
                </w:tcPr>
                <w:p w14:paraId="29A85255"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9.8</w:t>
                  </w:r>
                </w:p>
              </w:tc>
            </w:tr>
            <w:tr w:rsidR="005104EB" w:rsidRPr="00417929" w14:paraId="43B73408" w14:textId="77777777" w:rsidTr="00417929">
              <w:trPr>
                <w:trHeight w:val="233"/>
              </w:trPr>
              <w:tc>
                <w:tcPr>
                  <w:tcW w:w="1980" w:type="dxa"/>
                  <w:hideMark/>
                </w:tcPr>
                <w:p w14:paraId="63317524"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Very Poor</w:t>
                  </w:r>
                </w:p>
              </w:tc>
              <w:tc>
                <w:tcPr>
                  <w:tcW w:w="1276" w:type="dxa"/>
                  <w:hideMark/>
                </w:tcPr>
                <w:p w14:paraId="7B67CE73"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w:t>
                  </w:r>
                </w:p>
              </w:tc>
              <w:tc>
                <w:tcPr>
                  <w:tcW w:w="1134" w:type="dxa"/>
                  <w:hideMark/>
                </w:tcPr>
                <w:p w14:paraId="586812F4"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1.5</w:t>
                  </w:r>
                </w:p>
              </w:tc>
              <w:tc>
                <w:tcPr>
                  <w:tcW w:w="1275" w:type="dxa"/>
                  <w:hideMark/>
                </w:tcPr>
                <w:p w14:paraId="2BABFA2D"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1134" w:type="dxa"/>
                  <w:hideMark/>
                </w:tcPr>
                <w:p w14:paraId="7FA95A86"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1276" w:type="dxa"/>
                  <w:hideMark/>
                </w:tcPr>
                <w:p w14:paraId="1F02C024"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w:t>
                  </w:r>
                </w:p>
              </w:tc>
              <w:tc>
                <w:tcPr>
                  <w:tcW w:w="1270" w:type="dxa"/>
                  <w:hideMark/>
                </w:tcPr>
                <w:p w14:paraId="4791E97D"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3.8</w:t>
                  </w:r>
                </w:p>
              </w:tc>
            </w:tr>
            <w:tr w:rsidR="005104EB" w:rsidRPr="00417929" w14:paraId="3793A532" w14:textId="77777777" w:rsidTr="00417929">
              <w:trPr>
                <w:trHeight w:val="227"/>
              </w:trPr>
              <w:tc>
                <w:tcPr>
                  <w:tcW w:w="1980" w:type="dxa"/>
                  <w:tcBorders>
                    <w:top w:val="nil"/>
                    <w:left w:val="nil"/>
                    <w:bottom w:val="single" w:sz="4" w:space="0" w:color="auto"/>
                    <w:right w:val="nil"/>
                  </w:tcBorders>
                  <w:hideMark/>
                </w:tcPr>
                <w:p w14:paraId="6653E5A7"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Total</w:t>
                  </w:r>
                </w:p>
              </w:tc>
              <w:tc>
                <w:tcPr>
                  <w:tcW w:w="1276" w:type="dxa"/>
                  <w:tcBorders>
                    <w:top w:val="nil"/>
                    <w:left w:val="nil"/>
                    <w:bottom w:val="single" w:sz="4" w:space="0" w:color="auto"/>
                    <w:right w:val="nil"/>
                  </w:tcBorders>
                  <w:hideMark/>
                </w:tcPr>
                <w:p w14:paraId="3B9E3433"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c>
                <w:tcPr>
                  <w:tcW w:w="1134" w:type="dxa"/>
                  <w:tcBorders>
                    <w:top w:val="nil"/>
                    <w:left w:val="nil"/>
                    <w:bottom w:val="single" w:sz="4" w:space="0" w:color="auto"/>
                    <w:right w:val="nil"/>
                  </w:tcBorders>
                  <w:hideMark/>
                </w:tcPr>
                <w:p w14:paraId="3F455E05"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100.0</w:t>
                  </w:r>
                </w:p>
              </w:tc>
              <w:tc>
                <w:tcPr>
                  <w:tcW w:w="1275" w:type="dxa"/>
                  <w:tcBorders>
                    <w:top w:val="nil"/>
                    <w:left w:val="nil"/>
                    <w:bottom w:val="single" w:sz="4" w:space="0" w:color="auto"/>
                    <w:right w:val="nil"/>
                  </w:tcBorders>
                  <w:hideMark/>
                </w:tcPr>
                <w:p w14:paraId="6334C952"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c>
                <w:tcPr>
                  <w:tcW w:w="1134" w:type="dxa"/>
                  <w:tcBorders>
                    <w:top w:val="nil"/>
                    <w:left w:val="nil"/>
                    <w:bottom w:val="single" w:sz="4" w:space="0" w:color="auto"/>
                    <w:right w:val="nil"/>
                  </w:tcBorders>
                  <w:hideMark/>
                </w:tcPr>
                <w:p w14:paraId="7B1C3104"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100.0</w:t>
                  </w:r>
                </w:p>
              </w:tc>
              <w:tc>
                <w:tcPr>
                  <w:tcW w:w="1276" w:type="dxa"/>
                  <w:tcBorders>
                    <w:top w:val="nil"/>
                    <w:left w:val="nil"/>
                    <w:bottom w:val="single" w:sz="4" w:space="0" w:color="auto"/>
                    <w:right w:val="nil"/>
                  </w:tcBorders>
                  <w:hideMark/>
                </w:tcPr>
                <w:p w14:paraId="03916BAE"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c>
                <w:tcPr>
                  <w:tcW w:w="1270" w:type="dxa"/>
                  <w:tcBorders>
                    <w:top w:val="nil"/>
                    <w:left w:val="nil"/>
                    <w:bottom w:val="single" w:sz="4" w:space="0" w:color="auto"/>
                    <w:right w:val="nil"/>
                  </w:tcBorders>
                  <w:hideMark/>
                </w:tcPr>
                <w:p w14:paraId="7CDCA42F"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100.0</w:t>
                  </w:r>
                </w:p>
              </w:tc>
            </w:tr>
            <w:tr w:rsidR="005104EB" w:rsidRPr="00417929" w14:paraId="360D73B9" w14:textId="77777777" w:rsidTr="00417929">
              <w:trPr>
                <w:trHeight w:val="227"/>
              </w:trPr>
              <w:tc>
                <w:tcPr>
                  <w:tcW w:w="9345" w:type="dxa"/>
                  <w:gridSpan w:val="7"/>
                  <w:tcBorders>
                    <w:top w:val="single" w:sz="4" w:space="0" w:color="auto"/>
                    <w:left w:val="nil"/>
                    <w:bottom w:val="nil"/>
                    <w:right w:val="nil"/>
                  </w:tcBorders>
                  <w:hideMark/>
                </w:tcPr>
                <w:p w14:paraId="36354E66"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b/>
                      <w:color w:val="000000"/>
                      <w:sz w:val="24"/>
                      <w:szCs w:val="24"/>
                    </w:rPr>
                  </w:pPr>
                  <w:r w:rsidRPr="00417929">
                    <w:rPr>
                      <w:rFonts w:ascii="Times New Roman" w:hAnsi="Times New Roman" w:cs="Times New Roman"/>
                      <w:b/>
                      <w:color w:val="000000"/>
                      <w:sz w:val="24"/>
                      <w:szCs w:val="24"/>
                    </w:rPr>
                    <w:t>Experience/use of GSB and e-PACRA services (yearly consideration)</w:t>
                  </w:r>
                </w:p>
              </w:tc>
            </w:tr>
            <w:tr w:rsidR="005104EB" w:rsidRPr="00417929" w14:paraId="6ABE1831" w14:textId="77777777" w:rsidTr="00417929">
              <w:trPr>
                <w:trHeight w:val="227"/>
              </w:trPr>
              <w:tc>
                <w:tcPr>
                  <w:tcW w:w="1980" w:type="dxa"/>
                </w:tcPr>
                <w:p w14:paraId="3D1D63CA"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p>
              </w:tc>
              <w:tc>
                <w:tcPr>
                  <w:tcW w:w="3685" w:type="dxa"/>
                  <w:gridSpan w:val="3"/>
                  <w:hideMark/>
                </w:tcPr>
                <w:p w14:paraId="2B89FF38"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b/>
                      <w:color w:val="000000"/>
                      <w:sz w:val="24"/>
                      <w:szCs w:val="24"/>
                    </w:rPr>
                  </w:pPr>
                  <w:r w:rsidRPr="00417929">
                    <w:rPr>
                      <w:rFonts w:ascii="Times New Roman" w:hAnsi="Times New Roman" w:cs="Times New Roman"/>
                      <w:b/>
                      <w:color w:val="000000"/>
                      <w:sz w:val="24"/>
                      <w:szCs w:val="24"/>
                    </w:rPr>
                    <w:t>GSB</w:t>
                  </w:r>
                </w:p>
              </w:tc>
              <w:tc>
                <w:tcPr>
                  <w:tcW w:w="3680" w:type="dxa"/>
                  <w:gridSpan w:val="3"/>
                  <w:hideMark/>
                </w:tcPr>
                <w:p w14:paraId="6810E214"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b/>
                      <w:color w:val="000000"/>
                      <w:sz w:val="24"/>
                      <w:szCs w:val="24"/>
                    </w:rPr>
                  </w:pPr>
                  <w:r w:rsidRPr="00417929">
                    <w:rPr>
                      <w:rFonts w:ascii="Times New Roman" w:hAnsi="Times New Roman" w:cs="Times New Roman"/>
                      <w:b/>
                      <w:color w:val="000000"/>
                      <w:sz w:val="24"/>
                      <w:szCs w:val="24"/>
                    </w:rPr>
                    <w:t>e-PACRA services on the GSB</w:t>
                  </w:r>
                </w:p>
              </w:tc>
            </w:tr>
            <w:tr w:rsidR="005104EB" w:rsidRPr="00417929" w14:paraId="3C0C426A" w14:textId="77777777" w:rsidTr="00417929">
              <w:trPr>
                <w:trHeight w:val="227"/>
              </w:trPr>
              <w:tc>
                <w:tcPr>
                  <w:tcW w:w="1980" w:type="dxa"/>
                </w:tcPr>
                <w:p w14:paraId="19B30477"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p>
              </w:tc>
              <w:tc>
                <w:tcPr>
                  <w:tcW w:w="2410" w:type="dxa"/>
                  <w:gridSpan w:val="2"/>
                  <w:hideMark/>
                </w:tcPr>
                <w:p w14:paraId="03BF1BF5"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Frequency</w:t>
                  </w:r>
                </w:p>
              </w:tc>
              <w:tc>
                <w:tcPr>
                  <w:tcW w:w="1275" w:type="dxa"/>
                  <w:hideMark/>
                </w:tcPr>
                <w:p w14:paraId="55A0277F"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Percent</w:t>
                  </w:r>
                </w:p>
              </w:tc>
              <w:tc>
                <w:tcPr>
                  <w:tcW w:w="2410" w:type="dxa"/>
                  <w:gridSpan w:val="2"/>
                  <w:hideMark/>
                </w:tcPr>
                <w:p w14:paraId="7C181464"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Frequency</w:t>
                  </w:r>
                </w:p>
              </w:tc>
              <w:tc>
                <w:tcPr>
                  <w:tcW w:w="1270" w:type="dxa"/>
                  <w:hideMark/>
                </w:tcPr>
                <w:p w14:paraId="42D337B0"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Percent</w:t>
                  </w:r>
                </w:p>
              </w:tc>
            </w:tr>
            <w:tr w:rsidR="005104EB" w:rsidRPr="00417929" w14:paraId="74097BCA" w14:textId="77777777" w:rsidTr="00417929">
              <w:trPr>
                <w:trHeight w:val="227"/>
              </w:trPr>
              <w:tc>
                <w:tcPr>
                  <w:tcW w:w="1980" w:type="dxa"/>
                  <w:hideMark/>
                </w:tcPr>
                <w:p w14:paraId="3D5CB06E"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Never used</w:t>
                  </w:r>
                </w:p>
              </w:tc>
              <w:tc>
                <w:tcPr>
                  <w:tcW w:w="2410" w:type="dxa"/>
                  <w:gridSpan w:val="2"/>
                  <w:hideMark/>
                </w:tcPr>
                <w:p w14:paraId="27E93039"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29</w:t>
                  </w:r>
                </w:p>
              </w:tc>
              <w:tc>
                <w:tcPr>
                  <w:tcW w:w="1275" w:type="dxa"/>
                  <w:hideMark/>
                </w:tcPr>
                <w:p w14:paraId="37EBC064"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22.0</w:t>
                  </w:r>
                </w:p>
              </w:tc>
              <w:tc>
                <w:tcPr>
                  <w:tcW w:w="2410" w:type="dxa"/>
                  <w:gridSpan w:val="2"/>
                  <w:hideMark/>
                </w:tcPr>
                <w:p w14:paraId="6A409351"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40</w:t>
                  </w:r>
                </w:p>
              </w:tc>
              <w:tc>
                <w:tcPr>
                  <w:tcW w:w="1270" w:type="dxa"/>
                  <w:hideMark/>
                </w:tcPr>
                <w:p w14:paraId="4A608635"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30.3</w:t>
                  </w:r>
                </w:p>
              </w:tc>
            </w:tr>
            <w:tr w:rsidR="005104EB" w:rsidRPr="00417929" w14:paraId="18C80FE4" w14:textId="77777777" w:rsidTr="00417929">
              <w:trPr>
                <w:trHeight w:val="227"/>
              </w:trPr>
              <w:tc>
                <w:tcPr>
                  <w:tcW w:w="1980" w:type="dxa"/>
                  <w:hideMark/>
                </w:tcPr>
                <w:p w14:paraId="2ADEDABD"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Less than 1 year</w:t>
                  </w:r>
                </w:p>
              </w:tc>
              <w:tc>
                <w:tcPr>
                  <w:tcW w:w="2410" w:type="dxa"/>
                  <w:gridSpan w:val="2"/>
                  <w:hideMark/>
                </w:tcPr>
                <w:p w14:paraId="427A3CEE"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41</w:t>
                  </w:r>
                </w:p>
              </w:tc>
              <w:tc>
                <w:tcPr>
                  <w:tcW w:w="1275" w:type="dxa"/>
                  <w:hideMark/>
                </w:tcPr>
                <w:p w14:paraId="6680601C"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31.1</w:t>
                  </w:r>
                </w:p>
              </w:tc>
              <w:tc>
                <w:tcPr>
                  <w:tcW w:w="2410" w:type="dxa"/>
                  <w:gridSpan w:val="2"/>
                  <w:hideMark/>
                </w:tcPr>
                <w:p w14:paraId="65F3F05B"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26</w:t>
                  </w:r>
                </w:p>
              </w:tc>
              <w:tc>
                <w:tcPr>
                  <w:tcW w:w="1270" w:type="dxa"/>
                  <w:hideMark/>
                </w:tcPr>
                <w:p w14:paraId="5A58B942"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19.7</w:t>
                  </w:r>
                </w:p>
              </w:tc>
            </w:tr>
            <w:tr w:rsidR="005104EB" w:rsidRPr="00417929" w14:paraId="4AAEAA75" w14:textId="77777777" w:rsidTr="00417929">
              <w:trPr>
                <w:trHeight w:val="227"/>
              </w:trPr>
              <w:tc>
                <w:tcPr>
                  <w:tcW w:w="1980" w:type="dxa"/>
                  <w:hideMark/>
                </w:tcPr>
                <w:p w14:paraId="4E165B6B"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Between 1-2 years</w:t>
                  </w:r>
                </w:p>
              </w:tc>
              <w:tc>
                <w:tcPr>
                  <w:tcW w:w="2410" w:type="dxa"/>
                  <w:gridSpan w:val="2"/>
                  <w:hideMark/>
                </w:tcPr>
                <w:p w14:paraId="4ABDFD8C"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30</w:t>
                  </w:r>
                </w:p>
              </w:tc>
              <w:tc>
                <w:tcPr>
                  <w:tcW w:w="1275" w:type="dxa"/>
                  <w:hideMark/>
                </w:tcPr>
                <w:p w14:paraId="75B4D05A"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22.7</w:t>
                  </w:r>
                </w:p>
              </w:tc>
              <w:tc>
                <w:tcPr>
                  <w:tcW w:w="2410" w:type="dxa"/>
                  <w:gridSpan w:val="2"/>
                  <w:hideMark/>
                </w:tcPr>
                <w:p w14:paraId="34AA0D80"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19</w:t>
                  </w:r>
                </w:p>
              </w:tc>
              <w:tc>
                <w:tcPr>
                  <w:tcW w:w="1270" w:type="dxa"/>
                  <w:hideMark/>
                </w:tcPr>
                <w:p w14:paraId="7AD4A443"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14.4</w:t>
                  </w:r>
                </w:p>
              </w:tc>
            </w:tr>
            <w:tr w:rsidR="005104EB" w:rsidRPr="00417929" w14:paraId="7C985230" w14:textId="77777777" w:rsidTr="00417929">
              <w:trPr>
                <w:trHeight w:val="227"/>
              </w:trPr>
              <w:tc>
                <w:tcPr>
                  <w:tcW w:w="1980" w:type="dxa"/>
                  <w:hideMark/>
                </w:tcPr>
                <w:p w14:paraId="29CE17C2"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More than 2 years</w:t>
                  </w:r>
                </w:p>
              </w:tc>
              <w:tc>
                <w:tcPr>
                  <w:tcW w:w="2410" w:type="dxa"/>
                  <w:gridSpan w:val="2"/>
                  <w:hideMark/>
                </w:tcPr>
                <w:p w14:paraId="62722B5E"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32</w:t>
                  </w:r>
                </w:p>
              </w:tc>
              <w:tc>
                <w:tcPr>
                  <w:tcW w:w="1275" w:type="dxa"/>
                  <w:hideMark/>
                </w:tcPr>
                <w:p w14:paraId="50F69056"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24.2</w:t>
                  </w:r>
                </w:p>
              </w:tc>
              <w:tc>
                <w:tcPr>
                  <w:tcW w:w="2410" w:type="dxa"/>
                  <w:gridSpan w:val="2"/>
                  <w:hideMark/>
                </w:tcPr>
                <w:p w14:paraId="1E0C0F42"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47</w:t>
                  </w:r>
                </w:p>
              </w:tc>
              <w:tc>
                <w:tcPr>
                  <w:tcW w:w="1270" w:type="dxa"/>
                  <w:hideMark/>
                </w:tcPr>
                <w:p w14:paraId="4FB20C8D"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35.6</w:t>
                  </w:r>
                </w:p>
              </w:tc>
            </w:tr>
            <w:tr w:rsidR="005104EB" w:rsidRPr="00417929" w14:paraId="6268E657" w14:textId="77777777" w:rsidTr="00417929">
              <w:trPr>
                <w:trHeight w:val="227"/>
              </w:trPr>
              <w:tc>
                <w:tcPr>
                  <w:tcW w:w="1980" w:type="dxa"/>
                  <w:tcBorders>
                    <w:top w:val="nil"/>
                    <w:left w:val="nil"/>
                    <w:bottom w:val="single" w:sz="4" w:space="0" w:color="auto"/>
                    <w:right w:val="nil"/>
                  </w:tcBorders>
                  <w:hideMark/>
                </w:tcPr>
                <w:p w14:paraId="7A95FAE3"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Total</w:t>
                  </w:r>
                </w:p>
              </w:tc>
              <w:tc>
                <w:tcPr>
                  <w:tcW w:w="2410" w:type="dxa"/>
                  <w:gridSpan w:val="2"/>
                  <w:tcBorders>
                    <w:top w:val="nil"/>
                    <w:left w:val="nil"/>
                    <w:bottom w:val="single" w:sz="4" w:space="0" w:color="auto"/>
                    <w:right w:val="nil"/>
                  </w:tcBorders>
                  <w:hideMark/>
                </w:tcPr>
                <w:p w14:paraId="66C6D59E"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c>
                <w:tcPr>
                  <w:tcW w:w="1275" w:type="dxa"/>
                  <w:tcBorders>
                    <w:top w:val="nil"/>
                    <w:left w:val="nil"/>
                    <w:bottom w:val="single" w:sz="4" w:space="0" w:color="auto"/>
                    <w:right w:val="nil"/>
                  </w:tcBorders>
                  <w:hideMark/>
                </w:tcPr>
                <w:p w14:paraId="74FDF1AD"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100.0</w:t>
                  </w:r>
                </w:p>
              </w:tc>
              <w:tc>
                <w:tcPr>
                  <w:tcW w:w="2410" w:type="dxa"/>
                  <w:gridSpan w:val="2"/>
                  <w:tcBorders>
                    <w:top w:val="nil"/>
                    <w:left w:val="nil"/>
                    <w:bottom w:val="single" w:sz="4" w:space="0" w:color="auto"/>
                    <w:right w:val="nil"/>
                  </w:tcBorders>
                  <w:hideMark/>
                </w:tcPr>
                <w:p w14:paraId="4D2D6D89"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c>
                <w:tcPr>
                  <w:tcW w:w="1270" w:type="dxa"/>
                  <w:hideMark/>
                </w:tcPr>
                <w:p w14:paraId="62D00BFD"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w:t>
                  </w:r>
                </w:p>
              </w:tc>
            </w:tr>
            <w:tr w:rsidR="005104EB" w:rsidRPr="00417929" w14:paraId="1BC3AFB1" w14:textId="77777777" w:rsidTr="00417929">
              <w:trPr>
                <w:trHeight w:val="227"/>
              </w:trPr>
              <w:tc>
                <w:tcPr>
                  <w:tcW w:w="9345" w:type="dxa"/>
                  <w:gridSpan w:val="7"/>
                  <w:tcBorders>
                    <w:top w:val="single" w:sz="4" w:space="0" w:color="auto"/>
                    <w:left w:val="nil"/>
                    <w:bottom w:val="nil"/>
                    <w:right w:val="nil"/>
                  </w:tcBorders>
                  <w:hideMark/>
                </w:tcPr>
                <w:p w14:paraId="6D5973FD"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b/>
                      <w:color w:val="000000"/>
                      <w:sz w:val="24"/>
                      <w:szCs w:val="24"/>
                    </w:rPr>
                    <w:t>Frequency of daily use of GSB</w:t>
                  </w:r>
                </w:p>
              </w:tc>
            </w:tr>
            <w:tr w:rsidR="005104EB" w:rsidRPr="00417929" w14:paraId="738A965C" w14:textId="77777777" w:rsidTr="00417929">
              <w:trPr>
                <w:trHeight w:val="227"/>
              </w:trPr>
              <w:tc>
                <w:tcPr>
                  <w:tcW w:w="1980" w:type="dxa"/>
                </w:tcPr>
                <w:p w14:paraId="3D37D9AA"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lang w:val="en-ZA"/>
                    </w:rPr>
                  </w:pPr>
                </w:p>
              </w:tc>
              <w:tc>
                <w:tcPr>
                  <w:tcW w:w="3685" w:type="dxa"/>
                  <w:gridSpan w:val="3"/>
                  <w:hideMark/>
                </w:tcPr>
                <w:p w14:paraId="22A629B9"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Frequency</w:t>
                  </w:r>
                </w:p>
              </w:tc>
              <w:tc>
                <w:tcPr>
                  <w:tcW w:w="3680" w:type="dxa"/>
                  <w:gridSpan w:val="3"/>
                  <w:hideMark/>
                </w:tcPr>
                <w:p w14:paraId="5B9B6550"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Percent</w:t>
                  </w:r>
                </w:p>
              </w:tc>
            </w:tr>
            <w:tr w:rsidR="005104EB" w:rsidRPr="00417929" w14:paraId="3703FB65" w14:textId="77777777" w:rsidTr="00417929">
              <w:trPr>
                <w:trHeight w:val="227"/>
              </w:trPr>
              <w:tc>
                <w:tcPr>
                  <w:tcW w:w="1980" w:type="dxa"/>
                  <w:hideMark/>
                </w:tcPr>
                <w:p w14:paraId="26B741A2"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lang w:val="en-ZA"/>
                    </w:rPr>
                  </w:pPr>
                  <w:r w:rsidRPr="00417929">
                    <w:rPr>
                      <w:rFonts w:ascii="Times New Roman" w:hAnsi="Times New Roman" w:cs="Times New Roman"/>
                      <w:color w:val="000000"/>
                      <w:sz w:val="24"/>
                      <w:szCs w:val="24"/>
                    </w:rPr>
                    <w:t>Less than 1hr</w:t>
                  </w:r>
                </w:p>
              </w:tc>
              <w:tc>
                <w:tcPr>
                  <w:tcW w:w="3685" w:type="dxa"/>
                  <w:gridSpan w:val="3"/>
                  <w:hideMark/>
                </w:tcPr>
                <w:p w14:paraId="5F5DA137"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45</w:t>
                  </w:r>
                </w:p>
              </w:tc>
              <w:tc>
                <w:tcPr>
                  <w:tcW w:w="3680" w:type="dxa"/>
                  <w:gridSpan w:val="3"/>
                  <w:hideMark/>
                </w:tcPr>
                <w:p w14:paraId="25FEB21E"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34.1</w:t>
                  </w:r>
                </w:p>
              </w:tc>
            </w:tr>
            <w:tr w:rsidR="005104EB" w:rsidRPr="00417929" w14:paraId="0C4223D8" w14:textId="77777777" w:rsidTr="00417929">
              <w:trPr>
                <w:trHeight w:val="227"/>
              </w:trPr>
              <w:tc>
                <w:tcPr>
                  <w:tcW w:w="1980" w:type="dxa"/>
                  <w:hideMark/>
                </w:tcPr>
                <w:p w14:paraId="2ED02B02"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lang w:val="en-ZA"/>
                    </w:rPr>
                  </w:pPr>
                  <w:r w:rsidRPr="00417929">
                    <w:rPr>
                      <w:rFonts w:ascii="Times New Roman" w:hAnsi="Times New Roman" w:cs="Times New Roman"/>
                      <w:color w:val="000000"/>
                      <w:sz w:val="24"/>
                      <w:szCs w:val="24"/>
                    </w:rPr>
                    <w:t>1-2Hrs</w:t>
                  </w:r>
                </w:p>
              </w:tc>
              <w:tc>
                <w:tcPr>
                  <w:tcW w:w="3685" w:type="dxa"/>
                  <w:gridSpan w:val="3"/>
                  <w:hideMark/>
                </w:tcPr>
                <w:p w14:paraId="030EB2FD"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23</w:t>
                  </w:r>
                </w:p>
              </w:tc>
              <w:tc>
                <w:tcPr>
                  <w:tcW w:w="3680" w:type="dxa"/>
                  <w:gridSpan w:val="3"/>
                  <w:hideMark/>
                </w:tcPr>
                <w:p w14:paraId="65F53D6B"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17.4</w:t>
                  </w:r>
                </w:p>
              </w:tc>
            </w:tr>
            <w:tr w:rsidR="005104EB" w:rsidRPr="00417929" w14:paraId="61892B59" w14:textId="77777777" w:rsidTr="00417929">
              <w:trPr>
                <w:trHeight w:val="227"/>
              </w:trPr>
              <w:tc>
                <w:tcPr>
                  <w:tcW w:w="1980" w:type="dxa"/>
                  <w:hideMark/>
                </w:tcPr>
                <w:p w14:paraId="6065C426"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lang w:val="en-ZA"/>
                    </w:rPr>
                  </w:pPr>
                  <w:r w:rsidRPr="00417929">
                    <w:rPr>
                      <w:rFonts w:ascii="Times New Roman" w:hAnsi="Times New Roman" w:cs="Times New Roman"/>
                      <w:color w:val="000000"/>
                      <w:sz w:val="24"/>
                      <w:szCs w:val="24"/>
                    </w:rPr>
                    <w:t>3-4Hrs</w:t>
                  </w:r>
                </w:p>
              </w:tc>
              <w:tc>
                <w:tcPr>
                  <w:tcW w:w="3685" w:type="dxa"/>
                  <w:gridSpan w:val="3"/>
                  <w:hideMark/>
                </w:tcPr>
                <w:p w14:paraId="3B22C5DD"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w:t>
                  </w:r>
                </w:p>
              </w:tc>
              <w:tc>
                <w:tcPr>
                  <w:tcW w:w="3680" w:type="dxa"/>
                  <w:gridSpan w:val="3"/>
                  <w:hideMark/>
                </w:tcPr>
                <w:p w14:paraId="400D83E1"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3.8</w:t>
                  </w:r>
                </w:p>
              </w:tc>
            </w:tr>
            <w:tr w:rsidR="005104EB" w:rsidRPr="00417929" w14:paraId="22611C2E" w14:textId="77777777" w:rsidTr="00417929">
              <w:trPr>
                <w:trHeight w:val="227"/>
              </w:trPr>
              <w:tc>
                <w:tcPr>
                  <w:tcW w:w="1980" w:type="dxa"/>
                  <w:hideMark/>
                </w:tcPr>
                <w:p w14:paraId="6650E2A7"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lang w:val="en-ZA"/>
                    </w:rPr>
                  </w:pPr>
                  <w:r w:rsidRPr="00417929">
                    <w:rPr>
                      <w:rFonts w:ascii="Times New Roman" w:hAnsi="Times New Roman" w:cs="Times New Roman"/>
                      <w:color w:val="000000"/>
                      <w:sz w:val="24"/>
                      <w:szCs w:val="24"/>
                    </w:rPr>
                    <w:t>More than 4Hrs</w:t>
                  </w:r>
                </w:p>
              </w:tc>
              <w:tc>
                <w:tcPr>
                  <w:tcW w:w="3685" w:type="dxa"/>
                  <w:gridSpan w:val="3"/>
                  <w:hideMark/>
                </w:tcPr>
                <w:p w14:paraId="4813FB08"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w:t>
                  </w:r>
                </w:p>
              </w:tc>
              <w:tc>
                <w:tcPr>
                  <w:tcW w:w="3680" w:type="dxa"/>
                  <w:gridSpan w:val="3"/>
                  <w:hideMark/>
                </w:tcPr>
                <w:p w14:paraId="41923DFE"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9.8</w:t>
                  </w:r>
                </w:p>
              </w:tc>
            </w:tr>
            <w:tr w:rsidR="005104EB" w:rsidRPr="00417929" w14:paraId="0C6B7707" w14:textId="77777777" w:rsidTr="00417929">
              <w:trPr>
                <w:trHeight w:val="227"/>
              </w:trPr>
              <w:tc>
                <w:tcPr>
                  <w:tcW w:w="1980" w:type="dxa"/>
                  <w:hideMark/>
                </w:tcPr>
                <w:p w14:paraId="0282E190"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lang w:val="en-ZA"/>
                    </w:rPr>
                  </w:pPr>
                  <w:r w:rsidRPr="00417929">
                    <w:rPr>
                      <w:rFonts w:ascii="Times New Roman" w:hAnsi="Times New Roman" w:cs="Times New Roman"/>
                      <w:color w:val="000000"/>
                      <w:sz w:val="24"/>
                      <w:szCs w:val="24"/>
                    </w:rPr>
                    <w:t>Don't use</w:t>
                  </w:r>
                </w:p>
              </w:tc>
              <w:tc>
                <w:tcPr>
                  <w:tcW w:w="3685" w:type="dxa"/>
                  <w:gridSpan w:val="3"/>
                  <w:hideMark/>
                </w:tcPr>
                <w:p w14:paraId="72140469"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46</w:t>
                  </w:r>
                </w:p>
              </w:tc>
              <w:tc>
                <w:tcPr>
                  <w:tcW w:w="3680" w:type="dxa"/>
                  <w:gridSpan w:val="3"/>
                  <w:hideMark/>
                </w:tcPr>
                <w:p w14:paraId="04FA2BB5"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34.8</w:t>
                  </w:r>
                </w:p>
              </w:tc>
            </w:tr>
            <w:tr w:rsidR="005104EB" w:rsidRPr="00417929" w14:paraId="1418257C" w14:textId="77777777" w:rsidTr="00417929">
              <w:trPr>
                <w:trHeight w:val="227"/>
              </w:trPr>
              <w:tc>
                <w:tcPr>
                  <w:tcW w:w="1980" w:type="dxa"/>
                  <w:tcBorders>
                    <w:top w:val="nil"/>
                    <w:left w:val="nil"/>
                    <w:bottom w:val="single" w:sz="4" w:space="0" w:color="auto"/>
                    <w:right w:val="nil"/>
                  </w:tcBorders>
                  <w:hideMark/>
                </w:tcPr>
                <w:p w14:paraId="11C20AD5"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lang w:val="en-ZA"/>
                    </w:rPr>
                  </w:pPr>
                  <w:r w:rsidRPr="00417929">
                    <w:rPr>
                      <w:rFonts w:ascii="Times New Roman" w:hAnsi="Times New Roman" w:cs="Times New Roman"/>
                      <w:color w:val="000000"/>
                      <w:sz w:val="24"/>
                      <w:szCs w:val="24"/>
                    </w:rPr>
                    <w:t>Total</w:t>
                  </w:r>
                </w:p>
              </w:tc>
              <w:tc>
                <w:tcPr>
                  <w:tcW w:w="3685" w:type="dxa"/>
                  <w:gridSpan w:val="3"/>
                  <w:tcBorders>
                    <w:top w:val="nil"/>
                    <w:left w:val="nil"/>
                    <w:bottom w:val="single" w:sz="4" w:space="0" w:color="auto"/>
                    <w:right w:val="nil"/>
                  </w:tcBorders>
                  <w:hideMark/>
                </w:tcPr>
                <w:p w14:paraId="5C264533"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132</w:t>
                  </w:r>
                </w:p>
              </w:tc>
              <w:tc>
                <w:tcPr>
                  <w:tcW w:w="3680" w:type="dxa"/>
                  <w:gridSpan w:val="3"/>
                  <w:tcBorders>
                    <w:top w:val="nil"/>
                    <w:left w:val="nil"/>
                    <w:bottom w:val="single" w:sz="4" w:space="0" w:color="auto"/>
                    <w:right w:val="nil"/>
                  </w:tcBorders>
                  <w:hideMark/>
                </w:tcPr>
                <w:p w14:paraId="43399BBB" w14:textId="77777777" w:rsidR="005104EB" w:rsidRPr="00417929" w:rsidRDefault="005104EB" w:rsidP="00417929">
                  <w:pPr>
                    <w:framePr w:hSpace="180" w:wrap="around" w:vAnchor="text" w:hAnchor="text" w:x="-993" w:y="1"/>
                    <w:autoSpaceDE w:val="0"/>
                    <w:autoSpaceDN w:val="0"/>
                    <w:adjustRightInd w:val="0"/>
                    <w:spacing w:after="0" w:line="360" w:lineRule="auto"/>
                    <w:ind w:left="60" w:right="60"/>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100.0</w:t>
                  </w:r>
                </w:p>
              </w:tc>
            </w:tr>
          </w:tbl>
          <w:p w14:paraId="7D62C3A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
          <w:p w14:paraId="1F2A99F8" w14:textId="77777777" w:rsidR="00227A04" w:rsidRPr="00417929" w:rsidRDefault="00227A04" w:rsidP="00417929">
            <w:pPr>
              <w:autoSpaceDE w:val="0"/>
              <w:autoSpaceDN w:val="0"/>
              <w:adjustRightInd w:val="0"/>
              <w:spacing w:after="0" w:line="360" w:lineRule="auto"/>
              <w:jc w:val="both"/>
              <w:rPr>
                <w:rFonts w:ascii="Times New Roman" w:hAnsi="Times New Roman" w:cs="Times New Roman"/>
                <w:sz w:val="24"/>
                <w:szCs w:val="24"/>
              </w:rPr>
            </w:pPr>
          </w:p>
          <w:p w14:paraId="50F829E4" w14:textId="2B5CB8CF"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Overall, the knowledge levels on the all the three aspects under consideration in this section were moderate to very           </w:t>
            </w:r>
          </w:p>
          <w:p w14:paraId="58BEB676" w14:textId="40617E7C"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roofErr w:type="gramStart"/>
            <w:r w:rsidRPr="00417929">
              <w:rPr>
                <w:rFonts w:ascii="Times New Roman" w:hAnsi="Times New Roman" w:cs="Times New Roman"/>
                <w:sz w:val="24"/>
                <w:szCs w:val="24"/>
              </w:rPr>
              <w:t>good</w:t>
            </w:r>
            <w:proofErr w:type="gramEnd"/>
            <w:r w:rsidRPr="00417929">
              <w:rPr>
                <w:rFonts w:ascii="Times New Roman" w:hAnsi="Times New Roman" w:cs="Times New Roman"/>
                <w:sz w:val="24"/>
                <w:szCs w:val="24"/>
              </w:rPr>
              <w:t>. Concerning experience/use, 31.1 percent reported to have used GSB less than 1 year ago while 35.6 percent did the</w:t>
            </w:r>
          </w:p>
          <w:p w14:paraId="276AABC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roofErr w:type="gramStart"/>
            <w:r w:rsidRPr="00417929">
              <w:rPr>
                <w:rFonts w:ascii="Times New Roman" w:hAnsi="Times New Roman" w:cs="Times New Roman"/>
                <w:sz w:val="24"/>
                <w:szCs w:val="24"/>
              </w:rPr>
              <w:t>same</w:t>
            </w:r>
            <w:proofErr w:type="gramEnd"/>
            <w:r w:rsidRPr="00417929">
              <w:rPr>
                <w:rFonts w:ascii="Times New Roman" w:hAnsi="Times New Roman" w:cs="Times New Roman"/>
                <w:sz w:val="24"/>
                <w:szCs w:val="24"/>
              </w:rPr>
              <w:t xml:space="preserve"> more than 2 years ago with regards to e-PACRA services using GSB. In terms of daily use, 34.8 percent do </w:t>
            </w:r>
          </w:p>
          <w:p w14:paraId="424DB6A2"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roofErr w:type="gramStart"/>
            <w:r w:rsidRPr="00417929">
              <w:rPr>
                <w:rFonts w:ascii="Times New Roman" w:hAnsi="Times New Roman" w:cs="Times New Roman"/>
                <w:sz w:val="24"/>
                <w:szCs w:val="24"/>
              </w:rPr>
              <w:t>not</w:t>
            </w:r>
            <w:proofErr w:type="gramEnd"/>
            <w:r w:rsidRPr="00417929">
              <w:rPr>
                <w:rFonts w:ascii="Times New Roman" w:hAnsi="Times New Roman" w:cs="Times New Roman"/>
                <w:sz w:val="24"/>
                <w:szCs w:val="24"/>
              </w:rPr>
              <w:t xml:space="preserve"> use and 34.1 percent only use it for less than an hour in a day.</w:t>
            </w:r>
          </w:p>
          <w:p w14:paraId="3A64328E"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
          <w:p w14:paraId="30F432E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bCs/>
                <w:i/>
                <w:iCs/>
                <w:sz w:val="24"/>
                <w:szCs w:val="24"/>
              </w:rPr>
            </w:pPr>
          </w:p>
          <w:p w14:paraId="23527090" w14:textId="5A4B1543" w:rsidR="005104EB" w:rsidRPr="00417929" w:rsidRDefault="005104EB" w:rsidP="00417929">
            <w:pPr>
              <w:pStyle w:val="Caption"/>
              <w:keepNext/>
              <w:spacing w:line="360" w:lineRule="auto"/>
              <w:jc w:val="both"/>
              <w:rPr>
                <w:rFonts w:ascii="Times New Roman" w:hAnsi="Times New Roman" w:cs="Times New Roman"/>
                <w:color w:val="auto"/>
                <w:sz w:val="24"/>
                <w:szCs w:val="24"/>
              </w:rPr>
            </w:pPr>
            <w:bookmarkStart w:id="220" w:name="_Toc90893784"/>
            <w:r w:rsidRPr="00417929">
              <w:rPr>
                <w:rFonts w:ascii="Times New Roman" w:hAnsi="Times New Roman" w:cs="Times New Roman"/>
                <w:color w:val="auto"/>
                <w:sz w:val="24"/>
                <w:szCs w:val="24"/>
              </w:rPr>
              <w:t xml:space="preserve">Table </w:t>
            </w:r>
            <w:r w:rsidRPr="00417929">
              <w:rPr>
                <w:rFonts w:ascii="Times New Roman" w:hAnsi="Times New Roman" w:cs="Times New Roman"/>
                <w:color w:val="auto"/>
                <w:sz w:val="24"/>
                <w:szCs w:val="24"/>
              </w:rPr>
              <w:fldChar w:fldCharType="begin"/>
            </w:r>
            <w:r w:rsidRPr="00417929">
              <w:rPr>
                <w:rFonts w:ascii="Times New Roman" w:hAnsi="Times New Roman" w:cs="Times New Roman"/>
                <w:color w:val="auto"/>
                <w:sz w:val="24"/>
                <w:szCs w:val="24"/>
              </w:rPr>
              <w:instrText xml:space="preserve"> SEQ Table \* ARABIC </w:instrText>
            </w:r>
            <w:r w:rsidRPr="00417929">
              <w:rPr>
                <w:rFonts w:ascii="Times New Roman" w:hAnsi="Times New Roman" w:cs="Times New Roman"/>
                <w:color w:val="auto"/>
                <w:sz w:val="24"/>
                <w:szCs w:val="24"/>
              </w:rPr>
              <w:fldChar w:fldCharType="separate"/>
            </w:r>
            <w:r w:rsidR="00CE404B" w:rsidRPr="00417929">
              <w:rPr>
                <w:rFonts w:ascii="Times New Roman" w:hAnsi="Times New Roman" w:cs="Times New Roman"/>
                <w:noProof/>
                <w:color w:val="auto"/>
                <w:sz w:val="24"/>
                <w:szCs w:val="24"/>
              </w:rPr>
              <w:t>13</w:t>
            </w:r>
            <w:r w:rsidRPr="00417929">
              <w:rPr>
                <w:rFonts w:ascii="Times New Roman" w:hAnsi="Times New Roman" w:cs="Times New Roman"/>
                <w:color w:val="auto"/>
                <w:sz w:val="24"/>
                <w:szCs w:val="24"/>
              </w:rPr>
              <w:fldChar w:fldCharType="end"/>
            </w:r>
            <w:r w:rsidRPr="00417929">
              <w:rPr>
                <w:rFonts w:ascii="Times New Roman" w:hAnsi="Times New Roman" w:cs="Times New Roman"/>
                <w:color w:val="auto"/>
                <w:sz w:val="24"/>
                <w:szCs w:val="24"/>
              </w:rPr>
              <w:t>: Services and actions frequently performed on GSB</w:t>
            </w:r>
            <w:bookmarkEnd w:id="220"/>
          </w:p>
          <w:tbl>
            <w:tblPr>
              <w:tblW w:w="9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116"/>
              <w:gridCol w:w="709"/>
              <w:gridCol w:w="567"/>
              <w:gridCol w:w="708"/>
              <w:gridCol w:w="567"/>
              <w:gridCol w:w="709"/>
              <w:gridCol w:w="567"/>
              <w:gridCol w:w="709"/>
              <w:gridCol w:w="567"/>
              <w:gridCol w:w="709"/>
              <w:gridCol w:w="567"/>
            </w:tblGrid>
            <w:tr w:rsidR="005104EB" w:rsidRPr="00417929" w14:paraId="363C6A6D" w14:textId="77777777" w:rsidTr="00417929">
              <w:trPr>
                <w:trHeight w:val="284"/>
              </w:trPr>
              <w:tc>
                <w:tcPr>
                  <w:tcW w:w="9495" w:type="dxa"/>
                  <w:gridSpan w:val="11"/>
                  <w:hideMark/>
                </w:tcPr>
                <w:p w14:paraId="2CB4FC36"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b/>
                      <w:sz w:val="24"/>
                      <w:szCs w:val="24"/>
                      <w:lang w:val="en-ZA"/>
                    </w:rPr>
                  </w:pPr>
                </w:p>
              </w:tc>
            </w:tr>
            <w:tr w:rsidR="005104EB" w:rsidRPr="00417929" w14:paraId="75900088" w14:textId="77777777" w:rsidTr="00417929">
              <w:trPr>
                <w:trHeight w:val="284"/>
              </w:trPr>
              <w:tc>
                <w:tcPr>
                  <w:tcW w:w="3116" w:type="dxa"/>
                </w:tcPr>
                <w:p w14:paraId="46CBA406"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b/>
                      <w:sz w:val="24"/>
                      <w:szCs w:val="24"/>
                    </w:rPr>
                  </w:pPr>
                </w:p>
              </w:tc>
              <w:tc>
                <w:tcPr>
                  <w:tcW w:w="1276" w:type="dxa"/>
                  <w:gridSpan w:val="2"/>
                  <w:hideMark/>
                </w:tcPr>
                <w:p w14:paraId="0D605E83"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b/>
                      <w:sz w:val="24"/>
                      <w:szCs w:val="24"/>
                    </w:rPr>
                  </w:pPr>
                  <w:r w:rsidRPr="00417929">
                    <w:rPr>
                      <w:rFonts w:ascii="Times New Roman" w:hAnsi="Times New Roman" w:cs="Times New Roman"/>
                      <w:b/>
                      <w:sz w:val="24"/>
                      <w:szCs w:val="24"/>
                    </w:rPr>
                    <w:t xml:space="preserve">Never </w:t>
                  </w:r>
                </w:p>
              </w:tc>
              <w:tc>
                <w:tcPr>
                  <w:tcW w:w="1275" w:type="dxa"/>
                  <w:gridSpan w:val="2"/>
                  <w:hideMark/>
                </w:tcPr>
                <w:p w14:paraId="45168362"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b/>
                      <w:sz w:val="24"/>
                      <w:szCs w:val="24"/>
                    </w:rPr>
                  </w:pPr>
                  <w:r w:rsidRPr="00417929">
                    <w:rPr>
                      <w:rFonts w:ascii="Times New Roman" w:hAnsi="Times New Roman" w:cs="Times New Roman"/>
                      <w:b/>
                      <w:sz w:val="24"/>
                      <w:szCs w:val="24"/>
                    </w:rPr>
                    <w:t xml:space="preserve">Rarely </w:t>
                  </w:r>
                </w:p>
              </w:tc>
              <w:tc>
                <w:tcPr>
                  <w:tcW w:w="1276" w:type="dxa"/>
                  <w:gridSpan w:val="2"/>
                  <w:hideMark/>
                </w:tcPr>
                <w:p w14:paraId="0BBB1E7F"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b/>
                      <w:sz w:val="24"/>
                      <w:szCs w:val="24"/>
                    </w:rPr>
                  </w:pPr>
                  <w:r w:rsidRPr="00417929">
                    <w:rPr>
                      <w:rFonts w:ascii="Times New Roman" w:hAnsi="Times New Roman" w:cs="Times New Roman"/>
                      <w:b/>
                      <w:sz w:val="24"/>
                      <w:szCs w:val="24"/>
                    </w:rPr>
                    <w:t>Sometimes</w:t>
                  </w:r>
                </w:p>
              </w:tc>
              <w:tc>
                <w:tcPr>
                  <w:tcW w:w="1276" w:type="dxa"/>
                  <w:gridSpan w:val="2"/>
                  <w:hideMark/>
                </w:tcPr>
                <w:p w14:paraId="248DA416"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b/>
                      <w:sz w:val="24"/>
                      <w:szCs w:val="24"/>
                    </w:rPr>
                  </w:pPr>
                  <w:r w:rsidRPr="00417929">
                    <w:rPr>
                      <w:rFonts w:ascii="Times New Roman" w:hAnsi="Times New Roman" w:cs="Times New Roman"/>
                      <w:b/>
                      <w:sz w:val="24"/>
                      <w:szCs w:val="24"/>
                    </w:rPr>
                    <w:t>Often</w:t>
                  </w:r>
                </w:p>
              </w:tc>
              <w:tc>
                <w:tcPr>
                  <w:tcW w:w="1276" w:type="dxa"/>
                  <w:gridSpan w:val="2"/>
                  <w:hideMark/>
                </w:tcPr>
                <w:p w14:paraId="68DCB170"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b/>
                      <w:sz w:val="24"/>
                      <w:szCs w:val="24"/>
                    </w:rPr>
                  </w:pPr>
                  <w:r w:rsidRPr="00417929">
                    <w:rPr>
                      <w:rFonts w:ascii="Times New Roman" w:hAnsi="Times New Roman" w:cs="Times New Roman"/>
                      <w:b/>
                      <w:sz w:val="24"/>
                      <w:szCs w:val="24"/>
                    </w:rPr>
                    <w:t xml:space="preserve">Always </w:t>
                  </w:r>
                </w:p>
              </w:tc>
            </w:tr>
            <w:tr w:rsidR="005104EB" w:rsidRPr="00417929" w14:paraId="2255C914" w14:textId="77777777" w:rsidTr="00417929">
              <w:trPr>
                <w:trHeight w:val="284"/>
              </w:trPr>
              <w:tc>
                <w:tcPr>
                  <w:tcW w:w="3116" w:type="dxa"/>
                </w:tcPr>
                <w:p w14:paraId="3071625C"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p>
              </w:tc>
              <w:tc>
                <w:tcPr>
                  <w:tcW w:w="709" w:type="dxa"/>
                  <w:hideMark/>
                </w:tcPr>
                <w:p w14:paraId="08D72E21"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Freq.</w:t>
                  </w:r>
                </w:p>
              </w:tc>
              <w:tc>
                <w:tcPr>
                  <w:tcW w:w="567" w:type="dxa"/>
                  <w:hideMark/>
                </w:tcPr>
                <w:p w14:paraId="42115F23"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w:t>
                  </w:r>
                </w:p>
              </w:tc>
              <w:tc>
                <w:tcPr>
                  <w:tcW w:w="708" w:type="dxa"/>
                  <w:hideMark/>
                </w:tcPr>
                <w:p w14:paraId="2F7B8F91"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Freq.</w:t>
                  </w:r>
                </w:p>
              </w:tc>
              <w:tc>
                <w:tcPr>
                  <w:tcW w:w="567" w:type="dxa"/>
                  <w:hideMark/>
                </w:tcPr>
                <w:p w14:paraId="323F7CF3"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w:t>
                  </w:r>
                </w:p>
              </w:tc>
              <w:tc>
                <w:tcPr>
                  <w:tcW w:w="709" w:type="dxa"/>
                  <w:hideMark/>
                </w:tcPr>
                <w:p w14:paraId="48A956DC"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Freq.</w:t>
                  </w:r>
                </w:p>
              </w:tc>
              <w:tc>
                <w:tcPr>
                  <w:tcW w:w="567" w:type="dxa"/>
                  <w:hideMark/>
                </w:tcPr>
                <w:p w14:paraId="237614EF"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w:t>
                  </w:r>
                </w:p>
              </w:tc>
              <w:tc>
                <w:tcPr>
                  <w:tcW w:w="709" w:type="dxa"/>
                  <w:hideMark/>
                </w:tcPr>
                <w:p w14:paraId="040DD498"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Freq.</w:t>
                  </w:r>
                </w:p>
              </w:tc>
              <w:tc>
                <w:tcPr>
                  <w:tcW w:w="567" w:type="dxa"/>
                  <w:hideMark/>
                </w:tcPr>
                <w:p w14:paraId="21A16E70"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w:t>
                  </w:r>
                </w:p>
              </w:tc>
              <w:tc>
                <w:tcPr>
                  <w:tcW w:w="709" w:type="dxa"/>
                  <w:hideMark/>
                </w:tcPr>
                <w:p w14:paraId="49168066"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Freq.</w:t>
                  </w:r>
                </w:p>
              </w:tc>
              <w:tc>
                <w:tcPr>
                  <w:tcW w:w="567" w:type="dxa"/>
                  <w:hideMark/>
                </w:tcPr>
                <w:p w14:paraId="7F48AE5B"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w:t>
                  </w:r>
                </w:p>
              </w:tc>
            </w:tr>
            <w:tr w:rsidR="005104EB" w:rsidRPr="00417929" w14:paraId="093920F8" w14:textId="77777777" w:rsidTr="00417929">
              <w:trPr>
                <w:trHeight w:val="284"/>
              </w:trPr>
              <w:tc>
                <w:tcPr>
                  <w:tcW w:w="9495" w:type="dxa"/>
                  <w:gridSpan w:val="11"/>
                  <w:hideMark/>
                </w:tcPr>
                <w:p w14:paraId="500FCD05"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b/>
                      <w:color w:val="000000"/>
                      <w:sz w:val="24"/>
                      <w:szCs w:val="24"/>
                    </w:rPr>
                    <w:t>Services performed</w:t>
                  </w:r>
                </w:p>
              </w:tc>
            </w:tr>
            <w:tr w:rsidR="005104EB" w:rsidRPr="00417929" w14:paraId="728E63DB" w14:textId="77777777" w:rsidTr="00417929">
              <w:trPr>
                <w:trHeight w:val="284"/>
              </w:trPr>
              <w:tc>
                <w:tcPr>
                  <w:tcW w:w="3116" w:type="dxa"/>
                  <w:hideMark/>
                </w:tcPr>
                <w:p w14:paraId="6FB29000"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Company or Business Name Registration</w:t>
                  </w:r>
                </w:p>
              </w:tc>
              <w:tc>
                <w:tcPr>
                  <w:tcW w:w="709" w:type="dxa"/>
                  <w:hideMark/>
                </w:tcPr>
                <w:p w14:paraId="304B3BE6"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32</w:t>
                  </w:r>
                </w:p>
              </w:tc>
              <w:tc>
                <w:tcPr>
                  <w:tcW w:w="567" w:type="dxa"/>
                  <w:hideMark/>
                </w:tcPr>
                <w:p w14:paraId="5145AF9C"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24.2</w:t>
                  </w:r>
                </w:p>
              </w:tc>
              <w:tc>
                <w:tcPr>
                  <w:tcW w:w="708" w:type="dxa"/>
                  <w:hideMark/>
                </w:tcPr>
                <w:p w14:paraId="796ED154"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20</w:t>
                  </w:r>
                </w:p>
              </w:tc>
              <w:tc>
                <w:tcPr>
                  <w:tcW w:w="567" w:type="dxa"/>
                  <w:hideMark/>
                </w:tcPr>
                <w:p w14:paraId="2B6185AB"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15.2</w:t>
                  </w:r>
                </w:p>
              </w:tc>
              <w:tc>
                <w:tcPr>
                  <w:tcW w:w="709" w:type="dxa"/>
                  <w:hideMark/>
                </w:tcPr>
                <w:p w14:paraId="5751B83A"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22</w:t>
                  </w:r>
                </w:p>
              </w:tc>
              <w:tc>
                <w:tcPr>
                  <w:tcW w:w="567" w:type="dxa"/>
                  <w:hideMark/>
                </w:tcPr>
                <w:p w14:paraId="7515715E"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16.7</w:t>
                  </w:r>
                </w:p>
              </w:tc>
              <w:tc>
                <w:tcPr>
                  <w:tcW w:w="709" w:type="dxa"/>
                  <w:hideMark/>
                </w:tcPr>
                <w:p w14:paraId="52AB1D5B"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33</w:t>
                  </w:r>
                </w:p>
              </w:tc>
              <w:tc>
                <w:tcPr>
                  <w:tcW w:w="567" w:type="dxa"/>
                  <w:hideMark/>
                </w:tcPr>
                <w:p w14:paraId="09920FCB"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25.0</w:t>
                  </w:r>
                </w:p>
              </w:tc>
              <w:tc>
                <w:tcPr>
                  <w:tcW w:w="709" w:type="dxa"/>
                  <w:hideMark/>
                </w:tcPr>
                <w:p w14:paraId="43748928"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25</w:t>
                  </w:r>
                </w:p>
              </w:tc>
              <w:tc>
                <w:tcPr>
                  <w:tcW w:w="567" w:type="dxa"/>
                  <w:hideMark/>
                </w:tcPr>
                <w:p w14:paraId="68BE9606"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18.9</w:t>
                  </w:r>
                </w:p>
              </w:tc>
            </w:tr>
            <w:tr w:rsidR="005104EB" w:rsidRPr="00417929" w14:paraId="11756199" w14:textId="77777777" w:rsidTr="00417929">
              <w:trPr>
                <w:trHeight w:val="284"/>
              </w:trPr>
              <w:tc>
                <w:tcPr>
                  <w:tcW w:w="3116" w:type="dxa"/>
                  <w:hideMark/>
                </w:tcPr>
                <w:p w14:paraId="5B99B62D"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lastRenderedPageBreak/>
                    <w:t>Company information change</w:t>
                  </w:r>
                </w:p>
              </w:tc>
              <w:tc>
                <w:tcPr>
                  <w:tcW w:w="709" w:type="dxa"/>
                  <w:hideMark/>
                </w:tcPr>
                <w:p w14:paraId="32EED2A9"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51</w:t>
                  </w:r>
                </w:p>
              </w:tc>
              <w:tc>
                <w:tcPr>
                  <w:tcW w:w="567" w:type="dxa"/>
                  <w:hideMark/>
                </w:tcPr>
                <w:p w14:paraId="0F146FF8"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38.6</w:t>
                  </w:r>
                </w:p>
              </w:tc>
              <w:tc>
                <w:tcPr>
                  <w:tcW w:w="708" w:type="dxa"/>
                  <w:hideMark/>
                </w:tcPr>
                <w:p w14:paraId="1E183704"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36</w:t>
                  </w:r>
                </w:p>
              </w:tc>
              <w:tc>
                <w:tcPr>
                  <w:tcW w:w="567" w:type="dxa"/>
                  <w:hideMark/>
                </w:tcPr>
                <w:p w14:paraId="22035797"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27.3</w:t>
                  </w:r>
                </w:p>
              </w:tc>
              <w:tc>
                <w:tcPr>
                  <w:tcW w:w="709" w:type="dxa"/>
                  <w:hideMark/>
                </w:tcPr>
                <w:p w14:paraId="75440C1A"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24</w:t>
                  </w:r>
                </w:p>
              </w:tc>
              <w:tc>
                <w:tcPr>
                  <w:tcW w:w="567" w:type="dxa"/>
                  <w:hideMark/>
                </w:tcPr>
                <w:p w14:paraId="4E912FE4"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18.2</w:t>
                  </w:r>
                </w:p>
              </w:tc>
              <w:tc>
                <w:tcPr>
                  <w:tcW w:w="709" w:type="dxa"/>
                  <w:hideMark/>
                </w:tcPr>
                <w:p w14:paraId="32E70DC7"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12</w:t>
                  </w:r>
                </w:p>
              </w:tc>
              <w:tc>
                <w:tcPr>
                  <w:tcW w:w="567" w:type="dxa"/>
                  <w:hideMark/>
                </w:tcPr>
                <w:p w14:paraId="65085DDD"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9.1</w:t>
                  </w:r>
                </w:p>
              </w:tc>
              <w:tc>
                <w:tcPr>
                  <w:tcW w:w="709" w:type="dxa"/>
                  <w:hideMark/>
                </w:tcPr>
                <w:p w14:paraId="0D05C792"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w:t>
                  </w:r>
                </w:p>
              </w:tc>
              <w:tc>
                <w:tcPr>
                  <w:tcW w:w="567" w:type="dxa"/>
                  <w:hideMark/>
                </w:tcPr>
                <w:p w14:paraId="31C5EF2D"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6.8</w:t>
                  </w:r>
                </w:p>
              </w:tc>
            </w:tr>
            <w:tr w:rsidR="005104EB" w:rsidRPr="00417929" w14:paraId="49858C01" w14:textId="77777777" w:rsidTr="00417929">
              <w:trPr>
                <w:trHeight w:val="284"/>
              </w:trPr>
              <w:tc>
                <w:tcPr>
                  <w:tcW w:w="3116" w:type="dxa"/>
                  <w:hideMark/>
                </w:tcPr>
                <w:p w14:paraId="5F2DF2A9"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Company upgrade status change</w:t>
                  </w:r>
                </w:p>
              </w:tc>
              <w:tc>
                <w:tcPr>
                  <w:tcW w:w="709" w:type="dxa"/>
                  <w:hideMark/>
                </w:tcPr>
                <w:p w14:paraId="00C33390"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65</w:t>
                  </w:r>
                </w:p>
              </w:tc>
              <w:tc>
                <w:tcPr>
                  <w:tcW w:w="567" w:type="dxa"/>
                  <w:hideMark/>
                </w:tcPr>
                <w:p w14:paraId="5B9DB995"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49.2</w:t>
                  </w:r>
                </w:p>
              </w:tc>
              <w:tc>
                <w:tcPr>
                  <w:tcW w:w="708" w:type="dxa"/>
                  <w:hideMark/>
                </w:tcPr>
                <w:p w14:paraId="4CE571A8"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30</w:t>
                  </w:r>
                </w:p>
              </w:tc>
              <w:tc>
                <w:tcPr>
                  <w:tcW w:w="567" w:type="dxa"/>
                  <w:hideMark/>
                </w:tcPr>
                <w:p w14:paraId="194607E2"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22.7</w:t>
                  </w:r>
                </w:p>
              </w:tc>
              <w:tc>
                <w:tcPr>
                  <w:tcW w:w="709" w:type="dxa"/>
                  <w:hideMark/>
                </w:tcPr>
                <w:p w14:paraId="2EA93861"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w:t>
                  </w:r>
                </w:p>
              </w:tc>
              <w:tc>
                <w:tcPr>
                  <w:tcW w:w="567" w:type="dxa"/>
                  <w:hideMark/>
                </w:tcPr>
                <w:p w14:paraId="2CE49B76"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9.8</w:t>
                  </w:r>
                </w:p>
              </w:tc>
              <w:tc>
                <w:tcPr>
                  <w:tcW w:w="709" w:type="dxa"/>
                  <w:hideMark/>
                </w:tcPr>
                <w:p w14:paraId="592CB683"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20</w:t>
                  </w:r>
                </w:p>
              </w:tc>
              <w:tc>
                <w:tcPr>
                  <w:tcW w:w="567" w:type="dxa"/>
                  <w:hideMark/>
                </w:tcPr>
                <w:p w14:paraId="2362A5B8"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15.2</w:t>
                  </w:r>
                </w:p>
              </w:tc>
              <w:tc>
                <w:tcPr>
                  <w:tcW w:w="709" w:type="dxa"/>
                  <w:hideMark/>
                </w:tcPr>
                <w:p w14:paraId="1A7C4D6D"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w:t>
                  </w:r>
                </w:p>
              </w:tc>
              <w:tc>
                <w:tcPr>
                  <w:tcW w:w="567" w:type="dxa"/>
                  <w:hideMark/>
                </w:tcPr>
                <w:p w14:paraId="2DB31050"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3.0</w:t>
                  </w:r>
                </w:p>
              </w:tc>
            </w:tr>
            <w:tr w:rsidR="005104EB" w:rsidRPr="00417929" w14:paraId="1F226614" w14:textId="77777777" w:rsidTr="00417929">
              <w:trPr>
                <w:trHeight w:val="284"/>
              </w:trPr>
              <w:tc>
                <w:tcPr>
                  <w:tcW w:w="3116" w:type="dxa"/>
                  <w:hideMark/>
                </w:tcPr>
                <w:p w14:paraId="2358CC05"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sz w:val="24"/>
                      <w:szCs w:val="24"/>
                    </w:rPr>
                    <w:t>Patent’s Acts administration</w:t>
                  </w:r>
                </w:p>
              </w:tc>
              <w:tc>
                <w:tcPr>
                  <w:tcW w:w="709" w:type="dxa"/>
                  <w:hideMark/>
                </w:tcPr>
                <w:p w14:paraId="2097A480"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90</w:t>
                  </w:r>
                </w:p>
              </w:tc>
              <w:tc>
                <w:tcPr>
                  <w:tcW w:w="567" w:type="dxa"/>
                  <w:hideMark/>
                </w:tcPr>
                <w:p w14:paraId="748E7D51"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68.2</w:t>
                  </w:r>
                </w:p>
              </w:tc>
              <w:tc>
                <w:tcPr>
                  <w:tcW w:w="708" w:type="dxa"/>
                  <w:hideMark/>
                </w:tcPr>
                <w:p w14:paraId="196A7CD2"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20</w:t>
                  </w:r>
                </w:p>
              </w:tc>
              <w:tc>
                <w:tcPr>
                  <w:tcW w:w="567" w:type="dxa"/>
                  <w:hideMark/>
                </w:tcPr>
                <w:p w14:paraId="25434973"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15.2</w:t>
                  </w:r>
                </w:p>
              </w:tc>
              <w:tc>
                <w:tcPr>
                  <w:tcW w:w="709" w:type="dxa"/>
                  <w:hideMark/>
                </w:tcPr>
                <w:p w14:paraId="21658D5B"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w:t>
                  </w:r>
                </w:p>
              </w:tc>
              <w:tc>
                <w:tcPr>
                  <w:tcW w:w="567" w:type="dxa"/>
                  <w:hideMark/>
                </w:tcPr>
                <w:p w14:paraId="4FECA7F6"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7.6</w:t>
                  </w:r>
                </w:p>
              </w:tc>
              <w:tc>
                <w:tcPr>
                  <w:tcW w:w="709" w:type="dxa"/>
                  <w:hideMark/>
                </w:tcPr>
                <w:p w14:paraId="44F46248"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w:t>
                  </w:r>
                </w:p>
              </w:tc>
              <w:tc>
                <w:tcPr>
                  <w:tcW w:w="567" w:type="dxa"/>
                  <w:hideMark/>
                </w:tcPr>
                <w:p w14:paraId="6E6B3CCB"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3.0</w:t>
                  </w:r>
                </w:p>
              </w:tc>
              <w:tc>
                <w:tcPr>
                  <w:tcW w:w="709" w:type="dxa"/>
                  <w:hideMark/>
                </w:tcPr>
                <w:p w14:paraId="23083361"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567" w:type="dxa"/>
                  <w:hideMark/>
                </w:tcPr>
                <w:p w14:paraId="0CA7DEFE"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6.1</w:t>
                  </w:r>
                </w:p>
              </w:tc>
            </w:tr>
            <w:tr w:rsidR="005104EB" w:rsidRPr="00417929" w14:paraId="539E9EDA" w14:textId="77777777" w:rsidTr="00417929">
              <w:trPr>
                <w:trHeight w:val="284"/>
              </w:trPr>
              <w:tc>
                <w:tcPr>
                  <w:tcW w:w="3116" w:type="dxa"/>
                  <w:hideMark/>
                </w:tcPr>
                <w:p w14:paraId="05B2E2C3"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sz w:val="24"/>
                      <w:szCs w:val="24"/>
                    </w:rPr>
                  </w:pPr>
                  <w:r w:rsidRPr="00417929">
                    <w:rPr>
                      <w:rFonts w:ascii="Times New Roman" w:hAnsi="Times New Roman" w:cs="Times New Roman"/>
                      <w:color w:val="000000"/>
                      <w:sz w:val="24"/>
                      <w:szCs w:val="24"/>
                    </w:rPr>
                    <w:t>Trade Marks Act administration</w:t>
                  </w:r>
                </w:p>
              </w:tc>
              <w:tc>
                <w:tcPr>
                  <w:tcW w:w="709" w:type="dxa"/>
                  <w:hideMark/>
                </w:tcPr>
                <w:p w14:paraId="3AB20FFB"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102</w:t>
                  </w:r>
                </w:p>
              </w:tc>
              <w:tc>
                <w:tcPr>
                  <w:tcW w:w="567" w:type="dxa"/>
                  <w:hideMark/>
                </w:tcPr>
                <w:p w14:paraId="5C1BF26A"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77.3</w:t>
                  </w:r>
                </w:p>
              </w:tc>
              <w:tc>
                <w:tcPr>
                  <w:tcW w:w="708" w:type="dxa"/>
                  <w:hideMark/>
                </w:tcPr>
                <w:p w14:paraId="372FAB5E"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17</w:t>
                  </w:r>
                </w:p>
              </w:tc>
              <w:tc>
                <w:tcPr>
                  <w:tcW w:w="567" w:type="dxa"/>
                  <w:hideMark/>
                </w:tcPr>
                <w:p w14:paraId="3ACE0D57"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12.9</w:t>
                  </w:r>
                </w:p>
              </w:tc>
              <w:tc>
                <w:tcPr>
                  <w:tcW w:w="709" w:type="dxa"/>
                  <w:hideMark/>
                </w:tcPr>
                <w:p w14:paraId="0DE2946E"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w:t>
                  </w:r>
                </w:p>
              </w:tc>
              <w:tc>
                <w:tcPr>
                  <w:tcW w:w="567" w:type="dxa"/>
                  <w:hideMark/>
                </w:tcPr>
                <w:p w14:paraId="486500EC"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3.8</w:t>
                  </w:r>
                </w:p>
              </w:tc>
              <w:tc>
                <w:tcPr>
                  <w:tcW w:w="709" w:type="dxa"/>
                  <w:hideMark/>
                </w:tcPr>
                <w:p w14:paraId="65E14A14"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w:t>
                  </w:r>
                </w:p>
              </w:tc>
              <w:tc>
                <w:tcPr>
                  <w:tcW w:w="567" w:type="dxa"/>
                  <w:hideMark/>
                </w:tcPr>
                <w:p w14:paraId="0EE3D422"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4.5</w:t>
                  </w:r>
                </w:p>
              </w:tc>
              <w:tc>
                <w:tcPr>
                  <w:tcW w:w="709" w:type="dxa"/>
                  <w:hideMark/>
                </w:tcPr>
                <w:p w14:paraId="554DE149"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w:t>
                  </w:r>
                </w:p>
              </w:tc>
              <w:tc>
                <w:tcPr>
                  <w:tcW w:w="567" w:type="dxa"/>
                  <w:hideMark/>
                </w:tcPr>
                <w:p w14:paraId="27C88B8E"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1.5</w:t>
                  </w:r>
                </w:p>
              </w:tc>
            </w:tr>
            <w:tr w:rsidR="005104EB" w:rsidRPr="00417929" w14:paraId="52E14E0E" w14:textId="77777777" w:rsidTr="00417929">
              <w:trPr>
                <w:trHeight w:val="284"/>
              </w:trPr>
              <w:tc>
                <w:tcPr>
                  <w:tcW w:w="3116" w:type="dxa"/>
                  <w:hideMark/>
                </w:tcPr>
                <w:p w14:paraId="0740E9FD"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sz w:val="24"/>
                      <w:szCs w:val="24"/>
                    </w:rPr>
                  </w:pPr>
                  <w:r w:rsidRPr="00417929">
                    <w:rPr>
                      <w:rFonts w:ascii="Times New Roman" w:hAnsi="Times New Roman" w:cs="Times New Roman"/>
                      <w:color w:val="000000"/>
                      <w:sz w:val="24"/>
                      <w:szCs w:val="24"/>
                    </w:rPr>
                    <w:t>Registered Design’s Act administration</w:t>
                  </w:r>
                </w:p>
              </w:tc>
              <w:tc>
                <w:tcPr>
                  <w:tcW w:w="709" w:type="dxa"/>
                  <w:hideMark/>
                </w:tcPr>
                <w:p w14:paraId="605D4BC0"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100</w:t>
                  </w:r>
                </w:p>
              </w:tc>
              <w:tc>
                <w:tcPr>
                  <w:tcW w:w="567" w:type="dxa"/>
                  <w:hideMark/>
                </w:tcPr>
                <w:p w14:paraId="762FF178"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75.8</w:t>
                  </w:r>
                </w:p>
              </w:tc>
              <w:tc>
                <w:tcPr>
                  <w:tcW w:w="708" w:type="dxa"/>
                  <w:hideMark/>
                </w:tcPr>
                <w:p w14:paraId="284F77F0"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15</w:t>
                  </w:r>
                </w:p>
              </w:tc>
              <w:tc>
                <w:tcPr>
                  <w:tcW w:w="567" w:type="dxa"/>
                  <w:hideMark/>
                </w:tcPr>
                <w:p w14:paraId="0BB90908"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11.4</w:t>
                  </w:r>
                </w:p>
              </w:tc>
              <w:tc>
                <w:tcPr>
                  <w:tcW w:w="709" w:type="dxa"/>
                  <w:hideMark/>
                </w:tcPr>
                <w:p w14:paraId="549C3F63"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w:t>
                  </w:r>
                </w:p>
              </w:tc>
              <w:tc>
                <w:tcPr>
                  <w:tcW w:w="567" w:type="dxa"/>
                  <w:hideMark/>
                </w:tcPr>
                <w:p w14:paraId="09389DBF"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7.6</w:t>
                  </w:r>
                </w:p>
              </w:tc>
              <w:tc>
                <w:tcPr>
                  <w:tcW w:w="709" w:type="dxa"/>
                  <w:hideMark/>
                </w:tcPr>
                <w:p w14:paraId="5C0867A0"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w:t>
                  </w:r>
                </w:p>
              </w:tc>
              <w:tc>
                <w:tcPr>
                  <w:tcW w:w="567" w:type="dxa"/>
                  <w:hideMark/>
                </w:tcPr>
                <w:p w14:paraId="497C4AA7"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3.0</w:t>
                  </w:r>
                </w:p>
              </w:tc>
              <w:tc>
                <w:tcPr>
                  <w:tcW w:w="709" w:type="dxa"/>
                  <w:hideMark/>
                </w:tcPr>
                <w:p w14:paraId="4048C73A"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w:t>
                  </w:r>
                </w:p>
              </w:tc>
              <w:tc>
                <w:tcPr>
                  <w:tcW w:w="567" w:type="dxa"/>
                  <w:hideMark/>
                </w:tcPr>
                <w:p w14:paraId="430FDEC0"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2.3</w:t>
                  </w:r>
                </w:p>
              </w:tc>
            </w:tr>
            <w:tr w:rsidR="005104EB" w:rsidRPr="00417929" w14:paraId="233BED8F" w14:textId="77777777" w:rsidTr="00417929">
              <w:trPr>
                <w:trHeight w:val="284"/>
              </w:trPr>
              <w:tc>
                <w:tcPr>
                  <w:tcW w:w="3116" w:type="dxa"/>
                  <w:hideMark/>
                </w:tcPr>
                <w:p w14:paraId="287C54EA"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xml:space="preserve">Annual Returns and compliance administration </w:t>
                  </w:r>
                </w:p>
              </w:tc>
              <w:tc>
                <w:tcPr>
                  <w:tcW w:w="709" w:type="dxa"/>
                  <w:hideMark/>
                </w:tcPr>
                <w:p w14:paraId="44D26914"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34</w:t>
                  </w:r>
                </w:p>
              </w:tc>
              <w:tc>
                <w:tcPr>
                  <w:tcW w:w="567" w:type="dxa"/>
                  <w:hideMark/>
                </w:tcPr>
                <w:p w14:paraId="5715F676"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25.8</w:t>
                  </w:r>
                </w:p>
              </w:tc>
              <w:tc>
                <w:tcPr>
                  <w:tcW w:w="708" w:type="dxa"/>
                  <w:hideMark/>
                </w:tcPr>
                <w:p w14:paraId="009CF0AD"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24</w:t>
                  </w:r>
                </w:p>
              </w:tc>
              <w:tc>
                <w:tcPr>
                  <w:tcW w:w="567" w:type="dxa"/>
                  <w:hideMark/>
                </w:tcPr>
                <w:p w14:paraId="1FC9CE3A"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18.2</w:t>
                  </w:r>
                </w:p>
              </w:tc>
              <w:tc>
                <w:tcPr>
                  <w:tcW w:w="709" w:type="dxa"/>
                  <w:hideMark/>
                </w:tcPr>
                <w:p w14:paraId="1BF95573"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15</w:t>
                  </w:r>
                </w:p>
              </w:tc>
              <w:tc>
                <w:tcPr>
                  <w:tcW w:w="567" w:type="dxa"/>
                  <w:hideMark/>
                </w:tcPr>
                <w:p w14:paraId="474FDB9B"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11.4</w:t>
                  </w:r>
                </w:p>
              </w:tc>
              <w:tc>
                <w:tcPr>
                  <w:tcW w:w="709" w:type="dxa"/>
                  <w:hideMark/>
                </w:tcPr>
                <w:p w14:paraId="5DA89BB1"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30</w:t>
                  </w:r>
                </w:p>
              </w:tc>
              <w:tc>
                <w:tcPr>
                  <w:tcW w:w="567" w:type="dxa"/>
                  <w:hideMark/>
                </w:tcPr>
                <w:p w14:paraId="2869B74F"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22.7</w:t>
                  </w:r>
                </w:p>
              </w:tc>
              <w:tc>
                <w:tcPr>
                  <w:tcW w:w="709" w:type="dxa"/>
                  <w:hideMark/>
                </w:tcPr>
                <w:p w14:paraId="7AAA1BA6"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28</w:t>
                  </w:r>
                </w:p>
              </w:tc>
              <w:tc>
                <w:tcPr>
                  <w:tcW w:w="567" w:type="dxa"/>
                  <w:hideMark/>
                </w:tcPr>
                <w:p w14:paraId="6AF3BA38"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21.2</w:t>
                  </w:r>
                </w:p>
              </w:tc>
            </w:tr>
            <w:tr w:rsidR="005104EB" w:rsidRPr="00417929" w14:paraId="7D9506A6" w14:textId="77777777" w:rsidTr="00417929">
              <w:trPr>
                <w:trHeight w:val="284"/>
              </w:trPr>
              <w:tc>
                <w:tcPr>
                  <w:tcW w:w="3116" w:type="dxa"/>
                  <w:hideMark/>
                </w:tcPr>
                <w:p w14:paraId="4D153A20"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Company Name check</w:t>
                  </w:r>
                </w:p>
              </w:tc>
              <w:tc>
                <w:tcPr>
                  <w:tcW w:w="709" w:type="dxa"/>
                  <w:hideMark/>
                </w:tcPr>
                <w:p w14:paraId="4263B9C9"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34</w:t>
                  </w:r>
                </w:p>
              </w:tc>
              <w:tc>
                <w:tcPr>
                  <w:tcW w:w="567" w:type="dxa"/>
                  <w:hideMark/>
                </w:tcPr>
                <w:p w14:paraId="06DB3DE6"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25.8</w:t>
                  </w:r>
                </w:p>
              </w:tc>
              <w:tc>
                <w:tcPr>
                  <w:tcW w:w="708" w:type="dxa"/>
                  <w:hideMark/>
                </w:tcPr>
                <w:p w14:paraId="23E246EC"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37</w:t>
                  </w:r>
                </w:p>
              </w:tc>
              <w:tc>
                <w:tcPr>
                  <w:tcW w:w="567" w:type="dxa"/>
                  <w:hideMark/>
                </w:tcPr>
                <w:p w14:paraId="3AC77F36"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28.0</w:t>
                  </w:r>
                </w:p>
              </w:tc>
              <w:tc>
                <w:tcPr>
                  <w:tcW w:w="709" w:type="dxa"/>
                  <w:hideMark/>
                </w:tcPr>
                <w:p w14:paraId="12680C4B"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28</w:t>
                  </w:r>
                </w:p>
              </w:tc>
              <w:tc>
                <w:tcPr>
                  <w:tcW w:w="567" w:type="dxa"/>
                  <w:hideMark/>
                </w:tcPr>
                <w:p w14:paraId="3CAC4C46"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21.2</w:t>
                  </w:r>
                </w:p>
              </w:tc>
              <w:tc>
                <w:tcPr>
                  <w:tcW w:w="709" w:type="dxa"/>
                  <w:hideMark/>
                </w:tcPr>
                <w:p w14:paraId="38F6E7A8"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w:t>
                  </w:r>
                </w:p>
              </w:tc>
              <w:tc>
                <w:tcPr>
                  <w:tcW w:w="567" w:type="dxa"/>
                  <w:hideMark/>
                </w:tcPr>
                <w:p w14:paraId="7321E3C8"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9.8</w:t>
                  </w:r>
                </w:p>
              </w:tc>
              <w:tc>
                <w:tcPr>
                  <w:tcW w:w="709" w:type="dxa"/>
                  <w:hideMark/>
                </w:tcPr>
                <w:p w14:paraId="762C61FE"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20</w:t>
                  </w:r>
                </w:p>
              </w:tc>
              <w:tc>
                <w:tcPr>
                  <w:tcW w:w="567" w:type="dxa"/>
                  <w:hideMark/>
                </w:tcPr>
                <w:p w14:paraId="1FB854AC"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15.2</w:t>
                  </w:r>
                </w:p>
              </w:tc>
            </w:tr>
            <w:tr w:rsidR="005104EB" w:rsidRPr="00417929" w14:paraId="682BF6E5" w14:textId="77777777" w:rsidTr="00417929">
              <w:trPr>
                <w:trHeight w:val="284"/>
              </w:trPr>
              <w:tc>
                <w:tcPr>
                  <w:tcW w:w="3116" w:type="dxa"/>
                  <w:hideMark/>
                </w:tcPr>
                <w:p w14:paraId="592D0909"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Corporate and intellectually property general information check.</w:t>
                  </w:r>
                </w:p>
              </w:tc>
              <w:tc>
                <w:tcPr>
                  <w:tcW w:w="709" w:type="dxa"/>
                  <w:hideMark/>
                </w:tcPr>
                <w:p w14:paraId="2FC08C7E"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81</w:t>
                  </w:r>
                </w:p>
              </w:tc>
              <w:tc>
                <w:tcPr>
                  <w:tcW w:w="567" w:type="dxa"/>
                  <w:hideMark/>
                </w:tcPr>
                <w:p w14:paraId="08DA78AC"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61.4</w:t>
                  </w:r>
                </w:p>
              </w:tc>
              <w:tc>
                <w:tcPr>
                  <w:tcW w:w="708" w:type="dxa"/>
                  <w:hideMark/>
                </w:tcPr>
                <w:p w14:paraId="4054091E"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24</w:t>
                  </w:r>
                </w:p>
              </w:tc>
              <w:tc>
                <w:tcPr>
                  <w:tcW w:w="567" w:type="dxa"/>
                  <w:hideMark/>
                </w:tcPr>
                <w:p w14:paraId="72EEAB4C"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18.2</w:t>
                  </w:r>
                </w:p>
              </w:tc>
              <w:tc>
                <w:tcPr>
                  <w:tcW w:w="709" w:type="dxa"/>
                  <w:hideMark/>
                </w:tcPr>
                <w:p w14:paraId="492E75EC"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15</w:t>
                  </w:r>
                </w:p>
              </w:tc>
              <w:tc>
                <w:tcPr>
                  <w:tcW w:w="567" w:type="dxa"/>
                  <w:hideMark/>
                </w:tcPr>
                <w:p w14:paraId="166ECD8E"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11.4</w:t>
                  </w:r>
                </w:p>
              </w:tc>
              <w:tc>
                <w:tcPr>
                  <w:tcW w:w="709" w:type="dxa"/>
                  <w:hideMark/>
                </w:tcPr>
                <w:p w14:paraId="33D08CDD"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w:t>
                  </w:r>
                </w:p>
              </w:tc>
              <w:tc>
                <w:tcPr>
                  <w:tcW w:w="567" w:type="dxa"/>
                  <w:hideMark/>
                </w:tcPr>
                <w:p w14:paraId="62B8D0AD"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5.3</w:t>
                  </w:r>
                </w:p>
              </w:tc>
              <w:tc>
                <w:tcPr>
                  <w:tcW w:w="709" w:type="dxa"/>
                  <w:hideMark/>
                </w:tcPr>
                <w:p w14:paraId="672A673E"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w:t>
                  </w:r>
                </w:p>
              </w:tc>
              <w:tc>
                <w:tcPr>
                  <w:tcW w:w="567" w:type="dxa"/>
                  <w:hideMark/>
                </w:tcPr>
                <w:p w14:paraId="60C7B307"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3.8</w:t>
                  </w:r>
                </w:p>
              </w:tc>
            </w:tr>
            <w:tr w:rsidR="005104EB" w:rsidRPr="00417929" w14:paraId="499FD0EF" w14:textId="77777777" w:rsidTr="00417929">
              <w:trPr>
                <w:trHeight w:val="284"/>
              </w:trPr>
              <w:tc>
                <w:tcPr>
                  <w:tcW w:w="9495" w:type="dxa"/>
                  <w:gridSpan w:val="11"/>
                  <w:hideMark/>
                </w:tcPr>
                <w:p w14:paraId="79ABA9D9"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b/>
                      <w:sz w:val="24"/>
                      <w:szCs w:val="24"/>
                    </w:rPr>
                  </w:pPr>
                  <w:r w:rsidRPr="00417929">
                    <w:rPr>
                      <w:rFonts w:ascii="Times New Roman" w:hAnsi="Times New Roman" w:cs="Times New Roman"/>
                      <w:b/>
                      <w:sz w:val="24"/>
                      <w:szCs w:val="24"/>
                    </w:rPr>
                    <w:t>Actions performed</w:t>
                  </w:r>
                </w:p>
              </w:tc>
            </w:tr>
            <w:tr w:rsidR="005104EB" w:rsidRPr="00417929" w14:paraId="151D4958" w14:textId="77777777" w:rsidTr="00417929">
              <w:trPr>
                <w:trHeight w:val="284"/>
              </w:trPr>
              <w:tc>
                <w:tcPr>
                  <w:tcW w:w="3116" w:type="dxa"/>
                  <w:hideMark/>
                </w:tcPr>
                <w:p w14:paraId="131F3845"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Electronic Filing</w:t>
                  </w:r>
                </w:p>
              </w:tc>
              <w:tc>
                <w:tcPr>
                  <w:tcW w:w="709" w:type="dxa"/>
                  <w:hideMark/>
                </w:tcPr>
                <w:p w14:paraId="2FBE6192"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42</w:t>
                  </w:r>
                </w:p>
              </w:tc>
              <w:tc>
                <w:tcPr>
                  <w:tcW w:w="567" w:type="dxa"/>
                  <w:hideMark/>
                </w:tcPr>
                <w:p w14:paraId="35B1E1DA"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31.8</w:t>
                  </w:r>
                </w:p>
              </w:tc>
              <w:tc>
                <w:tcPr>
                  <w:tcW w:w="708" w:type="dxa"/>
                  <w:hideMark/>
                </w:tcPr>
                <w:p w14:paraId="04322A70"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20</w:t>
                  </w:r>
                </w:p>
              </w:tc>
              <w:tc>
                <w:tcPr>
                  <w:tcW w:w="567" w:type="dxa"/>
                  <w:hideMark/>
                </w:tcPr>
                <w:p w14:paraId="1392ADAF"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15.2</w:t>
                  </w:r>
                </w:p>
              </w:tc>
              <w:tc>
                <w:tcPr>
                  <w:tcW w:w="709" w:type="dxa"/>
                  <w:hideMark/>
                </w:tcPr>
                <w:p w14:paraId="7D1DBF61"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19</w:t>
                  </w:r>
                </w:p>
              </w:tc>
              <w:tc>
                <w:tcPr>
                  <w:tcW w:w="567" w:type="dxa"/>
                  <w:hideMark/>
                </w:tcPr>
                <w:p w14:paraId="7943DDE7"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14.4</w:t>
                  </w:r>
                </w:p>
              </w:tc>
              <w:tc>
                <w:tcPr>
                  <w:tcW w:w="709" w:type="dxa"/>
                  <w:hideMark/>
                </w:tcPr>
                <w:p w14:paraId="3BA4D5E3"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35</w:t>
                  </w:r>
                </w:p>
              </w:tc>
              <w:tc>
                <w:tcPr>
                  <w:tcW w:w="567" w:type="dxa"/>
                  <w:hideMark/>
                </w:tcPr>
                <w:p w14:paraId="3DAE3FC1"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26.5</w:t>
                  </w:r>
                </w:p>
              </w:tc>
              <w:tc>
                <w:tcPr>
                  <w:tcW w:w="709" w:type="dxa"/>
                  <w:hideMark/>
                </w:tcPr>
                <w:p w14:paraId="60D0A43B"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16</w:t>
                  </w:r>
                </w:p>
              </w:tc>
              <w:tc>
                <w:tcPr>
                  <w:tcW w:w="567" w:type="dxa"/>
                  <w:hideMark/>
                </w:tcPr>
                <w:p w14:paraId="3F395276"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12.1</w:t>
                  </w:r>
                </w:p>
              </w:tc>
            </w:tr>
            <w:tr w:rsidR="005104EB" w:rsidRPr="00417929" w14:paraId="29FCFEF4" w14:textId="77777777" w:rsidTr="00417929">
              <w:trPr>
                <w:trHeight w:val="284"/>
              </w:trPr>
              <w:tc>
                <w:tcPr>
                  <w:tcW w:w="3116" w:type="dxa"/>
                  <w:hideMark/>
                </w:tcPr>
                <w:p w14:paraId="1F936B98"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xml:space="preserve">Services standing instructions      </w:t>
                  </w:r>
                </w:p>
              </w:tc>
              <w:tc>
                <w:tcPr>
                  <w:tcW w:w="709" w:type="dxa"/>
                  <w:hideMark/>
                </w:tcPr>
                <w:p w14:paraId="759369A7"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51</w:t>
                  </w:r>
                </w:p>
              </w:tc>
              <w:tc>
                <w:tcPr>
                  <w:tcW w:w="567" w:type="dxa"/>
                  <w:hideMark/>
                </w:tcPr>
                <w:p w14:paraId="334917CA"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38.6</w:t>
                  </w:r>
                </w:p>
              </w:tc>
              <w:tc>
                <w:tcPr>
                  <w:tcW w:w="708" w:type="dxa"/>
                  <w:hideMark/>
                </w:tcPr>
                <w:p w14:paraId="16227E6C"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31</w:t>
                  </w:r>
                </w:p>
              </w:tc>
              <w:tc>
                <w:tcPr>
                  <w:tcW w:w="567" w:type="dxa"/>
                  <w:hideMark/>
                </w:tcPr>
                <w:p w14:paraId="4458A723"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23.5</w:t>
                  </w:r>
                </w:p>
              </w:tc>
              <w:tc>
                <w:tcPr>
                  <w:tcW w:w="709" w:type="dxa"/>
                  <w:hideMark/>
                </w:tcPr>
                <w:p w14:paraId="1810C282"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28</w:t>
                  </w:r>
                </w:p>
              </w:tc>
              <w:tc>
                <w:tcPr>
                  <w:tcW w:w="567" w:type="dxa"/>
                  <w:hideMark/>
                </w:tcPr>
                <w:p w14:paraId="5602B211"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21.2</w:t>
                  </w:r>
                </w:p>
              </w:tc>
              <w:tc>
                <w:tcPr>
                  <w:tcW w:w="709" w:type="dxa"/>
                  <w:hideMark/>
                </w:tcPr>
                <w:p w14:paraId="407622E6"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12</w:t>
                  </w:r>
                </w:p>
              </w:tc>
              <w:tc>
                <w:tcPr>
                  <w:tcW w:w="567" w:type="dxa"/>
                  <w:hideMark/>
                </w:tcPr>
                <w:p w14:paraId="0F259A8A"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9.1</w:t>
                  </w:r>
                </w:p>
              </w:tc>
              <w:tc>
                <w:tcPr>
                  <w:tcW w:w="709" w:type="dxa"/>
                  <w:hideMark/>
                </w:tcPr>
                <w:p w14:paraId="30A65076"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w:t>
                  </w:r>
                </w:p>
              </w:tc>
              <w:tc>
                <w:tcPr>
                  <w:tcW w:w="567" w:type="dxa"/>
                  <w:hideMark/>
                </w:tcPr>
                <w:p w14:paraId="77699EC6"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7.6</w:t>
                  </w:r>
                </w:p>
              </w:tc>
            </w:tr>
            <w:tr w:rsidR="005104EB" w:rsidRPr="00417929" w14:paraId="5FC226A4" w14:textId="77777777" w:rsidTr="00417929">
              <w:trPr>
                <w:trHeight w:val="284"/>
              </w:trPr>
              <w:tc>
                <w:tcPr>
                  <w:tcW w:w="3116" w:type="dxa"/>
                  <w:hideMark/>
                </w:tcPr>
                <w:p w14:paraId="69CD9534"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Bill Payments/ Online Payment</w:t>
                  </w:r>
                </w:p>
              </w:tc>
              <w:tc>
                <w:tcPr>
                  <w:tcW w:w="709" w:type="dxa"/>
                  <w:hideMark/>
                </w:tcPr>
                <w:p w14:paraId="0EE1DF6F"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35</w:t>
                  </w:r>
                </w:p>
              </w:tc>
              <w:tc>
                <w:tcPr>
                  <w:tcW w:w="567" w:type="dxa"/>
                  <w:hideMark/>
                </w:tcPr>
                <w:p w14:paraId="0A455C40"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26.5</w:t>
                  </w:r>
                </w:p>
              </w:tc>
              <w:tc>
                <w:tcPr>
                  <w:tcW w:w="708" w:type="dxa"/>
                  <w:hideMark/>
                </w:tcPr>
                <w:p w14:paraId="21F0BC33"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19</w:t>
                  </w:r>
                </w:p>
              </w:tc>
              <w:tc>
                <w:tcPr>
                  <w:tcW w:w="567" w:type="dxa"/>
                  <w:hideMark/>
                </w:tcPr>
                <w:p w14:paraId="2B70A5CE"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14.4</w:t>
                  </w:r>
                </w:p>
              </w:tc>
              <w:tc>
                <w:tcPr>
                  <w:tcW w:w="709" w:type="dxa"/>
                  <w:hideMark/>
                </w:tcPr>
                <w:p w14:paraId="1B9588EF"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26</w:t>
                  </w:r>
                </w:p>
              </w:tc>
              <w:tc>
                <w:tcPr>
                  <w:tcW w:w="567" w:type="dxa"/>
                  <w:hideMark/>
                </w:tcPr>
                <w:p w14:paraId="52B2FC09"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19.7</w:t>
                  </w:r>
                </w:p>
              </w:tc>
              <w:tc>
                <w:tcPr>
                  <w:tcW w:w="709" w:type="dxa"/>
                  <w:hideMark/>
                </w:tcPr>
                <w:p w14:paraId="377BBC7D"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39</w:t>
                  </w:r>
                </w:p>
              </w:tc>
              <w:tc>
                <w:tcPr>
                  <w:tcW w:w="567" w:type="dxa"/>
                  <w:hideMark/>
                </w:tcPr>
                <w:p w14:paraId="20FACB5F"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29.5</w:t>
                  </w:r>
                </w:p>
              </w:tc>
              <w:tc>
                <w:tcPr>
                  <w:tcW w:w="709" w:type="dxa"/>
                  <w:hideMark/>
                </w:tcPr>
                <w:p w14:paraId="5058CBAF"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w:t>
                  </w:r>
                </w:p>
              </w:tc>
              <w:tc>
                <w:tcPr>
                  <w:tcW w:w="567" w:type="dxa"/>
                  <w:hideMark/>
                </w:tcPr>
                <w:p w14:paraId="798AE00C"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9.8</w:t>
                  </w:r>
                </w:p>
              </w:tc>
            </w:tr>
            <w:tr w:rsidR="005104EB" w:rsidRPr="00417929" w14:paraId="012FD1E3" w14:textId="77777777" w:rsidTr="00417929">
              <w:trPr>
                <w:trHeight w:val="284"/>
              </w:trPr>
              <w:tc>
                <w:tcPr>
                  <w:tcW w:w="3116" w:type="dxa"/>
                  <w:hideMark/>
                </w:tcPr>
                <w:p w14:paraId="36514C34"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Status Alert</w:t>
                  </w:r>
                </w:p>
              </w:tc>
              <w:tc>
                <w:tcPr>
                  <w:tcW w:w="709" w:type="dxa"/>
                  <w:hideMark/>
                </w:tcPr>
                <w:p w14:paraId="67E52C92"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45</w:t>
                  </w:r>
                </w:p>
              </w:tc>
              <w:tc>
                <w:tcPr>
                  <w:tcW w:w="567" w:type="dxa"/>
                  <w:hideMark/>
                </w:tcPr>
                <w:p w14:paraId="5DEBDA65"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34.1</w:t>
                  </w:r>
                </w:p>
              </w:tc>
              <w:tc>
                <w:tcPr>
                  <w:tcW w:w="708" w:type="dxa"/>
                  <w:hideMark/>
                </w:tcPr>
                <w:p w14:paraId="3C262A1C"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25</w:t>
                  </w:r>
                </w:p>
              </w:tc>
              <w:tc>
                <w:tcPr>
                  <w:tcW w:w="567" w:type="dxa"/>
                  <w:hideMark/>
                </w:tcPr>
                <w:p w14:paraId="1F2A50B6"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18.9</w:t>
                  </w:r>
                </w:p>
              </w:tc>
              <w:tc>
                <w:tcPr>
                  <w:tcW w:w="709" w:type="dxa"/>
                  <w:hideMark/>
                </w:tcPr>
                <w:p w14:paraId="3567161B"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39</w:t>
                  </w:r>
                </w:p>
              </w:tc>
              <w:tc>
                <w:tcPr>
                  <w:tcW w:w="567" w:type="dxa"/>
                  <w:hideMark/>
                </w:tcPr>
                <w:p w14:paraId="4EC7E84B"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29.5</w:t>
                  </w:r>
                </w:p>
              </w:tc>
              <w:tc>
                <w:tcPr>
                  <w:tcW w:w="709" w:type="dxa"/>
                  <w:hideMark/>
                </w:tcPr>
                <w:p w14:paraId="662760F5"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14</w:t>
                  </w:r>
                </w:p>
              </w:tc>
              <w:tc>
                <w:tcPr>
                  <w:tcW w:w="567" w:type="dxa"/>
                  <w:hideMark/>
                </w:tcPr>
                <w:p w14:paraId="0FBF7D6F"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10.6</w:t>
                  </w:r>
                </w:p>
              </w:tc>
              <w:tc>
                <w:tcPr>
                  <w:tcW w:w="709" w:type="dxa"/>
                  <w:hideMark/>
                </w:tcPr>
                <w:p w14:paraId="403BCA6A"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w:t>
                  </w:r>
                </w:p>
              </w:tc>
              <w:tc>
                <w:tcPr>
                  <w:tcW w:w="567" w:type="dxa"/>
                  <w:hideMark/>
                </w:tcPr>
                <w:p w14:paraId="50D11C19"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6.8</w:t>
                  </w:r>
                </w:p>
              </w:tc>
            </w:tr>
            <w:tr w:rsidR="005104EB" w:rsidRPr="00417929" w14:paraId="4345AD0E" w14:textId="77777777" w:rsidTr="00417929">
              <w:trPr>
                <w:trHeight w:val="298"/>
              </w:trPr>
              <w:tc>
                <w:tcPr>
                  <w:tcW w:w="3116" w:type="dxa"/>
                  <w:hideMark/>
                </w:tcPr>
                <w:p w14:paraId="2293AD09"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Final Instruction-Provision of the specific service</w:t>
                  </w:r>
                </w:p>
              </w:tc>
              <w:tc>
                <w:tcPr>
                  <w:tcW w:w="709" w:type="dxa"/>
                  <w:hideMark/>
                </w:tcPr>
                <w:p w14:paraId="1661F542"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47</w:t>
                  </w:r>
                </w:p>
              </w:tc>
              <w:tc>
                <w:tcPr>
                  <w:tcW w:w="567" w:type="dxa"/>
                  <w:hideMark/>
                </w:tcPr>
                <w:p w14:paraId="470AB2CA"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35.6</w:t>
                  </w:r>
                </w:p>
              </w:tc>
              <w:tc>
                <w:tcPr>
                  <w:tcW w:w="708" w:type="dxa"/>
                  <w:hideMark/>
                </w:tcPr>
                <w:p w14:paraId="0079CE5C"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16</w:t>
                  </w:r>
                </w:p>
              </w:tc>
              <w:tc>
                <w:tcPr>
                  <w:tcW w:w="567" w:type="dxa"/>
                  <w:hideMark/>
                </w:tcPr>
                <w:p w14:paraId="5BEE487B"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12.1</w:t>
                  </w:r>
                </w:p>
              </w:tc>
              <w:tc>
                <w:tcPr>
                  <w:tcW w:w="709" w:type="dxa"/>
                  <w:hideMark/>
                </w:tcPr>
                <w:p w14:paraId="5F5F8534"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43</w:t>
                  </w:r>
                </w:p>
              </w:tc>
              <w:tc>
                <w:tcPr>
                  <w:tcW w:w="567" w:type="dxa"/>
                  <w:hideMark/>
                </w:tcPr>
                <w:p w14:paraId="6E85FE1E"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32.6</w:t>
                  </w:r>
                </w:p>
              </w:tc>
              <w:tc>
                <w:tcPr>
                  <w:tcW w:w="709" w:type="dxa"/>
                  <w:hideMark/>
                </w:tcPr>
                <w:p w14:paraId="2572CA1F"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18</w:t>
                  </w:r>
                </w:p>
              </w:tc>
              <w:tc>
                <w:tcPr>
                  <w:tcW w:w="567" w:type="dxa"/>
                  <w:hideMark/>
                </w:tcPr>
                <w:p w14:paraId="3FC0DF9A"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13.6</w:t>
                  </w:r>
                </w:p>
              </w:tc>
              <w:tc>
                <w:tcPr>
                  <w:tcW w:w="709" w:type="dxa"/>
                  <w:hideMark/>
                </w:tcPr>
                <w:p w14:paraId="654EF6B4"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w:t>
                  </w:r>
                </w:p>
              </w:tc>
              <w:tc>
                <w:tcPr>
                  <w:tcW w:w="567" w:type="dxa"/>
                  <w:hideMark/>
                </w:tcPr>
                <w:p w14:paraId="215B367A" w14:textId="77777777" w:rsidR="005104EB" w:rsidRPr="00417929" w:rsidRDefault="005104EB" w:rsidP="00417929">
                  <w:pPr>
                    <w:framePr w:hSpace="180" w:wrap="around" w:vAnchor="text" w:hAnchor="text" w:x="-993" w:y="1"/>
                    <w:spacing w:after="0" w:line="360" w:lineRule="auto"/>
                    <w:suppressOverlap/>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6.1</w:t>
                  </w:r>
                </w:p>
              </w:tc>
            </w:tr>
          </w:tbl>
          <w:p w14:paraId="2DE594A1" w14:textId="77777777" w:rsidR="002F5453" w:rsidRDefault="005104EB" w:rsidP="00417929">
            <w:pPr>
              <w:autoSpaceDE w:val="0"/>
              <w:autoSpaceDN w:val="0"/>
              <w:adjustRightInd w:val="0"/>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In terms of services and actions frequently performed on GSB, the majority of the respondents reported</w:t>
            </w:r>
          </w:p>
          <w:p w14:paraId="5D747533" w14:textId="77777777" w:rsidR="002F5453" w:rsidRDefault="002F5453" w:rsidP="0041792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to</w:t>
            </w:r>
            <w:proofErr w:type="gramEnd"/>
            <w:r>
              <w:rPr>
                <w:rFonts w:ascii="Times New Roman" w:hAnsi="Times New Roman" w:cs="Times New Roman"/>
                <w:sz w:val="24"/>
                <w:szCs w:val="24"/>
              </w:rPr>
              <w:t xml:space="preserve"> have </w:t>
            </w:r>
            <w:r w:rsidR="005104EB" w:rsidRPr="00417929">
              <w:rPr>
                <w:rFonts w:ascii="Times New Roman" w:hAnsi="Times New Roman" w:cs="Times New Roman"/>
                <w:sz w:val="24"/>
                <w:szCs w:val="24"/>
              </w:rPr>
              <w:t xml:space="preserve">never used or performed any of the services listed in Table </w:t>
            </w:r>
            <w:r w:rsidR="00D566F3" w:rsidRPr="00417929">
              <w:rPr>
                <w:rFonts w:ascii="Times New Roman" w:hAnsi="Times New Roman" w:cs="Times New Roman"/>
                <w:sz w:val="24"/>
                <w:szCs w:val="24"/>
              </w:rPr>
              <w:t>13</w:t>
            </w:r>
            <w:r w:rsidR="005104EB" w:rsidRPr="00417929">
              <w:rPr>
                <w:rFonts w:ascii="Times New Roman" w:hAnsi="Times New Roman" w:cs="Times New Roman"/>
                <w:sz w:val="24"/>
                <w:szCs w:val="24"/>
              </w:rPr>
              <w:t>. This was generally</w:t>
            </w:r>
          </w:p>
          <w:p w14:paraId="297120B2" w14:textId="37366483"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 </w:t>
            </w:r>
            <w:proofErr w:type="gramStart"/>
            <w:r w:rsidRPr="00417929">
              <w:rPr>
                <w:rFonts w:ascii="Times New Roman" w:hAnsi="Times New Roman" w:cs="Times New Roman"/>
                <w:sz w:val="24"/>
                <w:szCs w:val="24"/>
              </w:rPr>
              <w:t>foll</w:t>
            </w:r>
            <w:r w:rsidR="002F5453">
              <w:rPr>
                <w:rFonts w:ascii="Times New Roman" w:hAnsi="Times New Roman" w:cs="Times New Roman"/>
                <w:sz w:val="24"/>
                <w:szCs w:val="24"/>
              </w:rPr>
              <w:t>owed</w:t>
            </w:r>
            <w:proofErr w:type="gramEnd"/>
            <w:r w:rsidR="002F5453">
              <w:rPr>
                <w:rFonts w:ascii="Times New Roman" w:hAnsi="Times New Roman" w:cs="Times New Roman"/>
                <w:sz w:val="24"/>
                <w:szCs w:val="24"/>
              </w:rPr>
              <w:t xml:space="preserve"> by the category of rarely </w:t>
            </w:r>
            <w:r w:rsidRPr="00417929">
              <w:rPr>
                <w:rFonts w:ascii="Times New Roman" w:hAnsi="Times New Roman" w:cs="Times New Roman"/>
                <w:sz w:val="24"/>
                <w:szCs w:val="24"/>
              </w:rPr>
              <w:t>using the services or performing the actions.</w:t>
            </w:r>
          </w:p>
          <w:p w14:paraId="74002826" w14:textId="77777777" w:rsidR="005104EB" w:rsidRPr="00417929" w:rsidRDefault="005104EB" w:rsidP="00417929">
            <w:pPr>
              <w:spacing w:after="0" w:line="360" w:lineRule="auto"/>
              <w:ind w:right="60"/>
              <w:jc w:val="both"/>
              <w:rPr>
                <w:rFonts w:ascii="Times New Roman" w:eastAsia="Times New Roman" w:hAnsi="Times New Roman" w:cs="Times New Roman"/>
                <w:strike/>
                <w:sz w:val="24"/>
                <w:szCs w:val="24"/>
              </w:rPr>
            </w:pPr>
          </w:p>
        </w:tc>
      </w:tr>
    </w:tbl>
    <w:p w14:paraId="7FED1E3D" w14:textId="726A4691" w:rsidR="005104EB" w:rsidRPr="00EC6EDA" w:rsidRDefault="00A2454E" w:rsidP="002F5453">
      <w:pPr>
        <w:pStyle w:val="Heading2"/>
        <w:spacing w:line="360" w:lineRule="auto"/>
        <w:jc w:val="both"/>
        <w:rPr>
          <w:rFonts w:ascii="Times New Roman" w:hAnsi="Times New Roman" w:cs="Times New Roman"/>
          <w:b/>
          <w:sz w:val="24"/>
          <w:szCs w:val="24"/>
        </w:rPr>
      </w:pPr>
      <w:bookmarkStart w:id="221" w:name="_Toc99666838"/>
      <w:bookmarkStart w:id="222" w:name="_GoBack"/>
      <w:r w:rsidRPr="00EC6EDA">
        <w:rPr>
          <w:rFonts w:ascii="Times New Roman" w:hAnsi="Times New Roman" w:cs="Times New Roman"/>
          <w:b/>
          <w:sz w:val="24"/>
          <w:szCs w:val="24"/>
        </w:rPr>
        <w:lastRenderedPageBreak/>
        <w:t xml:space="preserve">4.5 </w:t>
      </w:r>
      <w:r w:rsidR="005104EB" w:rsidRPr="00EC6EDA">
        <w:rPr>
          <w:rFonts w:ascii="Times New Roman" w:hAnsi="Times New Roman" w:cs="Times New Roman"/>
          <w:b/>
          <w:sz w:val="24"/>
          <w:szCs w:val="24"/>
        </w:rPr>
        <w:t>Hypothesis Testing (Inference Statistics) / Thematic Analysis</w:t>
      </w:r>
      <w:bookmarkEnd w:id="221"/>
    </w:p>
    <w:p w14:paraId="46AE014C" w14:textId="77777777" w:rsidR="005104EB" w:rsidRPr="00417929" w:rsidRDefault="005104EB" w:rsidP="002F5453">
      <w:pPr>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Correlation was used as a way to establish if there is a mutual relationship between two or more attributes of the adopted hypotheses generated using the UTAUT framework model. The hypotheses tests endeavour to especially establish whether the specified predictors PE, EE, SI, FC and BI, one way or the other influence the factors affecting the adoption of e-PACRA services through the GSP platform. In this study the researcher used Pearson’s Correlation to prove the impact and relationship predictors have on the adoption and use of e-PACRA. </w:t>
      </w:r>
    </w:p>
    <w:bookmarkEnd w:id="222"/>
    <w:p w14:paraId="1C74AA30" w14:textId="77777777" w:rsidR="005104EB" w:rsidRPr="00417929" w:rsidRDefault="005104EB" w:rsidP="00417929">
      <w:pPr>
        <w:spacing w:after="200" w:line="360" w:lineRule="auto"/>
        <w:jc w:val="both"/>
        <w:rPr>
          <w:rFonts w:ascii="Times New Roman" w:hAnsi="Times New Roman" w:cs="Times New Roman"/>
          <w:i/>
          <w:sz w:val="24"/>
          <w:szCs w:val="24"/>
          <w:lang w:val="en-ZA"/>
        </w:rPr>
      </w:pPr>
      <w:r w:rsidRPr="00417929">
        <w:rPr>
          <w:rFonts w:ascii="Times New Roman" w:hAnsi="Times New Roman" w:cs="Times New Roman"/>
          <w:i/>
          <w:sz w:val="24"/>
          <w:szCs w:val="24"/>
          <w:lang w:val="en-ZA"/>
        </w:rPr>
        <w:t xml:space="preserve">Analysis of hypotheses </w:t>
      </w:r>
    </w:p>
    <w:p w14:paraId="42B1A44A" w14:textId="4F5E1526" w:rsidR="005104EB" w:rsidRPr="00417929" w:rsidRDefault="005104EB" w:rsidP="00417929">
      <w:pPr>
        <w:pStyle w:val="Caption"/>
        <w:keepNext/>
        <w:spacing w:line="360" w:lineRule="auto"/>
        <w:jc w:val="both"/>
        <w:rPr>
          <w:rFonts w:ascii="Times New Roman" w:hAnsi="Times New Roman" w:cs="Times New Roman"/>
          <w:color w:val="auto"/>
          <w:sz w:val="24"/>
          <w:szCs w:val="24"/>
        </w:rPr>
      </w:pPr>
      <w:bookmarkStart w:id="223" w:name="_Toc90893785"/>
      <w:r w:rsidRPr="00417929">
        <w:rPr>
          <w:rFonts w:ascii="Times New Roman" w:hAnsi="Times New Roman" w:cs="Times New Roman"/>
          <w:color w:val="auto"/>
          <w:sz w:val="24"/>
          <w:szCs w:val="24"/>
        </w:rPr>
        <w:t xml:space="preserve">Table </w:t>
      </w:r>
      <w:r w:rsidRPr="00417929">
        <w:rPr>
          <w:rFonts w:ascii="Times New Roman" w:hAnsi="Times New Roman" w:cs="Times New Roman"/>
          <w:color w:val="auto"/>
          <w:sz w:val="24"/>
          <w:szCs w:val="24"/>
        </w:rPr>
        <w:fldChar w:fldCharType="begin"/>
      </w:r>
      <w:r w:rsidRPr="00417929">
        <w:rPr>
          <w:rFonts w:ascii="Times New Roman" w:hAnsi="Times New Roman" w:cs="Times New Roman"/>
          <w:color w:val="auto"/>
          <w:sz w:val="24"/>
          <w:szCs w:val="24"/>
        </w:rPr>
        <w:instrText xml:space="preserve"> SEQ Table \* ARABIC </w:instrText>
      </w:r>
      <w:r w:rsidRPr="00417929">
        <w:rPr>
          <w:rFonts w:ascii="Times New Roman" w:hAnsi="Times New Roman" w:cs="Times New Roman"/>
          <w:color w:val="auto"/>
          <w:sz w:val="24"/>
          <w:szCs w:val="24"/>
        </w:rPr>
        <w:fldChar w:fldCharType="separate"/>
      </w:r>
      <w:r w:rsidR="00CE404B" w:rsidRPr="00417929">
        <w:rPr>
          <w:rFonts w:ascii="Times New Roman" w:hAnsi="Times New Roman" w:cs="Times New Roman"/>
          <w:noProof/>
          <w:color w:val="auto"/>
          <w:sz w:val="24"/>
          <w:szCs w:val="24"/>
        </w:rPr>
        <w:t>14</w:t>
      </w:r>
      <w:r w:rsidRPr="00417929">
        <w:rPr>
          <w:rFonts w:ascii="Times New Roman" w:hAnsi="Times New Roman" w:cs="Times New Roman"/>
          <w:color w:val="auto"/>
          <w:sz w:val="24"/>
          <w:szCs w:val="24"/>
        </w:rPr>
        <w:fldChar w:fldCharType="end"/>
      </w:r>
      <w:r w:rsidRPr="00417929">
        <w:rPr>
          <w:rFonts w:ascii="Times New Roman" w:hAnsi="Times New Roman" w:cs="Times New Roman"/>
          <w:color w:val="auto"/>
          <w:sz w:val="24"/>
          <w:szCs w:val="24"/>
        </w:rPr>
        <w:t>: Summary of Analysis of Hypotheses Results</w:t>
      </w:r>
      <w:bookmarkEnd w:id="223"/>
    </w:p>
    <w:tbl>
      <w:tblPr>
        <w:tblW w:w="9990" w:type="dxa"/>
        <w:tblLayout w:type="fixed"/>
        <w:tblLook w:val="04A0" w:firstRow="1" w:lastRow="0" w:firstColumn="1" w:lastColumn="0" w:noHBand="0" w:noVBand="1"/>
      </w:tblPr>
      <w:tblGrid>
        <w:gridCol w:w="851"/>
        <w:gridCol w:w="850"/>
        <w:gridCol w:w="851"/>
        <w:gridCol w:w="1102"/>
        <w:gridCol w:w="1227"/>
        <w:gridCol w:w="1227"/>
        <w:gridCol w:w="933"/>
        <w:gridCol w:w="856"/>
        <w:gridCol w:w="856"/>
        <w:gridCol w:w="1237"/>
      </w:tblGrid>
      <w:tr w:rsidR="005104EB" w:rsidRPr="00417929" w14:paraId="6280E26D" w14:textId="77777777" w:rsidTr="00417929">
        <w:trPr>
          <w:trHeight w:val="286"/>
        </w:trPr>
        <w:tc>
          <w:tcPr>
            <w:tcW w:w="9990" w:type="dxa"/>
            <w:gridSpan w:val="10"/>
            <w:tcBorders>
              <w:top w:val="single" w:sz="4" w:space="0" w:color="auto"/>
              <w:left w:val="nil"/>
              <w:bottom w:val="single" w:sz="4" w:space="0" w:color="auto"/>
              <w:right w:val="nil"/>
            </w:tcBorders>
            <w:hideMark/>
          </w:tcPr>
          <w:p w14:paraId="33F89535"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b/>
                <w:bCs/>
                <w:color w:val="000000"/>
                <w:sz w:val="24"/>
                <w:szCs w:val="24"/>
              </w:rPr>
              <w:t>Table 8: Model Summary</w:t>
            </w:r>
          </w:p>
        </w:tc>
      </w:tr>
      <w:tr w:rsidR="005104EB" w:rsidRPr="00417929" w14:paraId="4878D04B" w14:textId="77777777" w:rsidTr="00417929">
        <w:trPr>
          <w:trHeight w:val="286"/>
        </w:trPr>
        <w:tc>
          <w:tcPr>
            <w:tcW w:w="851" w:type="dxa"/>
            <w:vMerge w:val="restart"/>
            <w:tcBorders>
              <w:top w:val="single" w:sz="4" w:space="0" w:color="auto"/>
              <w:left w:val="nil"/>
              <w:bottom w:val="single" w:sz="4" w:space="0" w:color="auto"/>
              <w:right w:val="nil"/>
            </w:tcBorders>
            <w:hideMark/>
          </w:tcPr>
          <w:p w14:paraId="057B571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Model</w:t>
            </w:r>
          </w:p>
        </w:tc>
        <w:tc>
          <w:tcPr>
            <w:tcW w:w="850" w:type="dxa"/>
            <w:vMerge w:val="restart"/>
            <w:tcBorders>
              <w:top w:val="single" w:sz="4" w:space="0" w:color="auto"/>
              <w:left w:val="nil"/>
              <w:bottom w:val="single" w:sz="4" w:space="0" w:color="auto"/>
              <w:right w:val="nil"/>
            </w:tcBorders>
            <w:hideMark/>
          </w:tcPr>
          <w:p w14:paraId="67C847D2"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R</w:t>
            </w:r>
          </w:p>
        </w:tc>
        <w:tc>
          <w:tcPr>
            <w:tcW w:w="851" w:type="dxa"/>
            <w:vMerge w:val="restart"/>
            <w:tcBorders>
              <w:top w:val="single" w:sz="4" w:space="0" w:color="auto"/>
              <w:left w:val="nil"/>
              <w:bottom w:val="single" w:sz="4" w:space="0" w:color="auto"/>
              <w:right w:val="nil"/>
            </w:tcBorders>
            <w:hideMark/>
          </w:tcPr>
          <w:p w14:paraId="09782DEA"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R Square</w:t>
            </w:r>
          </w:p>
        </w:tc>
        <w:tc>
          <w:tcPr>
            <w:tcW w:w="1102" w:type="dxa"/>
            <w:vMerge w:val="restart"/>
            <w:tcBorders>
              <w:top w:val="single" w:sz="4" w:space="0" w:color="auto"/>
              <w:left w:val="nil"/>
              <w:bottom w:val="single" w:sz="4" w:space="0" w:color="auto"/>
              <w:right w:val="nil"/>
            </w:tcBorders>
            <w:hideMark/>
          </w:tcPr>
          <w:p w14:paraId="62862FB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Adjusted R Square</w:t>
            </w:r>
          </w:p>
        </w:tc>
        <w:tc>
          <w:tcPr>
            <w:tcW w:w="1227" w:type="dxa"/>
            <w:vMerge w:val="restart"/>
            <w:tcBorders>
              <w:top w:val="single" w:sz="4" w:space="0" w:color="auto"/>
              <w:left w:val="nil"/>
              <w:bottom w:val="single" w:sz="4" w:space="0" w:color="auto"/>
              <w:right w:val="nil"/>
            </w:tcBorders>
            <w:hideMark/>
          </w:tcPr>
          <w:p w14:paraId="50E0704B"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Std. Error of the Estimate</w:t>
            </w:r>
          </w:p>
        </w:tc>
        <w:tc>
          <w:tcPr>
            <w:tcW w:w="5109" w:type="dxa"/>
            <w:gridSpan w:val="5"/>
            <w:tcBorders>
              <w:top w:val="single" w:sz="4" w:space="0" w:color="auto"/>
              <w:left w:val="nil"/>
              <w:bottom w:val="single" w:sz="4" w:space="0" w:color="auto"/>
              <w:right w:val="nil"/>
            </w:tcBorders>
            <w:hideMark/>
          </w:tcPr>
          <w:p w14:paraId="4D40C2AA"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Change Statistics</w:t>
            </w:r>
          </w:p>
        </w:tc>
      </w:tr>
      <w:tr w:rsidR="005104EB" w:rsidRPr="00417929" w14:paraId="55175659" w14:textId="77777777" w:rsidTr="00417929">
        <w:trPr>
          <w:trHeight w:val="286"/>
        </w:trPr>
        <w:tc>
          <w:tcPr>
            <w:tcW w:w="851" w:type="dxa"/>
            <w:vMerge/>
            <w:tcBorders>
              <w:top w:val="single" w:sz="4" w:space="0" w:color="auto"/>
              <w:left w:val="nil"/>
              <w:bottom w:val="single" w:sz="4" w:space="0" w:color="auto"/>
              <w:right w:val="nil"/>
            </w:tcBorders>
            <w:vAlign w:val="center"/>
            <w:hideMark/>
          </w:tcPr>
          <w:p w14:paraId="5DDBB399"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850" w:type="dxa"/>
            <w:vMerge/>
            <w:tcBorders>
              <w:top w:val="single" w:sz="4" w:space="0" w:color="auto"/>
              <w:left w:val="nil"/>
              <w:bottom w:val="single" w:sz="4" w:space="0" w:color="auto"/>
              <w:right w:val="nil"/>
            </w:tcBorders>
            <w:vAlign w:val="center"/>
            <w:hideMark/>
          </w:tcPr>
          <w:p w14:paraId="5085D311"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851" w:type="dxa"/>
            <w:vMerge/>
            <w:tcBorders>
              <w:top w:val="single" w:sz="4" w:space="0" w:color="auto"/>
              <w:left w:val="nil"/>
              <w:bottom w:val="single" w:sz="4" w:space="0" w:color="auto"/>
              <w:right w:val="nil"/>
            </w:tcBorders>
            <w:vAlign w:val="center"/>
            <w:hideMark/>
          </w:tcPr>
          <w:p w14:paraId="38FF0EE4"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102" w:type="dxa"/>
            <w:vMerge/>
            <w:tcBorders>
              <w:top w:val="single" w:sz="4" w:space="0" w:color="auto"/>
              <w:left w:val="nil"/>
              <w:bottom w:val="single" w:sz="4" w:space="0" w:color="auto"/>
              <w:right w:val="nil"/>
            </w:tcBorders>
            <w:vAlign w:val="center"/>
            <w:hideMark/>
          </w:tcPr>
          <w:p w14:paraId="2BEB00E5"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227" w:type="dxa"/>
            <w:vMerge/>
            <w:tcBorders>
              <w:top w:val="single" w:sz="4" w:space="0" w:color="auto"/>
              <w:left w:val="nil"/>
              <w:bottom w:val="single" w:sz="4" w:space="0" w:color="auto"/>
              <w:right w:val="nil"/>
            </w:tcBorders>
            <w:vAlign w:val="center"/>
            <w:hideMark/>
          </w:tcPr>
          <w:p w14:paraId="718E1047"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227" w:type="dxa"/>
            <w:tcBorders>
              <w:top w:val="single" w:sz="4" w:space="0" w:color="auto"/>
              <w:left w:val="nil"/>
              <w:bottom w:val="single" w:sz="4" w:space="0" w:color="auto"/>
              <w:right w:val="nil"/>
            </w:tcBorders>
            <w:hideMark/>
          </w:tcPr>
          <w:p w14:paraId="721371BF"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R Square Change</w:t>
            </w:r>
          </w:p>
        </w:tc>
        <w:tc>
          <w:tcPr>
            <w:tcW w:w="933" w:type="dxa"/>
            <w:tcBorders>
              <w:top w:val="single" w:sz="4" w:space="0" w:color="auto"/>
              <w:left w:val="nil"/>
              <w:bottom w:val="single" w:sz="4" w:space="0" w:color="auto"/>
              <w:right w:val="nil"/>
            </w:tcBorders>
            <w:hideMark/>
          </w:tcPr>
          <w:p w14:paraId="6EFF9343"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 Change</w:t>
            </w:r>
          </w:p>
        </w:tc>
        <w:tc>
          <w:tcPr>
            <w:tcW w:w="856" w:type="dxa"/>
            <w:tcBorders>
              <w:top w:val="single" w:sz="4" w:space="0" w:color="auto"/>
              <w:left w:val="nil"/>
              <w:bottom w:val="single" w:sz="4" w:space="0" w:color="auto"/>
              <w:right w:val="nil"/>
            </w:tcBorders>
            <w:hideMark/>
          </w:tcPr>
          <w:p w14:paraId="5DC15A5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df1</w:t>
            </w:r>
          </w:p>
        </w:tc>
        <w:tc>
          <w:tcPr>
            <w:tcW w:w="856" w:type="dxa"/>
            <w:tcBorders>
              <w:top w:val="single" w:sz="4" w:space="0" w:color="auto"/>
              <w:left w:val="nil"/>
              <w:bottom w:val="single" w:sz="4" w:space="0" w:color="auto"/>
              <w:right w:val="nil"/>
            </w:tcBorders>
            <w:hideMark/>
          </w:tcPr>
          <w:p w14:paraId="5DB29B55"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df2</w:t>
            </w:r>
          </w:p>
        </w:tc>
        <w:tc>
          <w:tcPr>
            <w:tcW w:w="1237" w:type="dxa"/>
            <w:tcBorders>
              <w:top w:val="single" w:sz="4" w:space="0" w:color="auto"/>
              <w:left w:val="nil"/>
              <w:bottom w:val="single" w:sz="4" w:space="0" w:color="auto"/>
              <w:right w:val="nil"/>
            </w:tcBorders>
            <w:hideMark/>
          </w:tcPr>
          <w:p w14:paraId="27FDF7C7"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Sig. F Change</w:t>
            </w:r>
          </w:p>
        </w:tc>
      </w:tr>
      <w:tr w:rsidR="005104EB" w:rsidRPr="00417929" w14:paraId="2D803033" w14:textId="77777777" w:rsidTr="00417929">
        <w:trPr>
          <w:trHeight w:val="286"/>
        </w:trPr>
        <w:tc>
          <w:tcPr>
            <w:tcW w:w="851" w:type="dxa"/>
            <w:tcBorders>
              <w:top w:val="single" w:sz="4" w:space="0" w:color="auto"/>
              <w:left w:val="nil"/>
              <w:bottom w:val="nil"/>
              <w:right w:val="nil"/>
            </w:tcBorders>
            <w:hideMark/>
          </w:tcPr>
          <w:p w14:paraId="7B5871F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850" w:type="dxa"/>
            <w:tcBorders>
              <w:top w:val="single" w:sz="4" w:space="0" w:color="auto"/>
              <w:left w:val="nil"/>
              <w:bottom w:val="nil"/>
              <w:right w:val="nil"/>
            </w:tcBorders>
            <w:hideMark/>
          </w:tcPr>
          <w:p w14:paraId="0B19F91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0.246</w:t>
            </w:r>
            <w:r w:rsidRPr="00417929">
              <w:rPr>
                <w:rFonts w:ascii="Times New Roman" w:hAnsi="Times New Roman" w:cs="Times New Roman"/>
                <w:color w:val="000000"/>
                <w:sz w:val="24"/>
                <w:szCs w:val="24"/>
                <w:vertAlign w:val="superscript"/>
              </w:rPr>
              <w:t>a</w:t>
            </w:r>
          </w:p>
        </w:tc>
        <w:tc>
          <w:tcPr>
            <w:tcW w:w="851" w:type="dxa"/>
            <w:tcBorders>
              <w:top w:val="single" w:sz="4" w:space="0" w:color="auto"/>
              <w:left w:val="nil"/>
              <w:bottom w:val="nil"/>
              <w:right w:val="nil"/>
            </w:tcBorders>
            <w:hideMark/>
          </w:tcPr>
          <w:p w14:paraId="7E74A1EA"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0.060</w:t>
            </w:r>
          </w:p>
        </w:tc>
        <w:tc>
          <w:tcPr>
            <w:tcW w:w="1102" w:type="dxa"/>
            <w:tcBorders>
              <w:top w:val="single" w:sz="4" w:space="0" w:color="auto"/>
              <w:left w:val="nil"/>
              <w:bottom w:val="nil"/>
              <w:right w:val="nil"/>
            </w:tcBorders>
            <w:hideMark/>
          </w:tcPr>
          <w:p w14:paraId="5B749CAC"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0.031</w:t>
            </w:r>
          </w:p>
        </w:tc>
        <w:tc>
          <w:tcPr>
            <w:tcW w:w="1227" w:type="dxa"/>
            <w:tcBorders>
              <w:top w:val="single" w:sz="4" w:space="0" w:color="auto"/>
              <w:left w:val="nil"/>
              <w:bottom w:val="nil"/>
              <w:right w:val="nil"/>
            </w:tcBorders>
            <w:hideMark/>
          </w:tcPr>
          <w:p w14:paraId="23AB4655"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0.475</w:t>
            </w:r>
          </w:p>
        </w:tc>
        <w:tc>
          <w:tcPr>
            <w:tcW w:w="1227" w:type="dxa"/>
            <w:tcBorders>
              <w:top w:val="single" w:sz="4" w:space="0" w:color="auto"/>
              <w:left w:val="nil"/>
              <w:bottom w:val="nil"/>
              <w:right w:val="nil"/>
            </w:tcBorders>
            <w:hideMark/>
          </w:tcPr>
          <w:p w14:paraId="7CB5E82B"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0.060</w:t>
            </w:r>
          </w:p>
        </w:tc>
        <w:tc>
          <w:tcPr>
            <w:tcW w:w="933" w:type="dxa"/>
            <w:tcBorders>
              <w:top w:val="single" w:sz="4" w:space="0" w:color="auto"/>
              <w:left w:val="nil"/>
              <w:bottom w:val="nil"/>
              <w:right w:val="nil"/>
            </w:tcBorders>
            <w:hideMark/>
          </w:tcPr>
          <w:p w14:paraId="6998A9C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2.043</w:t>
            </w:r>
          </w:p>
        </w:tc>
        <w:tc>
          <w:tcPr>
            <w:tcW w:w="856" w:type="dxa"/>
            <w:tcBorders>
              <w:top w:val="single" w:sz="4" w:space="0" w:color="auto"/>
              <w:left w:val="nil"/>
              <w:bottom w:val="nil"/>
              <w:right w:val="nil"/>
            </w:tcBorders>
            <w:hideMark/>
          </w:tcPr>
          <w:p w14:paraId="20B6811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w:t>
            </w:r>
          </w:p>
        </w:tc>
        <w:tc>
          <w:tcPr>
            <w:tcW w:w="856" w:type="dxa"/>
            <w:tcBorders>
              <w:top w:val="single" w:sz="4" w:space="0" w:color="auto"/>
              <w:left w:val="nil"/>
              <w:bottom w:val="nil"/>
              <w:right w:val="nil"/>
            </w:tcBorders>
            <w:hideMark/>
          </w:tcPr>
          <w:p w14:paraId="148295D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127</w:t>
            </w:r>
          </w:p>
        </w:tc>
        <w:tc>
          <w:tcPr>
            <w:tcW w:w="1237" w:type="dxa"/>
            <w:tcBorders>
              <w:top w:val="single" w:sz="4" w:space="0" w:color="auto"/>
              <w:left w:val="nil"/>
              <w:bottom w:val="nil"/>
              <w:right w:val="nil"/>
            </w:tcBorders>
            <w:hideMark/>
          </w:tcPr>
          <w:p w14:paraId="70BA1338"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0.092</w:t>
            </w:r>
          </w:p>
        </w:tc>
      </w:tr>
      <w:tr w:rsidR="005104EB" w:rsidRPr="00417929" w14:paraId="57009288" w14:textId="77777777" w:rsidTr="00417929">
        <w:trPr>
          <w:trHeight w:val="260"/>
        </w:trPr>
        <w:tc>
          <w:tcPr>
            <w:tcW w:w="851" w:type="dxa"/>
            <w:hideMark/>
          </w:tcPr>
          <w:p w14:paraId="29C5DAE3"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w:t>
            </w:r>
          </w:p>
        </w:tc>
        <w:tc>
          <w:tcPr>
            <w:tcW w:w="850" w:type="dxa"/>
            <w:hideMark/>
          </w:tcPr>
          <w:p w14:paraId="266AFF72"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0.432</w:t>
            </w:r>
            <w:r w:rsidRPr="00417929">
              <w:rPr>
                <w:rFonts w:ascii="Times New Roman" w:hAnsi="Times New Roman" w:cs="Times New Roman"/>
                <w:color w:val="000000"/>
                <w:sz w:val="24"/>
                <w:szCs w:val="24"/>
                <w:vertAlign w:val="superscript"/>
              </w:rPr>
              <w:t>b</w:t>
            </w:r>
          </w:p>
        </w:tc>
        <w:tc>
          <w:tcPr>
            <w:tcW w:w="851" w:type="dxa"/>
            <w:hideMark/>
          </w:tcPr>
          <w:p w14:paraId="71D68F1A"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0.187</w:t>
            </w:r>
          </w:p>
        </w:tc>
        <w:tc>
          <w:tcPr>
            <w:tcW w:w="1102" w:type="dxa"/>
            <w:hideMark/>
          </w:tcPr>
          <w:p w14:paraId="4F3CDEB7"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0.134</w:t>
            </w:r>
          </w:p>
        </w:tc>
        <w:tc>
          <w:tcPr>
            <w:tcW w:w="1227" w:type="dxa"/>
            <w:hideMark/>
          </w:tcPr>
          <w:p w14:paraId="6D38FF8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0.449</w:t>
            </w:r>
          </w:p>
        </w:tc>
        <w:tc>
          <w:tcPr>
            <w:tcW w:w="1227" w:type="dxa"/>
            <w:hideMark/>
          </w:tcPr>
          <w:p w14:paraId="3EAEB65B"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0.126</w:t>
            </w:r>
          </w:p>
        </w:tc>
        <w:tc>
          <w:tcPr>
            <w:tcW w:w="933" w:type="dxa"/>
            <w:hideMark/>
          </w:tcPr>
          <w:p w14:paraId="4F96876A"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4.773</w:t>
            </w:r>
          </w:p>
        </w:tc>
        <w:tc>
          <w:tcPr>
            <w:tcW w:w="856" w:type="dxa"/>
            <w:hideMark/>
          </w:tcPr>
          <w:p w14:paraId="5CD5DCDA"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w:t>
            </w:r>
          </w:p>
        </w:tc>
        <w:tc>
          <w:tcPr>
            <w:tcW w:w="856" w:type="dxa"/>
            <w:hideMark/>
          </w:tcPr>
          <w:p w14:paraId="13866DE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123</w:t>
            </w:r>
          </w:p>
        </w:tc>
        <w:tc>
          <w:tcPr>
            <w:tcW w:w="1237" w:type="dxa"/>
            <w:hideMark/>
          </w:tcPr>
          <w:p w14:paraId="27327D6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0.001</w:t>
            </w:r>
          </w:p>
        </w:tc>
      </w:tr>
      <w:tr w:rsidR="005104EB" w:rsidRPr="00417929" w14:paraId="5A309A94" w14:textId="77777777" w:rsidTr="00417929">
        <w:trPr>
          <w:trHeight w:val="286"/>
        </w:trPr>
        <w:tc>
          <w:tcPr>
            <w:tcW w:w="851" w:type="dxa"/>
            <w:hideMark/>
          </w:tcPr>
          <w:p w14:paraId="4C025042"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w:t>
            </w:r>
          </w:p>
        </w:tc>
        <w:tc>
          <w:tcPr>
            <w:tcW w:w="850" w:type="dxa"/>
            <w:hideMark/>
          </w:tcPr>
          <w:p w14:paraId="0FCDE08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0.458</w:t>
            </w:r>
            <w:r w:rsidRPr="00417929">
              <w:rPr>
                <w:rFonts w:ascii="Times New Roman" w:hAnsi="Times New Roman" w:cs="Times New Roman"/>
                <w:color w:val="000000"/>
                <w:sz w:val="24"/>
                <w:szCs w:val="24"/>
                <w:vertAlign w:val="superscript"/>
              </w:rPr>
              <w:t>c</w:t>
            </w:r>
          </w:p>
        </w:tc>
        <w:tc>
          <w:tcPr>
            <w:tcW w:w="851" w:type="dxa"/>
            <w:hideMark/>
          </w:tcPr>
          <w:p w14:paraId="682C3C4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0.210</w:t>
            </w:r>
          </w:p>
        </w:tc>
        <w:tc>
          <w:tcPr>
            <w:tcW w:w="1102" w:type="dxa"/>
            <w:hideMark/>
          </w:tcPr>
          <w:p w14:paraId="0410DBA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0.123</w:t>
            </w:r>
          </w:p>
        </w:tc>
        <w:tc>
          <w:tcPr>
            <w:tcW w:w="1227" w:type="dxa"/>
            <w:hideMark/>
          </w:tcPr>
          <w:p w14:paraId="15C6DB6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0.452</w:t>
            </w:r>
          </w:p>
        </w:tc>
        <w:tc>
          <w:tcPr>
            <w:tcW w:w="1227" w:type="dxa"/>
            <w:hideMark/>
          </w:tcPr>
          <w:p w14:paraId="08DABF9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0.023</w:t>
            </w:r>
          </w:p>
        </w:tc>
        <w:tc>
          <w:tcPr>
            <w:tcW w:w="933" w:type="dxa"/>
            <w:hideMark/>
          </w:tcPr>
          <w:p w14:paraId="4AF4521A"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0.688</w:t>
            </w:r>
          </w:p>
        </w:tc>
        <w:tc>
          <w:tcPr>
            <w:tcW w:w="856" w:type="dxa"/>
            <w:hideMark/>
          </w:tcPr>
          <w:p w14:paraId="19FE984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w:t>
            </w:r>
          </w:p>
        </w:tc>
        <w:tc>
          <w:tcPr>
            <w:tcW w:w="856" w:type="dxa"/>
            <w:hideMark/>
          </w:tcPr>
          <w:p w14:paraId="57246D53"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118</w:t>
            </w:r>
          </w:p>
        </w:tc>
        <w:tc>
          <w:tcPr>
            <w:tcW w:w="1237" w:type="dxa"/>
            <w:hideMark/>
          </w:tcPr>
          <w:p w14:paraId="2B82F653"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0.634</w:t>
            </w:r>
          </w:p>
        </w:tc>
      </w:tr>
      <w:tr w:rsidR="005104EB" w:rsidRPr="00417929" w14:paraId="0F532972" w14:textId="77777777" w:rsidTr="00417929">
        <w:trPr>
          <w:trHeight w:val="286"/>
        </w:trPr>
        <w:tc>
          <w:tcPr>
            <w:tcW w:w="851" w:type="dxa"/>
            <w:hideMark/>
          </w:tcPr>
          <w:p w14:paraId="15A7041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w:t>
            </w:r>
          </w:p>
        </w:tc>
        <w:tc>
          <w:tcPr>
            <w:tcW w:w="850" w:type="dxa"/>
            <w:hideMark/>
          </w:tcPr>
          <w:p w14:paraId="4354EEE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0.615</w:t>
            </w:r>
            <w:r w:rsidRPr="00417929">
              <w:rPr>
                <w:rFonts w:ascii="Times New Roman" w:hAnsi="Times New Roman" w:cs="Times New Roman"/>
                <w:color w:val="000000"/>
                <w:sz w:val="24"/>
                <w:szCs w:val="24"/>
                <w:vertAlign w:val="superscript"/>
              </w:rPr>
              <w:t>d</w:t>
            </w:r>
          </w:p>
        </w:tc>
        <w:tc>
          <w:tcPr>
            <w:tcW w:w="851" w:type="dxa"/>
            <w:hideMark/>
          </w:tcPr>
          <w:p w14:paraId="2C5CDF4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0.378</w:t>
            </w:r>
          </w:p>
        </w:tc>
        <w:tc>
          <w:tcPr>
            <w:tcW w:w="1102" w:type="dxa"/>
            <w:hideMark/>
          </w:tcPr>
          <w:p w14:paraId="01EE1005"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0.279</w:t>
            </w:r>
          </w:p>
        </w:tc>
        <w:tc>
          <w:tcPr>
            <w:tcW w:w="1227" w:type="dxa"/>
            <w:hideMark/>
          </w:tcPr>
          <w:p w14:paraId="24E93AE7"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0.410</w:t>
            </w:r>
          </w:p>
        </w:tc>
        <w:tc>
          <w:tcPr>
            <w:tcW w:w="1227" w:type="dxa"/>
            <w:hideMark/>
          </w:tcPr>
          <w:p w14:paraId="22857468"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0.168</w:t>
            </w:r>
          </w:p>
        </w:tc>
        <w:tc>
          <w:tcPr>
            <w:tcW w:w="933" w:type="dxa"/>
            <w:hideMark/>
          </w:tcPr>
          <w:p w14:paraId="74CF8502"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6.112</w:t>
            </w:r>
          </w:p>
        </w:tc>
        <w:tc>
          <w:tcPr>
            <w:tcW w:w="856" w:type="dxa"/>
            <w:hideMark/>
          </w:tcPr>
          <w:p w14:paraId="582E85A7"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w:t>
            </w:r>
          </w:p>
        </w:tc>
        <w:tc>
          <w:tcPr>
            <w:tcW w:w="856" w:type="dxa"/>
            <w:hideMark/>
          </w:tcPr>
          <w:p w14:paraId="0BCA2F1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113</w:t>
            </w:r>
          </w:p>
        </w:tc>
        <w:tc>
          <w:tcPr>
            <w:tcW w:w="1237" w:type="dxa"/>
            <w:hideMark/>
          </w:tcPr>
          <w:p w14:paraId="667E1E0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0.000</w:t>
            </w:r>
          </w:p>
        </w:tc>
      </w:tr>
      <w:tr w:rsidR="005104EB" w:rsidRPr="00417929" w14:paraId="61EE878F" w14:textId="77777777" w:rsidTr="00417929">
        <w:trPr>
          <w:trHeight w:val="313"/>
        </w:trPr>
        <w:tc>
          <w:tcPr>
            <w:tcW w:w="851" w:type="dxa"/>
            <w:tcBorders>
              <w:top w:val="nil"/>
              <w:left w:val="nil"/>
              <w:bottom w:val="single" w:sz="4" w:space="0" w:color="auto"/>
              <w:right w:val="nil"/>
            </w:tcBorders>
            <w:hideMark/>
          </w:tcPr>
          <w:p w14:paraId="0469BCA8"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w:t>
            </w:r>
          </w:p>
        </w:tc>
        <w:tc>
          <w:tcPr>
            <w:tcW w:w="850" w:type="dxa"/>
            <w:tcBorders>
              <w:top w:val="nil"/>
              <w:left w:val="nil"/>
              <w:bottom w:val="single" w:sz="4" w:space="0" w:color="auto"/>
              <w:right w:val="nil"/>
            </w:tcBorders>
            <w:hideMark/>
          </w:tcPr>
          <w:p w14:paraId="67771C05"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0.683</w:t>
            </w:r>
            <w:r w:rsidRPr="00417929">
              <w:rPr>
                <w:rFonts w:ascii="Times New Roman" w:hAnsi="Times New Roman" w:cs="Times New Roman"/>
                <w:color w:val="000000"/>
                <w:sz w:val="24"/>
                <w:szCs w:val="24"/>
                <w:vertAlign w:val="superscript"/>
              </w:rPr>
              <w:t>e</w:t>
            </w:r>
          </w:p>
        </w:tc>
        <w:tc>
          <w:tcPr>
            <w:tcW w:w="851" w:type="dxa"/>
            <w:tcBorders>
              <w:top w:val="nil"/>
              <w:left w:val="nil"/>
              <w:bottom w:val="single" w:sz="4" w:space="0" w:color="auto"/>
              <w:right w:val="nil"/>
            </w:tcBorders>
            <w:hideMark/>
          </w:tcPr>
          <w:p w14:paraId="5F7AE55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0.466</w:t>
            </w:r>
          </w:p>
        </w:tc>
        <w:tc>
          <w:tcPr>
            <w:tcW w:w="1102" w:type="dxa"/>
            <w:tcBorders>
              <w:top w:val="nil"/>
              <w:left w:val="nil"/>
              <w:bottom w:val="single" w:sz="4" w:space="0" w:color="auto"/>
              <w:right w:val="nil"/>
            </w:tcBorders>
            <w:hideMark/>
          </w:tcPr>
          <w:p w14:paraId="08BD790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0.352</w:t>
            </w:r>
          </w:p>
        </w:tc>
        <w:tc>
          <w:tcPr>
            <w:tcW w:w="1227" w:type="dxa"/>
            <w:tcBorders>
              <w:top w:val="nil"/>
              <w:left w:val="nil"/>
              <w:bottom w:val="single" w:sz="4" w:space="0" w:color="auto"/>
              <w:right w:val="nil"/>
            </w:tcBorders>
            <w:hideMark/>
          </w:tcPr>
          <w:p w14:paraId="67D7BD87"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0.389</w:t>
            </w:r>
          </w:p>
        </w:tc>
        <w:tc>
          <w:tcPr>
            <w:tcW w:w="1227" w:type="dxa"/>
            <w:tcBorders>
              <w:top w:val="nil"/>
              <w:left w:val="nil"/>
              <w:bottom w:val="single" w:sz="4" w:space="0" w:color="auto"/>
              <w:right w:val="nil"/>
            </w:tcBorders>
            <w:hideMark/>
          </w:tcPr>
          <w:p w14:paraId="5A8EDDA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0.088</w:t>
            </w:r>
          </w:p>
        </w:tc>
        <w:tc>
          <w:tcPr>
            <w:tcW w:w="933" w:type="dxa"/>
            <w:tcBorders>
              <w:top w:val="nil"/>
              <w:left w:val="nil"/>
              <w:bottom w:val="single" w:sz="4" w:space="0" w:color="auto"/>
              <w:right w:val="nil"/>
            </w:tcBorders>
            <w:hideMark/>
          </w:tcPr>
          <w:p w14:paraId="35DA21F1"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3.566</w:t>
            </w:r>
          </w:p>
        </w:tc>
        <w:tc>
          <w:tcPr>
            <w:tcW w:w="856" w:type="dxa"/>
            <w:tcBorders>
              <w:top w:val="nil"/>
              <w:left w:val="nil"/>
              <w:bottom w:val="single" w:sz="4" w:space="0" w:color="auto"/>
              <w:right w:val="nil"/>
            </w:tcBorders>
            <w:hideMark/>
          </w:tcPr>
          <w:p w14:paraId="0C54DEF7"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w:t>
            </w:r>
          </w:p>
        </w:tc>
        <w:tc>
          <w:tcPr>
            <w:tcW w:w="856" w:type="dxa"/>
            <w:tcBorders>
              <w:top w:val="nil"/>
              <w:left w:val="nil"/>
              <w:bottom w:val="single" w:sz="4" w:space="0" w:color="auto"/>
              <w:right w:val="nil"/>
            </w:tcBorders>
            <w:hideMark/>
          </w:tcPr>
          <w:p w14:paraId="2EFA56F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108</w:t>
            </w:r>
          </w:p>
        </w:tc>
        <w:tc>
          <w:tcPr>
            <w:tcW w:w="1237" w:type="dxa"/>
            <w:tcBorders>
              <w:top w:val="nil"/>
              <w:left w:val="nil"/>
              <w:bottom w:val="single" w:sz="4" w:space="0" w:color="auto"/>
              <w:right w:val="nil"/>
            </w:tcBorders>
            <w:hideMark/>
          </w:tcPr>
          <w:p w14:paraId="54E7F6A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0.005</w:t>
            </w:r>
          </w:p>
        </w:tc>
      </w:tr>
      <w:tr w:rsidR="005104EB" w:rsidRPr="00417929" w14:paraId="4934E657" w14:textId="77777777" w:rsidTr="00417929">
        <w:trPr>
          <w:trHeight w:val="281"/>
        </w:trPr>
        <w:tc>
          <w:tcPr>
            <w:tcW w:w="9990" w:type="dxa"/>
            <w:gridSpan w:val="10"/>
            <w:tcBorders>
              <w:top w:val="single" w:sz="4" w:space="0" w:color="auto"/>
              <w:left w:val="nil"/>
              <w:bottom w:val="single" w:sz="4" w:space="0" w:color="auto"/>
              <w:right w:val="nil"/>
            </w:tcBorders>
            <w:hideMark/>
          </w:tcPr>
          <w:p w14:paraId="16D374CF"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a. Predictors: X1= Performance Expectancy, b. Predictors: X2= Effort Expectancy, c. Predictors: X3= Social Influence, d. Predictors: X4= Facilitating Conditions, and e. Predictors: X5= Behavioural Intention</w:t>
            </w:r>
          </w:p>
        </w:tc>
      </w:tr>
    </w:tbl>
    <w:p w14:paraId="0D7579D7" w14:textId="77777777" w:rsidR="005104EB" w:rsidRPr="00417929" w:rsidRDefault="005104EB" w:rsidP="00417929">
      <w:pPr>
        <w:keepNext/>
        <w:pBdr>
          <w:top w:val="nil"/>
          <w:left w:val="nil"/>
          <w:bottom w:val="nil"/>
          <w:right w:val="nil"/>
          <w:between w:val="nil"/>
        </w:pBdr>
        <w:spacing w:line="360" w:lineRule="auto"/>
        <w:jc w:val="both"/>
        <w:rPr>
          <w:rFonts w:ascii="Times New Roman" w:eastAsia="Times New Roman" w:hAnsi="Times New Roman" w:cs="Times New Roman"/>
          <w:iCs/>
          <w:color w:val="000000"/>
          <w:sz w:val="24"/>
          <w:szCs w:val="24"/>
        </w:rPr>
      </w:pPr>
    </w:p>
    <w:p w14:paraId="6ECFE599" w14:textId="4E7DB9F8" w:rsidR="005104EB" w:rsidRPr="00417929" w:rsidRDefault="008C1105" w:rsidP="00417929">
      <w:pPr>
        <w:pStyle w:val="Heading2"/>
        <w:spacing w:line="360" w:lineRule="auto"/>
        <w:rPr>
          <w:rFonts w:ascii="Times New Roman" w:hAnsi="Times New Roman" w:cs="Times New Roman"/>
          <w:b/>
          <w:bCs/>
          <w:sz w:val="24"/>
          <w:szCs w:val="24"/>
        </w:rPr>
      </w:pPr>
      <w:bookmarkStart w:id="224" w:name="_Toc99666839"/>
      <w:r w:rsidRPr="00417929">
        <w:rPr>
          <w:rFonts w:ascii="Times New Roman" w:hAnsi="Times New Roman" w:cs="Times New Roman"/>
          <w:b/>
          <w:bCs/>
          <w:sz w:val="24"/>
          <w:szCs w:val="24"/>
        </w:rPr>
        <w:t xml:space="preserve">4.5.0 </w:t>
      </w:r>
      <w:r w:rsidR="005104EB" w:rsidRPr="00417929">
        <w:rPr>
          <w:rFonts w:ascii="Times New Roman" w:hAnsi="Times New Roman" w:cs="Times New Roman"/>
          <w:b/>
          <w:bCs/>
          <w:sz w:val="24"/>
          <w:szCs w:val="24"/>
        </w:rPr>
        <w:t>Hypothesis 1 (X1)</w:t>
      </w:r>
      <w:bookmarkEnd w:id="224"/>
    </w:p>
    <w:p w14:paraId="38A81D23" w14:textId="77777777" w:rsidR="005104EB" w:rsidRPr="00417929" w:rsidRDefault="005104EB" w:rsidP="00417929">
      <w:pPr>
        <w:pStyle w:val="root-block-node"/>
        <w:autoSpaceDE w:val="0"/>
        <w:autoSpaceDN w:val="0"/>
        <w:adjustRightInd w:val="0"/>
        <w:spacing w:before="0" w:beforeAutospacing="0" w:after="0" w:line="360" w:lineRule="auto"/>
        <w:jc w:val="both"/>
      </w:pPr>
      <w:r w:rsidRPr="00417929">
        <w:t>The first analysis was to test if there was a positive relationship between PE and the adoption and use of e-PACRA services. The independent variable here, PE, was tested against the adoption and actual usage of e-PACRA services, the dependent variable.</w:t>
      </w:r>
    </w:p>
    <w:p w14:paraId="2472999D" w14:textId="5C3CC7C1" w:rsidR="005104EB" w:rsidRPr="00417929" w:rsidRDefault="005104EB" w:rsidP="00417929">
      <w:pPr>
        <w:pStyle w:val="root-block-node"/>
        <w:autoSpaceDE w:val="0"/>
        <w:autoSpaceDN w:val="0"/>
        <w:adjustRightInd w:val="0"/>
        <w:spacing w:before="0" w:beforeAutospacing="0" w:after="0" w:line="360" w:lineRule="auto"/>
        <w:jc w:val="both"/>
        <w:rPr>
          <w:rFonts w:eastAsia="Calibri"/>
        </w:rPr>
      </w:pPr>
      <w:r w:rsidRPr="00417929">
        <w:rPr>
          <w:bCs/>
        </w:rPr>
        <w:lastRenderedPageBreak/>
        <w:t>Hypothesis 1:</w:t>
      </w:r>
      <w:r w:rsidRPr="00417929">
        <w:t xml:space="preserve"> </w:t>
      </w:r>
      <w:r w:rsidRPr="00417929">
        <w:rPr>
          <w:iCs/>
        </w:rPr>
        <w:t xml:space="preserve">There was a positive relationship between performance expectancy and the adoption and use of e-PACRA services through the Government Services Bus (GSB) by users. </w:t>
      </w:r>
      <w:r w:rsidRPr="00417929">
        <w:t xml:space="preserve">The relationship between performance expectancy and adoption and use of e-PACRA services through the GSB by users was investigated using Pearson’s correlation coefficient. The results in Table </w:t>
      </w:r>
      <w:r w:rsidR="001938E5" w:rsidRPr="00417929">
        <w:t>14</w:t>
      </w:r>
      <w:r w:rsidRPr="00417929">
        <w:t xml:space="preserve"> indicate a very weak and positive relationship between performance expectancy and adoption/use of e-PACRA services through the Government Services Bus (R Square =0.06, n=132, p&gt;.05). This means that only 6 percent of the adoption/use of the e-PACRA services through the GSB is determined by performance expectancy but this cannot be taken literally because the relationship is not significant.</w:t>
      </w:r>
    </w:p>
    <w:p w14:paraId="5B7BE3F7" w14:textId="01BBAC7A" w:rsidR="005104EB" w:rsidRPr="00417929" w:rsidRDefault="008C1105" w:rsidP="00417929">
      <w:pPr>
        <w:pStyle w:val="Heading2"/>
        <w:spacing w:before="0" w:line="360" w:lineRule="auto"/>
        <w:rPr>
          <w:rFonts w:ascii="Times New Roman" w:hAnsi="Times New Roman" w:cs="Times New Roman"/>
          <w:b/>
          <w:bCs/>
          <w:sz w:val="24"/>
          <w:szCs w:val="24"/>
        </w:rPr>
      </w:pPr>
      <w:bookmarkStart w:id="225" w:name="_Toc99666840"/>
      <w:r w:rsidRPr="00417929">
        <w:rPr>
          <w:rFonts w:ascii="Times New Roman" w:hAnsi="Times New Roman" w:cs="Times New Roman"/>
          <w:b/>
          <w:bCs/>
          <w:sz w:val="24"/>
          <w:szCs w:val="24"/>
        </w:rPr>
        <w:t xml:space="preserve">4.5.1 </w:t>
      </w:r>
      <w:r w:rsidR="005104EB" w:rsidRPr="00417929">
        <w:rPr>
          <w:rFonts w:ascii="Times New Roman" w:hAnsi="Times New Roman" w:cs="Times New Roman"/>
          <w:b/>
          <w:bCs/>
          <w:sz w:val="24"/>
          <w:szCs w:val="24"/>
        </w:rPr>
        <w:t>Hypothesis 2 (X2)</w:t>
      </w:r>
      <w:bookmarkEnd w:id="225"/>
    </w:p>
    <w:p w14:paraId="3AE562F5" w14:textId="77777777" w:rsidR="005104EB" w:rsidRPr="00417929" w:rsidRDefault="005104EB" w:rsidP="00417929">
      <w:pPr>
        <w:pStyle w:val="root-block-node"/>
        <w:spacing w:before="0" w:beforeAutospacing="0" w:after="0" w:afterAutospacing="0" w:line="360" w:lineRule="auto"/>
        <w:jc w:val="both"/>
        <w:rPr>
          <w:i/>
          <w:iCs/>
        </w:rPr>
      </w:pPr>
      <w:r w:rsidRPr="00417929">
        <w:t>The second analysis was to test if there was a positive relationship between EE and the adoption and use of e-PACRA services. The independent variable here, EE, was tested against the adoption and actual usage of e-PACRA services, the dependent variable</w:t>
      </w:r>
      <w:r w:rsidRPr="00417929">
        <w:rPr>
          <w:i/>
          <w:iCs/>
        </w:rPr>
        <w:t>.</w:t>
      </w:r>
    </w:p>
    <w:p w14:paraId="0D121DE2" w14:textId="1416A438" w:rsidR="005104EB" w:rsidRPr="00417929" w:rsidRDefault="005104EB" w:rsidP="00417929">
      <w:pPr>
        <w:pStyle w:val="root-block-node"/>
        <w:spacing w:after="0" w:afterAutospacing="0" w:line="360" w:lineRule="auto"/>
        <w:jc w:val="both"/>
        <w:rPr>
          <w:rFonts w:eastAsia="Calibri"/>
        </w:rPr>
      </w:pPr>
      <w:r w:rsidRPr="00417929">
        <w:rPr>
          <w:bCs/>
        </w:rPr>
        <w:t>Hypothesis 2</w:t>
      </w:r>
      <w:r w:rsidRPr="00417929">
        <w:rPr>
          <w:b/>
        </w:rPr>
        <w:t xml:space="preserve">: </w:t>
      </w:r>
      <w:r w:rsidRPr="00417929">
        <w:rPr>
          <w:iCs/>
        </w:rPr>
        <w:t>There is a positive relationship between effort expectancy and the adoption and use of e-PACRA services through the Government Service Bus (GSB) by users.</w:t>
      </w:r>
      <w:r w:rsidRPr="00417929">
        <w:t xml:space="preserve"> The results in Table </w:t>
      </w:r>
      <w:r w:rsidR="00C05C25" w:rsidRPr="00417929">
        <w:t>14</w:t>
      </w:r>
      <w:r w:rsidRPr="00417929">
        <w:t xml:space="preserve"> indicate a weak and positive relationship between effort expectancy and adoption/use of e-PACRA services through the Government Services Bus (R Square =0.187, n=132, p&lt;.05). This means that only 18.7 percent of the adoption and usage of e-PACRA services through the GSB is determined by effort expectancy since the relationship is significant.</w:t>
      </w:r>
      <w:bookmarkStart w:id="226" w:name="_2nusc19" w:colFirst="0" w:colLast="0"/>
      <w:bookmarkEnd w:id="226"/>
      <w:r w:rsidRPr="00417929">
        <w:t xml:space="preserve"> </w:t>
      </w:r>
    </w:p>
    <w:p w14:paraId="0B112884" w14:textId="211D216D" w:rsidR="005104EB" w:rsidRPr="00417929" w:rsidRDefault="008C1105" w:rsidP="00417929">
      <w:pPr>
        <w:pStyle w:val="Heading2"/>
        <w:spacing w:line="360" w:lineRule="auto"/>
        <w:rPr>
          <w:rFonts w:ascii="Times New Roman" w:hAnsi="Times New Roman" w:cs="Times New Roman"/>
          <w:b/>
          <w:bCs/>
          <w:sz w:val="24"/>
          <w:szCs w:val="24"/>
        </w:rPr>
      </w:pPr>
      <w:bookmarkStart w:id="227" w:name="_Toc99666841"/>
      <w:r w:rsidRPr="00417929">
        <w:rPr>
          <w:rFonts w:ascii="Times New Roman" w:hAnsi="Times New Roman" w:cs="Times New Roman"/>
          <w:b/>
          <w:bCs/>
          <w:sz w:val="24"/>
          <w:szCs w:val="24"/>
        </w:rPr>
        <w:t xml:space="preserve">4.5.2 </w:t>
      </w:r>
      <w:r w:rsidR="005104EB" w:rsidRPr="00417929">
        <w:rPr>
          <w:rFonts w:ascii="Times New Roman" w:hAnsi="Times New Roman" w:cs="Times New Roman"/>
          <w:b/>
          <w:bCs/>
          <w:sz w:val="24"/>
          <w:szCs w:val="24"/>
        </w:rPr>
        <w:t>Hypothesis 3 (X3)</w:t>
      </w:r>
      <w:bookmarkEnd w:id="227"/>
    </w:p>
    <w:p w14:paraId="2C4C1962" w14:textId="77777777" w:rsidR="005104EB" w:rsidRPr="00417929" w:rsidRDefault="005104EB" w:rsidP="00417929">
      <w:pPr>
        <w:pStyle w:val="root-block-node"/>
        <w:spacing w:before="0" w:beforeAutospacing="0" w:after="0" w:afterAutospacing="0" w:line="360" w:lineRule="auto"/>
        <w:jc w:val="both"/>
      </w:pPr>
      <w:bookmarkStart w:id="228" w:name="_Hlk90862866"/>
      <w:r w:rsidRPr="00417929">
        <w:t xml:space="preserve">The third analysis was to test if there was a positive relationship between SI and the adoption and use of e-PACRA services. The independent variable here, SI, was tested against the adoption and actual usage of e-PACRA services, the dependent variable. </w:t>
      </w:r>
    </w:p>
    <w:p w14:paraId="7E769EBD" w14:textId="25D9B40A" w:rsidR="005104EB" w:rsidRPr="00417929" w:rsidRDefault="005104EB" w:rsidP="00417929">
      <w:pPr>
        <w:pStyle w:val="root-block-node"/>
        <w:spacing w:after="0" w:afterAutospacing="0" w:line="360" w:lineRule="auto"/>
        <w:jc w:val="both"/>
      </w:pPr>
      <w:r w:rsidRPr="00417929">
        <w:rPr>
          <w:bCs/>
        </w:rPr>
        <w:t>Hypothesis 3:</w:t>
      </w:r>
      <w:r w:rsidRPr="00417929">
        <w:rPr>
          <w:b/>
        </w:rPr>
        <w:t xml:space="preserve"> </w:t>
      </w:r>
      <w:r w:rsidRPr="00417929">
        <w:rPr>
          <w:iCs/>
        </w:rPr>
        <w:t xml:space="preserve">There is a positive relationship between Social Influence and the adoption and use of e-PACRA services through the Government Service Bus (GSB) by users. </w:t>
      </w:r>
      <w:r w:rsidRPr="00417929">
        <w:t xml:space="preserve">The results in Table </w:t>
      </w:r>
      <w:r w:rsidR="00EA1AEB" w:rsidRPr="00417929">
        <w:t>14</w:t>
      </w:r>
      <w:r w:rsidRPr="00417929">
        <w:t xml:space="preserve"> indicate a weak and positive relationship between Social Influence and the adoption and use of e-PACRA services through the Government Services Bus (R Square =0.21, n=132, p&gt;.05). The relationship between the two variables is not significant.</w:t>
      </w:r>
      <w:bookmarkEnd w:id="228"/>
    </w:p>
    <w:p w14:paraId="27B4A635" w14:textId="461D9FAD" w:rsidR="005104EB" w:rsidRPr="00417929" w:rsidRDefault="008C1105" w:rsidP="00417929">
      <w:pPr>
        <w:pStyle w:val="Heading2"/>
        <w:spacing w:line="360" w:lineRule="auto"/>
        <w:rPr>
          <w:rFonts w:ascii="Times New Roman" w:hAnsi="Times New Roman" w:cs="Times New Roman"/>
          <w:b/>
          <w:bCs/>
          <w:sz w:val="24"/>
          <w:szCs w:val="24"/>
        </w:rPr>
      </w:pPr>
      <w:bookmarkStart w:id="229" w:name="_Toc99666842"/>
      <w:r w:rsidRPr="00417929">
        <w:rPr>
          <w:rFonts w:ascii="Times New Roman" w:hAnsi="Times New Roman" w:cs="Times New Roman"/>
          <w:b/>
          <w:bCs/>
          <w:sz w:val="24"/>
          <w:szCs w:val="24"/>
        </w:rPr>
        <w:lastRenderedPageBreak/>
        <w:t xml:space="preserve">4.5.3 </w:t>
      </w:r>
      <w:r w:rsidR="005104EB" w:rsidRPr="00417929">
        <w:rPr>
          <w:rFonts w:ascii="Times New Roman" w:hAnsi="Times New Roman" w:cs="Times New Roman"/>
          <w:b/>
          <w:bCs/>
          <w:sz w:val="24"/>
          <w:szCs w:val="24"/>
        </w:rPr>
        <w:t>Hypothesis 4 (X4)</w:t>
      </w:r>
      <w:bookmarkEnd w:id="229"/>
    </w:p>
    <w:p w14:paraId="5859084F" w14:textId="77777777" w:rsidR="005104EB" w:rsidRPr="00417929" w:rsidRDefault="005104EB" w:rsidP="00417929">
      <w:pPr>
        <w:pStyle w:val="root-block-node"/>
        <w:spacing w:before="0" w:beforeAutospacing="0" w:after="0" w:afterAutospacing="0" w:line="360" w:lineRule="auto"/>
        <w:jc w:val="both"/>
      </w:pPr>
      <w:r w:rsidRPr="00417929">
        <w:t>The fourth analysis was to test if there was a positive relationship between FC and the use of e-PACRA services. The independent variable here, FC, was tested against the actual usage of e-PACRA services, the dependent variable.</w:t>
      </w:r>
    </w:p>
    <w:p w14:paraId="6AA09C5B" w14:textId="77777777" w:rsidR="005104EB" w:rsidRPr="00417929" w:rsidRDefault="005104EB" w:rsidP="00417929">
      <w:pPr>
        <w:pStyle w:val="root-block-node"/>
        <w:spacing w:after="0" w:afterAutospacing="0" w:line="360" w:lineRule="auto"/>
        <w:jc w:val="both"/>
        <w:rPr>
          <w:i/>
        </w:rPr>
      </w:pPr>
      <w:r w:rsidRPr="00417929">
        <w:rPr>
          <w:bCs/>
        </w:rPr>
        <w:t>Hypothesis 4:</w:t>
      </w:r>
      <w:r w:rsidRPr="00417929">
        <w:rPr>
          <w:b/>
        </w:rPr>
        <w:t xml:space="preserve"> </w:t>
      </w:r>
      <w:r w:rsidRPr="00417929">
        <w:rPr>
          <w:iCs/>
        </w:rPr>
        <w:t>There is a positive relationship between Facilitating Conditions and the adoption and use of e-PACRA services through the Government Service Bus (GSB) by users.</w:t>
      </w:r>
    </w:p>
    <w:p w14:paraId="2E9B5136" w14:textId="1BE0EF35"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The results in Table </w:t>
      </w:r>
      <w:r w:rsidR="00EA1AEB" w:rsidRPr="00417929">
        <w:rPr>
          <w:rFonts w:ascii="Times New Roman" w:hAnsi="Times New Roman" w:cs="Times New Roman"/>
          <w:sz w:val="24"/>
          <w:szCs w:val="24"/>
        </w:rPr>
        <w:t>14</w:t>
      </w:r>
      <w:r w:rsidRPr="00417929">
        <w:rPr>
          <w:rFonts w:ascii="Times New Roman" w:hAnsi="Times New Roman" w:cs="Times New Roman"/>
          <w:sz w:val="24"/>
          <w:szCs w:val="24"/>
        </w:rPr>
        <w:t xml:space="preserve"> indicate strong and positive relationship between facilitating conditions and the adoption and use of e-PACRA services through the Government Services Bus (R Square =0.378, n=132, p&lt;.05). This means that only 37.8 percent of the adoption and usage of e-PACRA services through the GSB is determined by facilitating conditions since the relationship is significant.</w:t>
      </w:r>
    </w:p>
    <w:p w14:paraId="17874BA7" w14:textId="684FAA40" w:rsidR="005104EB" w:rsidRPr="00417929" w:rsidRDefault="008C1105" w:rsidP="00417929">
      <w:pPr>
        <w:pStyle w:val="Heading2"/>
        <w:spacing w:line="360" w:lineRule="auto"/>
        <w:rPr>
          <w:rFonts w:ascii="Times New Roman" w:hAnsi="Times New Roman" w:cs="Times New Roman"/>
          <w:b/>
          <w:bCs/>
          <w:sz w:val="24"/>
          <w:szCs w:val="24"/>
        </w:rPr>
      </w:pPr>
      <w:bookmarkStart w:id="230" w:name="_Toc99666843"/>
      <w:r w:rsidRPr="00417929">
        <w:rPr>
          <w:rFonts w:ascii="Times New Roman" w:hAnsi="Times New Roman" w:cs="Times New Roman"/>
          <w:b/>
          <w:bCs/>
          <w:sz w:val="24"/>
          <w:szCs w:val="24"/>
        </w:rPr>
        <w:t xml:space="preserve">4.5.4 </w:t>
      </w:r>
      <w:r w:rsidR="005104EB" w:rsidRPr="00417929">
        <w:rPr>
          <w:rFonts w:ascii="Times New Roman" w:hAnsi="Times New Roman" w:cs="Times New Roman"/>
          <w:b/>
          <w:bCs/>
          <w:sz w:val="24"/>
          <w:szCs w:val="24"/>
        </w:rPr>
        <w:t xml:space="preserve">Hypothesis </w:t>
      </w:r>
      <w:r w:rsidR="002019EB" w:rsidRPr="00417929">
        <w:rPr>
          <w:rFonts w:ascii="Times New Roman" w:hAnsi="Times New Roman" w:cs="Times New Roman"/>
          <w:b/>
          <w:bCs/>
          <w:sz w:val="24"/>
          <w:szCs w:val="24"/>
        </w:rPr>
        <w:t>5</w:t>
      </w:r>
      <w:r w:rsidR="005104EB" w:rsidRPr="00417929">
        <w:rPr>
          <w:rFonts w:ascii="Times New Roman" w:hAnsi="Times New Roman" w:cs="Times New Roman"/>
          <w:b/>
          <w:bCs/>
          <w:sz w:val="24"/>
          <w:szCs w:val="24"/>
        </w:rPr>
        <w:t xml:space="preserve"> (X5)</w:t>
      </w:r>
      <w:bookmarkEnd w:id="230"/>
    </w:p>
    <w:p w14:paraId="3C6E00A3" w14:textId="77777777" w:rsidR="005104EB" w:rsidRPr="00417929" w:rsidRDefault="005104EB" w:rsidP="00417929">
      <w:pPr>
        <w:pStyle w:val="root-block-node"/>
        <w:spacing w:before="0" w:beforeAutospacing="0" w:after="0" w:afterAutospacing="0" w:line="360" w:lineRule="auto"/>
        <w:jc w:val="both"/>
      </w:pPr>
      <w:r w:rsidRPr="00417929">
        <w:t>The fifth analysis was to test if there was a positive relationship between BI and the use of e-PACRA services. The independent variable here, BI, was tested against the actual usage of e-PACRA services, the dependent variable.</w:t>
      </w:r>
    </w:p>
    <w:p w14:paraId="631B452E" w14:textId="33A701D0" w:rsidR="005104EB" w:rsidRPr="00417929" w:rsidRDefault="005104EB" w:rsidP="00417929">
      <w:pPr>
        <w:pStyle w:val="root-block-node"/>
        <w:spacing w:after="0" w:afterAutospacing="0" w:line="360" w:lineRule="auto"/>
        <w:jc w:val="both"/>
        <w:rPr>
          <w:iCs/>
        </w:rPr>
      </w:pPr>
      <w:r w:rsidRPr="00417929">
        <w:rPr>
          <w:bCs/>
        </w:rPr>
        <w:t>Hypothesis 5:</w:t>
      </w:r>
      <w:r w:rsidRPr="00417929">
        <w:rPr>
          <w:b/>
          <w:iCs/>
        </w:rPr>
        <w:t xml:space="preserve"> </w:t>
      </w:r>
      <w:r w:rsidRPr="00417929">
        <w:rPr>
          <w:iCs/>
        </w:rPr>
        <w:t xml:space="preserve">There is a positive relationship between </w:t>
      </w:r>
      <w:r w:rsidR="008D0450" w:rsidRPr="00417929">
        <w:rPr>
          <w:iCs/>
        </w:rPr>
        <w:t>behavioral</w:t>
      </w:r>
      <w:r w:rsidRPr="00417929">
        <w:rPr>
          <w:iCs/>
        </w:rPr>
        <w:t xml:space="preserve"> intention and the adoption and use of e-PACRA services through the Government Service Bus (GSB) by users.</w:t>
      </w:r>
    </w:p>
    <w:p w14:paraId="2839D8FE" w14:textId="3DDBEAC5" w:rsidR="005104EB" w:rsidRPr="00417929" w:rsidRDefault="005104EB" w:rsidP="00417929">
      <w:pPr>
        <w:pStyle w:val="root-block-node"/>
        <w:spacing w:before="0" w:beforeAutospacing="0" w:after="0" w:afterAutospacing="0" w:line="360" w:lineRule="auto"/>
        <w:jc w:val="both"/>
      </w:pPr>
      <w:r w:rsidRPr="00417929">
        <w:t xml:space="preserve">The results in Table </w:t>
      </w:r>
      <w:r w:rsidR="00EA1AEB" w:rsidRPr="00417929">
        <w:t>14</w:t>
      </w:r>
      <w:r w:rsidRPr="00417929">
        <w:t xml:space="preserve"> indicate strong and positive relationship between </w:t>
      </w:r>
      <w:r w:rsidR="008D0450" w:rsidRPr="00417929">
        <w:t>behavioral</w:t>
      </w:r>
      <w:r w:rsidRPr="00417929">
        <w:t xml:space="preserve"> intentions and the adoption and use of e-PACRA services through the government services bus (R Square =0.466, n=132, p&lt;.05). This means that only 46.6 percent of the users of e-PACRA services through the GSB are determined by </w:t>
      </w:r>
      <w:r w:rsidR="0087164B" w:rsidRPr="00417929">
        <w:t>behavioral</w:t>
      </w:r>
      <w:r w:rsidRPr="00417929">
        <w:t xml:space="preserve"> intentions since the relationship is significant. Table </w:t>
      </w:r>
      <w:r w:rsidR="00A06E6C" w:rsidRPr="00417929">
        <w:t>1</w:t>
      </w:r>
      <w:r w:rsidR="004063D0" w:rsidRPr="00417929">
        <w:t>7</w:t>
      </w:r>
      <w:r w:rsidR="00A06E6C" w:rsidRPr="00417929">
        <w:t xml:space="preserve"> below also </w:t>
      </w:r>
      <w:r w:rsidRPr="00417929">
        <w:t>summarizes the results of the five hypotheses used in this study.</w:t>
      </w:r>
    </w:p>
    <w:p w14:paraId="4E465599" w14:textId="65C51BD1" w:rsidR="005104EB" w:rsidRPr="002D31A1" w:rsidRDefault="008C1105" w:rsidP="00417929">
      <w:pPr>
        <w:pStyle w:val="Heading2"/>
        <w:spacing w:before="0" w:line="360" w:lineRule="auto"/>
        <w:rPr>
          <w:rFonts w:ascii="Times New Roman" w:hAnsi="Times New Roman" w:cs="Times New Roman"/>
          <w:b/>
          <w:sz w:val="24"/>
          <w:szCs w:val="24"/>
          <w:lang w:val="en-ZA"/>
        </w:rPr>
      </w:pPr>
      <w:bookmarkStart w:id="231" w:name="_Toc99666844"/>
      <w:r w:rsidRPr="002D31A1">
        <w:rPr>
          <w:rFonts w:ascii="Times New Roman" w:hAnsi="Times New Roman" w:cs="Times New Roman"/>
          <w:b/>
          <w:sz w:val="24"/>
          <w:szCs w:val="24"/>
          <w:lang w:val="en-ZA"/>
        </w:rPr>
        <w:t xml:space="preserve">4.6 </w:t>
      </w:r>
      <w:r w:rsidR="005104EB" w:rsidRPr="002D31A1">
        <w:rPr>
          <w:rFonts w:ascii="Times New Roman" w:hAnsi="Times New Roman" w:cs="Times New Roman"/>
          <w:b/>
          <w:sz w:val="24"/>
          <w:szCs w:val="24"/>
          <w:lang w:val="en-ZA"/>
        </w:rPr>
        <w:t>Model building</w:t>
      </w:r>
      <w:bookmarkEnd w:id="231"/>
    </w:p>
    <w:p w14:paraId="7B4EB9CD" w14:textId="420339FE" w:rsidR="005104EB" w:rsidRDefault="005104EB"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The hierarchical regression results in Table </w:t>
      </w:r>
      <w:r w:rsidR="00EF6AC9" w:rsidRPr="00417929">
        <w:rPr>
          <w:rFonts w:ascii="Times New Roman" w:hAnsi="Times New Roman" w:cs="Times New Roman"/>
          <w:sz w:val="24"/>
          <w:szCs w:val="24"/>
        </w:rPr>
        <w:t>15</w:t>
      </w:r>
      <w:r w:rsidRPr="00417929">
        <w:rPr>
          <w:rFonts w:ascii="Times New Roman" w:hAnsi="Times New Roman" w:cs="Times New Roman"/>
          <w:sz w:val="24"/>
          <w:szCs w:val="24"/>
        </w:rPr>
        <w:t xml:space="preserve"> and Table 1</w:t>
      </w:r>
      <w:r w:rsidR="00EF6AC9" w:rsidRPr="00417929">
        <w:rPr>
          <w:rFonts w:ascii="Times New Roman" w:hAnsi="Times New Roman" w:cs="Times New Roman"/>
          <w:sz w:val="24"/>
          <w:szCs w:val="24"/>
        </w:rPr>
        <w:t>6</w:t>
      </w:r>
      <w:r w:rsidRPr="00417929">
        <w:rPr>
          <w:rFonts w:ascii="Times New Roman" w:hAnsi="Times New Roman" w:cs="Times New Roman"/>
          <w:sz w:val="24"/>
          <w:szCs w:val="24"/>
        </w:rPr>
        <w:t xml:space="preserve"> below reveal the model development to address challenges or poor adoption and use of e-PACRA services through the GSB. The ANOVA table results show that all 4 of the 5 models are significant in explaining the adoption and use of e-PACRA services using GSB. The only invalid variable was performance expectancy while the rest were significant.</w:t>
      </w:r>
    </w:p>
    <w:p w14:paraId="7C4675A2" w14:textId="77777777" w:rsidR="0054694A" w:rsidRPr="00417929" w:rsidRDefault="0054694A" w:rsidP="00417929">
      <w:pPr>
        <w:spacing w:after="0" w:line="360" w:lineRule="auto"/>
        <w:jc w:val="both"/>
        <w:rPr>
          <w:rFonts w:ascii="Times New Roman" w:hAnsi="Times New Roman" w:cs="Times New Roman"/>
          <w:sz w:val="24"/>
          <w:szCs w:val="24"/>
        </w:rPr>
      </w:pPr>
    </w:p>
    <w:p w14:paraId="163AEAE8" w14:textId="77777777" w:rsidR="005104EB" w:rsidRPr="00417929" w:rsidRDefault="005104EB" w:rsidP="00417929">
      <w:pPr>
        <w:spacing w:after="0" w:line="360" w:lineRule="auto"/>
        <w:jc w:val="both"/>
        <w:rPr>
          <w:rFonts w:ascii="Times New Roman" w:hAnsi="Times New Roman" w:cs="Times New Roman"/>
          <w:sz w:val="24"/>
          <w:szCs w:val="24"/>
        </w:rPr>
      </w:pPr>
    </w:p>
    <w:p w14:paraId="6D527C74" w14:textId="653C46C9" w:rsidR="005104EB" w:rsidRPr="00417929" w:rsidRDefault="005104EB" w:rsidP="00417929">
      <w:pPr>
        <w:pStyle w:val="Caption"/>
        <w:keepNext/>
        <w:spacing w:line="360" w:lineRule="auto"/>
        <w:jc w:val="both"/>
        <w:rPr>
          <w:rFonts w:ascii="Times New Roman" w:hAnsi="Times New Roman" w:cs="Times New Roman"/>
          <w:color w:val="auto"/>
          <w:sz w:val="24"/>
          <w:szCs w:val="24"/>
        </w:rPr>
      </w:pPr>
      <w:bookmarkStart w:id="232" w:name="_Toc90893786"/>
      <w:r w:rsidRPr="00417929">
        <w:rPr>
          <w:rFonts w:ascii="Times New Roman" w:hAnsi="Times New Roman" w:cs="Times New Roman"/>
          <w:color w:val="auto"/>
          <w:sz w:val="24"/>
          <w:szCs w:val="24"/>
        </w:rPr>
        <w:lastRenderedPageBreak/>
        <w:t xml:space="preserve">Table </w:t>
      </w:r>
      <w:r w:rsidRPr="00417929">
        <w:rPr>
          <w:rFonts w:ascii="Times New Roman" w:hAnsi="Times New Roman" w:cs="Times New Roman"/>
          <w:color w:val="auto"/>
          <w:sz w:val="24"/>
          <w:szCs w:val="24"/>
        </w:rPr>
        <w:fldChar w:fldCharType="begin"/>
      </w:r>
      <w:r w:rsidRPr="00417929">
        <w:rPr>
          <w:rFonts w:ascii="Times New Roman" w:hAnsi="Times New Roman" w:cs="Times New Roman"/>
          <w:color w:val="auto"/>
          <w:sz w:val="24"/>
          <w:szCs w:val="24"/>
        </w:rPr>
        <w:instrText xml:space="preserve"> SEQ Table \* ARABIC </w:instrText>
      </w:r>
      <w:r w:rsidRPr="00417929">
        <w:rPr>
          <w:rFonts w:ascii="Times New Roman" w:hAnsi="Times New Roman" w:cs="Times New Roman"/>
          <w:color w:val="auto"/>
          <w:sz w:val="24"/>
          <w:szCs w:val="24"/>
        </w:rPr>
        <w:fldChar w:fldCharType="separate"/>
      </w:r>
      <w:r w:rsidR="00CE404B" w:rsidRPr="00417929">
        <w:rPr>
          <w:rFonts w:ascii="Times New Roman" w:hAnsi="Times New Roman" w:cs="Times New Roman"/>
          <w:noProof/>
          <w:color w:val="auto"/>
          <w:sz w:val="24"/>
          <w:szCs w:val="24"/>
        </w:rPr>
        <w:t>15</w:t>
      </w:r>
      <w:r w:rsidRPr="00417929">
        <w:rPr>
          <w:rFonts w:ascii="Times New Roman" w:hAnsi="Times New Roman" w:cs="Times New Roman"/>
          <w:color w:val="auto"/>
          <w:sz w:val="24"/>
          <w:szCs w:val="24"/>
        </w:rPr>
        <w:fldChar w:fldCharType="end"/>
      </w:r>
      <w:r w:rsidRPr="00417929">
        <w:rPr>
          <w:rFonts w:ascii="Times New Roman" w:hAnsi="Times New Roman" w:cs="Times New Roman"/>
          <w:color w:val="auto"/>
          <w:sz w:val="24"/>
          <w:szCs w:val="24"/>
        </w:rPr>
        <w:t>: ANOVA</w:t>
      </w:r>
      <w:bookmarkEnd w:id="232"/>
    </w:p>
    <w:tbl>
      <w:tblPr>
        <w:tblW w:w="9405" w:type="dxa"/>
        <w:tblLayout w:type="fixed"/>
        <w:tblLook w:val="04A0" w:firstRow="1" w:lastRow="0" w:firstColumn="1" w:lastColumn="0" w:noHBand="0" w:noVBand="1"/>
      </w:tblPr>
      <w:tblGrid>
        <w:gridCol w:w="866"/>
        <w:gridCol w:w="1517"/>
        <w:gridCol w:w="1732"/>
        <w:gridCol w:w="1207"/>
        <w:gridCol w:w="1660"/>
        <w:gridCol w:w="1207"/>
        <w:gridCol w:w="1216"/>
      </w:tblGrid>
      <w:tr w:rsidR="005104EB" w:rsidRPr="00417929" w14:paraId="331F4469" w14:textId="77777777" w:rsidTr="00417929">
        <w:trPr>
          <w:trHeight w:val="342"/>
        </w:trPr>
        <w:tc>
          <w:tcPr>
            <w:tcW w:w="9405" w:type="dxa"/>
            <w:gridSpan w:val="7"/>
            <w:tcBorders>
              <w:top w:val="single" w:sz="4" w:space="0" w:color="auto"/>
              <w:left w:val="nil"/>
              <w:bottom w:val="single" w:sz="4" w:space="0" w:color="auto"/>
              <w:right w:val="nil"/>
            </w:tcBorders>
            <w:hideMark/>
          </w:tcPr>
          <w:p w14:paraId="107D547F"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i/>
                <w:iCs/>
                <w:sz w:val="24"/>
                <w:szCs w:val="24"/>
              </w:rPr>
            </w:pPr>
            <w:proofErr w:type="spellStart"/>
            <w:r w:rsidRPr="00417929">
              <w:rPr>
                <w:rFonts w:ascii="Times New Roman" w:hAnsi="Times New Roman" w:cs="Times New Roman"/>
                <w:i/>
                <w:iCs/>
                <w:sz w:val="24"/>
                <w:szCs w:val="24"/>
              </w:rPr>
              <w:t>ANOVA</w:t>
            </w:r>
            <w:r w:rsidRPr="00417929">
              <w:rPr>
                <w:rFonts w:ascii="Times New Roman" w:hAnsi="Times New Roman" w:cs="Times New Roman"/>
                <w:i/>
                <w:iCs/>
                <w:sz w:val="24"/>
                <w:szCs w:val="24"/>
                <w:vertAlign w:val="superscript"/>
              </w:rPr>
              <w:t>a</w:t>
            </w:r>
            <w:proofErr w:type="spellEnd"/>
          </w:p>
        </w:tc>
      </w:tr>
      <w:tr w:rsidR="005104EB" w:rsidRPr="00417929" w14:paraId="678D135C" w14:textId="77777777" w:rsidTr="00417929">
        <w:trPr>
          <w:trHeight w:val="342"/>
        </w:trPr>
        <w:tc>
          <w:tcPr>
            <w:tcW w:w="2383" w:type="dxa"/>
            <w:gridSpan w:val="2"/>
            <w:tcBorders>
              <w:top w:val="single" w:sz="4" w:space="0" w:color="auto"/>
              <w:left w:val="nil"/>
              <w:bottom w:val="single" w:sz="4" w:space="0" w:color="auto"/>
              <w:right w:val="nil"/>
            </w:tcBorders>
            <w:hideMark/>
          </w:tcPr>
          <w:p w14:paraId="5190336E"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
                <w:bCs/>
                <w:color w:val="000000"/>
                <w:sz w:val="24"/>
                <w:szCs w:val="24"/>
              </w:rPr>
            </w:pPr>
            <w:r w:rsidRPr="00417929">
              <w:rPr>
                <w:rFonts w:ascii="Times New Roman" w:hAnsi="Times New Roman" w:cs="Times New Roman"/>
                <w:b/>
                <w:bCs/>
                <w:color w:val="000000"/>
                <w:sz w:val="24"/>
                <w:szCs w:val="24"/>
              </w:rPr>
              <w:t>Model</w:t>
            </w:r>
          </w:p>
        </w:tc>
        <w:tc>
          <w:tcPr>
            <w:tcW w:w="1732" w:type="dxa"/>
            <w:tcBorders>
              <w:top w:val="single" w:sz="4" w:space="0" w:color="auto"/>
              <w:left w:val="nil"/>
              <w:bottom w:val="single" w:sz="4" w:space="0" w:color="auto"/>
              <w:right w:val="nil"/>
            </w:tcBorders>
            <w:hideMark/>
          </w:tcPr>
          <w:p w14:paraId="2411E12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
                <w:bCs/>
                <w:color w:val="000000"/>
                <w:sz w:val="24"/>
                <w:szCs w:val="24"/>
              </w:rPr>
            </w:pPr>
            <w:r w:rsidRPr="00417929">
              <w:rPr>
                <w:rFonts w:ascii="Times New Roman" w:hAnsi="Times New Roman" w:cs="Times New Roman"/>
                <w:b/>
                <w:bCs/>
                <w:color w:val="000000"/>
                <w:sz w:val="24"/>
                <w:szCs w:val="24"/>
              </w:rPr>
              <w:t>Sum of Squares</w:t>
            </w:r>
          </w:p>
        </w:tc>
        <w:tc>
          <w:tcPr>
            <w:tcW w:w="1207" w:type="dxa"/>
            <w:tcBorders>
              <w:top w:val="single" w:sz="4" w:space="0" w:color="auto"/>
              <w:left w:val="nil"/>
              <w:bottom w:val="single" w:sz="4" w:space="0" w:color="auto"/>
              <w:right w:val="nil"/>
            </w:tcBorders>
            <w:hideMark/>
          </w:tcPr>
          <w:p w14:paraId="5CF72EA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
                <w:bCs/>
                <w:color w:val="000000"/>
                <w:sz w:val="24"/>
                <w:szCs w:val="24"/>
              </w:rPr>
            </w:pPr>
            <w:proofErr w:type="spellStart"/>
            <w:r w:rsidRPr="00417929">
              <w:rPr>
                <w:rFonts w:ascii="Times New Roman" w:hAnsi="Times New Roman" w:cs="Times New Roman"/>
                <w:b/>
                <w:bCs/>
                <w:color w:val="000000"/>
                <w:sz w:val="24"/>
                <w:szCs w:val="24"/>
              </w:rPr>
              <w:t>Df</w:t>
            </w:r>
            <w:proofErr w:type="spellEnd"/>
          </w:p>
        </w:tc>
        <w:tc>
          <w:tcPr>
            <w:tcW w:w="1660" w:type="dxa"/>
            <w:tcBorders>
              <w:top w:val="single" w:sz="4" w:space="0" w:color="auto"/>
              <w:left w:val="nil"/>
              <w:bottom w:val="single" w:sz="4" w:space="0" w:color="auto"/>
              <w:right w:val="nil"/>
            </w:tcBorders>
            <w:hideMark/>
          </w:tcPr>
          <w:p w14:paraId="11C5407E"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
                <w:bCs/>
                <w:color w:val="000000"/>
                <w:sz w:val="24"/>
                <w:szCs w:val="24"/>
              </w:rPr>
            </w:pPr>
            <w:r w:rsidRPr="00417929">
              <w:rPr>
                <w:rFonts w:ascii="Times New Roman" w:hAnsi="Times New Roman" w:cs="Times New Roman"/>
                <w:b/>
                <w:bCs/>
                <w:color w:val="000000"/>
                <w:sz w:val="24"/>
                <w:szCs w:val="24"/>
              </w:rPr>
              <w:t>Mean Square</w:t>
            </w:r>
          </w:p>
        </w:tc>
        <w:tc>
          <w:tcPr>
            <w:tcW w:w="1207" w:type="dxa"/>
            <w:tcBorders>
              <w:top w:val="single" w:sz="4" w:space="0" w:color="auto"/>
              <w:left w:val="nil"/>
              <w:bottom w:val="single" w:sz="4" w:space="0" w:color="auto"/>
              <w:right w:val="nil"/>
            </w:tcBorders>
            <w:hideMark/>
          </w:tcPr>
          <w:p w14:paraId="5747DF5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
                <w:bCs/>
                <w:color w:val="000000"/>
                <w:sz w:val="24"/>
                <w:szCs w:val="24"/>
              </w:rPr>
            </w:pPr>
            <w:r w:rsidRPr="00417929">
              <w:rPr>
                <w:rFonts w:ascii="Times New Roman" w:hAnsi="Times New Roman" w:cs="Times New Roman"/>
                <w:b/>
                <w:bCs/>
                <w:color w:val="000000"/>
                <w:sz w:val="24"/>
                <w:szCs w:val="24"/>
              </w:rPr>
              <w:t>F</w:t>
            </w:r>
          </w:p>
        </w:tc>
        <w:tc>
          <w:tcPr>
            <w:tcW w:w="1216" w:type="dxa"/>
            <w:tcBorders>
              <w:top w:val="single" w:sz="4" w:space="0" w:color="auto"/>
              <w:left w:val="nil"/>
              <w:bottom w:val="single" w:sz="4" w:space="0" w:color="auto"/>
              <w:right w:val="nil"/>
            </w:tcBorders>
            <w:hideMark/>
          </w:tcPr>
          <w:p w14:paraId="7B50D87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
                <w:bCs/>
                <w:color w:val="000000"/>
                <w:sz w:val="24"/>
                <w:szCs w:val="24"/>
              </w:rPr>
            </w:pPr>
            <w:r w:rsidRPr="00417929">
              <w:rPr>
                <w:rFonts w:ascii="Times New Roman" w:hAnsi="Times New Roman" w:cs="Times New Roman"/>
                <w:b/>
                <w:bCs/>
                <w:color w:val="000000"/>
                <w:sz w:val="24"/>
                <w:szCs w:val="24"/>
              </w:rPr>
              <w:t>Sig.</w:t>
            </w:r>
          </w:p>
        </w:tc>
      </w:tr>
      <w:tr w:rsidR="005104EB" w:rsidRPr="00417929" w14:paraId="629971EA" w14:textId="77777777" w:rsidTr="00417929">
        <w:trPr>
          <w:trHeight w:val="113"/>
        </w:trPr>
        <w:tc>
          <w:tcPr>
            <w:tcW w:w="866" w:type="dxa"/>
            <w:vMerge w:val="restart"/>
            <w:tcBorders>
              <w:top w:val="single" w:sz="4" w:space="0" w:color="auto"/>
              <w:left w:val="nil"/>
              <w:bottom w:val="single" w:sz="4" w:space="0" w:color="auto"/>
              <w:right w:val="nil"/>
            </w:tcBorders>
            <w:hideMark/>
          </w:tcPr>
          <w:p w14:paraId="2A2CB13A"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1</w:t>
            </w:r>
          </w:p>
        </w:tc>
        <w:tc>
          <w:tcPr>
            <w:tcW w:w="1517" w:type="dxa"/>
            <w:tcBorders>
              <w:top w:val="single" w:sz="4" w:space="0" w:color="auto"/>
              <w:left w:val="nil"/>
              <w:bottom w:val="nil"/>
              <w:right w:val="nil"/>
            </w:tcBorders>
            <w:hideMark/>
          </w:tcPr>
          <w:p w14:paraId="0F97BAC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Regression</w:t>
            </w:r>
          </w:p>
        </w:tc>
        <w:tc>
          <w:tcPr>
            <w:tcW w:w="1732" w:type="dxa"/>
            <w:tcBorders>
              <w:top w:val="single" w:sz="4" w:space="0" w:color="auto"/>
              <w:left w:val="nil"/>
              <w:bottom w:val="nil"/>
              <w:right w:val="nil"/>
            </w:tcBorders>
            <w:hideMark/>
          </w:tcPr>
          <w:p w14:paraId="4AE4A9A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1.847</w:t>
            </w:r>
          </w:p>
        </w:tc>
        <w:tc>
          <w:tcPr>
            <w:tcW w:w="1207" w:type="dxa"/>
            <w:tcBorders>
              <w:top w:val="single" w:sz="4" w:space="0" w:color="auto"/>
              <w:left w:val="nil"/>
              <w:bottom w:val="nil"/>
              <w:right w:val="nil"/>
            </w:tcBorders>
            <w:hideMark/>
          </w:tcPr>
          <w:p w14:paraId="414C305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4</w:t>
            </w:r>
          </w:p>
        </w:tc>
        <w:tc>
          <w:tcPr>
            <w:tcW w:w="1660" w:type="dxa"/>
            <w:tcBorders>
              <w:top w:val="single" w:sz="4" w:space="0" w:color="auto"/>
              <w:left w:val="nil"/>
              <w:bottom w:val="nil"/>
              <w:right w:val="nil"/>
            </w:tcBorders>
            <w:hideMark/>
          </w:tcPr>
          <w:p w14:paraId="22E79C47"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.462</w:t>
            </w:r>
          </w:p>
        </w:tc>
        <w:tc>
          <w:tcPr>
            <w:tcW w:w="1207" w:type="dxa"/>
            <w:tcBorders>
              <w:top w:val="single" w:sz="4" w:space="0" w:color="auto"/>
              <w:left w:val="nil"/>
              <w:bottom w:val="nil"/>
              <w:right w:val="nil"/>
            </w:tcBorders>
            <w:hideMark/>
          </w:tcPr>
          <w:p w14:paraId="2A631062"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2.043</w:t>
            </w:r>
          </w:p>
        </w:tc>
        <w:tc>
          <w:tcPr>
            <w:tcW w:w="1216" w:type="dxa"/>
            <w:tcBorders>
              <w:top w:val="single" w:sz="4" w:space="0" w:color="auto"/>
              <w:left w:val="nil"/>
              <w:bottom w:val="nil"/>
              <w:right w:val="nil"/>
            </w:tcBorders>
            <w:hideMark/>
          </w:tcPr>
          <w:p w14:paraId="3578491B"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.092b</w:t>
            </w:r>
          </w:p>
        </w:tc>
      </w:tr>
      <w:tr w:rsidR="005104EB" w:rsidRPr="00417929" w14:paraId="4B6BF936" w14:textId="77777777" w:rsidTr="00417929">
        <w:trPr>
          <w:trHeight w:val="199"/>
        </w:trPr>
        <w:tc>
          <w:tcPr>
            <w:tcW w:w="866" w:type="dxa"/>
            <w:vMerge/>
            <w:tcBorders>
              <w:top w:val="single" w:sz="4" w:space="0" w:color="auto"/>
              <w:left w:val="nil"/>
              <w:bottom w:val="single" w:sz="4" w:space="0" w:color="auto"/>
              <w:right w:val="nil"/>
            </w:tcBorders>
            <w:vAlign w:val="center"/>
            <w:hideMark/>
          </w:tcPr>
          <w:p w14:paraId="33B4076F" w14:textId="77777777" w:rsidR="005104EB" w:rsidRPr="00417929" w:rsidRDefault="005104EB" w:rsidP="00417929">
            <w:pPr>
              <w:spacing w:after="0" w:line="360" w:lineRule="auto"/>
              <w:jc w:val="both"/>
              <w:rPr>
                <w:rFonts w:ascii="Times New Roman" w:hAnsi="Times New Roman" w:cs="Times New Roman"/>
                <w:bCs/>
                <w:color w:val="000000"/>
                <w:sz w:val="24"/>
                <w:szCs w:val="24"/>
              </w:rPr>
            </w:pPr>
          </w:p>
        </w:tc>
        <w:tc>
          <w:tcPr>
            <w:tcW w:w="1517" w:type="dxa"/>
            <w:hideMark/>
          </w:tcPr>
          <w:p w14:paraId="1C8DF69B"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Residual</w:t>
            </w:r>
          </w:p>
        </w:tc>
        <w:tc>
          <w:tcPr>
            <w:tcW w:w="1732" w:type="dxa"/>
            <w:hideMark/>
          </w:tcPr>
          <w:p w14:paraId="0D3A648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28.699</w:t>
            </w:r>
          </w:p>
        </w:tc>
        <w:tc>
          <w:tcPr>
            <w:tcW w:w="1207" w:type="dxa"/>
            <w:hideMark/>
          </w:tcPr>
          <w:p w14:paraId="142EC50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127</w:t>
            </w:r>
          </w:p>
        </w:tc>
        <w:tc>
          <w:tcPr>
            <w:tcW w:w="1660" w:type="dxa"/>
            <w:hideMark/>
          </w:tcPr>
          <w:p w14:paraId="6148F29B"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.226</w:t>
            </w:r>
          </w:p>
        </w:tc>
        <w:tc>
          <w:tcPr>
            <w:tcW w:w="1207" w:type="dxa"/>
          </w:tcPr>
          <w:p w14:paraId="4690217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p>
        </w:tc>
        <w:tc>
          <w:tcPr>
            <w:tcW w:w="1216" w:type="dxa"/>
          </w:tcPr>
          <w:p w14:paraId="225FAC91"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p>
        </w:tc>
      </w:tr>
      <w:tr w:rsidR="005104EB" w:rsidRPr="00417929" w14:paraId="2BF95C51" w14:textId="77777777" w:rsidTr="00417929">
        <w:trPr>
          <w:trHeight w:val="147"/>
        </w:trPr>
        <w:tc>
          <w:tcPr>
            <w:tcW w:w="866" w:type="dxa"/>
            <w:vMerge/>
            <w:tcBorders>
              <w:top w:val="single" w:sz="4" w:space="0" w:color="auto"/>
              <w:left w:val="nil"/>
              <w:bottom w:val="single" w:sz="4" w:space="0" w:color="auto"/>
              <w:right w:val="nil"/>
            </w:tcBorders>
            <w:vAlign w:val="center"/>
            <w:hideMark/>
          </w:tcPr>
          <w:p w14:paraId="084471D9" w14:textId="77777777" w:rsidR="005104EB" w:rsidRPr="00417929" w:rsidRDefault="005104EB" w:rsidP="00417929">
            <w:pPr>
              <w:spacing w:after="0" w:line="360" w:lineRule="auto"/>
              <w:jc w:val="both"/>
              <w:rPr>
                <w:rFonts w:ascii="Times New Roman" w:hAnsi="Times New Roman" w:cs="Times New Roman"/>
                <w:bCs/>
                <w:color w:val="000000"/>
                <w:sz w:val="24"/>
                <w:szCs w:val="24"/>
              </w:rPr>
            </w:pPr>
          </w:p>
        </w:tc>
        <w:tc>
          <w:tcPr>
            <w:tcW w:w="1517" w:type="dxa"/>
            <w:tcBorders>
              <w:top w:val="nil"/>
              <w:left w:val="nil"/>
              <w:bottom w:val="single" w:sz="4" w:space="0" w:color="auto"/>
              <w:right w:val="nil"/>
            </w:tcBorders>
            <w:hideMark/>
          </w:tcPr>
          <w:p w14:paraId="44D05485"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Total</w:t>
            </w:r>
          </w:p>
        </w:tc>
        <w:tc>
          <w:tcPr>
            <w:tcW w:w="1732" w:type="dxa"/>
            <w:tcBorders>
              <w:top w:val="nil"/>
              <w:left w:val="nil"/>
              <w:bottom w:val="single" w:sz="4" w:space="0" w:color="auto"/>
              <w:right w:val="nil"/>
            </w:tcBorders>
            <w:hideMark/>
          </w:tcPr>
          <w:p w14:paraId="07473F1F"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30.545</w:t>
            </w:r>
          </w:p>
        </w:tc>
        <w:tc>
          <w:tcPr>
            <w:tcW w:w="1207" w:type="dxa"/>
            <w:tcBorders>
              <w:top w:val="nil"/>
              <w:left w:val="nil"/>
              <w:bottom w:val="single" w:sz="4" w:space="0" w:color="auto"/>
              <w:right w:val="nil"/>
            </w:tcBorders>
            <w:hideMark/>
          </w:tcPr>
          <w:p w14:paraId="534D42B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131</w:t>
            </w:r>
          </w:p>
        </w:tc>
        <w:tc>
          <w:tcPr>
            <w:tcW w:w="1660" w:type="dxa"/>
            <w:tcBorders>
              <w:top w:val="nil"/>
              <w:left w:val="nil"/>
              <w:bottom w:val="single" w:sz="4" w:space="0" w:color="auto"/>
              <w:right w:val="nil"/>
            </w:tcBorders>
          </w:tcPr>
          <w:p w14:paraId="5604E74E"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p>
        </w:tc>
        <w:tc>
          <w:tcPr>
            <w:tcW w:w="1207" w:type="dxa"/>
            <w:tcBorders>
              <w:top w:val="nil"/>
              <w:left w:val="nil"/>
              <w:bottom w:val="single" w:sz="4" w:space="0" w:color="auto"/>
              <w:right w:val="nil"/>
            </w:tcBorders>
          </w:tcPr>
          <w:p w14:paraId="152A751A"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p>
        </w:tc>
        <w:tc>
          <w:tcPr>
            <w:tcW w:w="1216" w:type="dxa"/>
            <w:tcBorders>
              <w:top w:val="nil"/>
              <w:left w:val="nil"/>
              <w:bottom w:val="single" w:sz="4" w:space="0" w:color="auto"/>
              <w:right w:val="nil"/>
            </w:tcBorders>
          </w:tcPr>
          <w:p w14:paraId="18DB3127"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p>
        </w:tc>
      </w:tr>
      <w:tr w:rsidR="005104EB" w:rsidRPr="00417929" w14:paraId="5D12222D" w14:textId="77777777" w:rsidTr="00417929">
        <w:trPr>
          <w:trHeight w:val="199"/>
        </w:trPr>
        <w:tc>
          <w:tcPr>
            <w:tcW w:w="866" w:type="dxa"/>
            <w:vMerge w:val="restart"/>
            <w:tcBorders>
              <w:top w:val="single" w:sz="4" w:space="0" w:color="auto"/>
              <w:left w:val="nil"/>
              <w:bottom w:val="single" w:sz="4" w:space="0" w:color="auto"/>
              <w:right w:val="nil"/>
            </w:tcBorders>
            <w:hideMark/>
          </w:tcPr>
          <w:p w14:paraId="18575D47"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2</w:t>
            </w:r>
          </w:p>
        </w:tc>
        <w:tc>
          <w:tcPr>
            <w:tcW w:w="1517" w:type="dxa"/>
            <w:tcBorders>
              <w:top w:val="single" w:sz="4" w:space="0" w:color="auto"/>
              <w:left w:val="nil"/>
              <w:bottom w:val="nil"/>
              <w:right w:val="nil"/>
            </w:tcBorders>
            <w:hideMark/>
          </w:tcPr>
          <w:p w14:paraId="6AA23C11"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Regression</w:t>
            </w:r>
          </w:p>
        </w:tc>
        <w:tc>
          <w:tcPr>
            <w:tcW w:w="1732" w:type="dxa"/>
            <w:tcBorders>
              <w:top w:val="single" w:sz="4" w:space="0" w:color="auto"/>
              <w:left w:val="nil"/>
              <w:bottom w:val="nil"/>
              <w:right w:val="nil"/>
            </w:tcBorders>
            <w:hideMark/>
          </w:tcPr>
          <w:p w14:paraId="6CE738C2"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5.703</w:t>
            </w:r>
          </w:p>
        </w:tc>
        <w:tc>
          <w:tcPr>
            <w:tcW w:w="1207" w:type="dxa"/>
            <w:tcBorders>
              <w:top w:val="single" w:sz="4" w:space="0" w:color="auto"/>
              <w:left w:val="nil"/>
              <w:bottom w:val="nil"/>
              <w:right w:val="nil"/>
            </w:tcBorders>
            <w:hideMark/>
          </w:tcPr>
          <w:p w14:paraId="7D79497B"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8</w:t>
            </w:r>
          </w:p>
        </w:tc>
        <w:tc>
          <w:tcPr>
            <w:tcW w:w="1660" w:type="dxa"/>
            <w:tcBorders>
              <w:top w:val="single" w:sz="4" w:space="0" w:color="auto"/>
              <w:left w:val="nil"/>
              <w:bottom w:val="nil"/>
              <w:right w:val="nil"/>
            </w:tcBorders>
            <w:hideMark/>
          </w:tcPr>
          <w:p w14:paraId="3105002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.713</w:t>
            </w:r>
          </w:p>
        </w:tc>
        <w:tc>
          <w:tcPr>
            <w:tcW w:w="1207" w:type="dxa"/>
            <w:tcBorders>
              <w:top w:val="single" w:sz="4" w:space="0" w:color="auto"/>
              <w:left w:val="nil"/>
              <w:bottom w:val="nil"/>
              <w:right w:val="nil"/>
            </w:tcBorders>
            <w:hideMark/>
          </w:tcPr>
          <w:p w14:paraId="27E48801"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3.529</w:t>
            </w:r>
          </w:p>
        </w:tc>
        <w:tc>
          <w:tcPr>
            <w:tcW w:w="1216" w:type="dxa"/>
            <w:tcBorders>
              <w:top w:val="single" w:sz="4" w:space="0" w:color="auto"/>
              <w:left w:val="nil"/>
              <w:bottom w:val="nil"/>
              <w:right w:val="nil"/>
            </w:tcBorders>
            <w:hideMark/>
          </w:tcPr>
          <w:p w14:paraId="0542570C"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.001c</w:t>
            </w:r>
          </w:p>
        </w:tc>
      </w:tr>
      <w:tr w:rsidR="005104EB" w:rsidRPr="00417929" w14:paraId="4F082D32" w14:textId="77777777" w:rsidTr="00417929">
        <w:trPr>
          <w:trHeight w:val="129"/>
        </w:trPr>
        <w:tc>
          <w:tcPr>
            <w:tcW w:w="866" w:type="dxa"/>
            <w:vMerge/>
            <w:tcBorders>
              <w:top w:val="single" w:sz="4" w:space="0" w:color="auto"/>
              <w:left w:val="nil"/>
              <w:bottom w:val="single" w:sz="4" w:space="0" w:color="auto"/>
              <w:right w:val="nil"/>
            </w:tcBorders>
            <w:vAlign w:val="center"/>
            <w:hideMark/>
          </w:tcPr>
          <w:p w14:paraId="1BB608BE" w14:textId="77777777" w:rsidR="005104EB" w:rsidRPr="00417929" w:rsidRDefault="005104EB" w:rsidP="00417929">
            <w:pPr>
              <w:spacing w:after="0" w:line="360" w:lineRule="auto"/>
              <w:jc w:val="both"/>
              <w:rPr>
                <w:rFonts w:ascii="Times New Roman" w:hAnsi="Times New Roman" w:cs="Times New Roman"/>
                <w:bCs/>
                <w:color w:val="000000"/>
                <w:sz w:val="24"/>
                <w:szCs w:val="24"/>
              </w:rPr>
            </w:pPr>
          </w:p>
        </w:tc>
        <w:tc>
          <w:tcPr>
            <w:tcW w:w="1517" w:type="dxa"/>
            <w:hideMark/>
          </w:tcPr>
          <w:p w14:paraId="317A262F"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Residual</w:t>
            </w:r>
          </w:p>
        </w:tc>
        <w:tc>
          <w:tcPr>
            <w:tcW w:w="1732" w:type="dxa"/>
            <w:hideMark/>
          </w:tcPr>
          <w:p w14:paraId="3617A5A7"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24.843</w:t>
            </w:r>
          </w:p>
        </w:tc>
        <w:tc>
          <w:tcPr>
            <w:tcW w:w="1207" w:type="dxa"/>
            <w:hideMark/>
          </w:tcPr>
          <w:p w14:paraId="443AC392"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123</w:t>
            </w:r>
          </w:p>
        </w:tc>
        <w:tc>
          <w:tcPr>
            <w:tcW w:w="1660" w:type="dxa"/>
            <w:hideMark/>
          </w:tcPr>
          <w:p w14:paraId="1D6D91F5"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.202</w:t>
            </w:r>
          </w:p>
        </w:tc>
        <w:tc>
          <w:tcPr>
            <w:tcW w:w="1207" w:type="dxa"/>
          </w:tcPr>
          <w:p w14:paraId="0F85164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p>
        </w:tc>
        <w:tc>
          <w:tcPr>
            <w:tcW w:w="1216" w:type="dxa"/>
          </w:tcPr>
          <w:p w14:paraId="7FB49D6C"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p>
        </w:tc>
      </w:tr>
      <w:tr w:rsidR="005104EB" w:rsidRPr="00417929" w14:paraId="4565CA1C" w14:textId="77777777" w:rsidTr="00417929">
        <w:trPr>
          <w:trHeight w:val="233"/>
        </w:trPr>
        <w:tc>
          <w:tcPr>
            <w:tcW w:w="866" w:type="dxa"/>
            <w:vMerge/>
            <w:tcBorders>
              <w:top w:val="single" w:sz="4" w:space="0" w:color="auto"/>
              <w:left w:val="nil"/>
              <w:bottom w:val="single" w:sz="4" w:space="0" w:color="auto"/>
              <w:right w:val="nil"/>
            </w:tcBorders>
            <w:vAlign w:val="center"/>
            <w:hideMark/>
          </w:tcPr>
          <w:p w14:paraId="07BAC5D6" w14:textId="77777777" w:rsidR="005104EB" w:rsidRPr="00417929" w:rsidRDefault="005104EB" w:rsidP="00417929">
            <w:pPr>
              <w:spacing w:after="0" w:line="360" w:lineRule="auto"/>
              <w:jc w:val="both"/>
              <w:rPr>
                <w:rFonts w:ascii="Times New Roman" w:hAnsi="Times New Roman" w:cs="Times New Roman"/>
                <w:bCs/>
                <w:color w:val="000000"/>
                <w:sz w:val="24"/>
                <w:szCs w:val="24"/>
              </w:rPr>
            </w:pPr>
          </w:p>
        </w:tc>
        <w:tc>
          <w:tcPr>
            <w:tcW w:w="1517" w:type="dxa"/>
            <w:tcBorders>
              <w:top w:val="nil"/>
              <w:left w:val="nil"/>
              <w:bottom w:val="single" w:sz="4" w:space="0" w:color="auto"/>
              <w:right w:val="nil"/>
            </w:tcBorders>
            <w:hideMark/>
          </w:tcPr>
          <w:p w14:paraId="2344611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Total</w:t>
            </w:r>
          </w:p>
        </w:tc>
        <w:tc>
          <w:tcPr>
            <w:tcW w:w="1732" w:type="dxa"/>
            <w:tcBorders>
              <w:top w:val="nil"/>
              <w:left w:val="nil"/>
              <w:bottom w:val="single" w:sz="4" w:space="0" w:color="auto"/>
              <w:right w:val="nil"/>
            </w:tcBorders>
            <w:hideMark/>
          </w:tcPr>
          <w:p w14:paraId="114D414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30.545</w:t>
            </w:r>
          </w:p>
        </w:tc>
        <w:tc>
          <w:tcPr>
            <w:tcW w:w="1207" w:type="dxa"/>
            <w:tcBorders>
              <w:top w:val="nil"/>
              <w:left w:val="nil"/>
              <w:bottom w:val="single" w:sz="4" w:space="0" w:color="auto"/>
              <w:right w:val="nil"/>
            </w:tcBorders>
            <w:hideMark/>
          </w:tcPr>
          <w:p w14:paraId="5BCD90F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131</w:t>
            </w:r>
          </w:p>
        </w:tc>
        <w:tc>
          <w:tcPr>
            <w:tcW w:w="1660" w:type="dxa"/>
            <w:tcBorders>
              <w:top w:val="nil"/>
              <w:left w:val="nil"/>
              <w:bottom w:val="single" w:sz="4" w:space="0" w:color="auto"/>
              <w:right w:val="nil"/>
            </w:tcBorders>
          </w:tcPr>
          <w:p w14:paraId="78401818"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p>
        </w:tc>
        <w:tc>
          <w:tcPr>
            <w:tcW w:w="1207" w:type="dxa"/>
            <w:tcBorders>
              <w:top w:val="nil"/>
              <w:left w:val="nil"/>
              <w:bottom w:val="single" w:sz="4" w:space="0" w:color="auto"/>
              <w:right w:val="nil"/>
            </w:tcBorders>
          </w:tcPr>
          <w:p w14:paraId="4DE936EC"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p>
        </w:tc>
        <w:tc>
          <w:tcPr>
            <w:tcW w:w="1216" w:type="dxa"/>
            <w:tcBorders>
              <w:top w:val="nil"/>
              <w:left w:val="nil"/>
              <w:bottom w:val="single" w:sz="4" w:space="0" w:color="auto"/>
              <w:right w:val="nil"/>
            </w:tcBorders>
          </w:tcPr>
          <w:p w14:paraId="06ECCC4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p>
        </w:tc>
      </w:tr>
      <w:tr w:rsidR="005104EB" w:rsidRPr="00417929" w14:paraId="66ABDA93" w14:textId="77777777" w:rsidTr="00417929">
        <w:trPr>
          <w:trHeight w:val="70"/>
        </w:trPr>
        <w:tc>
          <w:tcPr>
            <w:tcW w:w="866" w:type="dxa"/>
            <w:vMerge w:val="restart"/>
            <w:tcBorders>
              <w:top w:val="single" w:sz="4" w:space="0" w:color="auto"/>
              <w:left w:val="nil"/>
              <w:bottom w:val="single" w:sz="4" w:space="0" w:color="auto"/>
              <w:right w:val="nil"/>
            </w:tcBorders>
            <w:hideMark/>
          </w:tcPr>
          <w:p w14:paraId="6D0779D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3</w:t>
            </w:r>
          </w:p>
        </w:tc>
        <w:tc>
          <w:tcPr>
            <w:tcW w:w="1517" w:type="dxa"/>
            <w:tcBorders>
              <w:top w:val="single" w:sz="4" w:space="0" w:color="auto"/>
              <w:left w:val="nil"/>
              <w:bottom w:val="nil"/>
              <w:right w:val="nil"/>
            </w:tcBorders>
            <w:hideMark/>
          </w:tcPr>
          <w:p w14:paraId="52DA665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Regression</w:t>
            </w:r>
          </w:p>
        </w:tc>
        <w:tc>
          <w:tcPr>
            <w:tcW w:w="1732" w:type="dxa"/>
            <w:tcBorders>
              <w:top w:val="single" w:sz="4" w:space="0" w:color="auto"/>
              <w:left w:val="nil"/>
              <w:bottom w:val="nil"/>
              <w:right w:val="nil"/>
            </w:tcBorders>
            <w:hideMark/>
          </w:tcPr>
          <w:p w14:paraId="1F947EF5"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6.406</w:t>
            </w:r>
          </w:p>
        </w:tc>
        <w:tc>
          <w:tcPr>
            <w:tcW w:w="1207" w:type="dxa"/>
            <w:tcBorders>
              <w:top w:val="single" w:sz="4" w:space="0" w:color="auto"/>
              <w:left w:val="nil"/>
              <w:bottom w:val="nil"/>
              <w:right w:val="nil"/>
            </w:tcBorders>
            <w:hideMark/>
          </w:tcPr>
          <w:p w14:paraId="1ED739B3"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13</w:t>
            </w:r>
          </w:p>
        </w:tc>
        <w:tc>
          <w:tcPr>
            <w:tcW w:w="1660" w:type="dxa"/>
            <w:tcBorders>
              <w:top w:val="single" w:sz="4" w:space="0" w:color="auto"/>
              <w:left w:val="nil"/>
              <w:bottom w:val="nil"/>
              <w:right w:val="nil"/>
            </w:tcBorders>
            <w:hideMark/>
          </w:tcPr>
          <w:p w14:paraId="41CD4073"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.493</w:t>
            </w:r>
          </w:p>
        </w:tc>
        <w:tc>
          <w:tcPr>
            <w:tcW w:w="1207" w:type="dxa"/>
            <w:tcBorders>
              <w:top w:val="single" w:sz="4" w:space="0" w:color="auto"/>
              <w:left w:val="nil"/>
              <w:bottom w:val="nil"/>
              <w:right w:val="nil"/>
            </w:tcBorders>
            <w:hideMark/>
          </w:tcPr>
          <w:p w14:paraId="7A2E4CFF"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2.409</w:t>
            </w:r>
          </w:p>
        </w:tc>
        <w:tc>
          <w:tcPr>
            <w:tcW w:w="1216" w:type="dxa"/>
            <w:tcBorders>
              <w:top w:val="single" w:sz="4" w:space="0" w:color="auto"/>
              <w:left w:val="nil"/>
              <w:bottom w:val="nil"/>
              <w:right w:val="nil"/>
            </w:tcBorders>
            <w:hideMark/>
          </w:tcPr>
          <w:p w14:paraId="5D4CCEF1"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.006d</w:t>
            </w:r>
          </w:p>
        </w:tc>
      </w:tr>
      <w:tr w:rsidR="005104EB" w:rsidRPr="00417929" w14:paraId="39054CBC" w14:textId="77777777" w:rsidTr="00417929">
        <w:trPr>
          <w:trHeight w:val="88"/>
        </w:trPr>
        <w:tc>
          <w:tcPr>
            <w:tcW w:w="866" w:type="dxa"/>
            <w:vMerge/>
            <w:tcBorders>
              <w:top w:val="single" w:sz="4" w:space="0" w:color="auto"/>
              <w:left w:val="nil"/>
              <w:bottom w:val="single" w:sz="4" w:space="0" w:color="auto"/>
              <w:right w:val="nil"/>
            </w:tcBorders>
            <w:vAlign w:val="center"/>
            <w:hideMark/>
          </w:tcPr>
          <w:p w14:paraId="69ED303D" w14:textId="77777777" w:rsidR="005104EB" w:rsidRPr="00417929" w:rsidRDefault="005104EB" w:rsidP="00417929">
            <w:pPr>
              <w:spacing w:after="0" w:line="360" w:lineRule="auto"/>
              <w:jc w:val="both"/>
              <w:rPr>
                <w:rFonts w:ascii="Times New Roman" w:hAnsi="Times New Roman" w:cs="Times New Roman"/>
                <w:bCs/>
                <w:color w:val="000000"/>
                <w:sz w:val="24"/>
                <w:szCs w:val="24"/>
              </w:rPr>
            </w:pPr>
          </w:p>
        </w:tc>
        <w:tc>
          <w:tcPr>
            <w:tcW w:w="1517" w:type="dxa"/>
            <w:hideMark/>
          </w:tcPr>
          <w:p w14:paraId="4B607125"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Residual</w:t>
            </w:r>
          </w:p>
        </w:tc>
        <w:tc>
          <w:tcPr>
            <w:tcW w:w="1732" w:type="dxa"/>
            <w:hideMark/>
          </w:tcPr>
          <w:p w14:paraId="4DE1823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24.139</w:t>
            </w:r>
          </w:p>
        </w:tc>
        <w:tc>
          <w:tcPr>
            <w:tcW w:w="1207" w:type="dxa"/>
            <w:hideMark/>
          </w:tcPr>
          <w:p w14:paraId="5F4E4A48"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118</w:t>
            </w:r>
          </w:p>
        </w:tc>
        <w:tc>
          <w:tcPr>
            <w:tcW w:w="1660" w:type="dxa"/>
            <w:hideMark/>
          </w:tcPr>
          <w:p w14:paraId="59848A1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.205</w:t>
            </w:r>
          </w:p>
        </w:tc>
        <w:tc>
          <w:tcPr>
            <w:tcW w:w="1207" w:type="dxa"/>
          </w:tcPr>
          <w:p w14:paraId="4CB37232"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p>
        </w:tc>
        <w:tc>
          <w:tcPr>
            <w:tcW w:w="1216" w:type="dxa"/>
          </w:tcPr>
          <w:p w14:paraId="1B30C51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p>
        </w:tc>
      </w:tr>
      <w:tr w:rsidR="005104EB" w:rsidRPr="00417929" w14:paraId="361C66A8" w14:textId="77777777" w:rsidTr="00417929">
        <w:trPr>
          <w:trHeight w:val="163"/>
        </w:trPr>
        <w:tc>
          <w:tcPr>
            <w:tcW w:w="866" w:type="dxa"/>
            <w:vMerge/>
            <w:tcBorders>
              <w:top w:val="single" w:sz="4" w:space="0" w:color="auto"/>
              <w:left w:val="nil"/>
              <w:bottom w:val="single" w:sz="4" w:space="0" w:color="auto"/>
              <w:right w:val="nil"/>
            </w:tcBorders>
            <w:vAlign w:val="center"/>
            <w:hideMark/>
          </w:tcPr>
          <w:p w14:paraId="1B5D922E" w14:textId="77777777" w:rsidR="005104EB" w:rsidRPr="00417929" w:rsidRDefault="005104EB" w:rsidP="00417929">
            <w:pPr>
              <w:spacing w:after="0" w:line="360" w:lineRule="auto"/>
              <w:jc w:val="both"/>
              <w:rPr>
                <w:rFonts w:ascii="Times New Roman" w:hAnsi="Times New Roman" w:cs="Times New Roman"/>
                <w:bCs/>
                <w:color w:val="000000"/>
                <w:sz w:val="24"/>
                <w:szCs w:val="24"/>
              </w:rPr>
            </w:pPr>
          </w:p>
        </w:tc>
        <w:tc>
          <w:tcPr>
            <w:tcW w:w="1517" w:type="dxa"/>
            <w:tcBorders>
              <w:top w:val="nil"/>
              <w:left w:val="nil"/>
              <w:bottom w:val="single" w:sz="4" w:space="0" w:color="auto"/>
              <w:right w:val="nil"/>
            </w:tcBorders>
            <w:hideMark/>
          </w:tcPr>
          <w:p w14:paraId="6FBDA5EE"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Total</w:t>
            </w:r>
          </w:p>
        </w:tc>
        <w:tc>
          <w:tcPr>
            <w:tcW w:w="1732" w:type="dxa"/>
            <w:tcBorders>
              <w:top w:val="nil"/>
              <w:left w:val="nil"/>
              <w:bottom w:val="single" w:sz="4" w:space="0" w:color="auto"/>
              <w:right w:val="nil"/>
            </w:tcBorders>
            <w:hideMark/>
          </w:tcPr>
          <w:p w14:paraId="599396A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30.545</w:t>
            </w:r>
          </w:p>
        </w:tc>
        <w:tc>
          <w:tcPr>
            <w:tcW w:w="1207" w:type="dxa"/>
            <w:tcBorders>
              <w:top w:val="nil"/>
              <w:left w:val="nil"/>
              <w:bottom w:val="single" w:sz="4" w:space="0" w:color="auto"/>
              <w:right w:val="nil"/>
            </w:tcBorders>
            <w:hideMark/>
          </w:tcPr>
          <w:p w14:paraId="0E07031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131</w:t>
            </w:r>
          </w:p>
        </w:tc>
        <w:tc>
          <w:tcPr>
            <w:tcW w:w="1660" w:type="dxa"/>
            <w:tcBorders>
              <w:top w:val="nil"/>
              <w:left w:val="nil"/>
              <w:bottom w:val="single" w:sz="4" w:space="0" w:color="auto"/>
              <w:right w:val="nil"/>
            </w:tcBorders>
          </w:tcPr>
          <w:p w14:paraId="3E0E90A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p>
        </w:tc>
        <w:tc>
          <w:tcPr>
            <w:tcW w:w="1207" w:type="dxa"/>
            <w:tcBorders>
              <w:top w:val="nil"/>
              <w:left w:val="nil"/>
              <w:bottom w:val="single" w:sz="4" w:space="0" w:color="auto"/>
              <w:right w:val="nil"/>
            </w:tcBorders>
          </w:tcPr>
          <w:p w14:paraId="4FD1185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p>
        </w:tc>
        <w:tc>
          <w:tcPr>
            <w:tcW w:w="1216" w:type="dxa"/>
            <w:tcBorders>
              <w:top w:val="nil"/>
              <w:left w:val="nil"/>
              <w:bottom w:val="single" w:sz="4" w:space="0" w:color="auto"/>
              <w:right w:val="nil"/>
            </w:tcBorders>
          </w:tcPr>
          <w:p w14:paraId="239F6CC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p>
        </w:tc>
      </w:tr>
      <w:tr w:rsidR="005104EB" w:rsidRPr="00417929" w14:paraId="6F84FBF4" w14:textId="77777777" w:rsidTr="00417929">
        <w:trPr>
          <w:trHeight w:val="243"/>
        </w:trPr>
        <w:tc>
          <w:tcPr>
            <w:tcW w:w="866" w:type="dxa"/>
            <w:vMerge w:val="restart"/>
            <w:tcBorders>
              <w:top w:val="single" w:sz="4" w:space="0" w:color="auto"/>
              <w:left w:val="nil"/>
              <w:bottom w:val="single" w:sz="4" w:space="0" w:color="auto"/>
              <w:right w:val="nil"/>
            </w:tcBorders>
            <w:hideMark/>
          </w:tcPr>
          <w:p w14:paraId="7A9B117F"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4</w:t>
            </w:r>
          </w:p>
        </w:tc>
        <w:tc>
          <w:tcPr>
            <w:tcW w:w="1517" w:type="dxa"/>
            <w:tcBorders>
              <w:top w:val="single" w:sz="4" w:space="0" w:color="auto"/>
              <w:left w:val="nil"/>
              <w:bottom w:val="nil"/>
              <w:right w:val="nil"/>
            </w:tcBorders>
            <w:hideMark/>
          </w:tcPr>
          <w:p w14:paraId="29FB2681"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Regression</w:t>
            </w:r>
          </w:p>
        </w:tc>
        <w:tc>
          <w:tcPr>
            <w:tcW w:w="1732" w:type="dxa"/>
            <w:tcBorders>
              <w:top w:val="single" w:sz="4" w:space="0" w:color="auto"/>
              <w:left w:val="nil"/>
              <w:bottom w:val="nil"/>
              <w:right w:val="nil"/>
            </w:tcBorders>
            <w:hideMark/>
          </w:tcPr>
          <w:p w14:paraId="2300F5F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11.545</w:t>
            </w:r>
          </w:p>
        </w:tc>
        <w:tc>
          <w:tcPr>
            <w:tcW w:w="1207" w:type="dxa"/>
            <w:tcBorders>
              <w:top w:val="single" w:sz="4" w:space="0" w:color="auto"/>
              <w:left w:val="nil"/>
              <w:bottom w:val="nil"/>
              <w:right w:val="nil"/>
            </w:tcBorders>
            <w:hideMark/>
          </w:tcPr>
          <w:p w14:paraId="76E8A2B3"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18</w:t>
            </w:r>
          </w:p>
        </w:tc>
        <w:tc>
          <w:tcPr>
            <w:tcW w:w="1660" w:type="dxa"/>
            <w:tcBorders>
              <w:top w:val="single" w:sz="4" w:space="0" w:color="auto"/>
              <w:left w:val="nil"/>
              <w:bottom w:val="nil"/>
              <w:right w:val="nil"/>
            </w:tcBorders>
            <w:hideMark/>
          </w:tcPr>
          <w:p w14:paraId="55B6A00B"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.641</w:t>
            </w:r>
          </w:p>
        </w:tc>
        <w:tc>
          <w:tcPr>
            <w:tcW w:w="1207" w:type="dxa"/>
            <w:tcBorders>
              <w:top w:val="single" w:sz="4" w:space="0" w:color="auto"/>
              <w:left w:val="nil"/>
              <w:bottom w:val="nil"/>
              <w:right w:val="nil"/>
            </w:tcBorders>
            <w:hideMark/>
          </w:tcPr>
          <w:p w14:paraId="5A2698F1"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3.814</w:t>
            </w:r>
          </w:p>
        </w:tc>
        <w:tc>
          <w:tcPr>
            <w:tcW w:w="1216" w:type="dxa"/>
            <w:tcBorders>
              <w:top w:val="single" w:sz="4" w:space="0" w:color="auto"/>
              <w:left w:val="nil"/>
              <w:bottom w:val="nil"/>
              <w:right w:val="nil"/>
            </w:tcBorders>
            <w:hideMark/>
          </w:tcPr>
          <w:p w14:paraId="15C63251"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.000e</w:t>
            </w:r>
          </w:p>
        </w:tc>
      </w:tr>
      <w:tr w:rsidR="005104EB" w:rsidRPr="00417929" w14:paraId="4ACEFF32" w14:textId="77777777" w:rsidTr="00417929">
        <w:trPr>
          <w:trHeight w:val="173"/>
        </w:trPr>
        <w:tc>
          <w:tcPr>
            <w:tcW w:w="866" w:type="dxa"/>
            <w:vMerge/>
            <w:tcBorders>
              <w:top w:val="single" w:sz="4" w:space="0" w:color="auto"/>
              <w:left w:val="nil"/>
              <w:bottom w:val="single" w:sz="4" w:space="0" w:color="auto"/>
              <w:right w:val="nil"/>
            </w:tcBorders>
            <w:vAlign w:val="center"/>
            <w:hideMark/>
          </w:tcPr>
          <w:p w14:paraId="5BC2B820" w14:textId="77777777" w:rsidR="005104EB" w:rsidRPr="00417929" w:rsidRDefault="005104EB" w:rsidP="00417929">
            <w:pPr>
              <w:spacing w:after="0" w:line="360" w:lineRule="auto"/>
              <w:jc w:val="both"/>
              <w:rPr>
                <w:rFonts w:ascii="Times New Roman" w:hAnsi="Times New Roman" w:cs="Times New Roman"/>
                <w:bCs/>
                <w:color w:val="000000"/>
                <w:sz w:val="24"/>
                <w:szCs w:val="24"/>
              </w:rPr>
            </w:pPr>
          </w:p>
        </w:tc>
        <w:tc>
          <w:tcPr>
            <w:tcW w:w="1517" w:type="dxa"/>
            <w:hideMark/>
          </w:tcPr>
          <w:p w14:paraId="581E807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Residual</w:t>
            </w:r>
          </w:p>
        </w:tc>
        <w:tc>
          <w:tcPr>
            <w:tcW w:w="1732" w:type="dxa"/>
            <w:hideMark/>
          </w:tcPr>
          <w:p w14:paraId="25330ABB"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19.000</w:t>
            </w:r>
          </w:p>
        </w:tc>
        <w:tc>
          <w:tcPr>
            <w:tcW w:w="1207" w:type="dxa"/>
            <w:hideMark/>
          </w:tcPr>
          <w:p w14:paraId="322F75EF"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113</w:t>
            </w:r>
          </w:p>
        </w:tc>
        <w:tc>
          <w:tcPr>
            <w:tcW w:w="1660" w:type="dxa"/>
            <w:hideMark/>
          </w:tcPr>
          <w:p w14:paraId="61CC2F0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.168</w:t>
            </w:r>
          </w:p>
        </w:tc>
        <w:tc>
          <w:tcPr>
            <w:tcW w:w="1207" w:type="dxa"/>
          </w:tcPr>
          <w:p w14:paraId="7135449B"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p>
        </w:tc>
        <w:tc>
          <w:tcPr>
            <w:tcW w:w="1216" w:type="dxa"/>
          </w:tcPr>
          <w:p w14:paraId="2395F46F"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p>
        </w:tc>
      </w:tr>
      <w:tr w:rsidR="005104EB" w:rsidRPr="00417929" w14:paraId="1BDB5E7C" w14:textId="77777777" w:rsidTr="00417929">
        <w:trPr>
          <w:trHeight w:val="107"/>
        </w:trPr>
        <w:tc>
          <w:tcPr>
            <w:tcW w:w="866" w:type="dxa"/>
            <w:vMerge/>
            <w:tcBorders>
              <w:top w:val="single" w:sz="4" w:space="0" w:color="auto"/>
              <w:left w:val="nil"/>
              <w:bottom w:val="single" w:sz="4" w:space="0" w:color="auto"/>
              <w:right w:val="nil"/>
            </w:tcBorders>
            <w:vAlign w:val="center"/>
            <w:hideMark/>
          </w:tcPr>
          <w:p w14:paraId="0220F5D6" w14:textId="77777777" w:rsidR="005104EB" w:rsidRPr="00417929" w:rsidRDefault="005104EB" w:rsidP="00417929">
            <w:pPr>
              <w:spacing w:after="0" w:line="360" w:lineRule="auto"/>
              <w:jc w:val="both"/>
              <w:rPr>
                <w:rFonts w:ascii="Times New Roman" w:hAnsi="Times New Roman" w:cs="Times New Roman"/>
                <w:bCs/>
                <w:color w:val="000000"/>
                <w:sz w:val="24"/>
                <w:szCs w:val="24"/>
              </w:rPr>
            </w:pPr>
          </w:p>
        </w:tc>
        <w:tc>
          <w:tcPr>
            <w:tcW w:w="1517" w:type="dxa"/>
            <w:tcBorders>
              <w:top w:val="nil"/>
              <w:left w:val="nil"/>
              <w:bottom w:val="single" w:sz="4" w:space="0" w:color="auto"/>
              <w:right w:val="nil"/>
            </w:tcBorders>
            <w:hideMark/>
          </w:tcPr>
          <w:p w14:paraId="4583CFF5"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Total</w:t>
            </w:r>
          </w:p>
        </w:tc>
        <w:tc>
          <w:tcPr>
            <w:tcW w:w="1732" w:type="dxa"/>
            <w:tcBorders>
              <w:top w:val="nil"/>
              <w:left w:val="nil"/>
              <w:bottom w:val="single" w:sz="4" w:space="0" w:color="auto"/>
              <w:right w:val="nil"/>
            </w:tcBorders>
            <w:hideMark/>
          </w:tcPr>
          <w:p w14:paraId="6CCDD33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30.545</w:t>
            </w:r>
          </w:p>
        </w:tc>
        <w:tc>
          <w:tcPr>
            <w:tcW w:w="1207" w:type="dxa"/>
            <w:tcBorders>
              <w:top w:val="nil"/>
              <w:left w:val="nil"/>
              <w:bottom w:val="single" w:sz="4" w:space="0" w:color="auto"/>
              <w:right w:val="nil"/>
            </w:tcBorders>
            <w:hideMark/>
          </w:tcPr>
          <w:p w14:paraId="2F2C63A2"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131</w:t>
            </w:r>
          </w:p>
        </w:tc>
        <w:tc>
          <w:tcPr>
            <w:tcW w:w="1660" w:type="dxa"/>
            <w:tcBorders>
              <w:top w:val="nil"/>
              <w:left w:val="nil"/>
              <w:bottom w:val="single" w:sz="4" w:space="0" w:color="auto"/>
              <w:right w:val="nil"/>
            </w:tcBorders>
          </w:tcPr>
          <w:p w14:paraId="54F70D8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p>
        </w:tc>
        <w:tc>
          <w:tcPr>
            <w:tcW w:w="1207" w:type="dxa"/>
            <w:tcBorders>
              <w:top w:val="nil"/>
              <w:left w:val="nil"/>
              <w:bottom w:val="single" w:sz="4" w:space="0" w:color="auto"/>
              <w:right w:val="nil"/>
            </w:tcBorders>
          </w:tcPr>
          <w:p w14:paraId="24CDC49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p>
        </w:tc>
        <w:tc>
          <w:tcPr>
            <w:tcW w:w="1216" w:type="dxa"/>
            <w:tcBorders>
              <w:top w:val="nil"/>
              <w:left w:val="nil"/>
              <w:bottom w:val="single" w:sz="4" w:space="0" w:color="auto"/>
              <w:right w:val="nil"/>
            </w:tcBorders>
          </w:tcPr>
          <w:p w14:paraId="04FA92B8"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p>
        </w:tc>
      </w:tr>
      <w:tr w:rsidR="005104EB" w:rsidRPr="00417929" w14:paraId="55D51FC9" w14:textId="77777777" w:rsidTr="00417929">
        <w:trPr>
          <w:trHeight w:val="70"/>
        </w:trPr>
        <w:tc>
          <w:tcPr>
            <w:tcW w:w="866" w:type="dxa"/>
            <w:vMerge w:val="restart"/>
            <w:tcBorders>
              <w:top w:val="single" w:sz="4" w:space="0" w:color="auto"/>
              <w:left w:val="nil"/>
              <w:bottom w:val="single" w:sz="4" w:space="0" w:color="auto"/>
              <w:right w:val="nil"/>
            </w:tcBorders>
            <w:hideMark/>
          </w:tcPr>
          <w:p w14:paraId="49C47305"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5</w:t>
            </w:r>
          </w:p>
        </w:tc>
        <w:tc>
          <w:tcPr>
            <w:tcW w:w="1517" w:type="dxa"/>
            <w:tcBorders>
              <w:top w:val="single" w:sz="4" w:space="0" w:color="auto"/>
              <w:left w:val="nil"/>
              <w:bottom w:val="nil"/>
              <w:right w:val="nil"/>
            </w:tcBorders>
            <w:hideMark/>
          </w:tcPr>
          <w:p w14:paraId="107D5498"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Regression</w:t>
            </w:r>
          </w:p>
        </w:tc>
        <w:tc>
          <w:tcPr>
            <w:tcW w:w="1732" w:type="dxa"/>
            <w:tcBorders>
              <w:top w:val="single" w:sz="4" w:space="0" w:color="auto"/>
              <w:left w:val="nil"/>
              <w:bottom w:val="nil"/>
              <w:right w:val="nil"/>
            </w:tcBorders>
            <w:hideMark/>
          </w:tcPr>
          <w:p w14:paraId="33231387"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14.237</w:t>
            </w:r>
          </w:p>
        </w:tc>
        <w:tc>
          <w:tcPr>
            <w:tcW w:w="1207" w:type="dxa"/>
            <w:tcBorders>
              <w:top w:val="single" w:sz="4" w:space="0" w:color="auto"/>
              <w:left w:val="nil"/>
              <w:bottom w:val="nil"/>
              <w:right w:val="nil"/>
            </w:tcBorders>
            <w:hideMark/>
          </w:tcPr>
          <w:p w14:paraId="63B0E062"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23</w:t>
            </w:r>
          </w:p>
        </w:tc>
        <w:tc>
          <w:tcPr>
            <w:tcW w:w="1660" w:type="dxa"/>
            <w:tcBorders>
              <w:top w:val="single" w:sz="4" w:space="0" w:color="auto"/>
              <w:left w:val="nil"/>
              <w:bottom w:val="nil"/>
              <w:right w:val="nil"/>
            </w:tcBorders>
            <w:hideMark/>
          </w:tcPr>
          <w:p w14:paraId="139CEE3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.619</w:t>
            </w:r>
          </w:p>
        </w:tc>
        <w:tc>
          <w:tcPr>
            <w:tcW w:w="1207" w:type="dxa"/>
            <w:tcBorders>
              <w:top w:val="single" w:sz="4" w:space="0" w:color="auto"/>
              <w:left w:val="nil"/>
              <w:bottom w:val="nil"/>
              <w:right w:val="nil"/>
            </w:tcBorders>
            <w:hideMark/>
          </w:tcPr>
          <w:p w14:paraId="066C5D73"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4.099</w:t>
            </w:r>
          </w:p>
        </w:tc>
        <w:tc>
          <w:tcPr>
            <w:tcW w:w="1216" w:type="dxa"/>
            <w:tcBorders>
              <w:top w:val="single" w:sz="4" w:space="0" w:color="auto"/>
              <w:left w:val="nil"/>
              <w:bottom w:val="nil"/>
              <w:right w:val="nil"/>
            </w:tcBorders>
            <w:hideMark/>
          </w:tcPr>
          <w:p w14:paraId="0649BC9A"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.000f</w:t>
            </w:r>
          </w:p>
        </w:tc>
      </w:tr>
      <w:tr w:rsidR="005104EB" w:rsidRPr="00417929" w14:paraId="38F10790" w14:textId="77777777" w:rsidTr="00417929">
        <w:trPr>
          <w:trHeight w:val="129"/>
        </w:trPr>
        <w:tc>
          <w:tcPr>
            <w:tcW w:w="866" w:type="dxa"/>
            <w:vMerge/>
            <w:tcBorders>
              <w:top w:val="single" w:sz="4" w:space="0" w:color="auto"/>
              <w:left w:val="nil"/>
              <w:bottom w:val="single" w:sz="4" w:space="0" w:color="auto"/>
              <w:right w:val="nil"/>
            </w:tcBorders>
            <w:vAlign w:val="center"/>
            <w:hideMark/>
          </w:tcPr>
          <w:p w14:paraId="6C313291" w14:textId="77777777" w:rsidR="005104EB" w:rsidRPr="00417929" w:rsidRDefault="005104EB" w:rsidP="00417929">
            <w:pPr>
              <w:spacing w:after="0" w:line="360" w:lineRule="auto"/>
              <w:jc w:val="both"/>
              <w:rPr>
                <w:rFonts w:ascii="Times New Roman" w:hAnsi="Times New Roman" w:cs="Times New Roman"/>
                <w:bCs/>
                <w:color w:val="000000"/>
                <w:sz w:val="24"/>
                <w:szCs w:val="24"/>
              </w:rPr>
            </w:pPr>
          </w:p>
        </w:tc>
        <w:tc>
          <w:tcPr>
            <w:tcW w:w="1517" w:type="dxa"/>
            <w:hideMark/>
          </w:tcPr>
          <w:p w14:paraId="366DC8A2"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Residual</w:t>
            </w:r>
          </w:p>
        </w:tc>
        <w:tc>
          <w:tcPr>
            <w:tcW w:w="1732" w:type="dxa"/>
            <w:hideMark/>
          </w:tcPr>
          <w:p w14:paraId="2CB6AE51"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16.308</w:t>
            </w:r>
          </w:p>
        </w:tc>
        <w:tc>
          <w:tcPr>
            <w:tcW w:w="1207" w:type="dxa"/>
            <w:hideMark/>
          </w:tcPr>
          <w:p w14:paraId="774A2D7E"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108</w:t>
            </w:r>
          </w:p>
        </w:tc>
        <w:tc>
          <w:tcPr>
            <w:tcW w:w="1660" w:type="dxa"/>
            <w:hideMark/>
          </w:tcPr>
          <w:p w14:paraId="73C03355"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.151</w:t>
            </w:r>
          </w:p>
        </w:tc>
        <w:tc>
          <w:tcPr>
            <w:tcW w:w="1207" w:type="dxa"/>
          </w:tcPr>
          <w:p w14:paraId="2F7E27C2"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p>
        </w:tc>
        <w:tc>
          <w:tcPr>
            <w:tcW w:w="1216" w:type="dxa"/>
          </w:tcPr>
          <w:p w14:paraId="15C81C4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p>
        </w:tc>
      </w:tr>
      <w:tr w:rsidR="005104EB" w:rsidRPr="00417929" w14:paraId="6A305DF8" w14:textId="77777777" w:rsidTr="00417929">
        <w:trPr>
          <w:trHeight w:val="80"/>
        </w:trPr>
        <w:tc>
          <w:tcPr>
            <w:tcW w:w="866" w:type="dxa"/>
            <w:vMerge/>
            <w:tcBorders>
              <w:top w:val="single" w:sz="4" w:space="0" w:color="auto"/>
              <w:left w:val="nil"/>
              <w:bottom w:val="single" w:sz="4" w:space="0" w:color="auto"/>
              <w:right w:val="nil"/>
            </w:tcBorders>
            <w:vAlign w:val="center"/>
            <w:hideMark/>
          </w:tcPr>
          <w:p w14:paraId="11BBF542" w14:textId="77777777" w:rsidR="005104EB" w:rsidRPr="00417929" w:rsidRDefault="005104EB" w:rsidP="00417929">
            <w:pPr>
              <w:spacing w:after="0" w:line="360" w:lineRule="auto"/>
              <w:jc w:val="both"/>
              <w:rPr>
                <w:rFonts w:ascii="Times New Roman" w:hAnsi="Times New Roman" w:cs="Times New Roman"/>
                <w:bCs/>
                <w:color w:val="000000"/>
                <w:sz w:val="24"/>
                <w:szCs w:val="24"/>
              </w:rPr>
            </w:pPr>
          </w:p>
        </w:tc>
        <w:tc>
          <w:tcPr>
            <w:tcW w:w="1517" w:type="dxa"/>
            <w:tcBorders>
              <w:top w:val="nil"/>
              <w:left w:val="nil"/>
              <w:bottom w:val="single" w:sz="4" w:space="0" w:color="auto"/>
              <w:right w:val="nil"/>
            </w:tcBorders>
            <w:hideMark/>
          </w:tcPr>
          <w:p w14:paraId="72BCA59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Total</w:t>
            </w:r>
          </w:p>
        </w:tc>
        <w:tc>
          <w:tcPr>
            <w:tcW w:w="1732" w:type="dxa"/>
            <w:tcBorders>
              <w:top w:val="nil"/>
              <w:left w:val="nil"/>
              <w:bottom w:val="single" w:sz="4" w:space="0" w:color="auto"/>
              <w:right w:val="nil"/>
            </w:tcBorders>
            <w:hideMark/>
          </w:tcPr>
          <w:p w14:paraId="4A28752E"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30.545</w:t>
            </w:r>
          </w:p>
        </w:tc>
        <w:tc>
          <w:tcPr>
            <w:tcW w:w="1207" w:type="dxa"/>
            <w:tcBorders>
              <w:top w:val="nil"/>
              <w:left w:val="nil"/>
              <w:bottom w:val="single" w:sz="4" w:space="0" w:color="auto"/>
              <w:right w:val="nil"/>
            </w:tcBorders>
            <w:hideMark/>
          </w:tcPr>
          <w:p w14:paraId="0D2446E5"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131</w:t>
            </w:r>
          </w:p>
        </w:tc>
        <w:tc>
          <w:tcPr>
            <w:tcW w:w="1660" w:type="dxa"/>
            <w:tcBorders>
              <w:top w:val="nil"/>
              <w:left w:val="nil"/>
              <w:bottom w:val="single" w:sz="4" w:space="0" w:color="auto"/>
              <w:right w:val="nil"/>
            </w:tcBorders>
          </w:tcPr>
          <w:p w14:paraId="43C08938"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p>
        </w:tc>
        <w:tc>
          <w:tcPr>
            <w:tcW w:w="1207" w:type="dxa"/>
            <w:tcBorders>
              <w:top w:val="nil"/>
              <w:left w:val="nil"/>
              <w:bottom w:val="single" w:sz="4" w:space="0" w:color="auto"/>
              <w:right w:val="nil"/>
            </w:tcBorders>
          </w:tcPr>
          <w:p w14:paraId="4C5D14DE"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p>
        </w:tc>
        <w:tc>
          <w:tcPr>
            <w:tcW w:w="1216" w:type="dxa"/>
            <w:tcBorders>
              <w:top w:val="nil"/>
              <w:left w:val="nil"/>
              <w:bottom w:val="single" w:sz="4" w:space="0" w:color="auto"/>
              <w:right w:val="nil"/>
            </w:tcBorders>
          </w:tcPr>
          <w:p w14:paraId="29F6553A"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Cs/>
                <w:color w:val="000000"/>
                <w:sz w:val="24"/>
                <w:szCs w:val="24"/>
              </w:rPr>
            </w:pPr>
          </w:p>
        </w:tc>
      </w:tr>
      <w:tr w:rsidR="005104EB" w:rsidRPr="00417929" w14:paraId="35061970" w14:textId="77777777" w:rsidTr="00417929">
        <w:trPr>
          <w:trHeight w:val="342"/>
        </w:trPr>
        <w:tc>
          <w:tcPr>
            <w:tcW w:w="9405" w:type="dxa"/>
            <w:gridSpan w:val="7"/>
            <w:tcBorders>
              <w:top w:val="single" w:sz="4" w:space="0" w:color="auto"/>
              <w:left w:val="nil"/>
              <w:bottom w:val="single" w:sz="4" w:space="0" w:color="auto"/>
              <w:right w:val="nil"/>
            </w:tcBorders>
            <w:hideMark/>
          </w:tcPr>
          <w:p w14:paraId="5C91F35F" w14:textId="77777777" w:rsidR="005104EB" w:rsidRPr="00417929" w:rsidRDefault="005104EB" w:rsidP="00417929">
            <w:pPr>
              <w:numPr>
                <w:ilvl w:val="1"/>
                <w:numId w:val="30"/>
              </w:numPr>
              <w:autoSpaceDE w:val="0"/>
              <w:autoSpaceDN w:val="0"/>
              <w:adjustRightInd w:val="0"/>
              <w:spacing w:after="0" w:line="360" w:lineRule="auto"/>
              <w:ind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 xml:space="preserve">Dependent Variable: X1= </w:t>
            </w:r>
            <w:r w:rsidRPr="00417929">
              <w:rPr>
                <w:rFonts w:ascii="Times New Roman" w:hAnsi="Times New Roman" w:cs="Times New Roman"/>
                <w:bCs/>
                <w:sz w:val="24"/>
                <w:szCs w:val="24"/>
              </w:rPr>
              <w:t xml:space="preserve">adoption &amp; </w:t>
            </w:r>
            <w:r w:rsidRPr="00417929">
              <w:rPr>
                <w:rFonts w:ascii="Times New Roman" w:hAnsi="Times New Roman" w:cs="Times New Roman"/>
                <w:bCs/>
                <w:color w:val="000000"/>
                <w:sz w:val="24"/>
                <w:szCs w:val="24"/>
              </w:rPr>
              <w:t xml:space="preserve">use of GSB, </w:t>
            </w:r>
          </w:p>
          <w:p w14:paraId="66325C26" w14:textId="77777777" w:rsidR="005104EB" w:rsidRPr="00417929" w:rsidRDefault="005104EB" w:rsidP="00417929">
            <w:pPr>
              <w:numPr>
                <w:ilvl w:val="1"/>
                <w:numId w:val="30"/>
              </w:numPr>
              <w:autoSpaceDE w:val="0"/>
              <w:autoSpaceDN w:val="0"/>
              <w:adjustRightInd w:val="0"/>
              <w:spacing w:after="0" w:line="360" w:lineRule="auto"/>
              <w:ind w:right="60"/>
              <w:jc w:val="both"/>
              <w:rPr>
                <w:rFonts w:ascii="Times New Roman" w:hAnsi="Times New Roman" w:cs="Times New Roman"/>
                <w:bCs/>
                <w:color w:val="000000"/>
                <w:sz w:val="24"/>
                <w:szCs w:val="24"/>
              </w:rPr>
            </w:pPr>
            <w:r w:rsidRPr="00417929">
              <w:rPr>
                <w:rFonts w:ascii="Times New Roman" w:hAnsi="Times New Roman" w:cs="Times New Roman"/>
                <w:bCs/>
                <w:color w:val="000000"/>
                <w:sz w:val="24"/>
                <w:szCs w:val="24"/>
              </w:rPr>
              <w:t>Independent variables: X1= Performance Expectancy, X2= Effort Expectancy, X3= Social Influence, X4= Facilitating Conditions, and X5= Behavioural Intention</w:t>
            </w:r>
          </w:p>
        </w:tc>
      </w:tr>
    </w:tbl>
    <w:p w14:paraId="460AAC4A"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b/>
          <w:bCs/>
          <w:color w:val="000000"/>
          <w:sz w:val="24"/>
          <w:szCs w:val="24"/>
        </w:rPr>
      </w:pPr>
    </w:p>
    <w:p w14:paraId="22805B1E" w14:textId="521F99F0" w:rsidR="005104EB" w:rsidRPr="00417929" w:rsidRDefault="005104EB" w:rsidP="00417929">
      <w:pPr>
        <w:spacing w:after="200" w:line="360" w:lineRule="auto"/>
        <w:jc w:val="both"/>
        <w:rPr>
          <w:rFonts w:ascii="Times New Roman" w:hAnsi="Times New Roman" w:cs="Times New Roman"/>
          <w:sz w:val="24"/>
          <w:szCs w:val="24"/>
          <w:lang w:val="en-ZA"/>
        </w:rPr>
      </w:pPr>
      <w:r w:rsidRPr="00417929">
        <w:rPr>
          <w:rFonts w:ascii="Times New Roman" w:hAnsi="Times New Roman" w:cs="Times New Roman"/>
          <w:sz w:val="24"/>
          <w:szCs w:val="24"/>
          <w:lang w:val="en-ZA"/>
        </w:rPr>
        <w:t>Based on the regression results shown in Table 1</w:t>
      </w:r>
      <w:r w:rsidR="00D211A2" w:rsidRPr="00417929">
        <w:rPr>
          <w:rFonts w:ascii="Times New Roman" w:hAnsi="Times New Roman" w:cs="Times New Roman"/>
          <w:sz w:val="24"/>
          <w:szCs w:val="24"/>
          <w:lang w:val="en-ZA"/>
        </w:rPr>
        <w:t>6</w:t>
      </w:r>
      <w:r w:rsidRPr="00417929">
        <w:rPr>
          <w:rFonts w:ascii="Times New Roman" w:hAnsi="Times New Roman" w:cs="Times New Roman"/>
          <w:sz w:val="24"/>
          <w:szCs w:val="24"/>
          <w:lang w:val="en-ZA"/>
        </w:rPr>
        <w:t xml:space="preserve"> below, it can be seen that models 2, 4 and 5 each had at least 1 item showing significance (p&lt;0.05) with regards to explaining e-PACRA adoption and use through the GSB. Thus, the items that can be used to build a sound model based on the results of the study are:</w:t>
      </w:r>
    </w:p>
    <w:p w14:paraId="31344546" w14:textId="77777777" w:rsidR="005104EB" w:rsidRPr="00417929" w:rsidRDefault="005104EB" w:rsidP="00417929">
      <w:pPr>
        <w:spacing w:after="200" w:line="360" w:lineRule="auto"/>
        <w:ind w:left="720" w:hanging="720"/>
        <w:jc w:val="both"/>
        <w:rPr>
          <w:rFonts w:ascii="Times New Roman" w:hAnsi="Times New Roman" w:cs="Times New Roman"/>
          <w:sz w:val="24"/>
          <w:szCs w:val="24"/>
          <w:lang w:val="en-ZA"/>
        </w:rPr>
      </w:pPr>
      <w:r w:rsidRPr="00417929">
        <w:rPr>
          <w:rFonts w:ascii="Times New Roman" w:hAnsi="Times New Roman" w:cs="Times New Roman"/>
          <w:bCs/>
          <w:sz w:val="24"/>
          <w:szCs w:val="24"/>
          <w:lang w:val="en-ZA"/>
        </w:rPr>
        <w:t>X</w:t>
      </w:r>
      <w:r w:rsidRPr="00417929">
        <w:rPr>
          <w:rFonts w:ascii="Times New Roman" w:hAnsi="Times New Roman" w:cs="Times New Roman"/>
          <w:bCs/>
          <w:sz w:val="24"/>
          <w:szCs w:val="24"/>
          <w:vertAlign w:val="subscript"/>
          <w:lang w:val="en-ZA"/>
        </w:rPr>
        <w:t>2</w:t>
      </w:r>
      <w:r w:rsidRPr="00417929">
        <w:rPr>
          <w:rFonts w:ascii="Times New Roman" w:hAnsi="Times New Roman" w:cs="Times New Roman"/>
          <w:bCs/>
          <w:sz w:val="24"/>
          <w:szCs w:val="24"/>
          <w:lang w:val="en-ZA"/>
        </w:rPr>
        <w:t>:</w:t>
      </w:r>
      <w:r w:rsidRPr="00417929">
        <w:rPr>
          <w:rFonts w:ascii="Times New Roman" w:hAnsi="Times New Roman" w:cs="Times New Roman"/>
          <w:sz w:val="24"/>
          <w:szCs w:val="24"/>
          <w:lang w:val="en-ZA"/>
        </w:rPr>
        <w:t xml:space="preserve"> </w:t>
      </w:r>
      <w:r w:rsidRPr="00417929">
        <w:rPr>
          <w:rFonts w:ascii="Times New Roman" w:hAnsi="Times New Roman" w:cs="Times New Roman"/>
          <w:sz w:val="24"/>
          <w:szCs w:val="24"/>
          <w:lang w:val="en-ZA"/>
        </w:rPr>
        <w:tab/>
      </w:r>
      <w:r w:rsidRPr="00417929">
        <w:rPr>
          <w:rFonts w:ascii="Times New Roman" w:hAnsi="Times New Roman" w:cs="Times New Roman"/>
          <w:i/>
          <w:sz w:val="24"/>
          <w:szCs w:val="24"/>
          <w:lang w:val="en-ZA"/>
        </w:rPr>
        <w:t>Effort Expectancy</w:t>
      </w:r>
      <w:r w:rsidRPr="00417929">
        <w:rPr>
          <w:rFonts w:ascii="Times New Roman" w:hAnsi="Times New Roman" w:cs="Times New Roman"/>
          <w:sz w:val="24"/>
          <w:szCs w:val="24"/>
          <w:lang w:val="en-ZA"/>
        </w:rPr>
        <w:t xml:space="preserve"> (I find the GSB platform easy to use)</w:t>
      </w:r>
    </w:p>
    <w:p w14:paraId="3D524AD3" w14:textId="77777777" w:rsidR="005104EB" w:rsidRPr="00417929" w:rsidRDefault="005104EB" w:rsidP="00417929">
      <w:pPr>
        <w:spacing w:after="200" w:line="360" w:lineRule="auto"/>
        <w:ind w:left="720" w:hanging="720"/>
        <w:jc w:val="both"/>
        <w:rPr>
          <w:rFonts w:ascii="Times New Roman" w:hAnsi="Times New Roman" w:cs="Times New Roman"/>
          <w:sz w:val="24"/>
          <w:szCs w:val="24"/>
          <w:lang w:val="en-ZA"/>
        </w:rPr>
      </w:pPr>
      <w:r w:rsidRPr="00417929">
        <w:rPr>
          <w:rFonts w:ascii="Times New Roman" w:hAnsi="Times New Roman" w:cs="Times New Roman"/>
          <w:bCs/>
          <w:sz w:val="24"/>
          <w:szCs w:val="24"/>
          <w:lang w:val="en-ZA"/>
        </w:rPr>
        <w:t>X</w:t>
      </w:r>
      <w:r w:rsidRPr="00417929">
        <w:rPr>
          <w:rFonts w:ascii="Times New Roman" w:hAnsi="Times New Roman" w:cs="Times New Roman"/>
          <w:bCs/>
          <w:sz w:val="24"/>
          <w:szCs w:val="24"/>
          <w:vertAlign w:val="subscript"/>
          <w:lang w:val="en-ZA"/>
        </w:rPr>
        <w:t>4</w:t>
      </w:r>
      <w:r w:rsidRPr="00417929">
        <w:rPr>
          <w:rFonts w:ascii="Times New Roman" w:hAnsi="Times New Roman" w:cs="Times New Roman"/>
          <w:bCs/>
          <w:sz w:val="24"/>
          <w:szCs w:val="24"/>
          <w:lang w:val="en-ZA"/>
        </w:rPr>
        <w:t>:</w:t>
      </w:r>
      <w:r w:rsidRPr="00417929">
        <w:rPr>
          <w:rFonts w:ascii="Times New Roman" w:hAnsi="Times New Roman" w:cs="Times New Roman"/>
          <w:sz w:val="24"/>
          <w:szCs w:val="24"/>
          <w:lang w:val="en-ZA"/>
        </w:rPr>
        <w:tab/>
      </w:r>
      <w:r w:rsidRPr="00417929">
        <w:rPr>
          <w:rFonts w:ascii="Times New Roman" w:hAnsi="Times New Roman" w:cs="Times New Roman"/>
          <w:i/>
          <w:sz w:val="24"/>
          <w:szCs w:val="24"/>
          <w:lang w:val="en-ZA"/>
        </w:rPr>
        <w:t>Facilitating Conditions</w:t>
      </w:r>
      <w:r w:rsidRPr="00417929">
        <w:rPr>
          <w:rFonts w:ascii="Times New Roman" w:hAnsi="Times New Roman" w:cs="Times New Roman"/>
          <w:sz w:val="24"/>
          <w:szCs w:val="24"/>
          <w:lang w:val="en-ZA"/>
        </w:rPr>
        <w:t xml:space="preserve"> </w:t>
      </w:r>
    </w:p>
    <w:p w14:paraId="190D4391" w14:textId="77777777" w:rsidR="005104EB" w:rsidRPr="00417929" w:rsidRDefault="005104EB" w:rsidP="00417929">
      <w:pPr>
        <w:numPr>
          <w:ilvl w:val="0"/>
          <w:numId w:val="31"/>
        </w:numPr>
        <w:spacing w:after="200" w:line="360" w:lineRule="auto"/>
        <w:jc w:val="both"/>
        <w:rPr>
          <w:rFonts w:ascii="Times New Roman" w:hAnsi="Times New Roman" w:cs="Times New Roman"/>
          <w:sz w:val="24"/>
          <w:szCs w:val="24"/>
          <w:lang w:val="en-ZA"/>
        </w:rPr>
      </w:pPr>
      <w:r w:rsidRPr="00417929">
        <w:rPr>
          <w:rFonts w:ascii="Times New Roman" w:hAnsi="Times New Roman" w:cs="Times New Roman"/>
          <w:sz w:val="24"/>
          <w:szCs w:val="24"/>
          <w:lang w:val="en-ZA"/>
        </w:rPr>
        <w:t>I have the knowledge necessary to use the GSB to access e-PACRA services</w:t>
      </w:r>
    </w:p>
    <w:p w14:paraId="2CE5CD05" w14:textId="77777777" w:rsidR="005104EB" w:rsidRPr="00417929" w:rsidRDefault="005104EB" w:rsidP="00417929">
      <w:pPr>
        <w:numPr>
          <w:ilvl w:val="0"/>
          <w:numId w:val="31"/>
        </w:numPr>
        <w:spacing w:after="200" w:line="360" w:lineRule="auto"/>
        <w:jc w:val="both"/>
        <w:rPr>
          <w:rFonts w:ascii="Times New Roman" w:hAnsi="Times New Roman" w:cs="Times New Roman"/>
          <w:sz w:val="24"/>
          <w:szCs w:val="24"/>
          <w:lang w:val="en-ZA"/>
        </w:rPr>
      </w:pPr>
      <w:r w:rsidRPr="00417929">
        <w:rPr>
          <w:rFonts w:ascii="Times New Roman" w:hAnsi="Times New Roman" w:cs="Times New Roman"/>
          <w:sz w:val="24"/>
          <w:szCs w:val="24"/>
          <w:lang w:val="en-ZA"/>
        </w:rPr>
        <w:lastRenderedPageBreak/>
        <w:t>Help/guidance is available on using e-PACRA services on the GSB</w:t>
      </w:r>
    </w:p>
    <w:p w14:paraId="06F70D44" w14:textId="77777777" w:rsidR="005104EB" w:rsidRPr="00417929" w:rsidRDefault="005104EB" w:rsidP="00417929">
      <w:pPr>
        <w:spacing w:before="240" w:after="0" w:line="360" w:lineRule="auto"/>
        <w:jc w:val="both"/>
        <w:rPr>
          <w:rFonts w:ascii="Times New Roman" w:hAnsi="Times New Roman" w:cs="Times New Roman"/>
          <w:sz w:val="24"/>
          <w:szCs w:val="24"/>
          <w:lang w:val="en-ZA"/>
        </w:rPr>
      </w:pPr>
      <w:r w:rsidRPr="00417929">
        <w:rPr>
          <w:rFonts w:ascii="Times New Roman" w:hAnsi="Times New Roman" w:cs="Times New Roman"/>
          <w:bCs/>
          <w:sz w:val="24"/>
          <w:szCs w:val="24"/>
          <w:lang w:val="en-ZA"/>
        </w:rPr>
        <w:t>X</w:t>
      </w:r>
      <w:r w:rsidRPr="00417929">
        <w:rPr>
          <w:rFonts w:ascii="Times New Roman" w:hAnsi="Times New Roman" w:cs="Times New Roman"/>
          <w:bCs/>
          <w:sz w:val="24"/>
          <w:szCs w:val="24"/>
          <w:vertAlign w:val="subscript"/>
          <w:lang w:val="en-ZA"/>
        </w:rPr>
        <w:t>5</w:t>
      </w:r>
      <w:r w:rsidRPr="00417929">
        <w:rPr>
          <w:rFonts w:ascii="Times New Roman" w:hAnsi="Times New Roman" w:cs="Times New Roman"/>
          <w:bCs/>
          <w:sz w:val="24"/>
          <w:szCs w:val="24"/>
          <w:lang w:val="en-ZA"/>
        </w:rPr>
        <w:t>:</w:t>
      </w:r>
      <w:r w:rsidRPr="00417929">
        <w:rPr>
          <w:rFonts w:ascii="Times New Roman" w:hAnsi="Times New Roman" w:cs="Times New Roman"/>
          <w:b/>
          <w:sz w:val="24"/>
          <w:szCs w:val="24"/>
          <w:lang w:val="en-ZA"/>
        </w:rPr>
        <w:tab/>
      </w:r>
      <w:r w:rsidRPr="00417929">
        <w:rPr>
          <w:rFonts w:ascii="Times New Roman" w:hAnsi="Times New Roman" w:cs="Times New Roman"/>
          <w:i/>
          <w:sz w:val="24"/>
          <w:szCs w:val="24"/>
          <w:lang w:val="en-ZA"/>
        </w:rPr>
        <w:t xml:space="preserve">Behavioural Intention </w:t>
      </w:r>
      <w:r w:rsidRPr="00417929">
        <w:rPr>
          <w:rFonts w:ascii="Times New Roman" w:hAnsi="Times New Roman" w:cs="Times New Roman"/>
          <w:sz w:val="24"/>
          <w:szCs w:val="24"/>
          <w:lang w:val="en-ZA"/>
        </w:rPr>
        <w:t>(I intend to use the GSB system in the next few months in order to improve my customer service experience at PACRA).</w:t>
      </w:r>
    </w:p>
    <w:p w14:paraId="4EC49204" w14:textId="77777777" w:rsidR="005104EB" w:rsidRPr="00417929" w:rsidRDefault="005104EB" w:rsidP="00417929">
      <w:pPr>
        <w:spacing w:before="240" w:after="0" w:line="360" w:lineRule="auto"/>
        <w:jc w:val="both"/>
        <w:rPr>
          <w:rFonts w:ascii="Times New Roman" w:hAnsi="Times New Roman" w:cs="Times New Roman"/>
          <w:sz w:val="24"/>
          <w:szCs w:val="24"/>
          <w:lang w:val="en-ZA"/>
        </w:rPr>
      </w:pPr>
    </w:p>
    <w:p w14:paraId="662272A6" w14:textId="0344B4A8" w:rsidR="005104EB" w:rsidRPr="00417929" w:rsidRDefault="005104EB" w:rsidP="00417929">
      <w:pPr>
        <w:pStyle w:val="Caption"/>
        <w:keepNext/>
        <w:spacing w:line="360" w:lineRule="auto"/>
        <w:jc w:val="both"/>
        <w:rPr>
          <w:rFonts w:ascii="Times New Roman" w:hAnsi="Times New Roman" w:cs="Times New Roman"/>
          <w:color w:val="auto"/>
          <w:sz w:val="24"/>
          <w:szCs w:val="24"/>
        </w:rPr>
      </w:pPr>
      <w:bookmarkStart w:id="233" w:name="_Toc90893787"/>
      <w:r w:rsidRPr="00417929">
        <w:rPr>
          <w:rFonts w:ascii="Times New Roman" w:hAnsi="Times New Roman" w:cs="Times New Roman"/>
          <w:color w:val="auto"/>
          <w:sz w:val="24"/>
          <w:szCs w:val="24"/>
        </w:rPr>
        <w:t xml:space="preserve">Table </w:t>
      </w:r>
      <w:r w:rsidRPr="00417929">
        <w:rPr>
          <w:rFonts w:ascii="Times New Roman" w:hAnsi="Times New Roman" w:cs="Times New Roman"/>
          <w:color w:val="auto"/>
          <w:sz w:val="24"/>
          <w:szCs w:val="24"/>
        </w:rPr>
        <w:fldChar w:fldCharType="begin"/>
      </w:r>
      <w:r w:rsidRPr="00417929">
        <w:rPr>
          <w:rFonts w:ascii="Times New Roman" w:hAnsi="Times New Roman" w:cs="Times New Roman"/>
          <w:color w:val="auto"/>
          <w:sz w:val="24"/>
          <w:szCs w:val="24"/>
        </w:rPr>
        <w:instrText xml:space="preserve"> SEQ Table \* ARABIC </w:instrText>
      </w:r>
      <w:r w:rsidRPr="00417929">
        <w:rPr>
          <w:rFonts w:ascii="Times New Roman" w:hAnsi="Times New Roman" w:cs="Times New Roman"/>
          <w:color w:val="auto"/>
          <w:sz w:val="24"/>
          <w:szCs w:val="24"/>
        </w:rPr>
        <w:fldChar w:fldCharType="separate"/>
      </w:r>
      <w:r w:rsidR="00CE404B" w:rsidRPr="00417929">
        <w:rPr>
          <w:rFonts w:ascii="Times New Roman" w:hAnsi="Times New Roman" w:cs="Times New Roman"/>
          <w:noProof/>
          <w:color w:val="auto"/>
          <w:sz w:val="24"/>
          <w:szCs w:val="24"/>
        </w:rPr>
        <w:t>16</w:t>
      </w:r>
      <w:r w:rsidRPr="00417929">
        <w:rPr>
          <w:rFonts w:ascii="Times New Roman" w:hAnsi="Times New Roman" w:cs="Times New Roman"/>
          <w:color w:val="auto"/>
          <w:sz w:val="24"/>
          <w:szCs w:val="24"/>
        </w:rPr>
        <w:fldChar w:fldCharType="end"/>
      </w:r>
      <w:r w:rsidRPr="00417929">
        <w:rPr>
          <w:rFonts w:ascii="Times New Roman" w:hAnsi="Times New Roman" w:cs="Times New Roman"/>
          <w:color w:val="auto"/>
          <w:sz w:val="24"/>
          <w:szCs w:val="24"/>
        </w:rPr>
        <w:t>: Hierarchical Regression Results</w:t>
      </w:r>
      <w:bookmarkEnd w:id="233"/>
    </w:p>
    <w:tbl>
      <w:tblPr>
        <w:tblW w:w="9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78"/>
        <w:gridCol w:w="5383"/>
        <w:gridCol w:w="709"/>
        <w:gridCol w:w="870"/>
        <w:gridCol w:w="1011"/>
        <w:gridCol w:w="709"/>
        <w:gridCol w:w="715"/>
      </w:tblGrid>
      <w:tr w:rsidR="005104EB" w:rsidRPr="00417929" w14:paraId="41729EA3" w14:textId="77777777" w:rsidTr="00417929">
        <w:trPr>
          <w:cantSplit/>
          <w:trHeight w:val="642"/>
        </w:trPr>
        <w:tc>
          <w:tcPr>
            <w:tcW w:w="5661" w:type="dxa"/>
            <w:gridSpan w:val="2"/>
            <w:vMerge w:val="restart"/>
            <w:tcBorders>
              <w:top w:val="single" w:sz="4" w:space="0" w:color="auto"/>
              <w:left w:val="single" w:sz="4" w:space="0" w:color="auto"/>
              <w:bottom w:val="single" w:sz="4" w:space="0" w:color="auto"/>
              <w:right w:val="single" w:sz="4" w:space="0" w:color="auto"/>
            </w:tcBorders>
            <w:shd w:val="clear" w:color="auto" w:fill="FFFFFF"/>
            <w:vAlign w:val="bottom"/>
            <w:hideMark/>
          </w:tcPr>
          <w:p w14:paraId="52954A48"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Model</w:t>
            </w:r>
          </w:p>
        </w:tc>
        <w:tc>
          <w:tcPr>
            <w:tcW w:w="1579" w:type="dxa"/>
            <w:gridSpan w:val="2"/>
            <w:tcBorders>
              <w:top w:val="single" w:sz="4" w:space="0" w:color="auto"/>
              <w:left w:val="single" w:sz="4" w:space="0" w:color="auto"/>
              <w:bottom w:val="single" w:sz="4" w:space="0" w:color="auto"/>
              <w:right w:val="single" w:sz="4" w:space="0" w:color="auto"/>
            </w:tcBorders>
            <w:shd w:val="clear" w:color="auto" w:fill="FFFFFF"/>
            <w:vAlign w:val="bottom"/>
            <w:hideMark/>
          </w:tcPr>
          <w:p w14:paraId="444F8F4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Unstandardized Coefficients</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3B38C94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Standardized Coefficients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FFFFF"/>
            <w:vAlign w:val="bottom"/>
            <w:hideMark/>
          </w:tcPr>
          <w:p w14:paraId="0C8E4F8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T</w:t>
            </w:r>
          </w:p>
        </w:tc>
        <w:tc>
          <w:tcPr>
            <w:tcW w:w="715" w:type="dxa"/>
            <w:vMerge w:val="restart"/>
            <w:tcBorders>
              <w:top w:val="single" w:sz="4" w:space="0" w:color="auto"/>
              <w:left w:val="single" w:sz="4" w:space="0" w:color="auto"/>
              <w:bottom w:val="single" w:sz="4" w:space="0" w:color="auto"/>
              <w:right w:val="single" w:sz="4" w:space="0" w:color="auto"/>
            </w:tcBorders>
            <w:shd w:val="clear" w:color="auto" w:fill="FFFFFF"/>
            <w:vAlign w:val="bottom"/>
            <w:hideMark/>
          </w:tcPr>
          <w:p w14:paraId="4A8DEAB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Sig.</w:t>
            </w:r>
          </w:p>
        </w:tc>
      </w:tr>
      <w:tr w:rsidR="005104EB" w:rsidRPr="00417929" w14:paraId="0E2B918D" w14:textId="77777777" w:rsidTr="00417929">
        <w:trPr>
          <w:cantSplit/>
          <w:trHeight w:val="164"/>
        </w:trPr>
        <w:tc>
          <w:tcPr>
            <w:tcW w:w="5661" w:type="dxa"/>
            <w:gridSpan w:val="2"/>
            <w:vMerge/>
            <w:tcBorders>
              <w:top w:val="single" w:sz="4" w:space="0" w:color="auto"/>
              <w:left w:val="single" w:sz="4" w:space="0" w:color="auto"/>
              <w:bottom w:val="single" w:sz="4" w:space="0" w:color="auto"/>
              <w:right w:val="single" w:sz="4" w:space="0" w:color="auto"/>
            </w:tcBorders>
            <w:vAlign w:val="center"/>
            <w:hideMark/>
          </w:tcPr>
          <w:p w14:paraId="653CAE7A"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709"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63FE614C"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B</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30E79ECA"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Std. Error</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40C380BA"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Beta</w:t>
            </w: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272E3524"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715" w:type="dxa"/>
            <w:vMerge/>
            <w:tcBorders>
              <w:top w:val="single" w:sz="4" w:space="0" w:color="auto"/>
              <w:left w:val="single" w:sz="4" w:space="0" w:color="auto"/>
              <w:bottom w:val="single" w:sz="4" w:space="0" w:color="auto"/>
              <w:right w:val="single" w:sz="4" w:space="0" w:color="auto"/>
            </w:tcBorders>
            <w:vAlign w:val="center"/>
            <w:hideMark/>
          </w:tcPr>
          <w:p w14:paraId="32B96A30"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r>
      <w:tr w:rsidR="005104EB" w:rsidRPr="00417929" w14:paraId="52FD6FDD" w14:textId="77777777" w:rsidTr="00417929">
        <w:trPr>
          <w:cantSplit/>
          <w:trHeight w:val="345"/>
        </w:trPr>
        <w:tc>
          <w:tcPr>
            <w:tcW w:w="278" w:type="dxa"/>
            <w:vMerge w:val="restart"/>
            <w:tcBorders>
              <w:top w:val="single" w:sz="4" w:space="0" w:color="auto"/>
              <w:left w:val="single" w:sz="4" w:space="0" w:color="auto"/>
              <w:bottom w:val="single" w:sz="4" w:space="0" w:color="auto"/>
              <w:right w:val="single" w:sz="4" w:space="0" w:color="auto"/>
            </w:tcBorders>
            <w:shd w:val="clear" w:color="auto" w:fill="FFFFFF"/>
          </w:tcPr>
          <w:p w14:paraId="387B8718"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p>
          <w:p w14:paraId="75FA7862"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p>
          <w:p w14:paraId="24E9518C"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p>
          <w:p w14:paraId="25EA2AC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p>
          <w:p w14:paraId="2377A94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40A5B6E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(Constant)</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0657E0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2.066</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0A187EC"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.267</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tcPr>
          <w:p w14:paraId="0FE8425A"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C46337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7.744</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C311BA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.000</w:t>
            </w:r>
          </w:p>
        </w:tc>
      </w:tr>
      <w:tr w:rsidR="005104EB" w:rsidRPr="00417929" w14:paraId="4A7177CB" w14:textId="77777777" w:rsidTr="00417929">
        <w:trPr>
          <w:cantSplit/>
          <w:trHeight w:val="345"/>
        </w:trPr>
        <w:tc>
          <w:tcPr>
            <w:tcW w:w="278" w:type="dxa"/>
            <w:vMerge/>
            <w:tcBorders>
              <w:top w:val="single" w:sz="4" w:space="0" w:color="auto"/>
              <w:left w:val="single" w:sz="4" w:space="0" w:color="auto"/>
              <w:bottom w:val="single" w:sz="4" w:space="0" w:color="auto"/>
              <w:right w:val="single" w:sz="4" w:space="0" w:color="auto"/>
            </w:tcBorders>
            <w:vAlign w:val="center"/>
            <w:hideMark/>
          </w:tcPr>
          <w:p w14:paraId="5FB9479A"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61FCC26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think that the e-PACRA services on the GSB would be useful in carrying out my tasks</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8B9B823"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-.027</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7D9F9B2"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.054</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04CF97C"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-.061</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40BB90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-.495</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0C6171E"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.621</w:t>
            </w:r>
          </w:p>
        </w:tc>
      </w:tr>
      <w:tr w:rsidR="005104EB" w:rsidRPr="00417929" w14:paraId="0CCE8579" w14:textId="77777777" w:rsidTr="00417929">
        <w:trPr>
          <w:cantSplit/>
          <w:trHeight w:val="345"/>
        </w:trPr>
        <w:tc>
          <w:tcPr>
            <w:tcW w:w="278" w:type="dxa"/>
            <w:vMerge/>
            <w:tcBorders>
              <w:top w:val="single" w:sz="4" w:space="0" w:color="auto"/>
              <w:left w:val="single" w:sz="4" w:space="0" w:color="auto"/>
              <w:bottom w:val="single" w:sz="4" w:space="0" w:color="auto"/>
              <w:right w:val="single" w:sz="4" w:space="0" w:color="auto"/>
            </w:tcBorders>
            <w:vAlign w:val="center"/>
            <w:hideMark/>
          </w:tcPr>
          <w:p w14:paraId="7E0D92CA"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69C55833"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think that using the e-Government Services (GSB) would enable me conduct tasks better and quickly</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2D59071"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-.064</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61318D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.075</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5ABD4A2"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-.110</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C09020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-.848</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09E87D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.398</w:t>
            </w:r>
          </w:p>
        </w:tc>
      </w:tr>
      <w:tr w:rsidR="005104EB" w:rsidRPr="00417929" w14:paraId="08D72455" w14:textId="77777777" w:rsidTr="00417929">
        <w:trPr>
          <w:cantSplit/>
          <w:trHeight w:val="345"/>
        </w:trPr>
        <w:tc>
          <w:tcPr>
            <w:tcW w:w="278" w:type="dxa"/>
            <w:vMerge/>
            <w:tcBorders>
              <w:top w:val="single" w:sz="4" w:space="0" w:color="auto"/>
              <w:left w:val="single" w:sz="4" w:space="0" w:color="auto"/>
              <w:bottom w:val="single" w:sz="4" w:space="0" w:color="auto"/>
              <w:right w:val="single" w:sz="4" w:space="0" w:color="auto"/>
            </w:tcBorders>
            <w:vAlign w:val="center"/>
            <w:hideMark/>
          </w:tcPr>
          <w:p w14:paraId="69E32D53"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4B4EB61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think using the GSB) would improve customer satisfaction among users</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5ACBAF8"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-.073</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E8D866C"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.087</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66ABE4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-.114</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812193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-.840</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95EE72B"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.403</w:t>
            </w:r>
          </w:p>
        </w:tc>
      </w:tr>
      <w:tr w:rsidR="005104EB" w:rsidRPr="00417929" w14:paraId="47D8A9C3" w14:textId="77777777" w:rsidTr="00417929">
        <w:trPr>
          <w:cantSplit/>
          <w:trHeight w:val="345"/>
        </w:trPr>
        <w:tc>
          <w:tcPr>
            <w:tcW w:w="278" w:type="dxa"/>
            <w:vMerge/>
            <w:tcBorders>
              <w:top w:val="single" w:sz="4" w:space="0" w:color="auto"/>
              <w:left w:val="single" w:sz="4" w:space="0" w:color="auto"/>
              <w:bottom w:val="single" w:sz="4" w:space="0" w:color="auto"/>
              <w:right w:val="single" w:sz="4" w:space="0" w:color="auto"/>
            </w:tcBorders>
            <w:vAlign w:val="center"/>
            <w:hideMark/>
          </w:tcPr>
          <w:p w14:paraId="40997DD6"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5B7D53FB"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think using the GSB would provide improved customer care services for PACRA clients</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20BAAD5"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-.005</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4A5A7B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.075</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220C8F7"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-.008</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ECA7442"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-.063</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7DB0197"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.950</w:t>
            </w:r>
          </w:p>
        </w:tc>
      </w:tr>
      <w:tr w:rsidR="005104EB" w:rsidRPr="00417929" w14:paraId="423A5E8B" w14:textId="77777777" w:rsidTr="00417929">
        <w:trPr>
          <w:cantSplit/>
          <w:trHeight w:val="70"/>
        </w:trPr>
        <w:tc>
          <w:tcPr>
            <w:tcW w:w="278" w:type="dxa"/>
            <w:vMerge w:val="restart"/>
            <w:tcBorders>
              <w:top w:val="single" w:sz="4" w:space="0" w:color="auto"/>
              <w:left w:val="single" w:sz="4" w:space="0" w:color="auto"/>
              <w:bottom w:val="single" w:sz="4" w:space="0" w:color="auto"/>
              <w:right w:val="single" w:sz="4" w:space="0" w:color="auto"/>
            </w:tcBorders>
            <w:shd w:val="clear" w:color="auto" w:fill="FFFFFF"/>
          </w:tcPr>
          <w:p w14:paraId="5DF5889C"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w:t>
            </w:r>
          </w:p>
          <w:p w14:paraId="2F86C2A8"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p>
          <w:p w14:paraId="5FE675C7"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p>
          <w:p w14:paraId="27414FD3"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p>
          <w:p w14:paraId="0FA0272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p>
          <w:p w14:paraId="0E0A99F3" w14:textId="77777777" w:rsidR="005104EB" w:rsidRPr="00417929" w:rsidRDefault="005104EB" w:rsidP="00417929">
            <w:pPr>
              <w:autoSpaceDE w:val="0"/>
              <w:autoSpaceDN w:val="0"/>
              <w:adjustRightInd w:val="0"/>
              <w:spacing w:after="0" w:line="360" w:lineRule="auto"/>
              <w:ind w:right="60"/>
              <w:jc w:val="both"/>
              <w:rPr>
                <w:rFonts w:ascii="Times New Roman" w:hAnsi="Times New Roman" w:cs="Times New Roman"/>
                <w:color w:val="000000"/>
                <w:sz w:val="24"/>
                <w:szCs w:val="24"/>
              </w:rPr>
            </w:pP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47C0BB25"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(Constant)</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7D8594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2.429</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1E6B72A"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.271</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tcPr>
          <w:p w14:paraId="1B0D9815"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3901E97"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8.977</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AF27333"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.000</w:t>
            </w:r>
          </w:p>
        </w:tc>
      </w:tr>
      <w:tr w:rsidR="005104EB" w:rsidRPr="00417929" w14:paraId="03E2FD8A" w14:textId="77777777" w:rsidTr="00417929">
        <w:trPr>
          <w:cantSplit/>
          <w:trHeight w:val="295"/>
        </w:trPr>
        <w:tc>
          <w:tcPr>
            <w:tcW w:w="278" w:type="dxa"/>
            <w:vMerge/>
            <w:tcBorders>
              <w:top w:val="single" w:sz="4" w:space="0" w:color="auto"/>
              <w:left w:val="single" w:sz="4" w:space="0" w:color="auto"/>
              <w:bottom w:val="single" w:sz="4" w:space="0" w:color="auto"/>
              <w:right w:val="single" w:sz="4" w:space="0" w:color="auto"/>
            </w:tcBorders>
            <w:vAlign w:val="center"/>
            <w:hideMark/>
          </w:tcPr>
          <w:p w14:paraId="5449CD71"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2E5B44D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think that interaction with the GSB is clear and easily understandable</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E6BB47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-.056</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4F6BEA1"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.051</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8FBDCF7"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-.113</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158A53B"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-1.113</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0C7967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.268</w:t>
            </w:r>
          </w:p>
        </w:tc>
      </w:tr>
      <w:tr w:rsidR="005104EB" w:rsidRPr="00417929" w14:paraId="0C446EC2" w14:textId="77777777" w:rsidTr="00417929">
        <w:trPr>
          <w:cantSplit/>
          <w:trHeight w:val="70"/>
        </w:trPr>
        <w:tc>
          <w:tcPr>
            <w:tcW w:w="278" w:type="dxa"/>
            <w:vMerge/>
            <w:tcBorders>
              <w:top w:val="single" w:sz="4" w:space="0" w:color="auto"/>
              <w:left w:val="single" w:sz="4" w:space="0" w:color="auto"/>
              <w:bottom w:val="single" w:sz="4" w:space="0" w:color="auto"/>
              <w:right w:val="single" w:sz="4" w:space="0" w:color="auto"/>
            </w:tcBorders>
            <w:vAlign w:val="center"/>
            <w:hideMark/>
          </w:tcPr>
          <w:p w14:paraId="3625491D"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4F72A26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think it’s easy to become skilful at using the GSB</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BCE15B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-.052</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C244A27"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.060</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73D7C0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-.096</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CCC0BC8"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-.870</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AECDF6F"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.386</w:t>
            </w:r>
          </w:p>
        </w:tc>
      </w:tr>
      <w:tr w:rsidR="005104EB" w:rsidRPr="00417929" w14:paraId="52D20201" w14:textId="77777777" w:rsidTr="00417929">
        <w:trPr>
          <w:cantSplit/>
          <w:trHeight w:val="81"/>
        </w:trPr>
        <w:tc>
          <w:tcPr>
            <w:tcW w:w="278" w:type="dxa"/>
            <w:vMerge/>
            <w:tcBorders>
              <w:top w:val="single" w:sz="4" w:space="0" w:color="auto"/>
              <w:left w:val="single" w:sz="4" w:space="0" w:color="auto"/>
              <w:bottom w:val="single" w:sz="4" w:space="0" w:color="auto"/>
              <w:right w:val="single" w:sz="4" w:space="0" w:color="auto"/>
            </w:tcBorders>
            <w:vAlign w:val="center"/>
            <w:hideMark/>
          </w:tcPr>
          <w:p w14:paraId="3859BC41"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6597D0CB"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find the GSB platform easy to use</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C31EB05"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-.120</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211C82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.057</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F394A61"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-.240</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3E7319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-2.106</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7668391"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.037</w:t>
            </w:r>
          </w:p>
        </w:tc>
      </w:tr>
      <w:tr w:rsidR="005104EB" w:rsidRPr="00417929" w14:paraId="4A0BE52E" w14:textId="77777777" w:rsidTr="00417929">
        <w:trPr>
          <w:cantSplit/>
          <w:trHeight w:val="111"/>
        </w:trPr>
        <w:tc>
          <w:tcPr>
            <w:tcW w:w="278" w:type="dxa"/>
            <w:vMerge/>
            <w:tcBorders>
              <w:top w:val="single" w:sz="4" w:space="0" w:color="auto"/>
              <w:left w:val="single" w:sz="4" w:space="0" w:color="auto"/>
              <w:bottom w:val="single" w:sz="4" w:space="0" w:color="auto"/>
              <w:right w:val="single" w:sz="4" w:space="0" w:color="auto"/>
            </w:tcBorders>
            <w:vAlign w:val="center"/>
            <w:hideMark/>
          </w:tcPr>
          <w:p w14:paraId="5DA3C045"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6E14041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think that learning to operate the GSB platform easy for me</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0EDA4D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-.018</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7D9DF32"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.055</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C5423C8"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-.035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2ED865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-.339</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D47E43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.736</w:t>
            </w:r>
          </w:p>
        </w:tc>
      </w:tr>
      <w:tr w:rsidR="005104EB" w:rsidRPr="00417929" w14:paraId="229F4FAB" w14:textId="77777777" w:rsidTr="00417929">
        <w:trPr>
          <w:cantSplit/>
          <w:trHeight w:val="246"/>
        </w:trPr>
        <w:tc>
          <w:tcPr>
            <w:tcW w:w="278"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4563FAA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w:t>
            </w: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279332C2"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(Constant)</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50EF36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2.329</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99C6F5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.296</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tcPr>
          <w:p w14:paraId="41691E6C"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8C0F4B1"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7.879</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D7813E1"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.000</w:t>
            </w:r>
          </w:p>
        </w:tc>
      </w:tr>
      <w:tr w:rsidR="005104EB" w:rsidRPr="00417929" w14:paraId="23645BE4" w14:textId="77777777" w:rsidTr="00417929">
        <w:trPr>
          <w:cantSplit/>
          <w:trHeight w:val="246"/>
        </w:trPr>
        <w:tc>
          <w:tcPr>
            <w:tcW w:w="278" w:type="dxa"/>
            <w:vMerge/>
            <w:tcBorders>
              <w:top w:val="single" w:sz="4" w:space="0" w:color="auto"/>
              <w:left w:val="single" w:sz="4" w:space="0" w:color="auto"/>
              <w:bottom w:val="single" w:sz="4" w:space="0" w:color="auto"/>
              <w:right w:val="single" w:sz="4" w:space="0" w:color="auto"/>
            </w:tcBorders>
            <w:vAlign w:val="center"/>
            <w:hideMark/>
          </w:tcPr>
          <w:p w14:paraId="54C01E0C"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694DA4C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People who influence my behaviour think that I should use the GSB</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2B727C7"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.017</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77DF40E"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.049</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608931B"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.041</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2003A5E"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.346</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DCBED88"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.730</w:t>
            </w:r>
          </w:p>
        </w:tc>
      </w:tr>
      <w:tr w:rsidR="005104EB" w:rsidRPr="00417929" w14:paraId="7723776C" w14:textId="77777777" w:rsidTr="00417929">
        <w:trPr>
          <w:cantSplit/>
          <w:trHeight w:val="246"/>
        </w:trPr>
        <w:tc>
          <w:tcPr>
            <w:tcW w:w="278" w:type="dxa"/>
            <w:vMerge/>
            <w:tcBorders>
              <w:top w:val="single" w:sz="4" w:space="0" w:color="auto"/>
              <w:left w:val="single" w:sz="4" w:space="0" w:color="auto"/>
              <w:bottom w:val="single" w:sz="4" w:space="0" w:color="auto"/>
              <w:right w:val="single" w:sz="4" w:space="0" w:color="auto"/>
            </w:tcBorders>
            <w:vAlign w:val="center"/>
            <w:hideMark/>
          </w:tcPr>
          <w:p w14:paraId="5C25F95E"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37DC663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People who are important to me think that I should use the GSB</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D490D8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.086</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6983EC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.063</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9ACDFC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.180</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8120228"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1.383</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5E96DBB"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.169</w:t>
            </w:r>
          </w:p>
        </w:tc>
      </w:tr>
      <w:tr w:rsidR="005104EB" w:rsidRPr="00417929" w14:paraId="0CDAF0DE" w14:textId="77777777" w:rsidTr="00417929">
        <w:trPr>
          <w:cantSplit/>
          <w:trHeight w:val="246"/>
        </w:trPr>
        <w:tc>
          <w:tcPr>
            <w:tcW w:w="278" w:type="dxa"/>
            <w:vMerge/>
            <w:tcBorders>
              <w:top w:val="single" w:sz="4" w:space="0" w:color="auto"/>
              <w:left w:val="single" w:sz="4" w:space="0" w:color="auto"/>
              <w:bottom w:val="single" w:sz="4" w:space="0" w:color="auto"/>
              <w:right w:val="single" w:sz="4" w:space="0" w:color="auto"/>
            </w:tcBorders>
            <w:vAlign w:val="center"/>
            <w:hideMark/>
          </w:tcPr>
          <w:p w14:paraId="26A957EE"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499F1C4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People who use the GSB for e-PACRA services have more prestige than those who do not</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80DA3D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-.029</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E526DB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.056</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B477811"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-.071</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FD610AB"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-.525</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24A70EC"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.600</w:t>
            </w:r>
          </w:p>
        </w:tc>
      </w:tr>
      <w:tr w:rsidR="005104EB" w:rsidRPr="00417929" w14:paraId="44C778E6" w14:textId="77777777" w:rsidTr="00417929">
        <w:trPr>
          <w:cantSplit/>
          <w:trHeight w:val="246"/>
        </w:trPr>
        <w:tc>
          <w:tcPr>
            <w:tcW w:w="278" w:type="dxa"/>
            <w:vMerge/>
            <w:tcBorders>
              <w:top w:val="single" w:sz="4" w:space="0" w:color="auto"/>
              <w:left w:val="single" w:sz="4" w:space="0" w:color="auto"/>
              <w:bottom w:val="single" w:sz="4" w:space="0" w:color="auto"/>
              <w:right w:val="single" w:sz="4" w:space="0" w:color="auto"/>
            </w:tcBorders>
            <w:vAlign w:val="center"/>
            <w:hideMark/>
          </w:tcPr>
          <w:p w14:paraId="4657340A"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1A7430B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People’s attitude towards the use of the GSB for e-PACRA services feel that they are prestigious</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67E729C"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.028</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BFFD47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.059</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086B491"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.064</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ACA08B3"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.483</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BC95B2"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.630</w:t>
            </w:r>
          </w:p>
        </w:tc>
      </w:tr>
      <w:tr w:rsidR="005104EB" w:rsidRPr="00417929" w14:paraId="4E129E4E" w14:textId="77777777" w:rsidTr="00417929">
        <w:trPr>
          <w:cantSplit/>
          <w:trHeight w:val="246"/>
        </w:trPr>
        <w:tc>
          <w:tcPr>
            <w:tcW w:w="278" w:type="dxa"/>
            <w:vMerge/>
            <w:tcBorders>
              <w:top w:val="single" w:sz="4" w:space="0" w:color="auto"/>
              <w:left w:val="single" w:sz="4" w:space="0" w:color="auto"/>
              <w:bottom w:val="single" w:sz="4" w:space="0" w:color="auto"/>
              <w:right w:val="single" w:sz="4" w:space="0" w:color="auto"/>
            </w:tcBorders>
            <w:vAlign w:val="center"/>
            <w:hideMark/>
          </w:tcPr>
          <w:p w14:paraId="3375E1FA"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4C6B062B"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-People’s attitude towards the use of the GSB for e-PACRA services makes me feel like they are more educated</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0D86B0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-.028</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98DAE8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.059</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B6C339F"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-.064</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10553C5"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-.475</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6B93D2"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.635</w:t>
            </w:r>
          </w:p>
        </w:tc>
      </w:tr>
      <w:tr w:rsidR="005104EB" w:rsidRPr="00417929" w14:paraId="4A4C14E1" w14:textId="77777777" w:rsidTr="00417929">
        <w:trPr>
          <w:cantSplit/>
          <w:trHeight w:val="70"/>
        </w:trPr>
        <w:tc>
          <w:tcPr>
            <w:tcW w:w="278"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3B4FE6F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sz w:val="24"/>
                <w:szCs w:val="24"/>
              </w:rPr>
              <w:br w:type="page"/>
            </w:r>
            <w:r w:rsidRPr="00417929">
              <w:rPr>
                <w:rFonts w:ascii="Times New Roman" w:hAnsi="Times New Roman" w:cs="Times New Roman"/>
                <w:color w:val="000000"/>
                <w:sz w:val="24"/>
                <w:szCs w:val="24"/>
              </w:rPr>
              <w:t>4</w:t>
            </w: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035C2FEE"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(Constant)</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2A778A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2.380</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DCC8B8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.273</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tcPr>
          <w:p w14:paraId="5B12040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D324C4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8.715</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DA411CF"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.000</w:t>
            </w:r>
          </w:p>
        </w:tc>
      </w:tr>
      <w:tr w:rsidR="005104EB" w:rsidRPr="00417929" w14:paraId="3D625FDB" w14:textId="77777777" w:rsidTr="00417929">
        <w:trPr>
          <w:cantSplit/>
          <w:trHeight w:val="295"/>
        </w:trPr>
        <w:tc>
          <w:tcPr>
            <w:tcW w:w="278" w:type="dxa"/>
            <w:vMerge/>
            <w:tcBorders>
              <w:top w:val="single" w:sz="4" w:space="0" w:color="auto"/>
              <w:left w:val="single" w:sz="4" w:space="0" w:color="auto"/>
              <w:bottom w:val="single" w:sz="4" w:space="0" w:color="auto"/>
              <w:right w:val="single" w:sz="4" w:space="0" w:color="auto"/>
            </w:tcBorders>
            <w:vAlign w:val="center"/>
            <w:hideMark/>
          </w:tcPr>
          <w:p w14:paraId="63C9DE1E"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525B11B2" w14:textId="77777777" w:rsidR="005104EB" w:rsidRPr="00417929" w:rsidRDefault="005104EB" w:rsidP="00417929">
            <w:pPr>
              <w:autoSpaceDE w:val="0"/>
              <w:autoSpaceDN w:val="0"/>
              <w:adjustRightInd w:val="0"/>
              <w:spacing w:after="0" w:line="360" w:lineRule="auto"/>
              <w:ind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have the resources necessary to use the GSB to access e-PACRA services</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AC2A99E"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-.011</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8F1BE9B"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.047</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D2A2098"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-.025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4312A5A"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-.239</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D32B54F"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.811</w:t>
            </w:r>
          </w:p>
        </w:tc>
      </w:tr>
      <w:tr w:rsidR="005104EB" w:rsidRPr="00417929" w14:paraId="4EEBF185" w14:textId="77777777" w:rsidTr="00417929">
        <w:trPr>
          <w:cantSplit/>
          <w:trHeight w:val="295"/>
        </w:trPr>
        <w:tc>
          <w:tcPr>
            <w:tcW w:w="278" w:type="dxa"/>
            <w:vMerge/>
            <w:tcBorders>
              <w:top w:val="single" w:sz="4" w:space="0" w:color="auto"/>
              <w:left w:val="single" w:sz="4" w:space="0" w:color="auto"/>
              <w:bottom w:val="single" w:sz="4" w:space="0" w:color="auto"/>
              <w:right w:val="single" w:sz="4" w:space="0" w:color="auto"/>
            </w:tcBorders>
            <w:vAlign w:val="center"/>
            <w:hideMark/>
          </w:tcPr>
          <w:p w14:paraId="02042B54"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74FEF607" w14:textId="77777777" w:rsidR="005104EB" w:rsidRPr="00417929" w:rsidRDefault="005104EB" w:rsidP="00417929">
            <w:pPr>
              <w:autoSpaceDE w:val="0"/>
              <w:autoSpaceDN w:val="0"/>
              <w:adjustRightInd w:val="0"/>
              <w:spacing w:after="0" w:line="360" w:lineRule="auto"/>
              <w:ind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have the knowledge necessary to use the GSB to access e-PACRA services</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4315371"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-.244</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35B125C"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.050</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7DC1415"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-.502</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0FB6077"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-4.891</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6B0925E"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.000</w:t>
            </w:r>
          </w:p>
        </w:tc>
      </w:tr>
      <w:tr w:rsidR="005104EB" w:rsidRPr="00417929" w14:paraId="76540561" w14:textId="77777777" w:rsidTr="00417929">
        <w:trPr>
          <w:cantSplit/>
          <w:trHeight w:val="295"/>
        </w:trPr>
        <w:tc>
          <w:tcPr>
            <w:tcW w:w="278" w:type="dxa"/>
            <w:vMerge/>
            <w:tcBorders>
              <w:top w:val="single" w:sz="4" w:space="0" w:color="auto"/>
              <w:left w:val="single" w:sz="4" w:space="0" w:color="auto"/>
              <w:bottom w:val="single" w:sz="4" w:space="0" w:color="auto"/>
              <w:right w:val="single" w:sz="4" w:space="0" w:color="auto"/>
            </w:tcBorders>
            <w:vAlign w:val="center"/>
            <w:hideMark/>
          </w:tcPr>
          <w:p w14:paraId="4C9D5F32"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4C59DFDF" w14:textId="77777777" w:rsidR="005104EB" w:rsidRPr="00417929" w:rsidRDefault="005104EB" w:rsidP="00417929">
            <w:pPr>
              <w:autoSpaceDE w:val="0"/>
              <w:autoSpaceDN w:val="0"/>
              <w:adjustRightInd w:val="0"/>
              <w:spacing w:after="0" w:line="360" w:lineRule="auto"/>
              <w:ind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Help/guidance is available on using e-PACRA services on the GSB</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EEE5EA1"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.097</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9B1208E"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.048</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B3AA7CC"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.209</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444308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2.026</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7056DDA"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.045</w:t>
            </w:r>
          </w:p>
        </w:tc>
      </w:tr>
      <w:tr w:rsidR="005104EB" w:rsidRPr="00417929" w14:paraId="061BACC2" w14:textId="77777777" w:rsidTr="00417929">
        <w:trPr>
          <w:cantSplit/>
          <w:trHeight w:val="295"/>
        </w:trPr>
        <w:tc>
          <w:tcPr>
            <w:tcW w:w="278" w:type="dxa"/>
            <w:vMerge/>
            <w:tcBorders>
              <w:top w:val="single" w:sz="4" w:space="0" w:color="auto"/>
              <w:left w:val="single" w:sz="4" w:space="0" w:color="auto"/>
              <w:bottom w:val="single" w:sz="4" w:space="0" w:color="auto"/>
              <w:right w:val="single" w:sz="4" w:space="0" w:color="auto"/>
            </w:tcBorders>
            <w:vAlign w:val="center"/>
            <w:hideMark/>
          </w:tcPr>
          <w:p w14:paraId="105F5B7E"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3545B0F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The GSB platform has most of the e-PACRA services I need</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DA3A6F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.032</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A48148A"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.060</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A48B352"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.065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2142BAE"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.539</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ADC7259"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.591</w:t>
            </w:r>
          </w:p>
        </w:tc>
      </w:tr>
      <w:tr w:rsidR="005104EB" w:rsidRPr="00417929" w14:paraId="5F2CBADD" w14:textId="77777777" w:rsidTr="00417929">
        <w:trPr>
          <w:cantSplit/>
          <w:trHeight w:val="295"/>
        </w:trPr>
        <w:tc>
          <w:tcPr>
            <w:tcW w:w="278" w:type="dxa"/>
            <w:vMerge/>
            <w:tcBorders>
              <w:top w:val="single" w:sz="4" w:space="0" w:color="auto"/>
              <w:left w:val="single" w:sz="4" w:space="0" w:color="auto"/>
              <w:bottom w:val="single" w:sz="4" w:space="0" w:color="auto"/>
              <w:right w:val="single" w:sz="4" w:space="0" w:color="auto"/>
            </w:tcBorders>
            <w:vAlign w:val="center"/>
            <w:hideMark/>
          </w:tcPr>
          <w:p w14:paraId="6EBF3B95"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395DAA4E"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am aware and understand the e-PACRA services that can be accessed on the GSB</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95B50D2"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.004</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F386401"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.051</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1613A6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.010</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A0B4D0E"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.083</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E97C35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.934</w:t>
            </w:r>
          </w:p>
        </w:tc>
      </w:tr>
      <w:tr w:rsidR="005104EB" w:rsidRPr="00417929" w14:paraId="60F555B9" w14:textId="77777777" w:rsidTr="00417929">
        <w:trPr>
          <w:cantSplit/>
          <w:trHeight w:val="246"/>
        </w:trPr>
        <w:tc>
          <w:tcPr>
            <w:tcW w:w="278"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52099237"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w:t>
            </w: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543B315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(Constant)</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DE04C3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2.529</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0D7C42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.282</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tcPr>
          <w:p w14:paraId="108BCEAD" w14:textId="77777777" w:rsidR="005104EB" w:rsidRPr="00417929" w:rsidRDefault="005104EB" w:rsidP="00417929">
            <w:pPr>
              <w:autoSpaceDE w:val="0"/>
              <w:autoSpaceDN w:val="0"/>
              <w:adjustRightInd w:val="0"/>
              <w:spacing w:after="0" w:line="360" w:lineRule="auto"/>
              <w:jc w:val="both"/>
              <w:rPr>
                <w:rFonts w:ascii="Times New Roman" w:hAnsi="Times New Roman" w:cs="Times New Roman"/>
                <w:sz w:val="24"/>
                <w:szCs w:val="24"/>
              </w:rPr>
            </w:pP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E848E8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8.968</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E5C960E"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.000</w:t>
            </w:r>
          </w:p>
        </w:tc>
      </w:tr>
      <w:tr w:rsidR="005104EB" w:rsidRPr="00417929" w14:paraId="57A052C1" w14:textId="77777777" w:rsidTr="00417929">
        <w:trPr>
          <w:cantSplit/>
          <w:trHeight w:val="246"/>
        </w:trPr>
        <w:tc>
          <w:tcPr>
            <w:tcW w:w="278" w:type="dxa"/>
            <w:vMerge/>
            <w:tcBorders>
              <w:top w:val="single" w:sz="4" w:space="0" w:color="auto"/>
              <w:left w:val="single" w:sz="4" w:space="0" w:color="auto"/>
              <w:bottom w:val="single" w:sz="4" w:space="0" w:color="auto"/>
              <w:right w:val="single" w:sz="4" w:space="0" w:color="auto"/>
            </w:tcBorders>
            <w:vAlign w:val="center"/>
            <w:hideMark/>
          </w:tcPr>
          <w:p w14:paraId="3EE694B7"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2EE409A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intend to use the GSB system in the next few months in order to improve my customer service experience at PACRA</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D52DE9F"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-.192</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F33783D"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.092</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98AD61"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-.328</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040276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-2.088</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83440A3"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.039</w:t>
            </w:r>
          </w:p>
        </w:tc>
      </w:tr>
      <w:tr w:rsidR="005104EB" w:rsidRPr="00417929" w14:paraId="37D3458C" w14:textId="77777777" w:rsidTr="00417929">
        <w:trPr>
          <w:cantSplit/>
          <w:trHeight w:val="246"/>
        </w:trPr>
        <w:tc>
          <w:tcPr>
            <w:tcW w:w="278" w:type="dxa"/>
            <w:vMerge/>
            <w:tcBorders>
              <w:top w:val="single" w:sz="4" w:space="0" w:color="auto"/>
              <w:left w:val="single" w:sz="4" w:space="0" w:color="auto"/>
              <w:bottom w:val="single" w:sz="4" w:space="0" w:color="auto"/>
              <w:right w:val="single" w:sz="4" w:space="0" w:color="auto"/>
            </w:tcBorders>
            <w:vAlign w:val="center"/>
            <w:hideMark/>
          </w:tcPr>
          <w:p w14:paraId="3C939007"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04093530"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predict I would use the GSB in the next few months to enhance my customer service experience at PACRA</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04A2157"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-.142</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6EDFB91"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.092</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2D8D858"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-.225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3F08CAC"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-1.542</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E51811F"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.126</w:t>
            </w:r>
          </w:p>
        </w:tc>
      </w:tr>
      <w:tr w:rsidR="005104EB" w:rsidRPr="00417929" w14:paraId="53C3D985" w14:textId="77777777" w:rsidTr="00417929">
        <w:trPr>
          <w:cantSplit/>
          <w:trHeight w:val="246"/>
        </w:trPr>
        <w:tc>
          <w:tcPr>
            <w:tcW w:w="278" w:type="dxa"/>
            <w:vMerge/>
            <w:tcBorders>
              <w:top w:val="single" w:sz="4" w:space="0" w:color="auto"/>
              <w:left w:val="single" w:sz="4" w:space="0" w:color="auto"/>
              <w:bottom w:val="single" w:sz="4" w:space="0" w:color="auto"/>
              <w:right w:val="single" w:sz="4" w:space="0" w:color="auto"/>
            </w:tcBorders>
            <w:vAlign w:val="center"/>
            <w:hideMark/>
          </w:tcPr>
          <w:p w14:paraId="3F1FEA0B"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46628E33"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plan to use the GSB system in the next few months with a view of enhancing my customer service experience at PACRA</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DF60B13"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.062</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313BBDB"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.087</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71AA63C"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.092</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468385E"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.712</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D474F8F"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.478</w:t>
            </w:r>
          </w:p>
        </w:tc>
      </w:tr>
      <w:tr w:rsidR="005104EB" w:rsidRPr="00417929" w14:paraId="5D015F3A" w14:textId="77777777" w:rsidTr="00417929">
        <w:trPr>
          <w:cantSplit/>
          <w:trHeight w:val="246"/>
        </w:trPr>
        <w:tc>
          <w:tcPr>
            <w:tcW w:w="278" w:type="dxa"/>
            <w:vMerge/>
            <w:tcBorders>
              <w:top w:val="single" w:sz="4" w:space="0" w:color="auto"/>
              <w:left w:val="single" w:sz="4" w:space="0" w:color="auto"/>
              <w:bottom w:val="single" w:sz="4" w:space="0" w:color="auto"/>
              <w:right w:val="single" w:sz="4" w:space="0" w:color="auto"/>
            </w:tcBorders>
            <w:vAlign w:val="center"/>
            <w:hideMark/>
          </w:tcPr>
          <w:p w14:paraId="1B7CA27A"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1771F00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intend to resolve my queries using e-PACRA services on the GSB</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911D785"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-.017</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C85CBC8"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.070</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3E76F8F"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-.031</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0AF616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-.244</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3382C1E"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.808</w:t>
            </w:r>
          </w:p>
        </w:tc>
      </w:tr>
      <w:tr w:rsidR="005104EB" w:rsidRPr="00417929" w14:paraId="36E332FC" w14:textId="77777777" w:rsidTr="00417929">
        <w:trPr>
          <w:cantSplit/>
          <w:trHeight w:val="246"/>
        </w:trPr>
        <w:tc>
          <w:tcPr>
            <w:tcW w:w="278" w:type="dxa"/>
            <w:vMerge/>
            <w:tcBorders>
              <w:top w:val="single" w:sz="4" w:space="0" w:color="auto"/>
              <w:left w:val="single" w:sz="4" w:space="0" w:color="auto"/>
              <w:bottom w:val="single" w:sz="4" w:space="0" w:color="auto"/>
              <w:right w:val="single" w:sz="4" w:space="0" w:color="auto"/>
            </w:tcBorders>
            <w:vAlign w:val="center"/>
            <w:hideMark/>
          </w:tcPr>
          <w:p w14:paraId="18AF163B"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5383" w:type="dxa"/>
            <w:tcBorders>
              <w:top w:val="single" w:sz="4" w:space="0" w:color="auto"/>
              <w:left w:val="single" w:sz="4" w:space="0" w:color="auto"/>
              <w:bottom w:val="single" w:sz="4" w:space="0" w:color="auto"/>
              <w:right w:val="single" w:sz="4" w:space="0" w:color="auto"/>
            </w:tcBorders>
            <w:shd w:val="clear" w:color="auto" w:fill="FFFFFF"/>
            <w:hideMark/>
          </w:tcPr>
          <w:p w14:paraId="0FF486F7" w14:textId="77777777" w:rsidR="005104EB" w:rsidRPr="00417929" w:rsidRDefault="005104EB" w:rsidP="00417929">
            <w:pPr>
              <w:autoSpaceDE w:val="0"/>
              <w:autoSpaceDN w:val="0"/>
              <w:adjustRightInd w:val="0"/>
              <w:spacing w:after="0" w:line="360" w:lineRule="auto"/>
              <w:ind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intend to enquire on my PACRA services using the GSB</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2EA67AE"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.094</w:t>
            </w:r>
          </w:p>
        </w:tc>
        <w:tc>
          <w:tcPr>
            <w:tcW w:w="87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5984FA8"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.077</w:t>
            </w:r>
          </w:p>
        </w:tc>
        <w:tc>
          <w:tcPr>
            <w:tcW w:w="10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F34CAE2"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.152</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757F454"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1.222</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4450526" w14:textId="77777777" w:rsidR="005104EB" w:rsidRPr="00417929" w:rsidRDefault="005104EB" w:rsidP="00417929">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.224</w:t>
            </w:r>
          </w:p>
        </w:tc>
      </w:tr>
    </w:tbl>
    <w:p w14:paraId="6405933E" w14:textId="07C96862" w:rsidR="005104EB" w:rsidRPr="002D31A1" w:rsidRDefault="005104EB" w:rsidP="00417929">
      <w:pPr>
        <w:pStyle w:val="Heading2"/>
        <w:spacing w:line="360" w:lineRule="auto"/>
        <w:rPr>
          <w:rFonts w:ascii="Times New Roman" w:hAnsi="Times New Roman" w:cs="Times New Roman"/>
          <w:b/>
          <w:sz w:val="24"/>
          <w:szCs w:val="24"/>
        </w:rPr>
      </w:pPr>
      <w:bookmarkStart w:id="234" w:name="_Toc99666845"/>
      <w:r w:rsidRPr="002D31A1">
        <w:rPr>
          <w:rFonts w:ascii="Times New Roman" w:hAnsi="Times New Roman" w:cs="Times New Roman"/>
          <w:b/>
          <w:sz w:val="24"/>
          <w:szCs w:val="24"/>
        </w:rPr>
        <w:lastRenderedPageBreak/>
        <w:t>4.</w:t>
      </w:r>
      <w:r w:rsidR="008C1105" w:rsidRPr="002D31A1">
        <w:rPr>
          <w:rFonts w:ascii="Times New Roman" w:hAnsi="Times New Roman" w:cs="Times New Roman"/>
          <w:b/>
          <w:sz w:val="24"/>
          <w:szCs w:val="24"/>
        </w:rPr>
        <w:t>7</w:t>
      </w:r>
      <w:r w:rsidRPr="002D31A1">
        <w:rPr>
          <w:rFonts w:ascii="Times New Roman" w:hAnsi="Times New Roman" w:cs="Times New Roman"/>
          <w:b/>
          <w:sz w:val="24"/>
          <w:szCs w:val="24"/>
        </w:rPr>
        <w:t xml:space="preserve"> Chapter </w:t>
      </w:r>
      <w:r w:rsidR="000928E8" w:rsidRPr="002D31A1">
        <w:rPr>
          <w:rFonts w:ascii="Times New Roman" w:hAnsi="Times New Roman" w:cs="Times New Roman"/>
          <w:b/>
          <w:sz w:val="24"/>
          <w:szCs w:val="24"/>
        </w:rPr>
        <w:t>s</w:t>
      </w:r>
      <w:r w:rsidRPr="002D31A1">
        <w:rPr>
          <w:rFonts w:ascii="Times New Roman" w:hAnsi="Times New Roman" w:cs="Times New Roman"/>
          <w:b/>
          <w:sz w:val="24"/>
          <w:szCs w:val="24"/>
        </w:rPr>
        <w:t>ummary</w:t>
      </w:r>
      <w:bookmarkEnd w:id="234"/>
    </w:p>
    <w:p w14:paraId="44EE95DA" w14:textId="77777777" w:rsidR="005104EB" w:rsidRPr="00417929" w:rsidRDefault="005104EB" w:rsidP="00417929">
      <w:pPr>
        <w:spacing w:after="16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This chapter presented the results of the descriptive analysis and explains why each analysis was undertaken. The chapter also presented the results of the correlation and regression analysis which utilized Pearson’s correlation coefficient. The results of the hypothesis testing were also presented.</w:t>
      </w:r>
      <w:r w:rsidRPr="00417929">
        <w:rPr>
          <w:rFonts w:ascii="Times New Roman" w:hAnsi="Times New Roman" w:cs="Times New Roman"/>
          <w:sz w:val="24"/>
          <w:szCs w:val="24"/>
        </w:rPr>
        <w:br w:type="page"/>
      </w:r>
    </w:p>
    <w:p w14:paraId="7EC46733" w14:textId="77777777" w:rsidR="002D31A1" w:rsidRPr="002D31A1" w:rsidRDefault="002D31A1" w:rsidP="002D31A1">
      <w:pPr>
        <w:pStyle w:val="Heading1"/>
        <w:spacing w:line="276" w:lineRule="auto"/>
        <w:rPr>
          <w:rFonts w:ascii="Times New Roman" w:hAnsi="Times New Roman" w:cs="Times New Roman"/>
          <w:b/>
          <w:sz w:val="24"/>
          <w:szCs w:val="24"/>
        </w:rPr>
      </w:pPr>
      <w:bookmarkStart w:id="235" w:name="_Toc99666846"/>
      <w:r w:rsidRPr="002D31A1">
        <w:rPr>
          <w:rFonts w:ascii="Times New Roman" w:hAnsi="Times New Roman" w:cs="Times New Roman"/>
          <w:b/>
          <w:sz w:val="24"/>
          <w:szCs w:val="24"/>
        </w:rPr>
        <w:lastRenderedPageBreak/>
        <w:t>CHAPTER FIVE</w:t>
      </w:r>
    </w:p>
    <w:p w14:paraId="0FF7AE5B" w14:textId="621DF7D1" w:rsidR="005104EB" w:rsidRPr="002D31A1" w:rsidRDefault="005104EB" w:rsidP="002D31A1">
      <w:pPr>
        <w:pStyle w:val="Heading1"/>
        <w:spacing w:line="276" w:lineRule="auto"/>
        <w:rPr>
          <w:rFonts w:ascii="Times New Roman" w:hAnsi="Times New Roman" w:cs="Times New Roman"/>
          <w:b/>
          <w:sz w:val="24"/>
          <w:szCs w:val="24"/>
        </w:rPr>
      </w:pPr>
      <w:r w:rsidRPr="002D31A1">
        <w:rPr>
          <w:rFonts w:ascii="Times New Roman" w:hAnsi="Times New Roman" w:cs="Times New Roman"/>
          <w:b/>
          <w:sz w:val="24"/>
          <w:szCs w:val="24"/>
        </w:rPr>
        <w:t>DISCUSSION AND CONCLUSIONS</w:t>
      </w:r>
      <w:bookmarkEnd w:id="235"/>
    </w:p>
    <w:p w14:paraId="2BE88A96" w14:textId="5BE4909A" w:rsidR="005104EB" w:rsidRPr="002D31A1" w:rsidRDefault="00DE6716" w:rsidP="00417929">
      <w:pPr>
        <w:pStyle w:val="Heading2"/>
        <w:spacing w:line="360" w:lineRule="auto"/>
        <w:rPr>
          <w:rFonts w:ascii="Times New Roman" w:hAnsi="Times New Roman" w:cs="Times New Roman"/>
          <w:b/>
          <w:sz w:val="24"/>
          <w:szCs w:val="24"/>
        </w:rPr>
      </w:pPr>
      <w:bookmarkStart w:id="236" w:name="_Toc99666847"/>
      <w:r w:rsidRPr="002D31A1">
        <w:rPr>
          <w:rFonts w:ascii="Times New Roman" w:hAnsi="Times New Roman" w:cs="Times New Roman"/>
          <w:b/>
          <w:sz w:val="24"/>
          <w:szCs w:val="24"/>
        </w:rPr>
        <w:t xml:space="preserve">5.0 </w:t>
      </w:r>
      <w:r w:rsidR="005104EB" w:rsidRPr="002D31A1">
        <w:rPr>
          <w:rFonts w:ascii="Times New Roman" w:hAnsi="Times New Roman" w:cs="Times New Roman"/>
          <w:b/>
          <w:sz w:val="24"/>
          <w:szCs w:val="24"/>
        </w:rPr>
        <w:t>Introduction</w:t>
      </w:r>
      <w:bookmarkEnd w:id="236"/>
    </w:p>
    <w:p w14:paraId="131978CF" w14:textId="58F80279" w:rsidR="005104EB" w:rsidRPr="00417929" w:rsidRDefault="005104EB" w:rsidP="00417929">
      <w:pPr>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This chapter presents answers to the study questions in the first chapter. The conclusions and answers to the study questions are founded on descriptive, regression and correlation analysis results. The chapter also recommends how effective communication can be enhanced to improve organisational performance.</w:t>
      </w:r>
    </w:p>
    <w:p w14:paraId="16374575" w14:textId="2E9C1EFA" w:rsidR="00C45A40" w:rsidRPr="002D31A1" w:rsidRDefault="00DE6716" w:rsidP="00417929">
      <w:pPr>
        <w:pStyle w:val="Heading2"/>
        <w:spacing w:line="360" w:lineRule="auto"/>
        <w:rPr>
          <w:rFonts w:ascii="Times New Roman" w:hAnsi="Times New Roman" w:cs="Times New Roman"/>
          <w:b/>
          <w:sz w:val="24"/>
          <w:szCs w:val="24"/>
        </w:rPr>
      </w:pPr>
      <w:bookmarkStart w:id="237" w:name="_Toc99666848"/>
      <w:r w:rsidRPr="002D31A1">
        <w:rPr>
          <w:rFonts w:ascii="Times New Roman" w:hAnsi="Times New Roman" w:cs="Times New Roman"/>
          <w:b/>
          <w:sz w:val="24"/>
          <w:szCs w:val="24"/>
        </w:rPr>
        <w:t xml:space="preserve">5.1 </w:t>
      </w:r>
      <w:r w:rsidR="00C45A40" w:rsidRPr="002D31A1">
        <w:rPr>
          <w:rFonts w:ascii="Times New Roman" w:hAnsi="Times New Roman" w:cs="Times New Roman"/>
          <w:b/>
          <w:sz w:val="24"/>
          <w:szCs w:val="24"/>
        </w:rPr>
        <w:t xml:space="preserve">Discussion on </w:t>
      </w:r>
      <w:r w:rsidR="00D077BD" w:rsidRPr="002D31A1">
        <w:rPr>
          <w:rFonts w:ascii="Times New Roman" w:hAnsi="Times New Roman" w:cs="Times New Roman"/>
          <w:b/>
          <w:sz w:val="24"/>
          <w:szCs w:val="24"/>
        </w:rPr>
        <w:t>c</w:t>
      </w:r>
      <w:r w:rsidR="00C45A40" w:rsidRPr="002D31A1">
        <w:rPr>
          <w:rFonts w:ascii="Times New Roman" w:hAnsi="Times New Roman" w:cs="Times New Roman"/>
          <w:b/>
          <w:sz w:val="24"/>
          <w:szCs w:val="24"/>
        </w:rPr>
        <w:t xml:space="preserve">omparative </w:t>
      </w:r>
      <w:r w:rsidR="00D077BD" w:rsidRPr="002D31A1">
        <w:rPr>
          <w:rFonts w:ascii="Times New Roman" w:hAnsi="Times New Roman" w:cs="Times New Roman"/>
          <w:b/>
          <w:sz w:val="24"/>
          <w:szCs w:val="24"/>
        </w:rPr>
        <w:t>f</w:t>
      </w:r>
      <w:r w:rsidR="00C45A40" w:rsidRPr="002D31A1">
        <w:rPr>
          <w:rFonts w:ascii="Times New Roman" w:hAnsi="Times New Roman" w:cs="Times New Roman"/>
          <w:b/>
          <w:sz w:val="24"/>
          <w:szCs w:val="24"/>
        </w:rPr>
        <w:t>indings of other studies</w:t>
      </w:r>
      <w:bookmarkEnd w:id="237"/>
    </w:p>
    <w:p w14:paraId="1C826363" w14:textId="60806D05" w:rsidR="004B3097" w:rsidRPr="00417929" w:rsidRDefault="00373580"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A study</w:t>
      </w:r>
      <w:r w:rsidR="00864B9A" w:rsidRPr="00417929">
        <w:rPr>
          <w:rFonts w:ascii="Times New Roman" w:hAnsi="Times New Roman" w:cs="Times New Roman"/>
          <w:sz w:val="24"/>
          <w:szCs w:val="24"/>
        </w:rPr>
        <w:t xml:space="preserve"> by </w:t>
      </w:r>
      <w:proofErr w:type="spellStart"/>
      <w:r w:rsidR="00864B9A" w:rsidRPr="00417929">
        <w:rPr>
          <w:rFonts w:ascii="Times New Roman" w:hAnsi="Times New Roman" w:cs="Times New Roman"/>
          <w:sz w:val="24"/>
          <w:szCs w:val="24"/>
        </w:rPr>
        <w:t>Yavwa</w:t>
      </w:r>
      <w:proofErr w:type="spellEnd"/>
      <w:r w:rsidR="00864B9A" w:rsidRPr="00417929">
        <w:rPr>
          <w:rFonts w:ascii="Times New Roman" w:hAnsi="Times New Roman" w:cs="Times New Roman"/>
          <w:sz w:val="24"/>
          <w:szCs w:val="24"/>
        </w:rPr>
        <w:t xml:space="preserve"> and </w:t>
      </w:r>
      <w:proofErr w:type="spellStart"/>
      <w:r w:rsidR="00864B9A" w:rsidRPr="00417929">
        <w:rPr>
          <w:rFonts w:ascii="Times New Roman" w:hAnsi="Times New Roman" w:cs="Times New Roman"/>
          <w:sz w:val="24"/>
          <w:szCs w:val="24"/>
        </w:rPr>
        <w:t>Twinomurinzi</w:t>
      </w:r>
      <w:proofErr w:type="spellEnd"/>
      <w:r w:rsidR="00864B9A" w:rsidRPr="00417929">
        <w:rPr>
          <w:rFonts w:ascii="Times New Roman" w:hAnsi="Times New Roman" w:cs="Times New Roman"/>
          <w:sz w:val="24"/>
          <w:szCs w:val="24"/>
        </w:rPr>
        <w:t xml:space="preserve"> of most developing countries, that had implemented e-government solutions in their quest to enhance service delivery</w:t>
      </w:r>
      <w:r w:rsidR="004B3097" w:rsidRPr="00417929">
        <w:rPr>
          <w:rFonts w:ascii="Times New Roman" w:hAnsi="Times New Roman" w:cs="Times New Roman"/>
          <w:sz w:val="24"/>
          <w:szCs w:val="24"/>
        </w:rPr>
        <w:t xml:space="preserve"> in which data was </w:t>
      </w:r>
      <w:r w:rsidR="00444028" w:rsidRPr="00417929">
        <w:rPr>
          <w:rFonts w:ascii="Times New Roman" w:hAnsi="Times New Roman" w:cs="Times New Roman"/>
          <w:sz w:val="24"/>
          <w:szCs w:val="24"/>
        </w:rPr>
        <w:t>analysed</w:t>
      </w:r>
      <w:r w:rsidR="004B3097" w:rsidRPr="00417929">
        <w:rPr>
          <w:rFonts w:ascii="Times New Roman" w:hAnsi="Times New Roman" w:cs="Times New Roman"/>
          <w:sz w:val="24"/>
          <w:szCs w:val="24"/>
        </w:rPr>
        <w:t xml:space="preserve"> using SPSS Amos 25.0, taking into account e-filling and e-payment adoption. Spiritualism (-.99) and communalism (-.92) were found to have </w:t>
      </w:r>
      <w:r w:rsidR="00B32B90" w:rsidRPr="00417929">
        <w:rPr>
          <w:rFonts w:ascii="Times New Roman" w:hAnsi="Times New Roman" w:cs="Times New Roman"/>
          <w:sz w:val="24"/>
          <w:szCs w:val="24"/>
        </w:rPr>
        <w:t xml:space="preserve">had </w:t>
      </w:r>
      <w:r w:rsidR="004B3097" w:rsidRPr="00417929">
        <w:rPr>
          <w:rFonts w:ascii="Times New Roman" w:hAnsi="Times New Roman" w:cs="Times New Roman"/>
          <w:sz w:val="24"/>
          <w:szCs w:val="24"/>
        </w:rPr>
        <w:t>very strong negative moderating influences on the intention to adopt and use e-filing. As a result, there was a low level of adoption</w:t>
      </w:r>
      <w:r w:rsidR="00787F8A" w:rsidRPr="00417929">
        <w:rPr>
          <w:rFonts w:ascii="Times New Roman" w:hAnsi="Times New Roman" w:cs="Times New Roman"/>
          <w:sz w:val="24"/>
          <w:szCs w:val="24"/>
        </w:rPr>
        <w:t>, including Zambia</w:t>
      </w:r>
      <w:r w:rsidR="004B3097" w:rsidRPr="00417929">
        <w:rPr>
          <w:rFonts w:ascii="Times New Roman" w:hAnsi="Times New Roman" w:cs="Times New Roman"/>
          <w:sz w:val="24"/>
          <w:szCs w:val="24"/>
        </w:rPr>
        <w:t>. Respect, on the other hand, demonstrated only a few positive, compelling tendencies</w:t>
      </w:r>
      <w:sdt>
        <w:sdtPr>
          <w:rPr>
            <w:rFonts w:ascii="Times New Roman" w:hAnsi="Times New Roman" w:cs="Times New Roman"/>
            <w:sz w:val="24"/>
            <w:szCs w:val="24"/>
          </w:rPr>
          <w:id w:val="-178045971"/>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Yav18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(Yavwa &amp; Twinomurinzi, 2018)</w:t>
          </w:r>
          <w:r w:rsidRPr="00417929">
            <w:rPr>
              <w:rFonts w:ascii="Times New Roman" w:hAnsi="Times New Roman" w:cs="Times New Roman"/>
              <w:sz w:val="24"/>
              <w:szCs w:val="24"/>
            </w:rPr>
            <w:fldChar w:fldCharType="end"/>
          </w:r>
        </w:sdtContent>
      </w:sdt>
      <w:r w:rsidR="004B3097" w:rsidRPr="00417929">
        <w:rPr>
          <w:rFonts w:ascii="Times New Roman" w:hAnsi="Times New Roman" w:cs="Times New Roman"/>
          <w:sz w:val="24"/>
          <w:szCs w:val="24"/>
        </w:rPr>
        <w:t>.</w:t>
      </w:r>
    </w:p>
    <w:p w14:paraId="4582056F" w14:textId="77777777" w:rsidR="007315CD" w:rsidRPr="00417929" w:rsidRDefault="00C45A40"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Communalism had a negative impact on e-payment adoption. Spiritualism and respect had such a strong social influence that the two moderators had a negative impact on e-payment adoption.</w:t>
      </w:r>
    </w:p>
    <w:p w14:paraId="3AFB7FD2" w14:textId="04902F86" w:rsidR="00C45A40" w:rsidRPr="00417929" w:rsidRDefault="00C45A40"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One of the predictors, </w:t>
      </w:r>
      <w:r w:rsidR="00B32B90" w:rsidRPr="00417929">
        <w:rPr>
          <w:rFonts w:ascii="Times New Roman" w:hAnsi="Times New Roman" w:cs="Times New Roman"/>
          <w:sz w:val="24"/>
          <w:szCs w:val="24"/>
        </w:rPr>
        <w:t>behavioural</w:t>
      </w:r>
      <w:r w:rsidRPr="00417929">
        <w:rPr>
          <w:rFonts w:ascii="Times New Roman" w:hAnsi="Times New Roman" w:cs="Times New Roman"/>
          <w:sz w:val="24"/>
          <w:szCs w:val="24"/>
        </w:rPr>
        <w:t xml:space="preserve"> intention, explained 78.7 percent of the variance while usage </w:t>
      </w:r>
      <w:r w:rsidR="00B32B90" w:rsidRPr="00417929">
        <w:rPr>
          <w:rFonts w:ascii="Times New Roman" w:hAnsi="Times New Roman" w:cs="Times New Roman"/>
          <w:sz w:val="24"/>
          <w:szCs w:val="24"/>
        </w:rPr>
        <w:t>behaviour</w:t>
      </w:r>
      <w:r w:rsidRPr="00417929">
        <w:rPr>
          <w:rFonts w:ascii="Times New Roman" w:hAnsi="Times New Roman" w:cs="Times New Roman"/>
          <w:sz w:val="24"/>
          <w:szCs w:val="24"/>
        </w:rPr>
        <w:t xml:space="preserve"> was at 68.7 percent. Predictors of </w:t>
      </w:r>
      <w:r w:rsidR="004C6706" w:rsidRPr="00417929">
        <w:rPr>
          <w:rFonts w:ascii="Times New Roman" w:hAnsi="Times New Roman" w:cs="Times New Roman"/>
          <w:sz w:val="24"/>
          <w:szCs w:val="24"/>
        </w:rPr>
        <w:t>behavioural</w:t>
      </w:r>
      <w:r w:rsidRPr="00417929">
        <w:rPr>
          <w:rFonts w:ascii="Times New Roman" w:hAnsi="Times New Roman" w:cs="Times New Roman"/>
          <w:sz w:val="24"/>
          <w:szCs w:val="24"/>
        </w:rPr>
        <w:t xml:space="preserve"> intention explained 96.9% of the variance in the adoption and use of e-filing and 59.2% of usage </w:t>
      </w:r>
      <w:r w:rsidR="004C6706" w:rsidRPr="00417929">
        <w:rPr>
          <w:rFonts w:ascii="Times New Roman" w:hAnsi="Times New Roman" w:cs="Times New Roman"/>
          <w:sz w:val="24"/>
          <w:szCs w:val="24"/>
        </w:rPr>
        <w:t>behaviour</w:t>
      </w:r>
      <w:sdt>
        <w:sdtPr>
          <w:rPr>
            <w:rFonts w:ascii="Times New Roman" w:hAnsi="Times New Roman" w:cs="Times New Roman"/>
            <w:sz w:val="24"/>
            <w:szCs w:val="24"/>
          </w:rPr>
          <w:id w:val="-986234731"/>
          <w:citation/>
        </w:sdtPr>
        <w:sdtContent>
          <w:r w:rsidR="00373580" w:rsidRPr="00417929">
            <w:rPr>
              <w:rFonts w:ascii="Times New Roman" w:hAnsi="Times New Roman" w:cs="Times New Roman"/>
              <w:sz w:val="24"/>
              <w:szCs w:val="24"/>
            </w:rPr>
            <w:fldChar w:fldCharType="begin"/>
          </w:r>
          <w:r w:rsidR="00373580" w:rsidRPr="00417929">
            <w:rPr>
              <w:rFonts w:ascii="Times New Roman" w:hAnsi="Times New Roman" w:cs="Times New Roman"/>
              <w:sz w:val="24"/>
              <w:szCs w:val="24"/>
              <w:lang w:val="en-US"/>
            </w:rPr>
            <w:instrText xml:space="preserve"> CITATION Yav18 \l 1033 </w:instrText>
          </w:r>
          <w:r w:rsidR="00373580"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(Yavwa &amp; Twinomurinzi, 2018)</w:t>
          </w:r>
          <w:r w:rsidR="00373580"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These findings were generally consistent with </w:t>
      </w:r>
      <w:proofErr w:type="spellStart"/>
      <w:r w:rsidRPr="00417929">
        <w:rPr>
          <w:rFonts w:ascii="Times New Roman" w:hAnsi="Times New Roman" w:cs="Times New Roman"/>
          <w:sz w:val="24"/>
          <w:szCs w:val="24"/>
        </w:rPr>
        <w:t>Venkatesh's</w:t>
      </w:r>
      <w:proofErr w:type="spellEnd"/>
      <w:r w:rsidRPr="00417929">
        <w:rPr>
          <w:rFonts w:ascii="Times New Roman" w:hAnsi="Times New Roman" w:cs="Times New Roman"/>
          <w:sz w:val="24"/>
          <w:szCs w:val="24"/>
        </w:rPr>
        <w:t>.</w:t>
      </w:r>
    </w:p>
    <w:p w14:paraId="1E6C2D83" w14:textId="59F2D6DE" w:rsidR="00C45A40" w:rsidRPr="00417929" w:rsidRDefault="00C45A40" w:rsidP="00417929">
      <w:pPr>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According to </w:t>
      </w:r>
      <w:proofErr w:type="spellStart"/>
      <w:r w:rsidRPr="00417929">
        <w:rPr>
          <w:rFonts w:ascii="Times New Roman" w:eastAsia="Times New Roman" w:hAnsi="Times New Roman" w:cs="Times New Roman"/>
          <w:sz w:val="24"/>
          <w:szCs w:val="24"/>
        </w:rPr>
        <w:t>Yavwa's</w:t>
      </w:r>
      <w:proofErr w:type="spellEnd"/>
      <w:r w:rsidRPr="00417929">
        <w:rPr>
          <w:rFonts w:ascii="Times New Roman" w:eastAsia="Times New Roman" w:hAnsi="Times New Roman" w:cs="Times New Roman"/>
          <w:sz w:val="24"/>
          <w:szCs w:val="24"/>
        </w:rPr>
        <w:t xml:space="preserve"> research</w:t>
      </w:r>
      <w:r w:rsidR="00C96F6D" w:rsidRPr="00417929">
        <w:rPr>
          <w:rFonts w:ascii="Times New Roman" w:eastAsia="Times New Roman" w:hAnsi="Times New Roman" w:cs="Times New Roman"/>
          <w:sz w:val="24"/>
          <w:szCs w:val="24"/>
        </w:rPr>
        <w:t xml:space="preserve"> study</w:t>
      </w:r>
      <w:r w:rsidRPr="00417929">
        <w:rPr>
          <w:rFonts w:ascii="Times New Roman" w:eastAsia="Times New Roman" w:hAnsi="Times New Roman" w:cs="Times New Roman"/>
          <w:sz w:val="24"/>
          <w:szCs w:val="24"/>
        </w:rPr>
        <w:t>, e-filing and e-payment were influenced differently and thus required different interventions. In some cases, the intervention</w:t>
      </w:r>
      <w:r w:rsidR="00C96F6D" w:rsidRPr="00417929">
        <w:rPr>
          <w:rFonts w:ascii="Times New Roman" w:eastAsia="Times New Roman" w:hAnsi="Times New Roman" w:cs="Times New Roman"/>
          <w:sz w:val="24"/>
          <w:szCs w:val="24"/>
        </w:rPr>
        <w:t xml:space="preserve"> could have been</w:t>
      </w:r>
      <w:r w:rsidRPr="00417929">
        <w:rPr>
          <w:rFonts w:ascii="Times New Roman" w:eastAsia="Times New Roman" w:hAnsi="Times New Roman" w:cs="Times New Roman"/>
          <w:sz w:val="24"/>
          <w:szCs w:val="24"/>
        </w:rPr>
        <w:t xml:space="preserve"> the same as it </w:t>
      </w:r>
      <w:r w:rsidR="00C96F6D" w:rsidRPr="00417929">
        <w:rPr>
          <w:rFonts w:ascii="Times New Roman" w:eastAsia="Times New Roman" w:hAnsi="Times New Roman" w:cs="Times New Roman"/>
          <w:sz w:val="24"/>
          <w:szCs w:val="24"/>
        </w:rPr>
        <w:t>wa</w:t>
      </w:r>
      <w:r w:rsidRPr="00417929">
        <w:rPr>
          <w:rFonts w:ascii="Times New Roman" w:eastAsia="Times New Roman" w:hAnsi="Times New Roman" w:cs="Times New Roman"/>
          <w:sz w:val="24"/>
          <w:szCs w:val="24"/>
        </w:rPr>
        <w:t>s for effort expectation and social influence. The findings also revealed that indigenous culture had</w:t>
      </w:r>
      <w:r w:rsidR="00C96F6D" w:rsidRPr="00417929">
        <w:rPr>
          <w:rFonts w:ascii="Times New Roman" w:eastAsia="Times New Roman" w:hAnsi="Times New Roman" w:cs="Times New Roman"/>
          <w:sz w:val="24"/>
          <w:szCs w:val="24"/>
        </w:rPr>
        <w:t xml:space="preserve"> </w:t>
      </w:r>
      <w:r w:rsidRPr="00417929">
        <w:rPr>
          <w:rFonts w:ascii="Times New Roman" w:eastAsia="Times New Roman" w:hAnsi="Times New Roman" w:cs="Times New Roman"/>
          <w:sz w:val="24"/>
          <w:szCs w:val="24"/>
        </w:rPr>
        <w:t>significant influence, leading to the conclusion that it had contributed to developing countries, including Zambia, lagging behind in e-government implementation and adoption.</w:t>
      </w:r>
    </w:p>
    <w:p w14:paraId="728D1367" w14:textId="477DE53C" w:rsidR="00947493" w:rsidRPr="00417929" w:rsidRDefault="004B3097" w:rsidP="00417929">
      <w:pPr>
        <w:spacing w:line="360" w:lineRule="auto"/>
        <w:jc w:val="both"/>
        <w:rPr>
          <w:rFonts w:ascii="Times New Roman" w:hAnsi="Times New Roman" w:cs="Times New Roman"/>
          <w:sz w:val="24"/>
          <w:szCs w:val="24"/>
        </w:rPr>
      </w:pPr>
      <w:r w:rsidRPr="00417929">
        <w:rPr>
          <w:rFonts w:ascii="Times New Roman" w:eastAsia="Times New Roman" w:hAnsi="Times New Roman" w:cs="Times New Roman"/>
          <w:sz w:val="24"/>
          <w:szCs w:val="24"/>
        </w:rPr>
        <w:t xml:space="preserve">In another </w:t>
      </w:r>
      <w:r w:rsidR="001318B6" w:rsidRPr="00417929">
        <w:rPr>
          <w:rFonts w:ascii="Times New Roman" w:eastAsia="Times New Roman" w:hAnsi="Times New Roman" w:cs="Times New Roman"/>
          <w:sz w:val="24"/>
          <w:szCs w:val="24"/>
        </w:rPr>
        <w:t xml:space="preserve">research </w:t>
      </w:r>
      <w:r w:rsidRPr="00417929">
        <w:rPr>
          <w:rFonts w:ascii="Times New Roman" w:eastAsia="Times New Roman" w:hAnsi="Times New Roman" w:cs="Times New Roman"/>
          <w:sz w:val="24"/>
          <w:szCs w:val="24"/>
        </w:rPr>
        <w:t xml:space="preserve">study </w:t>
      </w:r>
      <w:r w:rsidR="00521491" w:rsidRPr="00417929">
        <w:rPr>
          <w:rFonts w:ascii="Times New Roman" w:eastAsia="Times New Roman" w:hAnsi="Times New Roman" w:cs="Times New Roman"/>
          <w:sz w:val="24"/>
          <w:szCs w:val="24"/>
        </w:rPr>
        <w:t xml:space="preserve">conducted by </w:t>
      </w:r>
      <w:sdt>
        <w:sdtPr>
          <w:rPr>
            <w:rFonts w:ascii="Times New Roman" w:eastAsia="Times New Roman" w:hAnsi="Times New Roman" w:cs="Times New Roman"/>
            <w:sz w:val="24"/>
            <w:szCs w:val="24"/>
          </w:rPr>
          <w:id w:val="1222020088"/>
          <w:citation/>
        </w:sdtPr>
        <w:sdtContent>
          <w:r w:rsidR="00521491" w:rsidRPr="00417929">
            <w:rPr>
              <w:rFonts w:ascii="Times New Roman" w:eastAsia="Times New Roman" w:hAnsi="Times New Roman" w:cs="Times New Roman"/>
              <w:sz w:val="24"/>
              <w:szCs w:val="24"/>
            </w:rPr>
            <w:fldChar w:fldCharType="begin"/>
          </w:r>
          <w:r w:rsidR="00494C1B" w:rsidRPr="00417929">
            <w:rPr>
              <w:rFonts w:ascii="Times New Roman" w:eastAsia="Times New Roman" w:hAnsi="Times New Roman" w:cs="Times New Roman"/>
              <w:sz w:val="24"/>
              <w:szCs w:val="24"/>
              <w:lang w:val="en-US"/>
            </w:rPr>
            <w:instrText xml:space="preserve">CITATION SEC08 \l 1033 </w:instrText>
          </w:r>
          <w:r w:rsidR="00521491"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(Colesca &amp; Dobrica, 2008)</w:t>
          </w:r>
          <w:r w:rsidR="00521491" w:rsidRPr="00417929">
            <w:rPr>
              <w:rFonts w:ascii="Times New Roman" w:eastAsia="Times New Roman" w:hAnsi="Times New Roman" w:cs="Times New Roman"/>
              <w:sz w:val="24"/>
              <w:szCs w:val="24"/>
            </w:rPr>
            <w:fldChar w:fldCharType="end"/>
          </w:r>
        </w:sdtContent>
      </w:sdt>
      <w:r w:rsidR="00AF30C4" w:rsidRPr="00417929">
        <w:rPr>
          <w:rFonts w:ascii="Times New Roman" w:eastAsia="Times New Roman" w:hAnsi="Times New Roman" w:cs="Times New Roman"/>
          <w:sz w:val="24"/>
          <w:szCs w:val="24"/>
        </w:rPr>
        <w:t>, on</w:t>
      </w:r>
      <w:r w:rsidR="00987FE0" w:rsidRPr="00417929">
        <w:rPr>
          <w:rFonts w:ascii="Times New Roman" w:eastAsia="Times New Roman" w:hAnsi="Times New Roman" w:cs="Times New Roman"/>
          <w:sz w:val="24"/>
          <w:szCs w:val="24"/>
        </w:rPr>
        <w:t xml:space="preserve"> the adoption and use of e-government services in Romania, </w:t>
      </w:r>
      <w:r w:rsidR="00947493" w:rsidRPr="00417929">
        <w:rPr>
          <w:rFonts w:ascii="Times New Roman" w:hAnsi="Times New Roman" w:cs="Times New Roman"/>
          <w:sz w:val="24"/>
          <w:szCs w:val="24"/>
        </w:rPr>
        <w:t xml:space="preserve">the </w:t>
      </w:r>
      <w:r w:rsidR="002C5834" w:rsidRPr="00417929">
        <w:rPr>
          <w:rFonts w:ascii="Times New Roman" w:hAnsi="Times New Roman" w:cs="Times New Roman"/>
          <w:sz w:val="24"/>
          <w:szCs w:val="24"/>
        </w:rPr>
        <w:t xml:space="preserve">approach </w:t>
      </w:r>
      <w:r w:rsidR="00947493" w:rsidRPr="00417929">
        <w:rPr>
          <w:rFonts w:ascii="Times New Roman" w:hAnsi="Times New Roman" w:cs="Times New Roman"/>
          <w:sz w:val="24"/>
          <w:szCs w:val="24"/>
        </w:rPr>
        <w:t>used multiple regression analysis to put the hypotheses to the test. It then presented a summary of the research hypotheses' findings which revealed that three</w:t>
      </w:r>
      <w:r w:rsidR="00727032" w:rsidRPr="00417929">
        <w:rPr>
          <w:rFonts w:ascii="Times New Roman" w:hAnsi="Times New Roman" w:cs="Times New Roman"/>
          <w:sz w:val="24"/>
          <w:szCs w:val="24"/>
        </w:rPr>
        <w:t xml:space="preserve"> </w:t>
      </w:r>
      <w:r w:rsidR="002C5834" w:rsidRPr="00417929">
        <w:rPr>
          <w:rFonts w:ascii="Times New Roman" w:hAnsi="Times New Roman" w:cs="Times New Roman"/>
          <w:sz w:val="24"/>
          <w:szCs w:val="24"/>
        </w:rPr>
        <w:t>(3)</w:t>
      </w:r>
      <w:r w:rsidR="00947493" w:rsidRPr="00417929">
        <w:rPr>
          <w:rFonts w:ascii="Times New Roman" w:hAnsi="Times New Roman" w:cs="Times New Roman"/>
          <w:sz w:val="24"/>
          <w:szCs w:val="24"/>
        </w:rPr>
        <w:t xml:space="preserve"> hypotheses were supported, while two</w:t>
      </w:r>
      <w:r w:rsidR="00727032" w:rsidRPr="00417929">
        <w:rPr>
          <w:rFonts w:ascii="Times New Roman" w:hAnsi="Times New Roman" w:cs="Times New Roman"/>
          <w:sz w:val="24"/>
          <w:szCs w:val="24"/>
        </w:rPr>
        <w:t xml:space="preserve"> </w:t>
      </w:r>
      <w:r w:rsidR="002C5834" w:rsidRPr="00417929">
        <w:rPr>
          <w:rFonts w:ascii="Times New Roman" w:hAnsi="Times New Roman" w:cs="Times New Roman"/>
          <w:sz w:val="24"/>
          <w:szCs w:val="24"/>
        </w:rPr>
        <w:t>(2)</w:t>
      </w:r>
      <w:r w:rsidR="00947493" w:rsidRPr="00417929">
        <w:rPr>
          <w:rFonts w:ascii="Times New Roman" w:hAnsi="Times New Roman" w:cs="Times New Roman"/>
          <w:sz w:val="24"/>
          <w:szCs w:val="24"/>
        </w:rPr>
        <w:t xml:space="preserve"> others were only partially supported. According to the findings of this study, perceived ease of use, compatibility, and </w:t>
      </w:r>
      <w:r w:rsidR="00947493" w:rsidRPr="00417929">
        <w:rPr>
          <w:rFonts w:ascii="Times New Roman" w:hAnsi="Times New Roman" w:cs="Times New Roman"/>
          <w:sz w:val="24"/>
          <w:szCs w:val="24"/>
        </w:rPr>
        <w:lastRenderedPageBreak/>
        <w:t xml:space="preserve">trustworthiness </w:t>
      </w:r>
      <w:r w:rsidR="002C5834" w:rsidRPr="00417929">
        <w:rPr>
          <w:rFonts w:ascii="Times New Roman" w:hAnsi="Times New Roman" w:cs="Times New Roman"/>
          <w:sz w:val="24"/>
          <w:szCs w:val="24"/>
        </w:rPr>
        <w:t>we</w:t>
      </w:r>
      <w:r w:rsidR="00947493" w:rsidRPr="00417929">
        <w:rPr>
          <w:rFonts w:ascii="Times New Roman" w:hAnsi="Times New Roman" w:cs="Times New Roman"/>
          <w:sz w:val="24"/>
          <w:szCs w:val="24"/>
        </w:rPr>
        <w:t>re important constructs to consider when predicting intentions to use the state's e-government services.</w:t>
      </w:r>
    </w:p>
    <w:p w14:paraId="39FF17EC" w14:textId="77777777" w:rsidR="00947493" w:rsidRPr="00417929" w:rsidRDefault="00947493"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The results of a correlation analysis based on each of the constructs were then determined. It was discovered that there was a significant relationship between e-government adoption and the other constructs, though the strength of the relationship varied from one construct to the next. Overall, the correlations provided assurance that the measures were working properly.</w:t>
      </w:r>
    </w:p>
    <w:p w14:paraId="02450082" w14:textId="2F65317F" w:rsidR="008B76F0" w:rsidRPr="00417929" w:rsidRDefault="008B76F0"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Many of the model's hypotheses were confirmed by the study. Citizens' satisfaction and, ultimately, adoption of e-government were influenced by perceived ease of use, usefulness, and quality. The original TAM proposed that attitudes toward using the system mediated the effects of ease of use and usefulness beliefs on usage. Satisfaction was widely recognized as a quasi-attitudinal construct and was frequently regarded entirely as an attitude. As a result, satisfaction played a similar, if not identical role in technology usage to attitude. Although satisfaction had been excluded from most TAM studies, it was argued that it should have be</w:t>
      </w:r>
      <w:r w:rsidR="0000421B" w:rsidRPr="00417929">
        <w:rPr>
          <w:rFonts w:ascii="Times New Roman" w:hAnsi="Times New Roman" w:cs="Times New Roman"/>
          <w:sz w:val="24"/>
          <w:szCs w:val="24"/>
        </w:rPr>
        <w:t>en</w:t>
      </w:r>
      <w:r w:rsidRPr="00417929">
        <w:rPr>
          <w:rFonts w:ascii="Times New Roman" w:hAnsi="Times New Roman" w:cs="Times New Roman"/>
          <w:sz w:val="24"/>
          <w:szCs w:val="24"/>
        </w:rPr>
        <w:t xml:space="preserve"> included as an attitudinal construct in the context of e-government.</w:t>
      </w:r>
      <w:r w:rsidR="007315CD" w:rsidRPr="00417929">
        <w:rPr>
          <w:rFonts w:ascii="Times New Roman" w:hAnsi="Times New Roman" w:cs="Times New Roman"/>
          <w:sz w:val="24"/>
          <w:szCs w:val="24"/>
        </w:rPr>
        <w:t xml:space="preserve"> </w:t>
      </w:r>
      <w:r w:rsidRPr="00417929">
        <w:rPr>
          <w:rFonts w:ascii="Times New Roman" w:hAnsi="Times New Roman" w:cs="Times New Roman"/>
          <w:sz w:val="24"/>
          <w:szCs w:val="24"/>
        </w:rPr>
        <w:t>As an attitudinal construct, satisfaction would partially mediate the effect of usefulness, ease of use, and quality on intentions to continue using a given e-government service.</w:t>
      </w:r>
    </w:p>
    <w:p w14:paraId="3E83C1AE" w14:textId="2FA56958" w:rsidR="008B76F0" w:rsidRPr="00417929" w:rsidRDefault="008B76F0"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According to the findings of the study, perceived trust was a statistically significant factor influencing users' decisions to adopt and use e-government. This finding was significant because it provided useful strategic implications for the future implementation of e-government services. Citizens must have had the intention to "engage in e-government" in order to adopt e-government processes, which included the intentions to receive information, provide information, and request e-government services. The vision of fully electronic service delivery would remain a challenging target unless there was confidence and trust in e-government services, processes, procedures and other aspects of government</w:t>
      </w:r>
      <w:sdt>
        <w:sdtPr>
          <w:rPr>
            <w:rFonts w:ascii="Times New Roman" w:hAnsi="Times New Roman" w:cs="Times New Roman"/>
            <w:sz w:val="24"/>
            <w:szCs w:val="24"/>
          </w:rPr>
          <w:id w:val="1691879810"/>
          <w:citation/>
        </w:sdtPr>
        <w:sdtContent>
          <w:r w:rsidR="00920588" w:rsidRPr="00417929">
            <w:rPr>
              <w:rFonts w:ascii="Times New Roman" w:hAnsi="Times New Roman" w:cs="Times New Roman"/>
              <w:sz w:val="24"/>
              <w:szCs w:val="24"/>
            </w:rPr>
            <w:fldChar w:fldCharType="begin"/>
          </w:r>
          <w:r w:rsidR="00920588" w:rsidRPr="00417929">
            <w:rPr>
              <w:rFonts w:ascii="Times New Roman" w:hAnsi="Times New Roman" w:cs="Times New Roman"/>
              <w:sz w:val="24"/>
              <w:szCs w:val="24"/>
              <w:lang w:val="en-US"/>
            </w:rPr>
            <w:instrText xml:space="preserve"> CITATION SEC08 \l 1033 </w:instrText>
          </w:r>
          <w:r w:rsidR="00920588"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(Colesca &amp; Dobrica, 2008)</w:t>
          </w:r>
          <w:r w:rsidR="00920588"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p>
    <w:p w14:paraId="78C69367" w14:textId="065D0779" w:rsidR="008B76F0" w:rsidRPr="00417929" w:rsidRDefault="008B76F0"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This study provided insight into the factors that aided in the adoption of e-government services. According to the findings, citizens' higher perceptions of the usefulness, ease of use, quality, and trust in e-government services directly increased their satisfaction and</w:t>
      </w:r>
      <w:r w:rsidR="00FB3D3A" w:rsidRPr="00417929">
        <w:rPr>
          <w:rFonts w:ascii="Times New Roman" w:hAnsi="Times New Roman" w:cs="Times New Roman"/>
          <w:sz w:val="24"/>
          <w:szCs w:val="24"/>
        </w:rPr>
        <w:t>,</w:t>
      </w:r>
      <w:r w:rsidRPr="00417929">
        <w:rPr>
          <w:rFonts w:ascii="Times New Roman" w:hAnsi="Times New Roman" w:cs="Times New Roman"/>
          <w:sz w:val="24"/>
          <w:szCs w:val="24"/>
        </w:rPr>
        <w:t xml:space="preserve"> implicitly, the level of e-government adoption. For effective adoption of e-government services, widespread and appealing awareness campaigns should be carried out, properly targeting potential users and informing them about the true benefits they would gain</w:t>
      </w:r>
      <w:sdt>
        <w:sdtPr>
          <w:rPr>
            <w:rFonts w:ascii="Times New Roman" w:hAnsi="Times New Roman" w:cs="Times New Roman"/>
            <w:sz w:val="24"/>
            <w:szCs w:val="24"/>
          </w:rPr>
          <w:id w:val="333111288"/>
          <w:citation/>
        </w:sdtPr>
        <w:sdtContent>
          <w:r w:rsidR="00AF30C4" w:rsidRPr="00417929">
            <w:rPr>
              <w:rFonts w:ascii="Times New Roman" w:hAnsi="Times New Roman" w:cs="Times New Roman"/>
              <w:sz w:val="24"/>
              <w:szCs w:val="24"/>
            </w:rPr>
            <w:fldChar w:fldCharType="begin"/>
          </w:r>
          <w:r w:rsidR="00494C1B" w:rsidRPr="00417929">
            <w:rPr>
              <w:rFonts w:ascii="Times New Roman" w:hAnsi="Times New Roman" w:cs="Times New Roman"/>
              <w:sz w:val="24"/>
              <w:szCs w:val="24"/>
              <w:lang w:val="en-US"/>
            </w:rPr>
            <w:instrText xml:space="preserve">CITATION SEC08 \l 1033 </w:instrText>
          </w:r>
          <w:r w:rsidR="00AF30C4"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(Colesca &amp; Dobrica, 2008)</w:t>
          </w:r>
          <w:r w:rsidR="00AF30C4"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p>
    <w:p w14:paraId="0185C6E4" w14:textId="6273CC10" w:rsidR="008B76F0" w:rsidRPr="00417929" w:rsidRDefault="008B76F0"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It was </w:t>
      </w:r>
      <w:r w:rsidR="00001A51" w:rsidRPr="00417929">
        <w:rPr>
          <w:rFonts w:ascii="Times New Roman" w:hAnsi="Times New Roman" w:cs="Times New Roman"/>
          <w:sz w:val="24"/>
          <w:szCs w:val="24"/>
        </w:rPr>
        <w:t xml:space="preserve">therefore </w:t>
      </w:r>
      <w:r w:rsidRPr="00417929">
        <w:rPr>
          <w:rFonts w:ascii="Times New Roman" w:hAnsi="Times New Roman" w:cs="Times New Roman"/>
          <w:sz w:val="24"/>
          <w:szCs w:val="24"/>
        </w:rPr>
        <w:t xml:space="preserve">essential to consider the research study's limitations. The questionnaire approach did not totally free the respondent from subjectivity in the questionnaire that was </w:t>
      </w:r>
      <w:r w:rsidRPr="00417929">
        <w:rPr>
          <w:rFonts w:ascii="Times New Roman" w:hAnsi="Times New Roman" w:cs="Times New Roman"/>
          <w:sz w:val="24"/>
          <w:szCs w:val="24"/>
        </w:rPr>
        <w:lastRenderedPageBreak/>
        <w:t>taken at one point in time. The user's reactions change over time and could be influenced by the environment. The goal</w:t>
      </w:r>
      <w:r w:rsidR="005F26CE" w:rsidRPr="00417929">
        <w:rPr>
          <w:rFonts w:ascii="Times New Roman" w:hAnsi="Times New Roman" w:cs="Times New Roman"/>
          <w:sz w:val="24"/>
          <w:szCs w:val="24"/>
        </w:rPr>
        <w:t>, ultimately</w:t>
      </w:r>
      <w:r w:rsidRPr="00417929">
        <w:rPr>
          <w:rFonts w:ascii="Times New Roman" w:hAnsi="Times New Roman" w:cs="Times New Roman"/>
          <w:sz w:val="24"/>
          <w:szCs w:val="24"/>
        </w:rPr>
        <w:t xml:space="preserve"> of this study was to extend TAM in order to better understand potential users' e-government adoption </w:t>
      </w:r>
      <w:r w:rsidR="008F5D92" w:rsidRPr="00417929">
        <w:rPr>
          <w:rFonts w:ascii="Times New Roman" w:hAnsi="Times New Roman" w:cs="Times New Roman"/>
          <w:sz w:val="24"/>
          <w:szCs w:val="24"/>
        </w:rPr>
        <w:t>behaviour</w:t>
      </w:r>
      <w:sdt>
        <w:sdtPr>
          <w:rPr>
            <w:rFonts w:ascii="Times New Roman" w:hAnsi="Times New Roman" w:cs="Times New Roman"/>
            <w:sz w:val="24"/>
            <w:szCs w:val="24"/>
          </w:rPr>
          <w:id w:val="1188336329"/>
          <w:citation/>
        </w:sdtPr>
        <w:sdtContent>
          <w:r w:rsidR="005C6FC5" w:rsidRPr="00417929">
            <w:rPr>
              <w:rFonts w:ascii="Times New Roman" w:hAnsi="Times New Roman" w:cs="Times New Roman"/>
              <w:sz w:val="24"/>
              <w:szCs w:val="24"/>
            </w:rPr>
            <w:fldChar w:fldCharType="begin"/>
          </w:r>
          <w:r w:rsidR="005C6FC5" w:rsidRPr="00417929">
            <w:rPr>
              <w:rFonts w:ascii="Times New Roman" w:hAnsi="Times New Roman" w:cs="Times New Roman"/>
              <w:sz w:val="24"/>
              <w:szCs w:val="24"/>
              <w:lang w:val="en-US"/>
            </w:rPr>
            <w:instrText xml:space="preserve"> CITATION SEC08 \l 1033 </w:instrText>
          </w:r>
          <w:r w:rsidR="005C6FC5"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 xml:space="preserve"> (Colesca &amp; Dobrica, 2008)</w:t>
          </w:r>
          <w:r w:rsidR="005C6FC5"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p>
    <w:p w14:paraId="533C4848" w14:textId="18EEA421" w:rsidR="005104EB" w:rsidRPr="002D31A1" w:rsidRDefault="00834028" w:rsidP="00417929">
      <w:pPr>
        <w:pStyle w:val="Heading2"/>
        <w:spacing w:line="360" w:lineRule="auto"/>
        <w:rPr>
          <w:rFonts w:ascii="Times New Roman" w:hAnsi="Times New Roman" w:cs="Times New Roman"/>
          <w:b/>
          <w:sz w:val="24"/>
          <w:szCs w:val="24"/>
        </w:rPr>
      </w:pPr>
      <w:bookmarkStart w:id="238" w:name="_Toc99666849"/>
      <w:r w:rsidRPr="002D31A1">
        <w:rPr>
          <w:rFonts w:ascii="Times New Roman" w:hAnsi="Times New Roman" w:cs="Times New Roman"/>
          <w:b/>
          <w:sz w:val="24"/>
          <w:szCs w:val="24"/>
        </w:rPr>
        <w:t xml:space="preserve">5.2 </w:t>
      </w:r>
      <w:r w:rsidR="005104EB" w:rsidRPr="002D31A1">
        <w:rPr>
          <w:rFonts w:ascii="Times New Roman" w:hAnsi="Times New Roman" w:cs="Times New Roman"/>
          <w:b/>
          <w:sz w:val="24"/>
          <w:szCs w:val="24"/>
        </w:rPr>
        <w:t xml:space="preserve">Discussion </w:t>
      </w:r>
      <w:r w:rsidR="00132C98" w:rsidRPr="002D31A1">
        <w:rPr>
          <w:rFonts w:ascii="Times New Roman" w:hAnsi="Times New Roman" w:cs="Times New Roman"/>
          <w:b/>
          <w:sz w:val="24"/>
          <w:szCs w:val="24"/>
        </w:rPr>
        <w:t>l</w:t>
      </w:r>
      <w:r w:rsidR="005104EB" w:rsidRPr="002D31A1">
        <w:rPr>
          <w:rFonts w:ascii="Times New Roman" w:hAnsi="Times New Roman" w:cs="Times New Roman"/>
          <w:b/>
          <w:sz w:val="24"/>
          <w:szCs w:val="24"/>
        </w:rPr>
        <w:t xml:space="preserve">inking the UTUAT </w:t>
      </w:r>
      <w:r w:rsidR="00132C98" w:rsidRPr="002D31A1">
        <w:rPr>
          <w:rFonts w:ascii="Times New Roman" w:hAnsi="Times New Roman" w:cs="Times New Roman"/>
          <w:b/>
          <w:sz w:val="24"/>
          <w:szCs w:val="24"/>
        </w:rPr>
        <w:t>m</w:t>
      </w:r>
      <w:r w:rsidR="005104EB" w:rsidRPr="002D31A1">
        <w:rPr>
          <w:rFonts w:ascii="Times New Roman" w:hAnsi="Times New Roman" w:cs="Times New Roman"/>
          <w:b/>
          <w:sz w:val="24"/>
          <w:szCs w:val="24"/>
        </w:rPr>
        <w:t xml:space="preserve">odel to the </w:t>
      </w:r>
      <w:r w:rsidR="00132C98" w:rsidRPr="002D31A1">
        <w:rPr>
          <w:rFonts w:ascii="Times New Roman" w:hAnsi="Times New Roman" w:cs="Times New Roman"/>
          <w:b/>
          <w:sz w:val="24"/>
          <w:szCs w:val="24"/>
        </w:rPr>
        <w:t>s</w:t>
      </w:r>
      <w:r w:rsidR="005104EB" w:rsidRPr="002D31A1">
        <w:rPr>
          <w:rFonts w:ascii="Times New Roman" w:hAnsi="Times New Roman" w:cs="Times New Roman"/>
          <w:b/>
          <w:sz w:val="24"/>
          <w:szCs w:val="24"/>
        </w:rPr>
        <w:t xml:space="preserve">tudy </w:t>
      </w:r>
      <w:r w:rsidR="00132C98" w:rsidRPr="002D31A1">
        <w:rPr>
          <w:rFonts w:ascii="Times New Roman" w:hAnsi="Times New Roman" w:cs="Times New Roman"/>
          <w:b/>
          <w:sz w:val="24"/>
          <w:szCs w:val="24"/>
        </w:rPr>
        <w:t>r</w:t>
      </w:r>
      <w:r w:rsidR="005104EB" w:rsidRPr="002D31A1">
        <w:rPr>
          <w:rFonts w:ascii="Times New Roman" w:hAnsi="Times New Roman" w:cs="Times New Roman"/>
          <w:b/>
          <w:sz w:val="24"/>
          <w:szCs w:val="24"/>
        </w:rPr>
        <w:t>esults</w:t>
      </w:r>
      <w:bookmarkEnd w:id="238"/>
    </w:p>
    <w:p w14:paraId="4AADDD01" w14:textId="33A3D141" w:rsidR="005104EB" w:rsidRPr="00417929" w:rsidRDefault="005104EB" w:rsidP="00417929">
      <w:pPr>
        <w:autoSpaceDE w:val="0"/>
        <w:autoSpaceDN w:val="0"/>
        <w:adjustRightInd w:val="0"/>
        <w:spacing w:after="24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The main objective of this research study was to </w:t>
      </w:r>
      <w:r w:rsidR="00343ED4" w:rsidRPr="00417929">
        <w:rPr>
          <w:rFonts w:ascii="Times New Roman" w:hAnsi="Times New Roman" w:cs="Times New Roman"/>
          <w:sz w:val="24"/>
          <w:szCs w:val="24"/>
        </w:rPr>
        <w:t>examine</w:t>
      </w:r>
      <w:r w:rsidRPr="00417929">
        <w:rPr>
          <w:rFonts w:ascii="Times New Roman" w:hAnsi="Times New Roman" w:cs="Times New Roman"/>
          <w:sz w:val="24"/>
          <w:szCs w:val="24"/>
        </w:rPr>
        <w:t xml:space="preserve"> the factors from the UTAUT model that affect PACRA customers’ adoption and use of the e-PACRA services </w:t>
      </w:r>
      <w:r w:rsidR="00343ED4" w:rsidRPr="00417929">
        <w:rPr>
          <w:rFonts w:ascii="Times New Roman" w:hAnsi="Times New Roman" w:cs="Times New Roman"/>
          <w:sz w:val="24"/>
          <w:szCs w:val="24"/>
        </w:rPr>
        <w:t>through</w:t>
      </w:r>
      <w:r w:rsidRPr="00417929">
        <w:rPr>
          <w:rFonts w:ascii="Times New Roman" w:hAnsi="Times New Roman" w:cs="Times New Roman"/>
          <w:sz w:val="24"/>
          <w:szCs w:val="24"/>
        </w:rPr>
        <w:t xml:space="preserve"> the e-Government platform called the Government Service Bus. The results revealed that the UTAUT could explain PACRA customers’ behaviour in relation to adoption and usage of the e-PACRA services and that all but one of the relationships posited in the UTAUT were supported </w:t>
      </w:r>
      <w:sdt>
        <w:sdtPr>
          <w:rPr>
            <w:rFonts w:ascii="Times New Roman" w:hAnsi="Times New Roman" w:cs="Times New Roman"/>
            <w:sz w:val="24"/>
            <w:szCs w:val="24"/>
          </w:rPr>
          <w:id w:val="1341506973"/>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Abb211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(Abbad, 2021)</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Social influence strikingly did not influence adoption and use of the system, which is consistent with other findings in technology acceptance research results as "</w:t>
      </w:r>
      <w:r w:rsidR="007F2BEA" w:rsidRPr="00417929">
        <w:rPr>
          <w:rFonts w:ascii="Times New Roman" w:hAnsi="Times New Roman" w:cs="Times New Roman"/>
          <w:sz w:val="24"/>
          <w:szCs w:val="24"/>
        </w:rPr>
        <w:t>n</w:t>
      </w:r>
      <w:r w:rsidRPr="00417929">
        <w:rPr>
          <w:rFonts w:ascii="Times New Roman" w:hAnsi="Times New Roman" w:cs="Times New Roman"/>
          <w:sz w:val="24"/>
          <w:szCs w:val="24"/>
        </w:rPr>
        <w:t>ot supported" </w:t>
      </w:r>
      <w:sdt>
        <w:sdtPr>
          <w:rPr>
            <w:rFonts w:ascii="Times New Roman" w:hAnsi="Times New Roman" w:cs="Times New Roman"/>
            <w:sz w:val="24"/>
            <w:szCs w:val="24"/>
          </w:rPr>
          <w:id w:val="-1503425719"/>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Jam13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(Jambulingam, 2013)</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xml:space="preserve"> and in e-government contexts </w:t>
      </w:r>
      <w:sdt>
        <w:sdtPr>
          <w:rPr>
            <w:rFonts w:ascii="Times New Roman" w:hAnsi="Times New Roman" w:cs="Times New Roman"/>
            <w:sz w:val="24"/>
            <w:szCs w:val="24"/>
          </w:rPr>
          <w:id w:val="-2058534933"/>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Abb211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(Abbad, 2021)</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p>
    <w:p w14:paraId="0B0449F5" w14:textId="36A0F4C4" w:rsidR="005104EB" w:rsidRPr="00417929" w:rsidRDefault="005104EB" w:rsidP="00417929">
      <w:pPr>
        <w:autoSpaceDE w:val="0"/>
        <w:autoSpaceDN w:val="0"/>
        <w:adjustRightInd w:val="0"/>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However, according to </w:t>
      </w:r>
      <w:sdt>
        <w:sdtPr>
          <w:rPr>
            <w:rFonts w:ascii="Times New Roman" w:hAnsi="Times New Roman" w:cs="Times New Roman"/>
            <w:sz w:val="24"/>
            <w:szCs w:val="24"/>
          </w:rPr>
          <w:id w:val="-429204056"/>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CITATION AlA18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(Al-Adwan, et al., 2018)</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 "literature suggests that the impact of social influence w</w:t>
      </w:r>
      <w:r w:rsidR="00806BD7" w:rsidRPr="00417929">
        <w:rPr>
          <w:rFonts w:ascii="Times New Roman" w:hAnsi="Times New Roman" w:cs="Times New Roman"/>
          <w:sz w:val="24"/>
          <w:szCs w:val="24"/>
        </w:rPr>
        <w:t>ould</w:t>
      </w:r>
      <w:r w:rsidRPr="00417929">
        <w:rPr>
          <w:rFonts w:ascii="Times New Roman" w:hAnsi="Times New Roman" w:cs="Times New Roman"/>
          <w:sz w:val="24"/>
          <w:szCs w:val="24"/>
        </w:rPr>
        <w:t xml:space="preserve"> be significant in the initial phases of m-learning and w</w:t>
      </w:r>
      <w:r w:rsidR="00806BD7" w:rsidRPr="00417929">
        <w:rPr>
          <w:rFonts w:ascii="Times New Roman" w:hAnsi="Times New Roman" w:cs="Times New Roman"/>
          <w:sz w:val="24"/>
          <w:szCs w:val="24"/>
        </w:rPr>
        <w:t>ould</w:t>
      </w:r>
      <w:r w:rsidRPr="00417929">
        <w:rPr>
          <w:rFonts w:ascii="Times New Roman" w:hAnsi="Times New Roman" w:cs="Times New Roman"/>
          <w:sz w:val="24"/>
          <w:szCs w:val="24"/>
        </w:rPr>
        <w:t xml:space="preserve"> gradually decrease over time as m-learning becomes more widely used," which was contrary to our findings in my study. Th</w:t>
      </w:r>
      <w:r w:rsidR="00806BD7" w:rsidRPr="00417929">
        <w:rPr>
          <w:rFonts w:ascii="Times New Roman" w:hAnsi="Times New Roman" w:cs="Times New Roman"/>
          <w:sz w:val="24"/>
          <w:szCs w:val="24"/>
        </w:rPr>
        <w:t>e</w:t>
      </w:r>
      <w:r w:rsidRPr="00417929">
        <w:rPr>
          <w:rFonts w:ascii="Times New Roman" w:hAnsi="Times New Roman" w:cs="Times New Roman"/>
          <w:sz w:val="24"/>
          <w:szCs w:val="24"/>
        </w:rPr>
        <w:t xml:space="preserve"> research </w:t>
      </w:r>
      <w:r w:rsidR="009C2C68" w:rsidRPr="00417929">
        <w:rPr>
          <w:rFonts w:ascii="Times New Roman" w:hAnsi="Times New Roman" w:cs="Times New Roman"/>
          <w:sz w:val="24"/>
          <w:szCs w:val="24"/>
        </w:rPr>
        <w:t>results</w:t>
      </w:r>
      <w:r w:rsidRPr="00417929">
        <w:rPr>
          <w:rFonts w:ascii="Times New Roman" w:hAnsi="Times New Roman" w:cs="Times New Roman"/>
          <w:sz w:val="24"/>
          <w:szCs w:val="24"/>
        </w:rPr>
        <w:t xml:space="preserve"> implie</w:t>
      </w:r>
      <w:r w:rsidR="00806BD7" w:rsidRPr="00417929">
        <w:rPr>
          <w:rFonts w:ascii="Times New Roman" w:hAnsi="Times New Roman" w:cs="Times New Roman"/>
          <w:sz w:val="24"/>
          <w:szCs w:val="24"/>
        </w:rPr>
        <w:t>d</w:t>
      </w:r>
      <w:r w:rsidRPr="00417929">
        <w:rPr>
          <w:rFonts w:ascii="Times New Roman" w:hAnsi="Times New Roman" w:cs="Times New Roman"/>
          <w:sz w:val="24"/>
          <w:szCs w:val="24"/>
        </w:rPr>
        <w:t xml:space="preserve"> that social influence </w:t>
      </w:r>
      <w:r w:rsidR="00806BD7" w:rsidRPr="00417929">
        <w:rPr>
          <w:rFonts w:ascii="Times New Roman" w:hAnsi="Times New Roman" w:cs="Times New Roman"/>
          <w:sz w:val="24"/>
          <w:szCs w:val="24"/>
        </w:rPr>
        <w:t>was</w:t>
      </w:r>
      <w:r w:rsidRPr="00417929">
        <w:rPr>
          <w:rFonts w:ascii="Times New Roman" w:hAnsi="Times New Roman" w:cs="Times New Roman"/>
          <w:sz w:val="24"/>
          <w:szCs w:val="24"/>
        </w:rPr>
        <w:t xml:space="preserve"> not a significant predictor of the adoption and actual use of the system. The current digital generation was born into a digital environment where peer influence was less necessary </w:t>
      </w:r>
      <w:sdt>
        <w:sdtPr>
          <w:rPr>
            <w:rFonts w:ascii="Times New Roman" w:hAnsi="Times New Roman" w:cs="Times New Roman"/>
            <w:sz w:val="24"/>
            <w:szCs w:val="24"/>
          </w:rPr>
          <w:id w:val="-1371999412"/>
          <w:citation/>
        </w:sdtPr>
        <w:sdtContent>
          <w:r w:rsidRPr="00417929">
            <w:rPr>
              <w:rFonts w:ascii="Times New Roman" w:hAnsi="Times New Roman" w:cs="Times New Roman"/>
              <w:sz w:val="24"/>
              <w:szCs w:val="24"/>
            </w:rPr>
            <w:fldChar w:fldCharType="begin"/>
          </w:r>
          <w:r w:rsidRPr="00417929">
            <w:rPr>
              <w:rFonts w:ascii="Times New Roman" w:hAnsi="Times New Roman" w:cs="Times New Roman"/>
              <w:sz w:val="24"/>
              <w:szCs w:val="24"/>
              <w:lang w:val="en-US"/>
            </w:rPr>
            <w:instrText xml:space="preserve"> CITATION Jam13 \l 1033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lang w:val="en-US"/>
            </w:rPr>
            <w:t>(Jambulingam, 2013)</w:t>
          </w:r>
          <w:r w:rsidRPr="00417929">
            <w:rPr>
              <w:rFonts w:ascii="Times New Roman" w:hAnsi="Times New Roman" w:cs="Times New Roman"/>
              <w:sz w:val="24"/>
              <w:szCs w:val="24"/>
            </w:rPr>
            <w:fldChar w:fldCharType="end"/>
          </w:r>
        </w:sdtContent>
      </w:sdt>
      <w:r w:rsidRPr="00417929">
        <w:rPr>
          <w:rFonts w:ascii="Times New Roman" w:hAnsi="Times New Roman" w:cs="Times New Roman"/>
          <w:sz w:val="24"/>
          <w:szCs w:val="24"/>
        </w:rPr>
        <w:t>.</w:t>
      </w:r>
    </w:p>
    <w:p w14:paraId="3E95E045" w14:textId="77777777" w:rsidR="005104EB" w:rsidRPr="00417929" w:rsidRDefault="005104EB" w:rsidP="00417929">
      <w:pPr>
        <w:autoSpaceDE w:val="0"/>
        <w:autoSpaceDN w:val="0"/>
        <w:adjustRightInd w:val="0"/>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However, it was noted that accessing devices and or internet broadband was considered a challenge for most members of society in Zambia.</w:t>
      </w:r>
    </w:p>
    <w:p w14:paraId="16C98D9D" w14:textId="4D1535F3" w:rsidR="005104EB" w:rsidRPr="00417929" w:rsidRDefault="005104E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Performance Expectancy was also another predictor that </w:t>
      </w:r>
      <w:r w:rsidR="00416481" w:rsidRPr="00417929">
        <w:rPr>
          <w:rFonts w:ascii="Times New Roman" w:eastAsia="Times New Roman" w:hAnsi="Times New Roman" w:cs="Times New Roman"/>
          <w:sz w:val="24"/>
          <w:szCs w:val="24"/>
        </w:rPr>
        <w:t>wasn’t</w:t>
      </w:r>
      <w:r w:rsidRPr="00417929">
        <w:rPr>
          <w:rFonts w:ascii="Times New Roman" w:eastAsia="Times New Roman" w:hAnsi="Times New Roman" w:cs="Times New Roman"/>
          <w:sz w:val="24"/>
          <w:szCs w:val="24"/>
        </w:rPr>
        <w:t xml:space="preserve"> an influence on the adoption and actual use of e-PACRA services on the GSB platform.</w:t>
      </w:r>
    </w:p>
    <w:p w14:paraId="4D4A6BA5" w14:textId="088E3470" w:rsidR="005104EB" w:rsidRPr="00417929" w:rsidRDefault="005104E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Due to these findings, it is essential that academicians, experts, administrators and designers of e-PACRA services on the GSB system to focus on promoting the efficiency and efficacy of a system that enhances PACRA customers’ main influencing constructs as shown in the hierarchical regression analysis results in table 1</w:t>
      </w:r>
      <w:r w:rsidR="00AB4A83" w:rsidRPr="00417929">
        <w:rPr>
          <w:rFonts w:ascii="Times New Roman" w:eastAsia="Times New Roman" w:hAnsi="Times New Roman" w:cs="Times New Roman"/>
          <w:sz w:val="24"/>
          <w:szCs w:val="24"/>
        </w:rPr>
        <w:t>6</w:t>
      </w:r>
      <w:r w:rsidRPr="00417929">
        <w:rPr>
          <w:rFonts w:ascii="Times New Roman" w:eastAsia="Times New Roman" w:hAnsi="Times New Roman" w:cs="Times New Roman"/>
          <w:sz w:val="24"/>
          <w:szCs w:val="24"/>
        </w:rPr>
        <w:t>.</w:t>
      </w:r>
    </w:p>
    <w:p w14:paraId="3B1067D7" w14:textId="5D21CD79" w:rsidR="005104EB" w:rsidRPr="00417929" w:rsidRDefault="005104E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Effort expectancy was the third most important determinant of adoption and use of the e-PACRA services. Similar results have been found by researchers using a different adoption model (e.g., TAM) in information technology contexts </w:t>
      </w:r>
      <w:sdt>
        <w:sdtPr>
          <w:rPr>
            <w:rFonts w:ascii="Times New Roman" w:eastAsia="Times New Roman" w:hAnsi="Times New Roman" w:cs="Times New Roman"/>
            <w:sz w:val="24"/>
            <w:szCs w:val="24"/>
          </w:rPr>
          <w:id w:val="1482193757"/>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Abb211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(Abbad, 2021)</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 xml:space="preserve">. When building and/or </w:t>
      </w:r>
      <w:r w:rsidR="00CB4772" w:rsidRPr="00417929">
        <w:rPr>
          <w:rFonts w:ascii="Times New Roman" w:eastAsia="Times New Roman" w:hAnsi="Times New Roman" w:cs="Times New Roman"/>
          <w:sz w:val="24"/>
          <w:szCs w:val="24"/>
        </w:rPr>
        <w:t xml:space="preserve">as well as </w:t>
      </w:r>
      <w:r w:rsidRPr="00417929">
        <w:rPr>
          <w:rFonts w:ascii="Times New Roman" w:eastAsia="Times New Roman" w:hAnsi="Times New Roman" w:cs="Times New Roman"/>
          <w:sz w:val="24"/>
          <w:szCs w:val="24"/>
        </w:rPr>
        <w:t>modifying the e-PACRA services on the G</w:t>
      </w:r>
      <w:r w:rsidR="00CB4772" w:rsidRPr="00417929">
        <w:rPr>
          <w:rFonts w:ascii="Times New Roman" w:eastAsia="Times New Roman" w:hAnsi="Times New Roman" w:cs="Times New Roman"/>
          <w:sz w:val="24"/>
          <w:szCs w:val="24"/>
        </w:rPr>
        <w:t xml:space="preserve">overnment </w:t>
      </w:r>
      <w:r w:rsidRPr="00417929">
        <w:rPr>
          <w:rFonts w:ascii="Times New Roman" w:eastAsia="Times New Roman" w:hAnsi="Times New Roman" w:cs="Times New Roman"/>
          <w:sz w:val="24"/>
          <w:szCs w:val="24"/>
        </w:rPr>
        <w:t>S</w:t>
      </w:r>
      <w:r w:rsidR="00CB4772" w:rsidRPr="00417929">
        <w:rPr>
          <w:rFonts w:ascii="Times New Roman" w:eastAsia="Times New Roman" w:hAnsi="Times New Roman" w:cs="Times New Roman"/>
          <w:sz w:val="24"/>
          <w:szCs w:val="24"/>
        </w:rPr>
        <w:t xml:space="preserve">ervice </w:t>
      </w:r>
      <w:r w:rsidRPr="00417929">
        <w:rPr>
          <w:rFonts w:ascii="Times New Roman" w:eastAsia="Times New Roman" w:hAnsi="Times New Roman" w:cs="Times New Roman"/>
          <w:sz w:val="24"/>
          <w:szCs w:val="24"/>
        </w:rPr>
        <w:t>B</w:t>
      </w:r>
      <w:r w:rsidR="00CB4772" w:rsidRPr="00417929">
        <w:rPr>
          <w:rFonts w:ascii="Times New Roman" w:eastAsia="Times New Roman" w:hAnsi="Times New Roman" w:cs="Times New Roman"/>
          <w:sz w:val="24"/>
          <w:szCs w:val="24"/>
        </w:rPr>
        <w:t>us</w:t>
      </w:r>
      <w:r w:rsidRPr="00417929">
        <w:rPr>
          <w:rFonts w:ascii="Times New Roman" w:eastAsia="Times New Roman" w:hAnsi="Times New Roman" w:cs="Times New Roman"/>
          <w:sz w:val="24"/>
          <w:szCs w:val="24"/>
        </w:rPr>
        <w:t>, PACRA and S</w:t>
      </w:r>
      <w:r w:rsidR="00CB4772" w:rsidRPr="00417929">
        <w:rPr>
          <w:rFonts w:ascii="Times New Roman" w:eastAsia="Times New Roman" w:hAnsi="Times New Roman" w:cs="Times New Roman"/>
          <w:sz w:val="24"/>
          <w:szCs w:val="24"/>
        </w:rPr>
        <w:t xml:space="preserve">mart </w:t>
      </w:r>
      <w:r w:rsidRPr="00417929">
        <w:rPr>
          <w:rFonts w:ascii="Times New Roman" w:eastAsia="Times New Roman" w:hAnsi="Times New Roman" w:cs="Times New Roman"/>
          <w:sz w:val="24"/>
          <w:szCs w:val="24"/>
        </w:rPr>
        <w:t>Z</w:t>
      </w:r>
      <w:r w:rsidR="00CB4772" w:rsidRPr="00417929">
        <w:rPr>
          <w:rFonts w:ascii="Times New Roman" w:eastAsia="Times New Roman" w:hAnsi="Times New Roman" w:cs="Times New Roman"/>
          <w:sz w:val="24"/>
          <w:szCs w:val="24"/>
        </w:rPr>
        <w:t xml:space="preserve">ambia </w:t>
      </w:r>
      <w:r w:rsidRPr="00417929">
        <w:rPr>
          <w:rFonts w:ascii="Times New Roman" w:eastAsia="Times New Roman" w:hAnsi="Times New Roman" w:cs="Times New Roman"/>
          <w:sz w:val="24"/>
          <w:szCs w:val="24"/>
        </w:rPr>
        <w:t>I</w:t>
      </w:r>
      <w:r w:rsidR="00CB4772" w:rsidRPr="00417929">
        <w:rPr>
          <w:rFonts w:ascii="Times New Roman" w:eastAsia="Times New Roman" w:hAnsi="Times New Roman" w:cs="Times New Roman"/>
          <w:sz w:val="24"/>
          <w:szCs w:val="24"/>
        </w:rPr>
        <w:t>nstitute</w:t>
      </w:r>
      <w:r w:rsidRPr="00417929">
        <w:rPr>
          <w:rFonts w:ascii="Times New Roman" w:eastAsia="Times New Roman" w:hAnsi="Times New Roman" w:cs="Times New Roman"/>
          <w:sz w:val="24"/>
          <w:szCs w:val="24"/>
        </w:rPr>
        <w:t xml:space="preserve"> should therefore take this factor into consideration and make it as easy to use as possible (less effort) so that PACRA customers are</w:t>
      </w:r>
      <w:r w:rsidR="00CB4772" w:rsidRPr="00417929">
        <w:rPr>
          <w:rFonts w:ascii="Times New Roman" w:eastAsia="Times New Roman" w:hAnsi="Times New Roman" w:cs="Times New Roman"/>
          <w:sz w:val="24"/>
          <w:szCs w:val="24"/>
        </w:rPr>
        <w:t xml:space="preserve"> cultivated and </w:t>
      </w:r>
      <w:r w:rsidRPr="00417929">
        <w:rPr>
          <w:rFonts w:ascii="Times New Roman" w:eastAsia="Times New Roman" w:hAnsi="Times New Roman" w:cs="Times New Roman"/>
          <w:sz w:val="24"/>
          <w:szCs w:val="24"/>
        </w:rPr>
        <w:t xml:space="preserve">motivated to adopt </w:t>
      </w:r>
      <w:r w:rsidRPr="00417929">
        <w:rPr>
          <w:rFonts w:ascii="Times New Roman" w:eastAsia="Times New Roman" w:hAnsi="Times New Roman" w:cs="Times New Roman"/>
          <w:sz w:val="24"/>
          <w:szCs w:val="24"/>
        </w:rPr>
        <w:lastRenderedPageBreak/>
        <w:t xml:space="preserve">and use </w:t>
      </w:r>
      <w:r w:rsidR="00CB4772" w:rsidRPr="00417929">
        <w:rPr>
          <w:rFonts w:ascii="Times New Roman" w:eastAsia="Times New Roman" w:hAnsi="Times New Roman" w:cs="Times New Roman"/>
          <w:sz w:val="24"/>
          <w:szCs w:val="24"/>
        </w:rPr>
        <w:t>the services</w:t>
      </w:r>
      <w:r w:rsidRPr="00417929">
        <w:rPr>
          <w:rFonts w:ascii="Times New Roman" w:eastAsia="Times New Roman" w:hAnsi="Times New Roman" w:cs="Times New Roman"/>
          <w:sz w:val="24"/>
          <w:szCs w:val="24"/>
        </w:rPr>
        <w:t>. Facilitating conditions also significantly appeared to support PACRA customers' 37.8% adoption and actual use of e-PACRA services</w:t>
      </w:r>
      <w:r w:rsidR="00CB4772" w:rsidRPr="00417929">
        <w:rPr>
          <w:rFonts w:ascii="Times New Roman" w:eastAsia="Times New Roman" w:hAnsi="Times New Roman" w:cs="Times New Roman"/>
          <w:sz w:val="24"/>
          <w:szCs w:val="24"/>
        </w:rPr>
        <w:t xml:space="preserve"> through</w:t>
      </w:r>
      <w:r w:rsidRPr="00417929">
        <w:rPr>
          <w:rFonts w:ascii="Times New Roman" w:eastAsia="Times New Roman" w:hAnsi="Times New Roman" w:cs="Times New Roman"/>
          <w:sz w:val="24"/>
          <w:szCs w:val="24"/>
        </w:rPr>
        <w:t xml:space="preserve"> the G</w:t>
      </w:r>
      <w:r w:rsidR="00CB4772" w:rsidRPr="00417929">
        <w:rPr>
          <w:rFonts w:ascii="Times New Roman" w:eastAsia="Times New Roman" w:hAnsi="Times New Roman" w:cs="Times New Roman"/>
          <w:sz w:val="24"/>
          <w:szCs w:val="24"/>
        </w:rPr>
        <w:t xml:space="preserve">overnment </w:t>
      </w:r>
      <w:r w:rsidRPr="00417929">
        <w:rPr>
          <w:rFonts w:ascii="Times New Roman" w:eastAsia="Times New Roman" w:hAnsi="Times New Roman" w:cs="Times New Roman"/>
          <w:sz w:val="24"/>
          <w:szCs w:val="24"/>
        </w:rPr>
        <w:t>S</w:t>
      </w:r>
      <w:r w:rsidR="00CB4772" w:rsidRPr="00417929">
        <w:rPr>
          <w:rFonts w:ascii="Times New Roman" w:eastAsia="Times New Roman" w:hAnsi="Times New Roman" w:cs="Times New Roman"/>
          <w:sz w:val="24"/>
          <w:szCs w:val="24"/>
        </w:rPr>
        <w:t xml:space="preserve">ervice </w:t>
      </w:r>
      <w:r w:rsidRPr="00417929">
        <w:rPr>
          <w:rFonts w:ascii="Times New Roman" w:eastAsia="Times New Roman" w:hAnsi="Times New Roman" w:cs="Times New Roman"/>
          <w:sz w:val="24"/>
          <w:szCs w:val="24"/>
        </w:rPr>
        <w:t>B</w:t>
      </w:r>
      <w:r w:rsidR="00CB4772" w:rsidRPr="00417929">
        <w:rPr>
          <w:rFonts w:ascii="Times New Roman" w:eastAsia="Times New Roman" w:hAnsi="Times New Roman" w:cs="Times New Roman"/>
          <w:sz w:val="24"/>
          <w:szCs w:val="24"/>
        </w:rPr>
        <w:t>us</w:t>
      </w:r>
      <w:r w:rsidRPr="00417929">
        <w:rPr>
          <w:rFonts w:ascii="Times New Roman" w:eastAsia="Times New Roman" w:hAnsi="Times New Roman" w:cs="Times New Roman"/>
          <w:sz w:val="24"/>
          <w:szCs w:val="24"/>
        </w:rPr>
        <w:t>.</w:t>
      </w:r>
    </w:p>
    <w:p w14:paraId="7F6C8735" w14:textId="16DEE63D" w:rsidR="005104EB" w:rsidRPr="00417929" w:rsidRDefault="005104E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These findings are consistent with several previous studies in technology acceptance studies </w:t>
      </w:r>
      <w:sdt>
        <w:sdtPr>
          <w:rPr>
            <w:rFonts w:ascii="Times New Roman" w:eastAsia="Times New Roman" w:hAnsi="Times New Roman" w:cs="Times New Roman"/>
            <w:sz w:val="24"/>
            <w:szCs w:val="24"/>
          </w:rPr>
          <w:id w:val="-711645117"/>
          <w:citation/>
        </w:sdtPr>
        <w:sdtContent>
          <w:r w:rsidRPr="00417929">
            <w:rPr>
              <w:rFonts w:ascii="Times New Roman" w:eastAsia="Times New Roman" w:hAnsi="Times New Roman" w:cs="Times New Roman"/>
              <w:sz w:val="24"/>
              <w:szCs w:val="24"/>
            </w:rPr>
            <w:fldChar w:fldCharType="begin"/>
          </w:r>
          <w:r w:rsidRPr="00417929">
            <w:rPr>
              <w:rFonts w:ascii="Times New Roman" w:eastAsia="Times New Roman" w:hAnsi="Times New Roman" w:cs="Times New Roman"/>
              <w:sz w:val="24"/>
              <w:szCs w:val="24"/>
              <w:lang w:val="en-US"/>
            </w:rPr>
            <w:instrText xml:space="preserve"> CITATION AlA18 \l 1033 </w:instrText>
          </w:r>
          <w:r w:rsidRPr="00417929">
            <w:rPr>
              <w:rFonts w:ascii="Times New Roman" w:eastAsia="Times New Roman" w:hAnsi="Times New Roman" w:cs="Times New Roman"/>
              <w:sz w:val="24"/>
              <w:szCs w:val="24"/>
            </w:rPr>
            <w:fldChar w:fldCharType="separate"/>
          </w:r>
          <w:r w:rsidR="006971B8" w:rsidRPr="00417929">
            <w:rPr>
              <w:rFonts w:ascii="Times New Roman" w:eastAsia="Times New Roman" w:hAnsi="Times New Roman" w:cs="Times New Roman"/>
              <w:noProof/>
              <w:sz w:val="24"/>
              <w:szCs w:val="24"/>
              <w:lang w:val="en-US"/>
            </w:rPr>
            <w:t>(Al-Adwan, et al., 2018)</w:t>
          </w:r>
          <w:r w:rsidRPr="00417929">
            <w:rPr>
              <w:rFonts w:ascii="Times New Roman" w:eastAsia="Times New Roman" w:hAnsi="Times New Roman" w:cs="Times New Roman"/>
              <w:sz w:val="24"/>
              <w:szCs w:val="24"/>
            </w:rPr>
            <w:fldChar w:fldCharType="end"/>
          </w:r>
        </w:sdtContent>
      </w:sdt>
      <w:r w:rsidRPr="00417929">
        <w:rPr>
          <w:rFonts w:ascii="Times New Roman" w:eastAsia="Times New Roman" w:hAnsi="Times New Roman" w:cs="Times New Roman"/>
          <w:sz w:val="24"/>
          <w:szCs w:val="24"/>
        </w:rPr>
        <w:t xml:space="preserve">. PACRA customers will </w:t>
      </w:r>
      <w:r w:rsidR="00AB0C4C" w:rsidRPr="00417929">
        <w:rPr>
          <w:rFonts w:ascii="Times New Roman" w:eastAsia="Times New Roman" w:hAnsi="Times New Roman" w:cs="Times New Roman"/>
          <w:sz w:val="24"/>
          <w:szCs w:val="24"/>
        </w:rPr>
        <w:t xml:space="preserve">adopt and </w:t>
      </w:r>
      <w:r w:rsidRPr="00417929">
        <w:rPr>
          <w:rFonts w:ascii="Times New Roman" w:eastAsia="Times New Roman" w:hAnsi="Times New Roman" w:cs="Times New Roman"/>
          <w:sz w:val="24"/>
          <w:szCs w:val="24"/>
        </w:rPr>
        <w:t xml:space="preserve">use e-PACRA services through the </w:t>
      </w:r>
      <w:r w:rsidR="00AB0C4C" w:rsidRPr="00417929">
        <w:rPr>
          <w:rFonts w:ascii="Times New Roman" w:eastAsia="Times New Roman" w:hAnsi="Times New Roman" w:cs="Times New Roman"/>
          <w:sz w:val="24"/>
          <w:szCs w:val="24"/>
        </w:rPr>
        <w:t>Government Service Bus (</w:t>
      </w:r>
      <w:r w:rsidRPr="00417929">
        <w:rPr>
          <w:rFonts w:ascii="Times New Roman" w:eastAsia="Times New Roman" w:hAnsi="Times New Roman" w:cs="Times New Roman"/>
          <w:sz w:val="24"/>
          <w:szCs w:val="24"/>
        </w:rPr>
        <w:t>GSB</w:t>
      </w:r>
      <w:r w:rsidR="00AB0C4C" w:rsidRPr="00417929">
        <w:rPr>
          <w:rFonts w:ascii="Times New Roman" w:eastAsia="Times New Roman" w:hAnsi="Times New Roman" w:cs="Times New Roman"/>
          <w:sz w:val="24"/>
          <w:szCs w:val="24"/>
        </w:rPr>
        <w:t>)</w:t>
      </w:r>
      <w:r w:rsidRPr="00417929">
        <w:rPr>
          <w:rFonts w:ascii="Times New Roman" w:eastAsia="Times New Roman" w:hAnsi="Times New Roman" w:cs="Times New Roman"/>
          <w:sz w:val="24"/>
          <w:szCs w:val="24"/>
        </w:rPr>
        <w:t xml:space="preserve"> when the necessary resources and technical support are perceived to be </w:t>
      </w:r>
      <w:r w:rsidR="00694053" w:rsidRPr="00417929">
        <w:rPr>
          <w:rFonts w:ascii="Times New Roman" w:eastAsia="Times New Roman" w:hAnsi="Times New Roman" w:cs="Times New Roman"/>
          <w:sz w:val="24"/>
          <w:szCs w:val="24"/>
        </w:rPr>
        <w:t xml:space="preserve">provided and </w:t>
      </w:r>
      <w:r w:rsidRPr="00417929">
        <w:rPr>
          <w:rFonts w:ascii="Times New Roman" w:eastAsia="Times New Roman" w:hAnsi="Times New Roman" w:cs="Times New Roman"/>
          <w:sz w:val="24"/>
          <w:szCs w:val="24"/>
        </w:rPr>
        <w:t>available.  PACRA and SZI should motivate PACRA customers to</w:t>
      </w:r>
      <w:r w:rsidR="00033EF2" w:rsidRPr="00417929">
        <w:rPr>
          <w:rFonts w:ascii="Times New Roman" w:eastAsia="Times New Roman" w:hAnsi="Times New Roman" w:cs="Times New Roman"/>
          <w:sz w:val="24"/>
          <w:szCs w:val="24"/>
        </w:rPr>
        <w:t xml:space="preserve"> adopt and</w:t>
      </w:r>
      <w:r w:rsidRPr="00417929">
        <w:rPr>
          <w:rFonts w:ascii="Times New Roman" w:eastAsia="Times New Roman" w:hAnsi="Times New Roman" w:cs="Times New Roman"/>
          <w:sz w:val="24"/>
          <w:szCs w:val="24"/>
        </w:rPr>
        <w:t xml:space="preserve"> use the e-PACRA services on the e-Government Platform (GSB) through the provision of advertising, training, </w:t>
      </w:r>
      <w:r w:rsidR="00033EF2" w:rsidRPr="00417929">
        <w:rPr>
          <w:rFonts w:ascii="Times New Roman" w:eastAsia="Times New Roman" w:hAnsi="Times New Roman" w:cs="Times New Roman"/>
          <w:sz w:val="24"/>
          <w:szCs w:val="24"/>
        </w:rPr>
        <w:t xml:space="preserve">print </w:t>
      </w:r>
      <w:r w:rsidRPr="00417929">
        <w:rPr>
          <w:rFonts w:ascii="Times New Roman" w:eastAsia="Times New Roman" w:hAnsi="Times New Roman" w:cs="Times New Roman"/>
          <w:sz w:val="24"/>
          <w:szCs w:val="24"/>
        </w:rPr>
        <w:t>document</w:t>
      </w:r>
      <w:r w:rsidR="00033EF2" w:rsidRPr="00417929">
        <w:rPr>
          <w:rFonts w:ascii="Times New Roman" w:eastAsia="Times New Roman" w:hAnsi="Times New Roman" w:cs="Times New Roman"/>
          <w:sz w:val="24"/>
          <w:szCs w:val="24"/>
        </w:rPr>
        <w:t>ation</w:t>
      </w:r>
      <w:r w:rsidRPr="00417929">
        <w:rPr>
          <w:rFonts w:ascii="Times New Roman" w:eastAsia="Times New Roman" w:hAnsi="Times New Roman" w:cs="Times New Roman"/>
          <w:sz w:val="24"/>
          <w:szCs w:val="24"/>
        </w:rPr>
        <w:t xml:space="preserve"> and technical support where needed. Supportive and knowledgeable staff should be available at any time to help customers overcome any difficulties they may encounter</w:t>
      </w:r>
      <w:r w:rsidR="00033EF2" w:rsidRPr="00417929">
        <w:rPr>
          <w:rFonts w:ascii="Times New Roman" w:eastAsia="Times New Roman" w:hAnsi="Times New Roman" w:cs="Times New Roman"/>
          <w:sz w:val="24"/>
          <w:szCs w:val="24"/>
        </w:rPr>
        <w:t xml:space="preserve"> while trying to access the system</w:t>
      </w:r>
      <w:r w:rsidRPr="00417929">
        <w:rPr>
          <w:rFonts w:ascii="Times New Roman" w:eastAsia="Times New Roman" w:hAnsi="Times New Roman" w:cs="Times New Roman"/>
          <w:sz w:val="24"/>
          <w:szCs w:val="24"/>
        </w:rPr>
        <w:t>.</w:t>
      </w:r>
      <w:r w:rsidR="00033EF2" w:rsidRPr="00417929">
        <w:rPr>
          <w:rFonts w:ascii="Times New Roman" w:eastAsia="Times New Roman" w:hAnsi="Times New Roman" w:cs="Times New Roman"/>
          <w:sz w:val="24"/>
          <w:szCs w:val="24"/>
        </w:rPr>
        <w:t xml:space="preserve"> This can be enhanced by PACRA as well as SZI having a call centre where customers can direct their challenges on the platform.</w:t>
      </w:r>
    </w:p>
    <w:p w14:paraId="018BEFDF" w14:textId="382B6180" w:rsidR="005104EB" w:rsidRPr="00417929" w:rsidRDefault="005104EB" w:rsidP="00417929">
      <w:pPr>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The primary goal of this study was to use the UTAUT framework to assess the effectiveness and </w:t>
      </w:r>
      <w:r w:rsidR="00B468CC" w:rsidRPr="00417929">
        <w:rPr>
          <w:rFonts w:ascii="Times New Roman" w:eastAsia="Times New Roman" w:hAnsi="Times New Roman" w:cs="Times New Roman"/>
          <w:sz w:val="24"/>
          <w:szCs w:val="24"/>
        </w:rPr>
        <w:t xml:space="preserve">ascertain the </w:t>
      </w:r>
      <w:r w:rsidRPr="00417929">
        <w:rPr>
          <w:rFonts w:ascii="Times New Roman" w:eastAsia="Times New Roman" w:hAnsi="Times New Roman" w:cs="Times New Roman"/>
          <w:sz w:val="24"/>
          <w:szCs w:val="24"/>
        </w:rPr>
        <w:t>influence of the predictors on the</w:t>
      </w:r>
      <w:r w:rsidR="00B468CC" w:rsidRPr="00417929">
        <w:rPr>
          <w:rFonts w:ascii="Times New Roman" w:eastAsia="Times New Roman" w:hAnsi="Times New Roman" w:cs="Times New Roman"/>
          <w:sz w:val="24"/>
          <w:szCs w:val="24"/>
        </w:rPr>
        <w:t xml:space="preserve"> adoption of </w:t>
      </w:r>
      <w:r w:rsidRPr="00417929">
        <w:rPr>
          <w:rFonts w:ascii="Times New Roman" w:eastAsia="Times New Roman" w:hAnsi="Times New Roman" w:cs="Times New Roman"/>
          <w:sz w:val="24"/>
          <w:szCs w:val="24"/>
        </w:rPr>
        <w:t>(e-PACRA) services based on PACRA customers’ acceptance of technology</w:t>
      </w:r>
      <w:r w:rsidR="00B468CC" w:rsidRPr="00417929">
        <w:rPr>
          <w:rFonts w:ascii="Times New Roman" w:eastAsia="Times New Roman" w:hAnsi="Times New Roman" w:cs="Times New Roman"/>
          <w:sz w:val="24"/>
          <w:szCs w:val="24"/>
        </w:rPr>
        <w:t xml:space="preserve"> which was provided through the e-Government platform, the Government Service Bus (GSB)</w:t>
      </w:r>
      <w:r w:rsidRPr="00417929">
        <w:rPr>
          <w:rFonts w:ascii="Times New Roman" w:eastAsia="Times New Roman" w:hAnsi="Times New Roman" w:cs="Times New Roman"/>
          <w:sz w:val="24"/>
          <w:szCs w:val="24"/>
        </w:rPr>
        <w:t xml:space="preserve">. The results showed that effort expectancy, facilitating conditions, and behavioural intentions had a positive impact on influencing the adoption and use of the e-PACRA services. Performance expectancy and social influence did not have any meaningful effect on the adoption and actual use of the e-PACRA services on the GSB. </w:t>
      </w:r>
    </w:p>
    <w:p w14:paraId="707DFBFA" w14:textId="570676D7" w:rsidR="005104EB" w:rsidRPr="00417929" w:rsidRDefault="005104E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Finally, it is worth noting that behavioural intentions had the most direct and significant effect on customers’ adoption and actual use of the online system</w:t>
      </w:r>
      <w:r w:rsidR="003E227B" w:rsidRPr="00417929">
        <w:rPr>
          <w:rFonts w:ascii="Times New Roman" w:eastAsia="Times New Roman" w:hAnsi="Times New Roman" w:cs="Times New Roman"/>
          <w:sz w:val="24"/>
          <w:szCs w:val="24"/>
        </w:rPr>
        <w:t xml:space="preserve"> or service</w:t>
      </w:r>
      <w:r w:rsidRPr="00417929">
        <w:rPr>
          <w:rFonts w:ascii="Times New Roman" w:eastAsia="Times New Roman" w:hAnsi="Times New Roman" w:cs="Times New Roman"/>
          <w:sz w:val="24"/>
          <w:szCs w:val="24"/>
        </w:rPr>
        <w:t>. The fact that behavioural intentions had a strong effect on usage shows that those customers with high levels of behavioural intentions had high levels of adoption and usage of the e-PACRA services through the GSB.</w:t>
      </w:r>
    </w:p>
    <w:p w14:paraId="2C3887FB" w14:textId="39258B97" w:rsidR="005104EB" w:rsidRPr="00417929" w:rsidRDefault="005104EB" w:rsidP="00417929">
      <w:pPr>
        <w:spacing w:after="0" w:line="360" w:lineRule="auto"/>
        <w:jc w:val="both"/>
        <w:rPr>
          <w:rFonts w:ascii="Times New Roman" w:eastAsia="Times New Roman" w:hAnsi="Times New Roman" w:cs="Times New Roman"/>
          <w:sz w:val="24"/>
          <w:szCs w:val="24"/>
        </w:rPr>
      </w:pPr>
      <w:proofErr w:type="spellStart"/>
      <w:r w:rsidRPr="00417929">
        <w:rPr>
          <w:rFonts w:ascii="Times New Roman" w:eastAsia="Times New Roman" w:hAnsi="Times New Roman" w:cs="Times New Roman"/>
          <w:sz w:val="24"/>
          <w:szCs w:val="24"/>
        </w:rPr>
        <w:t>Alshehri</w:t>
      </w:r>
      <w:proofErr w:type="spellEnd"/>
      <w:r w:rsidRPr="00417929">
        <w:rPr>
          <w:rFonts w:ascii="Times New Roman" w:eastAsia="Times New Roman" w:hAnsi="Times New Roman" w:cs="Times New Roman"/>
          <w:sz w:val="24"/>
          <w:szCs w:val="24"/>
        </w:rPr>
        <w:t>, et al (2013), also discovered similar results regarding behaviour intentions to use e-government services in acceptance of new technologies. In addition, performance expectancy was the least important determinant of customer behaviour. This suggests that customers at 6% influence</w:t>
      </w:r>
      <w:r w:rsidR="003E227B" w:rsidRPr="00417929">
        <w:rPr>
          <w:rFonts w:ascii="Times New Roman" w:eastAsia="Times New Roman" w:hAnsi="Times New Roman" w:cs="Times New Roman"/>
          <w:sz w:val="24"/>
          <w:szCs w:val="24"/>
        </w:rPr>
        <w:t xml:space="preserve">, </w:t>
      </w:r>
      <w:r w:rsidRPr="00417929">
        <w:rPr>
          <w:rFonts w:ascii="Times New Roman" w:eastAsia="Times New Roman" w:hAnsi="Times New Roman" w:cs="Times New Roman"/>
          <w:sz w:val="24"/>
          <w:szCs w:val="24"/>
        </w:rPr>
        <w:t xml:space="preserve">the adoption and actual use of the </w:t>
      </w:r>
      <w:r w:rsidR="003E227B" w:rsidRPr="00417929">
        <w:rPr>
          <w:rFonts w:ascii="Times New Roman" w:eastAsia="Times New Roman" w:hAnsi="Times New Roman" w:cs="Times New Roman"/>
          <w:sz w:val="24"/>
          <w:szCs w:val="24"/>
        </w:rPr>
        <w:t>e-PACRA services</w:t>
      </w:r>
      <w:r w:rsidRPr="00417929">
        <w:rPr>
          <w:rFonts w:ascii="Times New Roman" w:eastAsia="Times New Roman" w:hAnsi="Times New Roman" w:cs="Times New Roman"/>
          <w:sz w:val="24"/>
          <w:szCs w:val="24"/>
        </w:rPr>
        <w:t xml:space="preserve">, performance expectancy didn’t help </w:t>
      </w:r>
      <w:r w:rsidR="003E227B" w:rsidRPr="00417929">
        <w:rPr>
          <w:rFonts w:ascii="Times New Roman" w:eastAsia="Times New Roman" w:hAnsi="Times New Roman" w:cs="Times New Roman"/>
          <w:sz w:val="24"/>
          <w:szCs w:val="24"/>
        </w:rPr>
        <w:t>or drive customers</w:t>
      </w:r>
      <w:r w:rsidRPr="00417929">
        <w:rPr>
          <w:rFonts w:ascii="Times New Roman" w:eastAsia="Times New Roman" w:hAnsi="Times New Roman" w:cs="Times New Roman"/>
          <w:sz w:val="24"/>
          <w:szCs w:val="24"/>
        </w:rPr>
        <w:t xml:space="preserve"> much to complete their tasks.</w:t>
      </w:r>
    </w:p>
    <w:p w14:paraId="0FC56541" w14:textId="04C200DC" w:rsidR="005104EB" w:rsidRPr="00417929" w:rsidRDefault="005104E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A clearer understanding of the determinants of the adoption and actual use of e-PACRA services by customers w</w:t>
      </w:r>
      <w:r w:rsidR="005131DA" w:rsidRPr="00417929">
        <w:rPr>
          <w:rFonts w:ascii="Times New Roman" w:eastAsia="Times New Roman" w:hAnsi="Times New Roman" w:cs="Times New Roman"/>
          <w:sz w:val="24"/>
          <w:szCs w:val="24"/>
        </w:rPr>
        <w:t>ould</w:t>
      </w:r>
      <w:r w:rsidRPr="00417929">
        <w:rPr>
          <w:rFonts w:ascii="Times New Roman" w:eastAsia="Times New Roman" w:hAnsi="Times New Roman" w:cs="Times New Roman"/>
          <w:sz w:val="24"/>
          <w:szCs w:val="24"/>
        </w:rPr>
        <w:t xml:space="preserve"> help decision makers at PACRA and SZI use the right technology </w:t>
      </w:r>
      <w:r w:rsidRPr="00417929">
        <w:rPr>
          <w:rFonts w:ascii="Times New Roman" w:eastAsia="Times New Roman" w:hAnsi="Times New Roman" w:cs="Times New Roman"/>
          <w:sz w:val="24"/>
          <w:szCs w:val="24"/>
        </w:rPr>
        <w:lastRenderedPageBreak/>
        <w:t>and encourage customers to engage with the system by building and designing a technological environment that w</w:t>
      </w:r>
      <w:r w:rsidR="005131DA" w:rsidRPr="00417929">
        <w:rPr>
          <w:rFonts w:ascii="Times New Roman" w:eastAsia="Times New Roman" w:hAnsi="Times New Roman" w:cs="Times New Roman"/>
          <w:sz w:val="24"/>
          <w:szCs w:val="24"/>
        </w:rPr>
        <w:t>ould</w:t>
      </w:r>
      <w:r w:rsidRPr="00417929">
        <w:rPr>
          <w:rFonts w:ascii="Times New Roman" w:eastAsia="Times New Roman" w:hAnsi="Times New Roman" w:cs="Times New Roman"/>
          <w:sz w:val="24"/>
          <w:szCs w:val="24"/>
        </w:rPr>
        <w:t xml:space="preserve"> help them enhance their interest in adopting and using the system. This is especially vital during such an unprecedented era of the COVID-19 pandemic, which has impelled institutions across the world to make use of E-Systems.</w:t>
      </w:r>
    </w:p>
    <w:p w14:paraId="22CA2384" w14:textId="722AAA27" w:rsidR="005104EB" w:rsidRPr="00417929" w:rsidRDefault="00834028" w:rsidP="00417929">
      <w:pPr>
        <w:pStyle w:val="Heading3"/>
        <w:spacing w:line="360" w:lineRule="auto"/>
        <w:rPr>
          <w:rFonts w:ascii="Times New Roman" w:hAnsi="Times New Roman" w:cs="Times New Roman"/>
          <w:b/>
          <w:bCs/>
        </w:rPr>
      </w:pPr>
      <w:bookmarkStart w:id="239" w:name="_Toc99666850"/>
      <w:r w:rsidRPr="00417929">
        <w:rPr>
          <w:rFonts w:ascii="Times New Roman" w:hAnsi="Times New Roman" w:cs="Times New Roman"/>
          <w:b/>
          <w:bCs/>
        </w:rPr>
        <w:t xml:space="preserve">5.2.0 </w:t>
      </w:r>
      <w:r w:rsidR="005104EB" w:rsidRPr="00417929">
        <w:rPr>
          <w:rFonts w:ascii="Times New Roman" w:hAnsi="Times New Roman" w:cs="Times New Roman"/>
          <w:b/>
          <w:bCs/>
        </w:rPr>
        <w:t>Objective 1 Discussion</w:t>
      </w:r>
      <w:bookmarkEnd w:id="239"/>
    </w:p>
    <w:p w14:paraId="731727DA" w14:textId="5DBFC327" w:rsidR="005104EB" w:rsidRPr="00417929" w:rsidRDefault="005104EB" w:rsidP="00417929">
      <w:pPr>
        <w:pStyle w:val="root-block-node"/>
        <w:spacing w:before="0" w:beforeAutospacing="0" w:after="0" w:line="360" w:lineRule="auto"/>
        <w:jc w:val="both"/>
        <w:rPr>
          <w:rFonts w:eastAsia="Calibri"/>
        </w:rPr>
      </w:pPr>
      <w:r w:rsidRPr="00417929">
        <w:t xml:space="preserve">The first research question was </w:t>
      </w:r>
      <w:r w:rsidR="003320B2" w:rsidRPr="00417929">
        <w:t>formulat</w:t>
      </w:r>
      <w:r w:rsidRPr="00417929">
        <w:t>ed to</w:t>
      </w:r>
      <w:r w:rsidR="001F0177" w:rsidRPr="00417929">
        <w:t xml:space="preserve"> </w:t>
      </w:r>
      <w:r w:rsidR="00B317FF" w:rsidRPr="00417929">
        <w:t xml:space="preserve">answer “What </w:t>
      </w:r>
      <w:r w:rsidR="00740B12" w:rsidRPr="00417929">
        <w:t>were</w:t>
      </w:r>
      <w:r w:rsidR="00B317FF" w:rsidRPr="00417929">
        <w:t xml:space="preserve"> the factors that affect</w:t>
      </w:r>
      <w:r w:rsidR="00740B12" w:rsidRPr="00417929">
        <w:t>ed</w:t>
      </w:r>
      <w:r w:rsidR="00B317FF" w:rsidRPr="00417929">
        <w:t xml:space="preserve"> the adoption of e-PACRA services through the GSB in Zambia?” The question was therefore meant to </w:t>
      </w:r>
      <w:r w:rsidR="001F0177" w:rsidRPr="00417929">
        <w:t>examine</w:t>
      </w:r>
      <w:r w:rsidRPr="00417929">
        <w:t xml:space="preserve"> and identify characteristics that influence</w:t>
      </w:r>
      <w:r w:rsidR="00740B12" w:rsidRPr="00417929">
        <w:t>d</w:t>
      </w:r>
      <w:r w:rsidRPr="00417929">
        <w:t xml:space="preserve"> the </w:t>
      </w:r>
      <w:r w:rsidR="00B317FF" w:rsidRPr="00417929">
        <w:t>adoption</w:t>
      </w:r>
      <w:r w:rsidRPr="00417929">
        <w:t xml:space="preserve"> and use of e-PACRA services through the GSB using the UTAUT model. </w:t>
      </w:r>
      <w:r w:rsidR="00740B12" w:rsidRPr="00417929">
        <w:t xml:space="preserve">The five main determinants/predictors PE, SI, EE, FC and BI were used to construct the hypotheses which later gave birth to the survey questionnaire to give us guidance and answer the question above. </w:t>
      </w:r>
      <w:r w:rsidRPr="00417929">
        <w:t xml:space="preserve">The researcher </w:t>
      </w:r>
      <w:r w:rsidR="00740B12" w:rsidRPr="00417929">
        <w:t xml:space="preserve">therefore </w:t>
      </w:r>
      <w:r w:rsidRPr="00417929">
        <w:t xml:space="preserve">used SPSS to </w:t>
      </w:r>
      <w:r w:rsidR="0077644F" w:rsidRPr="00417929">
        <w:t>analyze</w:t>
      </w:r>
      <w:r w:rsidRPr="00417929">
        <w:t xml:space="preserve"> the </w:t>
      </w:r>
      <w:r w:rsidR="00740B12" w:rsidRPr="00417929">
        <w:t xml:space="preserve">survey </w:t>
      </w:r>
      <w:r w:rsidRPr="00417929">
        <w:t>questionnaire responses in the form of descriptive statistics in order to</w:t>
      </w:r>
      <w:r w:rsidR="0077644F" w:rsidRPr="00417929">
        <w:t xml:space="preserve"> provide insight and</w:t>
      </w:r>
      <w:r w:rsidRPr="00417929">
        <w:t xml:space="preserve"> answer the query. The Pearson's Correlation coefficient was used to analy</w:t>
      </w:r>
      <w:r w:rsidR="0077644F" w:rsidRPr="00417929">
        <w:t>z</w:t>
      </w:r>
      <w:r w:rsidRPr="00417929">
        <w:t>e the association between the individual moderators</w:t>
      </w:r>
      <w:r w:rsidR="0077644F" w:rsidRPr="00417929">
        <w:t xml:space="preserve"> through the adoption</w:t>
      </w:r>
      <w:r w:rsidRPr="00417929">
        <w:t xml:space="preserve"> and actual utilization of e-PACRA services.</w:t>
      </w:r>
      <w:r w:rsidR="00865641" w:rsidRPr="00417929">
        <w:t xml:space="preserve"> </w:t>
      </w:r>
      <w:r w:rsidRPr="00417929">
        <w:t xml:space="preserve">The reliability analysis used the </w:t>
      </w:r>
      <w:proofErr w:type="spellStart"/>
      <w:r w:rsidRPr="00417929">
        <w:t>Cronbach's</w:t>
      </w:r>
      <w:proofErr w:type="spellEnd"/>
      <w:r w:rsidRPr="00417929">
        <w:t xml:space="preserve"> Alpha coefficients. The Kaiser-Meyer-</w:t>
      </w:r>
      <w:proofErr w:type="spellStart"/>
      <w:r w:rsidRPr="00417929">
        <w:t>Olkin</w:t>
      </w:r>
      <w:proofErr w:type="spellEnd"/>
      <w:r w:rsidRPr="00417929">
        <w:t xml:space="preserve"> Test was used to measure how well suited the data was for factor analysis. The test measures sampling adequacy for each variable in the model adopted. Bartlett's test </w:t>
      </w:r>
      <w:sdt>
        <w:sdtPr>
          <w:id w:val="2015574397"/>
          <w:citation/>
        </w:sdtPr>
        <w:sdtContent>
          <w:r w:rsidRPr="00417929">
            <w:fldChar w:fldCharType="begin"/>
          </w:r>
          <w:r w:rsidRPr="00417929">
            <w:instrText xml:space="preserve"> CITATION Coc83 \l 1033 </w:instrText>
          </w:r>
          <w:r w:rsidRPr="00417929">
            <w:fldChar w:fldCharType="separate"/>
          </w:r>
          <w:r w:rsidR="006971B8" w:rsidRPr="00417929">
            <w:rPr>
              <w:noProof/>
            </w:rPr>
            <w:t>(Cochran, 1983)</w:t>
          </w:r>
          <w:r w:rsidRPr="00417929">
            <w:fldChar w:fldCharType="end"/>
          </w:r>
        </w:sdtContent>
      </w:sdt>
      <w:r w:rsidRPr="00417929">
        <w:t>was also used to test if k samples had equal variances.</w:t>
      </w:r>
    </w:p>
    <w:p w14:paraId="5A60D1E7" w14:textId="34D14E88" w:rsidR="005104EB" w:rsidRPr="00417929" w:rsidRDefault="00834028" w:rsidP="00417929">
      <w:pPr>
        <w:pStyle w:val="Heading3"/>
        <w:spacing w:before="0" w:line="360" w:lineRule="auto"/>
        <w:rPr>
          <w:rFonts w:ascii="Times New Roman" w:hAnsi="Times New Roman" w:cs="Times New Roman"/>
          <w:b/>
          <w:bCs/>
        </w:rPr>
      </w:pPr>
      <w:bookmarkStart w:id="240" w:name="_Toc99666851"/>
      <w:r w:rsidRPr="00417929">
        <w:rPr>
          <w:rFonts w:ascii="Times New Roman" w:hAnsi="Times New Roman" w:cs="Times New Roman"/>
          <w:b/>
          <w:bCs/>
        </w:rPr>
        <w:t xml:space="preserve">5.2.1 </w:t>
      </w:r>
      <w:r w:rsidR="005104EB" w:rsidRPr="00417929">
        <w:rPr>
          <w:rFonts w:ascii="Times New Roman" w:hAnsi="Times New Roman" w:cs="Times New Roman"/>
          <w:b/>
          <w:bCs/>
        </w:rPr>
        <w:t>Objective 2 Discussion</w:t>
      </w:r>
      <w:bookmarkEnd w:id="240"/>
    </w:p>
    <w:p w14:paraId="4F61608F" w14:textId="76CF42C4" w:rsidR="005104EB" w:rsidRPr="00417929" w:rsidRDefault="005104EB" w:rsidP="00417929">
      <w:pPr>
        <w:pStyle w:val="root-block-node"/>
        <w:spacing w:before="0" w:beforeAutospacing="0" w:after="0" w:afterAutospacing="0" w:line="360" w:lineRule="auto"/>
      </w:pPr>
      <w:r w:rsidRPr="00417929">
        <w:t xml:space="preserve">The </w:t>
      </w:r>
      <w:r w:rsidR="003320B2" w:rsidRPr="00417929">
        <w:t>second research question was formulated to answer, “</w:t>
      </w:r>
      <w:r w:rsidR="003B6D41" w:rsidRPr="00417929">
        <w:t>What model could be developed to address and resolve the challenges in question 1 based on the UTAUT model?” The main o</w:t>
      </w:r>
      <w:r w:rsidR="003320B2" w:rsidRPr="00417929">
        <w:t>bjective</w:t>
      </w:r>
      <w:r w:rsidR="003B6D41" w:rsidRPr="00417929">
        <w:t xml:space="preserve"> of the second question was to identify the pillars to use to build a model that would assist the adoption and use of e-PACRA services through the GSB in a positive way. The </w:t>
      </w:r>
      <w:r w:rsidRPr="00417929">
        <w:t xml:space="preserve">researcher </w:t>
      </w:r>
      <w:r w:rsidR="003B6D41" w:rsidRPr="00417929">
        <w:t xml:space="preserve">therefore, </w:t>
      </w:r>
      <w:r w:rsidR="004F40E0" w:rsidRPr="00417929">
        <w:t xml:space="preserve">after </w:t>
      </w:r>
      <w:r w:rsidRPr="00417929">
        <w:t>develop</w:t>
      </w:r>
      <w:r w:rsidR="004F40E0" w:rsidRPr="00417929">
        <w:t xml:space="preserve">ment of the </w:t>
      </w:r>
      <w:r w:rsidRPr="00417929">
        <w:t>five hypotheses</w:t>
      </w:r>
      <w:r w:rsidR="004F40E0" w:rsidRPr="00417929">
        <w:t>, u</w:t>
      </w:r>
      <w:r w:rsidRPr="00417929">
        <w:t xml:space="preserve">sed the </w:t>
      </w:r>
      <w:r w:rsidR="00FB39D9" w:rsidRPr="00417929">
        <w:t>Pearson’s correlation coefficient to interpret</w:t>
      </w:r>
      <w:r w:rsidRPr="00417929">
        <w:t xml:space="preserve"> the findings identify</w:t>
      </w:r>
      <w:r w:rsidR="00FB39D9" w:rsidRPr="00417929">
        <w:t>ing</w:t>
      </w:r>
      <w:r w:rsidRPr="00417929">
        <w:t xml:space="preserve"> how significant the relationships </w:t>
      </w:r>
      <w:r w:rsidR="00FB39D9" w:rsidRPr="00417929">
        <w:t>w</w:t>
      </w:r>
      <w:r w:rsidR="004F40E0" w:rsidRPr="00417929">
        <w:t>ere</w:t>
      </w:r>
      <w:r w:rsidR="00FB39D9" w:rsidRPr="00417929">
        <w:t xml:space="preserve"> </w:t>
      </w:r>
      <w:r w:rsidRPr="00417929">
        <w:t>between the variables</w:t>
      </w:r>
      <w:r w:rsidR="00FB39D9" w:rsidRPr="00417929">
        <w:t xml:space="preserve"> </w:t>
      </w:r>
      <w:r w:rsidR="004F40E0" w:rsidRPr="00417929">
        <w:t xml:space="preserve">of </w:t>
      </w:r>
      <w:r w:rsidRPr="00417929">
        <w:t xml:space="preserve">the </w:t>
      </w:r>
      <w:r w:rsidR="004F40E0" w:rsidRPr="00417929">
        <w:t xml:space="preserve">UTAUT </w:t>
      </w:r>
      <w:r w:rsidRPr="00417929">
        <w:t xml:space="preserve">model </w:t>
      </w:r>
      <w:r w:rsidR="004F40E0" w:rsidRPr="00417929">
        <w:t xml:space="preserve">initially </w:t>
      </w:r>
      <w:r w:rsidRPr="00417929">
        <w:t xml:space="preserve">used. The determination of the strengths of the relationships </w:t>
      </w:r>
      <w:r w:rsidR="00CB77EA" w:rsidRPr="00417929">
        <w:t>wa</w:t>
      </w:r>
      <w:r w:rsidRPr="00417929">
        <w:t xml:space="preserve">s vital in identifying predictors that </w:t>
      </w:r>
      <w:r w:rsidR="00CB77EA" w:rsidRPr="00417929">
        <w:t xml:space="preserve">would </w:t>
      </w:r>
      <w:r w:rsidRPr="00417929">
        <w:t>most</w:t>
      </w:r>
      <w:r w:rsidR="00E817D0" w:rsidRPr="00417929">
        <w:t>ly</w:t>
      </w:r>
      <w:r w:rsidRPr="00417929">
        <w:t xml:space="preserve"> influence the model building </w:t>
      </w:r>
      <w:r w:rsidR="00CB77EA" w:rsidRPr="00417929">
        <w:t xml:space="preserve">to </w:t>
      </w:r>
      <w:r w:rsidRPr="00417929">
        <w:t>assist in enhancing the adoption and use of e-PACRA services for future use by management</w:t>
      </w:r>
      <w:r w:rsidR="00CB77EA" w:rsidRPr="00417929">
        <w:t>, support staff</w:t>
      </w:r>
      <w:r w:rsidRPr="00417929">
        <w:t xml:space="preserve"> or system developers</w:t>
      </w:r>
      <w:r w:rsidR="00CB77EA" w:rsidRPr="00417929">
        <w:t xml:space="preserve"> and academicians</w:t>
      </w:r>
      <w:r w:rsidRPr="00417929">
        <w:t>.</w:t>
      </w:r>
    </w:p>
    <w:p w14:paraId="65C23F63" w14:textId="16EA7578" w:rsidR="005104EB" w:rsidRPr="00417929" w:rsidRDefault="005104EB" w:rsidP="00417929">
      <w:pPr>
        <w:pStyle w:val="root-block-node"/>
        <w:spacing w:before="0" w:beforeAutospacing="0" w:after="0" w:afterAutospacing="0" w:line="360" w:lineRule="auto"/>
        <w:jc w:val="both"/>
      </w:pPr>
      <w:r w:rsidRPr="00417929">
        <w:t>The model building was based on</w:t>
      </w:r>
      <w:r w:rsidRPr="00417929">
        <w:rPr>
          <w:i/>
          <w:iCs/>
        </w:rPr>
        <w:t xml:space="preserve"> </w:t>
      </w:r>
      <w:r w:rsidRPr="00417929">
        <w:t xml:space="preserve">the hierarchical regression that revealed the model development </w:t>
      </w:r>
      <w:r w:rsidR="0048032E" w:rsidRPr="00417929">
        <w:t>would provide insight in</w:t>
      </w:r>
      <w:r w:rsidRPr="00417929">
        <w:t xml:space="preserve"> address</w:t>
      </w:r>
      <w:r w:rsidR="0048032E" w:rsidRPr="00417929">
        <w:t>ing</w:t>
      </w:r>
      <w:r w:rsidRPr="00417929">
        <w:t xml:space="preserve"> challenges or </w:t>
      </w:r>
      <w:r w:rsidR="00015F04" w:rsidRPr="00417929">
        <w:t xml:space="preserve">the </w:t>
      </w:r>
      <w:r w:rsidRPr="00417929">
        <w:t>poor adoption and use of e-PACRA services through the G</w:t>
      </w:r>
      <w:r w:rsidR="00E817D0" w:rsidRPr="00417929">
        <w:t xml:space="preserve">overnment </w:t>
      </w:r>
      <w:r w:rsidRPr="00417929">
        <w:t>S</w:t>
      </w:r>
      <w:r w:rsidR="00E817D0" w:rsidRPr="00417929">
        <w:t xml:space="preserve">ervice </w:t>
      </w:r>
      <w:r w:rsidRPr="00417929">
        <w:t>B</w:t>
      </w:r>
      <w:r w:rsidR="00E817D0" w:rsidRPr="00417929">
        <w:t>us</w:t>
      </w:r>
      <w:r w:rsidRPr="00417929">
        <w:t xml:space="preserve"> in the ANOVA results. The</w:t>
      </w:r>
      <w:r w:rsidRPr="00417929">
        <w:rPr>
          <w:i/>
          <w:iCs/>
        </w:rPr>
        <w:t xml:space="preserve"> </w:t>
      </w:r>
      <w:r w:rsidRPr="00417929">
        <w:t>P-value</w:t>
      </w:r>
      <w:r w:rsidR="00015F04" w:rsidRPr="00417929">
        <w:t xml:space="preserve"> used was </w:t>
      </w:r>
      <w:r w:rsidRPr="00417929">
        <w:t>0.05.</w:t>
      </w:r>
    </w:p>
    <w:p w14:paraId="6806B951" w14:textId="3737005A" w:rsidR="005104EB" w:rsidRPr="002D31A1" w:rsidRDefault="00834028" w:rsidP="00417929">
      <w:pPr>
        <w:pStyle w:val="Heading2"/>
        <w:spacing w:line="360" w:lineRule="auto"/>
        <w:rPr>
          <w:rFonts w:ascii="Times New Roman" w:hAnsi="Times New Roman" w:cs="Times New Roman"/>
          <w:b/>
          <w:sz w:val="24"/>
          <w:szCs w:val="24"/>
        </w:rPr>
      </w:pPr>
      <w:bookmarkStart w:id="241" w:name="_1302m92" w:colFirst="0" w:colLast="0"/>
      <w:bookmarkStart w:id="242" w:name="_Toc99666852"/>
      <w:bookmarkEnd w:id="241"/>
      <w:r w:rsidRPr="002D31A1">
        <w:rPr>
          <w:rFonts w:ascii="Times New Roman" w:hAnsi="Times New Roman" w:cs="Times New Roman"/>
          <w:b/>
          <w:sz w:val="24"/>
          <w:szCs w:val="24"/>
        </w:rPr>
        <w:lastRenderedPageBreak/>
        <w:t xml:space="preserve">5.3 </w:t>
      </w:r>
      <w:r w:rsidR="005104EB" w:rsidRPr="002D31A1">
        <w:rPr>
          <w:rFonts w:ascii="Times New Roman" w:hAnsi="Times New Roman" w:cs="Times New Roman"/>
          <w:b/>
          <w:sz w:val="24"/>
          <w:szCs w:val="24"/>
        </w:rPr>
        <w:t>R</w:t>
      </w:r>
      <w:r w:rsidR="005D1403" w:rsidRPr="002D31A1">
        <w:rPr>
          <w:rFonts w:ascii="Times New Roman" w:hAnsi="Times New Roman" w:cs="Times New Roman"/>
          <w:b/>
          <w:sz w:val="24"/>
          <w:szCs w:val="24"/>
        </w:rPr>
        <w:t>esults Interpreted</w:t>
      </w:r>
      <w:bookmarkEnd w:id="242"/>
    </w:p>
    <w:p w14:paraId="65003808" w14:textId="1F6A151B" w:rsidR="005104EB" w:rsidRPr="00417929" w:rsidRDefault="005104EB" w:rsidP="00417929">
      <w:pPr>
        <w:pStyle w:val="Caption"/>
        <w:keepNext/>
        <w:spacing w:line="360" w:lineRule="auto"/>
        <w:jc w:val="both"/>
        <w:rPr>
          <w:rFonts w:ascii="Times New Roman" w:hAnsi="Times New Roman" w:cs="Times New Roman"/>
          <w:color w:val="auto"/>
          <w:sz w:val="24"/>
          <w:szCs w:val="24"/>
        </w:rPr>
      </w:pPr>
      <w:bookmarkStart w:id="243" w:name="_Toc90893788"/>
      <w:r w:rsidRPr="00417929">
        <w:rPr>
          <w:rFonts w:ascii="Times New Roman" w:hAnsi="Times New Roman" w:cs="Times New Roman"/>
          <w:color w:val="auto"/>
          <w:sz w:val="24"/>
          <w:szCs w:val="24"/>
        </w:rPr>
        <w:t xml:space="preserve">Table </w:t>
      </w:r>
      <w:r w:rsidRPr="00417929">
        <w:rPr>
          <w:rFonts w:ascii="Times New Roman" w:hAnsi="Times New Roman" w:cs="Times New Roman"/>
          <w:color w:val="auto"/>
          <w:sz w:val="24"/>
          <w:szCs w:val="24"/>
        </w:rPr>
        <w:fldChar w:fldCharType="begin"/>
      </w:r>
      <w:r w:rsidRPr="00417929">
        <w:rPr>
          <w:rFonts w:ascii="Times New Roman" w:hAnsi="Times New Roman" w:cs="Times New Roman"/>
          <w:color w:val="auto"/>
          <w:sz w:val="24"/>
          <w:szCs w:val="24"/>
        </w:rPr>
        <w:instrText xml:space="preserve"> SEQ Table \* ARABIC </w:instrText>
      </w:r>
      <w:r w:rsidRPr="00417929">
        <w:rPr>
          <w:rFonts w:ascii="Times New Roman" w:hAnsi="Times New Roman" w:cs="Times New Roman"/>
          <w:color w:val="auto"/>
          <w:sz w:val="24"/>
          <w:szCs w:val="24"/>
        </w:rPr>
        <w:fldChar w:fldCharType="separate"/>
      </w:r>
      <w:r w:rsidR="00CE404B" w:rsidRPr="00417929">
        <w:rPr>
          <w:rFonts w:ascii="Times New Roman" w:hAnsi="Times New Roman" w:cs="Times New Roman"/>
          <w:noProof/>
          <w:color w:val="auto"/>
          <w:sz w:val="24"/>
          <w:szCs w:val="24"/>
        </w:rPr>
        <w:t>17</w:t>
      </w:r>
      <w:r w:rsidRPr="00417929">
        <w:rPr>
          <w:rFonts w:ascii="Times New Roman" w:hAnsi="Times New Roman" w:cs="Times New Roman"/>
          <w:color w:val="auto"/>
          <w:sz w:val="24"/>
          <w:szCs w:val="24"/>
        </w:rPr>
        <w:fldChar w:fldCharType="end"/>
      </w:r>
      <w:r w:rsidRPr="00417929">
        <w:rPr>
          <w:rFonts w:ascii="Times New Roman" w:hAnsi="Times New Roman" w:cs="Times New Roman"/>
          <w:color w:val="auto"/>
          <w:sz w:val="24"/>
          <w:szCs w:val="24"/>
        </w:rPr>
        <w:t>: Summary of Hypotheses Results</w:t>
      </w:r>
      <w:bookmarkEnd w:id="243"/>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7"/>
        <w:gridCol w:w="7777"/>
      </w:tblGrid>
      <w:tr w:rsidR="005104EB" w:rsidRPr="00417929" w14:paraId="1273768B" w14:textId="77777777" w:rsidTr="00417929">
        <w:tc>
          <w:tcPr>
            <w:tcW w:w="0" w:type="auto"/>
          </w:tcPr>
          <w:p w14:paraId="5472826A" w14:textId="77777777" w:rsidR="005104EB" w:rsidRPr="00417929" w:rsidRDefault="005104EB" w:rsidP="00417929">
            <w:pPr>
              <w:spacing w:line="360" w:lineRule="auto"/>
              <w:jc w:val="both"/>
              <w:rPr>
                <w:rFonts w:ascii="Times New Roman" w:eastAsia="Times New Roman" w:hAnsi="Times New Roman" w:cs="Times New Roman"/>
                <w:sz w:val="24"/>
                <w:szCs w:val="24"/>
              </w:rPr>
            </w:pPr>
            <w:r w:rsidRPr="00417929">
              <w:rPr>
                <w:rFonts w:ascii="Times New Roman" w:hAnsi="Times New Roman" w:cs="Times New Roman"/>
                <w:color w:val="000000" w:themeColor="text1"/>
                <w:kern w:val="24"/>
                <w:sz w:val="24"/>
                <w:szCs w:val="24"/>
              </w:rPr>
              <w:t>HYPOTHESES</w:t>
            </w:r>
          </w:p>
        </w:tc>
        <w:tc>
          <w:tcPr>
            <w:tcW w:w="7777" w:type="dxa"/>
          </w:tcPr>
          <w:p w14:paraId="480211D8" w14:textId="5662786C" w:rsidR="005104EB" w:rsidRPr="00417929" w:rsidRDefault="00A06E6C" w:rsidP="00417929">
            <w:pPr>
              <w:spacing w:after="160" w:line="360" w:lineRule="auto"/>
              <w:jc w:val="both"/>
              <w:rPr>
                <w:rFonts w:ascii="Times New Roman" w:hAnsi="Times New Roman" w:cs="Times New Roman"/>
                <w:color w:val="000000" w:themeColor="text1"/>
                <w:kern w:val="24"/>
                <w:sz w:val="24"/>
                <w:szCs w:val="24"/>
              </w:rPr>
            </w:pPr>
            <w:r w:rsidRPr="00417929">
              <w:rPr>
                <w:rFonts w:ascii="Times New Roman" w:hAnsi="Times New Roman" w:cs="Times New Roman"/>
                <w:color w:val="000000" w:themeColor="text1"/>
                <w:kern w:val="24"/>
                <w:sz w:val="24"/>
                <w:szCs w:val="24"/>
              </w:rPr>
              <w:t xml:space="preserve">                            </w:t>
            </w:r>
            <w:r w:rsidR="005104EB" w:rsidRPr="00417929">
              <w:rPr>
                <w:rFonts w:ascii="Times New Roman" w:hAnsi="Times New Roman" w:cs="Times New Roman"/>
                <w:color w:val="000000" w:themeColor="text1"/>
                <w:kern w:val="24"/>
                <w:sz w:val="24"/>
                <w:szCs w:val="24"/>
              </w:rPr>
              <w:t>NARRATION OF RESULTS</w:t>
            </w:r>
          </w:p>
        </w:tc>
      </w:tr>
      <w:tr w:rsidR="005104EB" w:rsidRPr="00417929" w14:paraId="0440FCDC" w14:textId="77777777" w:rsidTr="00417929">
        <w:tc>
          <w:tcPr>
            <w:tcW w:w="0" w:type="auto"/>
          </w:tcPr>
          <w:p w14:paraId="72977BA0" w14:textId="77777777" w:rsidR="005104EB" w:rsidRPr="00417929" w:rsidRDefault="005104EB" w:rsidP="00417929">
            <w:pPr>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1=X1</w:t>
            </w:r>
          </w:p>
        </w:tc>
        <w:tc>
          <w:tcPr>
            <w:tcW w:w="7777" w:type="dxa"/>
          </w:tcPr>
          <w:p w14:paraId="386E8DC1" w14:textId="77777777" w:rsidR="005104EB" w:rsidRPr="00417929" w:rsidRDefault="005104EB" w:rsidP="00417929">
            <w:pPr>
              <w:spacing w:line="360" w:lineRule="auto"/>
              <w:jc w:val="both"/>
              <w:rPr>
                <w:rFonts w:ascii="Times New Roman" w:eastAsia="Times New Roman" w:hAnsi="Times New Roman" w:cs="Times New Roman"/>
                <w:sz w:val="24"/>
                <w:szCs w:val="24"/>
              </w:rPr>
            </w:pPr>
            <w:r w:rsidRPr="00417929">
              <w:rPr>
                <w:rFonts w:ascii="Times New Roman" w:hAnsi="Times New Roman" w:cs="Times New Roman"/>
                <w:color w:val="000000" w:themeColor="text1"/>
                <w:kern w:val="24"/>
                <w:sz w:val="24"/>
                <w:szCs w:val="24"/>
              </w:rPr>
              <w:t>Performance expectancy wasn’t significant and had a very weak but positive relationship with the adoption and use of e-PACRA services through the Government Service Bus (R Square=0.06, p&gt;.05).</w:t>
            </w:r>
          </w:p>
        </w:tc>
      </w:tr>
      <w:tr w:rsidR="005104EB" w:rsidRPr="00417929" w14:paraId="696410B0" w14:textId="77777777" w:rsidTr="00417929">
        <w:tc>
          <w:tcPr>
            <w:tcW w:w="0" w:type="auto"/>
          </w:tcPr>
          <w:p w14:paraId="4C312BEF" w14:textId="77777777" w:rsidR="005104EB" w:rsidRPr="00417929" w:rsidRDefault="005104EB" w:rsidP="00417929">
            <w:pPr>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2=X2</w:t>
            </w:r>
          </w:p>
        </w:tc>
        <w:tc>
          <w:tcPr>
            <w:tcW w:w="7777" w:type="dxa"/>
          </w:tcPr>
          <w:p w14:paraId="156F4984" w14:textId="77777777" w:rsidR="005104EB" w:rsidRPr="00417929" w:rsidRDefault="005104EB" w:rsidP="00417929">
            <w:pPr>
              <w:spacing w:line="360" w:lineRule="auto"/>
              <w:jc w:val="both"/>
              <w:rPr>
                <w:rFonts w:ascii="Times New Roman" w:eastAsia="Times New Roman" w:hAnsi="Times New Roman" w:cs="Times New Roman"/>
                <w:sz w:val="24"/>
                <w:szCs w:val="24"/>
              </w:rPr>
            </w:pPr>
            <w:r w:rsidRPr="00417929">
              <w:rPr>
                <w:rFonts w:ascii="Times New Roman" w:hAnsi="Times New Roman" w:cs="Times New Roman"/>
                <w:color w:val="000000" w:themeColor="text1"/>
                <w:kern w:val="24"/>
                <w:sz w:val="24"/>
                <w:szCs w:val="24"/>
              </w:rPr>
              <w:t>Effort expectancy was significant. Despite having a weak and positive relationship between effort expectancy and adoption and use of e-PACRA services through the Government Services Bus (R Square =0.187, p&lt;.05).</w:t>
            </w:r>
          </w:p>
        </w:tc>
      </w:tr>
      <w:tr w:rsidR="005104EB" w:rsidRPr="00417929" w14:paraId="53D129BF" w14:textId="77777777" w:rsidTr="00417929">
        <w:tc>
          <w:tcPr>
            <w:tcW w:w="0" w:type="auto"/>
          </w:tcPr>
          <w:p w14:paraId="3EE11192" w14:textId="77777777" w:rsidR="005104EB" w:rsidRPr="00417929" w:rsidRDefault="005104EB" w:rsidP="00417929">
            <w:pPr>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3=X3</w:t>
            </w:r>
          </w:p>
        </w:tc>
        <w:tc>
          <w:tcPr>
            <w:tcW w:w="7777" w:type="dxa"/>
          </w:tcPr>
          <w:p w14:paraId="5B6BDB83" w14:textId="77777777" w:rsidR="005104EB" w:rsidRPr="00417929" w:rsidRDefault="005104EB" w:rsidP="00417929">
            <w:pPr>
              <w:spacing w:after="160" w:line="360" w:lineRule="auto"/>
              <w:jc w:val="both"/>
              <w:rPr>
                <w:rFonts w:ascii="Times New Roman" w:hAnsi="Times New Roman" w:cs="Times New Roman"/>
                <w:color w:val="000000" w:themeColor="text1"/>
                <w:kern w:val="24"/>
                <w:sz w:val="24"/>
                <w:szCs w:val="24"/>
              </w:rPr>
            </w:pPr>
            <w:r w:rsidRPr="00417929">
              <w:rPr>
                <w:rFonts w:ascii="Times New Roman" w:hAnsi="Times New Roman" w:cs="Times New Roman"/>
                <w:color w:val="000000" w:themeColor="text1"/>
                <w:kern w:val="24"/>
                <w:sz w:val="24"/>
                <w:szCs w:val="24"/>
              </w:rPr>
              <w:t>Social Influence was not significant and had a weak and positive relationship with the adoption and use of e-PACRA services through the Government Service Bus (R Square =0.21, p&gt;.05).</w:t>
            </w:r>
          </w:p>
        </w:tc>
      </w:tr>
      <w:tr w:rsidR="005104EB" w:rsidRPr="00417929" w14:paraId="6CAD5481" w14:textId="77777777" w:rsidTr="00417929">
        <w:tc>
          <w:tcPr>
            <w:tcW w:w="0" w:type="auto"/>
          </w:tcPr>
          <w:p w14:paraId="1A3B7994" w14:textId="77777777" w:rsidR="005104EB" w:rsidRPr="00417929" w:rsidRDefault="005104EB" w:rsidP="00417929">
            <w:pPr>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4=X4</w:t>
            </w:r>
          </w:p>
        </w:tc>
        <w:tc>
          <w:tcPr>
            <w:tcW w:w="7777" w:type="dxa"/>
          </w:tcPr>
          <w:p w14:paraId="76B3D989" w14:textId="77777777" w:rsidR="005104EB" w:rsidRPr="00417929" w:rsidRDefault="005104EB" w:rsidP="00417929">
            <w:pPr>
              <w:spacing w:line="360" w:lineRule="auto"/>
              <w:jc w:val="both"/>
              <w:rPr>
                <w:rFonts w:ascii="Times New Roman" w:eastAsia="Times New Roman" w:hAnsi="Times New Roman" w:cs="Times New Roman"/>
                <w:sz w:val="24"/>
                <w:szCs w:val="24"/>
              </w:rPr>
            </w:pPr>
            <w:r w:rsidRPr="00417929">
              <w:rPr>
                <w:rFonts w:ascii="Times New Roman" w:hAnsi="Times New Roman" w:cs="Times New Roman"/>
                <w:color w:val="000000" w:themeColor="text1"/>
                <w:kern w:val="24"/>
                <w:sz w:val="24"/>
                <w:szCs w:val="24"/>
              </w:rPr>
              <w:t xml:space="preserve">Facilitating Conditions was significant and had a strong and positive relationship with the use of e-PACRA services through the Government Services Bus (R Square =0.378, p&lt;.05).  </w:t>
            </w:r>
          </w:p>
        </w:tc>
      </w:tr>
      <w:tr w:rsidR="005104EB" w:rsidRPr="00417929" w14:paraId="1B4DE135" w14:textId="77777777" w:rsidTr="00417929">
        <w:tc>
          <w:tcPr>
            <w:tcW w:w="0" w:type="auto"/>
          </w:tcPr>
          <w:p w14:paraId="508FBCE4" w14:textId="77777777" w:rsidR="005104EB" w:rsidRPr="00417929" w:rsidRDefault="005104EB" w:rsidP="00417929">
            <w:pPr>
              <w:spacing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5=X5</w:t>
            </w:r>
          </w:p>
        </w:tc>
        <w:tc>
          <w:tcPr>
            <w:tcW w:w="7777" w:type="dxa"/>
          </w:tcPr>
          <w:p w14:paraId="354E638D" w14:textId="048481F8" w:rsidR="005104EB" w:rsidRPr="00417929" w:rsidRDefault="000F63EB" w:rsidP="00417929">
            <w:pPr>
              <w:spacing w:line="360" w:lineRule="auto"/>
              <w:jc w:val="both"/>
              <w:rPr>
                <w:rFonts w:ascii="Times New Roman" w:eastAsia="Times New Roman" w:hAnsi="Times New Roman" w:cs="Times New Roman"/>
                <w:sz w:val="24"/>
                <w:szCs w:val="24"/>
              </w:rPr>
            </w:pPr>
            <w:r w:rsidRPr="00417929">
              <w:rPr>
                <w:rFonts w:ascii="Times New Roman" w:hAnsi="Times New Roman" w:cs="Times New Roman"/>
                <w:color w:val="000000" w:themeColor="text1"/>
                <w:kern w:val="24"/>
                <w:sz w:val="24"/>
                <w:szCs w:val="24"/>
              </w:rPr>
              <w:t>Behavioural</w:t>
            </w:r>
            <w:r w:rsidR="005104EB" w:rsidRPr="00417929">
              <w:rPr>
                <w:rFonts w:ascii="Times New Roman" w:hAnsi="Times New Roman" w:cs="Times New Roman"/>
                <w:color w:val="000000" w:themeColor="text1"/>
                <w:kern w:val="24"/>
                <w:sz w:val="24"/>
                <w:szCs w:val="24"/>
              </w:rPr>
              <w:t xml:space="preserve"> intentions were significant and had a strong and positive relationship with the use of e-PACRA services through the government services bus (R Square =0.466, p&lt;.05).</w:t>
            </w:r>
          </w:p>
        </w:tc>
      </w:tr>
    </w:tbl>
    <w:p w14:paraId="15C55E96" w14:textId="77777777" w:rsidR="005104EB" w:rsidRPr="00417929" w:rsidRDefault="005104EB" w:rsidP="00417929">
      <w:pPr>
        <w:spacing w:line="360" w:lineRule="auto"/>
        <w:jc w:val="both"/>
        <w:rPr>
          <w:rFonts w:ascii="Times New Roman" w:eastAsia="Times New Roman" w:hAnsi="Times New Roman" w:cs="Times New Roman"/>
          <w:sz w:val="24"/>
          <w:szCs w:val="24"/>
        </w:rPr>
      </w:pPr>
    </w:p>
    <w:p w14:paraId="20ECF84B" w14:textId="4DB7321A" w:rsidR="005104EB" w:rsidRPr="002D31A1" w:rsidRDefault="00834028" w:rsidP="00417929">
      <w:pPr>
        <w:pStyle w:val="Heading2"/>
        <w:spacing w:line="360" w:lineRule="auto"/>
        <w:rPr>
          <w:rFonts w:ascii="Times New Roman" w:hAnsi="Times New Roman" w:cs="Times New Roman"/>
          <w:b/>
          <w:sz w:val="24"/>
          <w:szCs w:val="24"/>
        </w:rPr>
      </w:pPr>
      <w:bookmarkStart w:id="244" w:name="_Toc99666853"/>
      <w:r w:rsidRPr="002D31A1">
        <w:rPr>
          <w:rFonts w:ascii="Times New Roman" w:hAnsi="Times New Roman" w:cs="Times New Roman"/>
          <w:b/>
          <w:sz w:val="24"/>
          <w:szCs w:val="24"/>
        </w:rPr>
        <w:t xml:space="preserve">5.4 </w:t>
      </w:r>
      <w:r w:rsidR="005104EB" w:rsidRPr="002D31A1">
        <w:rPr>
          <w:rFonts w:ascii="Times New Roman" w:hAnsi="Times New Roman" w:cs="Times New Roman"/>
          <w:b/>
          <w:sz w:val="24"/>
          <w:szCs w:val="24"/>
        </w:rPr>
        <w:t>Conclusions</w:t>
      </w:r>
      <w:bookmarkEnd w:id="244"/>
    </w:p>
    <w:p w14:paraId="3DFE13BD"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E-Governance has enabled governments all over the world to provide services that are as competitive, if not better, than those provided by corporate businesses in certain circumstances. The trend that electronic or rather ICT has been at the centre of enabling businesses, including </w:t>
      </w:r>
      <w:proofErr w:type="gramStart"/>
      <w:r w:rsidRPr="00417929">
        <w:rPr>
          <w:rFonts w:ascii="Times New Roman" w:eastAsia="Times New Roman" w:hAnsi="Times New Roman" w:cs="Times New Roman"/>
          <w:sz w:val="24"/>
          <w:szCs w:val="24"/>
        </w:rPr>
        <w:t>governments, that,</w:t>
      </w:r>
      <w:proofErr w:type="gramEnd"/>
      <w:r w:rsidRPr="00417929">
        <w:rPr>
          <w:rFonts w:ascii="Times New Roman" w:eastAsia="Times New Roman" w:hAnsi="Times New Roman" w:cs="Times New Roman"/>
          <w:sz w:val="24"/>
          <w:szCs w:val="24"/>
        </w:rPr>
        <w:t xml:space="preserve"> despite being non-profit institutions, have seen fit to tap into innovative digital solutions to provide secure, efficient, and user-friendly services to their clientele. The adoption of such technology as the Government Service Bus has even further enhanced service delivery by allowing customers to access various services like form applications, payments online, and many more. All this without human interaction and intervention. This can be seen from services like road tax, motor vehicle licensing, etc. from RTSA, Immigration, and the Zambia Police that provide various services that can be conducted online through the Government Service Bus platform. Day to-day administrative operations have also been </w:t>
      </w:r>
      <w:r w:rsidRPr="00417929">
        <w:rPr>
          <w:rFonts w:ascii="Times New Roman" w:eastAsia="Times New Roman" w:hAnsi="Times New Roman" w:cs="Times New Roman"/>
          <w:sz w:val="24"/>
          <w:szCs w:val="24"/>
        </w:rPr>
        <w:lastRenderedPageBreak/>
        <w:t>incorporated, and resource personnel have heightened their productivity and efficiency in doing their jobs using technology. PACRA, as a government agency that provides services to the general public and corporate world, has benefited from the e-governance initiative in Zambia. However, the general low uptake of e-Government services hasn’t spared PACRA as an institute and therefore it became prudent to undertake a study to find out factors affecting the adoption and use of e-PACRA services through the GSB based on the UTAUT Model.</w:t>
      </w:r>
    </w:p>
    <w:p w14:paraId="5747FFDE"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The research results using SPSS therefore revealed that performance expectancy, effort expectancy, and social influence had a positive weak correlation with the actual use of e-PACRA services. Facilitating conditions and behavioural intentions exhibited a strong positive relationship with the adoption and actual use of e-PACRA services. The study shows us that 4 out of 5 predictors significantly influence the adoption and use of e-PACRA services and can be used to improve the adoption rate. However, for future models, 3 out 5 were very significant to build a model with positive adoption results.</w:t>
      </w:r>
    </w:p>
    <w:p w14:paraId="002FC90F" w14:textId="2266DC34" w:rsidR="005104EB" w:rsidRPr="00417929" w:rsidRDefault="005104E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The reason behind this research study was primarily to investigate and identify the determinants of PACRA customers’ behaviours in relation to the adoption and use of e-PACRA services on the e-Government platform (GSB), hence the topic "The Factors Affecting the Adoption of e-PACRA Services through the Government Service Bus (GSB)." The results of the research study suggest that PACRA customers’ adoption and actual use of e-PACRA services through the GSB is predicted and determined through direct or indirect relationship to actual use. Effort expectancy is indirectly linked, while facilitating conditions and behavioural intentions are directly linked to the actual use of the e-System. The results also indicate that both facilitating conditions and behavioural intentions had a significant effect on actual use of e-PACRA services. In the context of PACRA and SZI, this research affirms the utility of the UTAUT framework/</w:t>
      </w:r>
      <w:r w:rsidR="006D0335" w:rsidRPr="00417929">
        <w:rPr>
          <w:rFonts w:ascii="Times New Roman" w:eastAsia="Times New Roman" w:hAnsi="Times New Roman" w:cs="Times New Roman"/>
          <w:sz w:val="24"/>
          <w:szCs w:val="24"/>
        </w:rPr>
        <w:t>m</w:t>
      </w:r>
      <w:r w:rsidRPr="00417929">
        <w:rPr>
          <w:rFonts w:ascii="Times New Roman" w:eastAsia="Times New Roman" w:hAnsi="Times New Roman" w:cs="Times New Roman"/>
          <w:sz w:val="24"/>
          <w:szCs w:val="24"/>
        </w:rPr>
        <w:t>odel in predicting factors affecting the adoption and use of e-PACRA services by customers in developing countries like Zambia.</w:t>
      </w:r>
    </w:p>
    <w:p w14:paraId="4440FD05" w14:textId="77777777" w:rsidR="005104EB" w:rsidRPr="00417929" w:rsidRDefault="005104EB"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 xml:space="preserve">Given these results, PACRA and SZI should encourage PACRA customers to use e-PACRA services to enhance the low uptake of e-services on the e-Government platform (GSB). The successful implementation of the system depends on PACRA customers’ acceptance of the technology and how they embrace it. It is therefore necessary for management/administrators and developers of e-PACRA services through the GSB to design effortless and user-friendly applications to encourage and motivate PACRA online customer uptake on the platform. PACRA and SZI management should ensure that all the required resources are available for PACRA customers, designers and technical support staff when needed. This will help PACRA and SZI to react immediately in the event of any changes to the system if required or in the </w:t>
      </w:r>
      <w:r w:rsidRPr="00417929">
        <w:rPr>
          <w:rFonts w:ascii="Times New Roman" w:hAnsi="Times New Roman" w:cs="Times New Roman"/>
          <w:sz w:val="24"/>
          <w:szCs w:val="24"/>
        </w:rPr>
        <w:lastRenderedPageBreak/>
        <w:t>case of an emergency such as COVID-19’s multifaceted effects on human life and the world over.</w:t>
      </w:r>
    </w:p>
    <w:p w14:paraId="0C3787FB"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The main purpose of the study was to devise a model building of enhancing the adoption of e-PACRA services through the GSB platform </w:t>
      </w:r>
    </w:p>
    <w:p w14:paraId="10874428" w14:textId="1C1CF9BE" w:rsidR="00BB7FEB" w:rsidRPr="002D31A1" w:rsidRDefault="00834028" w:rsidP="00417929">
      <w:pPr>
        <w:pStyle w:val="Heading2"/>
        <w:spacing w:line="360" w:lineRule="auto"/>
        <w:rPr>
          <w:rFonts w:ascii="Times New Roman" w:hAnsi="Times New Roman" w:cs="Times New Roman"/>
          <w:b/>
          <w:sz w:val="24"/>
          <w:szCs w:val="24"/>
        </w:rPr>
      </w:pPr>
      <w:bookmarkStart w:id="245" w:name="_Toc99666854"/>
      <w:r w:rsidRPr="002D31A1">
        <w:rPr>
          <w:rFonts w:ascii="Times New Roman" w:hAnsi="Times New Roman" w:cs="Times New Roman"/>
          <w:b/>
          <w:sz w:val="24"/>
          <w:szCs w:val="24"/>
        </w:rPr>
        <w:t xml:space="preserve">5.5 </w:t>
      </w:r>
      <w:r w:rsidR="005104EB" w:rsidRPr="002D31A1">
        <w:rPr>
          <w:rFonts w:ascii="Times New Roman" w:hAnsi="Times New Roman" w:cs="Times New Roman"/>
          <w:b/>
          <w:sz w:val="24"/>
          <w:szCs w:val="24"/>
        </w:rPr>
        <w:t>Recommendations</w:t>
      </w:r>
      <w:bookmarkEnd w:id="245"/>
    </w:p>
    <w:p w14:paraId="304E699B" w14:textId="77777777" w:rsidR="00BB7FEB" w:rsidRPr="00417929" w:rsidRDefault="00BB7FEB" w:rsidP="00417929">
      <w:pPr>
        <w:numPr>
          <w:ilvl w:val="0"/>
          <w:numId w:val="25"/>
        </w:num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PACRA and SZI should deliberately/purposefully coordinate customer awareness of e-services being provided through the e-Government platform by tasking front line officers, support staff and management to specifically market and advertise e-PACRA services for increased customer adoption and use.</w:t>
      </w:r>
    </w:p>
    <w:p w14:paraId="1362685E" w14:textId="3D1B08D9" w:rsidR="00BB7FEB" w:rsidRPr="00417929" w:rsidRDefault="00BB7FEB" w:rsidP="00417929">
      <w:pPr>
        <w:numPr>
          <w:ilvl w:val="0"/>
          <w:numId w:val="26"/>
        </w:num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PACRA </w:t>
      </w:r>
      <w:r w:rsidR="007844C9" w:rsidRPr="00417929">
        <w:rPr>
          <w:rFonts w:ascii="Times New Roman" w:hAnsi="Times New Roman" w:cs="Times New Roman"/>
          <w:sz w:val="24"/>
          <w:szCs w:val="24"/>
        </w:rPr>
        <w:t>customers could immensely benefit by adopting and using the GSB platform as it is faster, efficient and allows for more payment platforms even at low-speed internet connections.</w:t>
      </w:r>
    </w:p>
    <w:p w14:paraId="414AA5DB" w14:textId="77777777" w:rsidR="00BB7FEB" w:rsidRPr="00417929" w:rsidRDefault="00BB7FEB" w:rsidP="00417929">
      <w:pPr>
        <w:numPr>
          <w:ilvl w:val="0"/>
          <w:numId w:val="27"/>
        </w:num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PACRA and SZI should critically consider improving the three identified model building predictors/determinants EE, FC and BI from the UTAUT framework to enhance the adoption and use of e-PACRA services through the GSB by Customers.</w:t>
      </w:r>
    </w:p>
    <w:p w14:paraId="67C995E0" w14:textId="77777777" w:rsidR="00BB7FEB" w:rsidRPr="00417929" w:rsidRDefault="00BB7FEB" w:rsidP="00417929">
      <w:pPr>
        <w:numPr>
          <w:ilvl w:val="0"/>
          <w:numId w:val="27"/>
        </w:num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System developers should also consider concentrating on the three predictors as they build system models that maybe acceptable to customers in the adoption of e-PACRA services through the Government Service Bus. </w:t>
      </w:r>
    </w:p>
    <w:p w14:paraId="6AF267EB" w14:textId="77777777" w:rsidR="00685DBA" w:rsidRPr="00417929" w:rsidRDefault="00BB7FEB" w:rsidP="00417929">
      <w:pPr>
        <w:numPr>
          <w:ilvl w:val="0"/>
          <w:numId w:val="28"/>
        </w:num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PACRA could also gradually increase mandatory access to e-PACRA services, compelling clients to use the system. This might seem unorthodox or too drastic, but due to human nature and with change being philosophically abhorrent to human nature or not easily acceptable, a theory of utilitarianism might bring about transformative change to the way PACRA customers do business. As evidenced by a memo at PACRA head office, a list of services to be accessed on the e-PACRA platform </w:t>
      </w:r>
      <w:r w:rsidR="00C81F74" w:rsidRPr="00417929">
        <w:rPr>
          <w:rFonts w:ascii="Times New Roman" w:eastAsia="Times New Roman" w:hAnsi="Times New Roman" w:cs="Times New Roman"/>
          <w:sz w:val="24"/>
          <w:szCs w:val="24"/>
        </w:rPr>
        <w:t>was</w:t>
      </w:r>
      <w:r w:rsidRPr="00417929">
        <w:rPr>
          <w:rFonts w:ascii="Times New Roman" w:eastAsia="Times New Roman" w:hAnsi="Times New Roman" w:cs="Times New Roman"/>
          <w:sz w:val="24"/>
          <w:szCs w:val="24"/>
        </w:rPr>
        <w:t xml:space="preserve"> p</w:t>
      </w:r>
      <w:r w:rsidR="00C81F74" w:rsidRPr="00417929">
        <w:rPr>
          <w:rFonts w:ascii="Times New Roman" w:eastAsia="Times New Roman" w:hAnsi="Times New Roman" w:cs="Times New Roman"/>
          <w:sz w:val="24"/>
          <w:szCs w:val="24"/>
        </w:rPr>
        <w:t>o</w:t>
      </w:r>
      <w:r w:rsidRPr="00417929">
        <w:rPr>
          <w:rFonts w:ascii="Times New Roman" w:eastAsia="Times New Roman" w:hAnsi="Times New Roman" w:cs="Times New Roman"/>
          <w:sz w:val="24"/>
          <w:szCs w:val="24"/>
        </w:rPr>
        <w:t>sted on the notice board.</w:t>
      </w:r>
    </w:p>
    <w:p w14:paraId="706FB7F3" w14:textId="0E479381" w:rsidR="00BB7FEB" w:rsidRPr="00417929" w:rsidRDefault="00BB7FEB" w:rsidP="00417929">
      <w:pPr>
        <w:numPr>
          <w:ilvl w:val="0"/>
          <w:numId w:val="28"/>
        </w:num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It was </w:t>
      </w:r>
      <w:r w:rsidR="00C81F74" w:rsidRPr="00417929">
        <w:rPr>
          <w:rFonts w:ascii="Times New Roman" w:eastAsia="Times New Roman" w:hAnsi="Times New Roman" w:cs="Times New Roman"/>
          <w:sz w:val="24"/>
          <w:szCs w:val="24"/>
        </w:rPr>
        <w:t xml:space="preserve">subsequently </w:t>
      </w:r>
      <w:r w:rsidRPr="00417929">
        <w:rPr>
          <w:rFonts w:ascii="Times New Roman" w:eastAsia="Times New Roman" w:hAnsi="Times New Roman" w:cs="Times New Roman"/>
          <w:sz w:val="24"/>
          <w:szCs w:val="24"/>
        </w:rPr>
        <w:t>established that only four (4) of the twenty-one (21) e-PACRA services were running</w:t>
      </w:r>
      <w:r w:rsidR="00C81F74" w:rsidRPr="00417929">
        <w:rPr>
          <w:rFonts w:ascii="Times New Roman" w:eastAsia="Times New Roman" w:hAnsi="Times New Roman" w:cs="Times New Roman"/>
          <w:sz w:val="24"/>
          <w:szCs w:val="24"/>
        </w:rPr>
        <w:t xml:space="preserve"> and accessible through the GSB</w:t>
      </w:r>
      <w:r w:rsidRPr="00417929">
        <w:rPr>
          <w:rFonts w:ascii="Times New Roman" w:eastAsia="Times New Roman" w:hAnsi="Times New Roman" w:cs="Times New Roman"/>
          <w:sz w:val="24"/>
          <w:szCs w:val="24"/>
        </w:rPr>
        <w:t xml:space="preserve">. By not having the rest of the services, the adoption of e-PACRA services was rendered ineffective considering it affected customer </w:t>
      </w:r>
      <w:r w:rsidR="00C81F74" w:rsidRPr="00417929">
        <w:rPr>
          <w:rFonts w:ascii="Times New Roman" w:eastAsia="Times New Roman" w:hAnsi="Times New Roman" w:cs="Times New Roman"/>
          <w:sz w:val="24"/>
          <w:szCs w:val="24"/>
        </w:rPr>
        <w:t>performance expectation (</w:t>
      </w:r>
      <w:r w:rsidRPr="00417929">
        <w:rPr>
          <w:rFonts w:ascii="Times New Roman" w:eastAsia="Times New Roman" w:hAnsi="Times New Roman" w:cs="Times New Roman"/>
          <w:sz w:val="24"/>
          <w:szCs w:val="24"/>
        </w:rPr>
        <w:t>PE</w:t>
      </w:r>
      <w:r w:rsidR="00C81F74" w:rsidRPr="00417929">
        <w:rPr>
          <w:rFonts w:ascii="Times New Roman" w:eastAsia="Times New Roman" w:hAnsi="Times New Roman" w:cs="Times New Roman"/>
          <w:sz w:val="24"/>
          <w:szCs w:val="24"/>
        </w:rPr>
        <w:t>)</w:t>
      </w:r>
      <w:r w:rsidRPr="00417929">
        <w:rPr>
          <w:rFonts w:ascii="Times New Roman" w:eastAsia="Times New Roman" w:hAnsi="Times New Roman" w:cs="Times New Roman"/>
          <w:sz w:val="24"/>
          <w:szCs w:val="24"/>
        </w:rPr>
        <w:t xml:space="preserve">, </w:t>
      </w:r>
      <w:r w:rsidR="00C81F74" w:rsidRPr="00417929">
        <w:rPr>
          <w:rFonts w:ascii="Times New Roman" w:eastAsia="Times New Roman" w:hAnsi="Times New Roman" w:cs="Times New Roman"/>
          <w:sz w:val="24"/>
          <w:szCs w:val="24"/>
        </w:rPr>
        <w:t>effort expectancy (</w:t>
      </w:r>
      <w:r w:rsidRPr="00417929">
        <w:rPr>
          <w:rFonts w:ascii="Times New Roman" w:eastAsia="Times New Roman" w:hAnsi="Times New Roman" w:cs="Times New Roman"/>
          <w:sz w:val="24"/>
          <w:szCs w:val="24"/>
        </w:rPr>
        <w:t>EE</w:t>
      </w:r>
      <w:r w:rsidR="00C81F74" w:rsidRPr="00417929">
        <w:rPr>
          <w:rFonts w:ascii="Times New Roman" w:eastAsia="Times New Roman" w:hAnsi="Times New Roman" w:cs="Times New Roman"/>
          <w:sz w:val="24"/>
          <w:szCs w:val="24"/>
        </w:rPr>
        <w:t>)</w:t>
      </w:r>
      <w:r w:rsidRPr="00417929">
        <w:rPr>
          <w:rFonts w:ascii="Times New Roman" w:eastAsia="Times New Roman" w:hAnsi="Times New Roman" w:cs="Times New Roman"/>
          <w:sz w:val="24"/>
          <w:szCs w:val="24"/>
        </w:rPr>
        <w:t xml:space="preserve">, </w:t>
      </w:r>
      <w:r w:rsidR="00C81F74" w:rsidRPr="00417929">
        <w:rPr>
          <w:rFonts w:ascii="Times New Roman" w:eastAsia="Times New Roman" w:hAnsi="Times New Roman" w:cs="Times New Roman"/>
          <w:sz w:val="24"/>
          <w:szCs w:val="24"/>
        </w:rPr>
        <w:t>facilitation conditions (</w:t>
      </w:r>
      <w:r w:rsidRPr="00417929">
        <w:rPr>
          <w:rFonts w:ascii="Times New Roman" w:eastAsia="Times New Roman" w:hAnsi="Times New Roman" w:cs="Times New Roman"/>
          <w:sz w:val="24"/>
          <w:szCs w:val="24"/>
        </w:rPr>
        <w:t>FC</w:t>
      </w:r>
      <w:r w:rsidR="00C81F74" w:rsidRPr="00417929">
        <w:rPr>
          <w:rFonts w:ascii="Times New Roman" w:eastAsia="Times New Roman" w:hAnsi="Times New Roman" w:cs="Times New Roman"/>
          <w:sz w:val="24"/>
          <w:szCs w:val="24"/>
        </w:rPr>
        <w:t>)</w:t>
      </w:r>
      <w:r w:rsidRPr="00417929">
        <w:rPr>
          <w:rFonts w:ascii="Times New Roman" w:eastAsia="Times New Roman" w:hAnsi="Times New Roman" w:cs="Times New Roman"/>
          <w:sz w:val="24"/>
          <w:szCs w:val="24"/>
        </w:rPr>
        <w:t xml:space="preserve"> and </w:t>
      </w:r>
      <w:r w:rsidR="00C81F74" w:rsidRPr="00417929">
        <w:rPr>
          <w:rFonts w:ascii="Times New Roman" w:eastAsia="Times New Roman" w:hAnsi="Times New Roman" w:cs="Times New Roman"/>
          <w:sz w:val="24"/>
          <w:szCs w:val="24"/>
        </w:rPr>
        <w:t>behavioural intentions (</w:t>
      </w:r>
      <w:r w:rsidRPr="00417929">
        <w:rPr>
          <w:rFonts w:ascii="Times New Roman" w:eastAsia="Times New Roman" w:hAnsi="Times New Roman" w:cs="Times New Roman"/>
          <w:sz w:val="24"/>
          <w:szCs w:val="24"/>
        </w:rPr>
        <w:t>BI</w:t>
      </w:r>
      <w:r w:rsidR="00C81F74" w:rsidRPr="00417929">
        <w:rPr>
          <w:rFonts w:ascii="Times New Roman" w:eastAsia="Times New Roman" w:hAnsi="Times New Roman" w:cs="Times New Roman"/>
          <w:sz w:val="24"/>
          <w:szCs w:val="24"/>
        </w:rPr>
        <w:t>)</w:t>
      </w:r>
      <w:r w:rsidRPr="00417929">
        <w:rPr>
          <w:rFonts w:ascii="Times New Roman" w:eastAsia="Times New Roman" w:hAnsi="Times New Roman" w:cs="Times New Roman"/>
          <w:sz w:val="24"/>
          <w:szCs w:val="24"/>
        </w:rPr>
        <w:t xml:space="preserve"> on the modelled system. A need to include all manual services and make the public aware that the other expected services were accessible would enhance the adoption </w:t>
      </w:r>
      <w:r w:rsidR="00685DBA" w:rsidRPr="00417929">
        <w:rPr>
          <w:rFonts w:ascii="Times New Roman" w:eastAsia="Times New Roman" w:hAnsi="Times New Roman" w:cs="Times New Roman"/>
          <w:sz w:val="24"/>
          <w:szCs w:val="24"/>
        </w:rPr>
        <w:t xml:space="preserve">and use </w:t>
      </w:r>
      <w:r w:rsidRPr="00417929">
        <w:rPr>
          <w:rFonts w:ascii="Times New Roman" w:eastAsia="Times New Roman" w:hAnsi="Times New Roman" w:cs="Times New Roman"/>
          <w:sz w:val="24"/>
          <w:szCs w:val="24"/>
        </w:rPr>
        <w:t xml:space="preserve">of e-PACRA services. </w:t>
      </w:r>
    </w:p>
    <w:p w14:paraId="1B69B777" w14:textId="77777777" w:rsidR="00BB7FEB" w:rsidRPr="00417929" w:rsidRDefault="00BB7FEB" w:rsidP="00417929">
      <w:pPr>
        <w:numPr>
          <w:ilvl w:val="0"/>
          <w:numId w:val="29"/>
        </w:num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lastRenderedPageBreak/>
        <w:t>It is also recommended that further studies should be done on factors affecting the e-PACRA services through the GSB in all provinces of Zambia with the view to increase adoption and also help develop a building model for future reference and use by PACRA, SZI and other interested parties like academicians. This would also increase knowledge and cement findings of the subject/study going forward.</w:t>
      </w:r>
    </w:p>
    <w:p w14:paraId="30133D7E" w14:textId="77777777" w:rsidR="00BB7FEB" w:rsidRPr="00417929" w:rsidRDefault="00BB7FEB" w:rsidP="00417929">
      <w:pPr>
        <w:numPr>
          <w:ilvl w:val="0"/>
          <w:numId w:val="29"/>
        </w:num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A study could further be undertaken by widening the scope of moderators to include age, gender, experience and voluntariness of use as variables.</w:t>
      </w:r>
    </w:p>
    <w:p w14:paraId="00446476" w14:textId="5CC6DFEC" w:rsidR="005104EB" w:rsidRPr="00417929" w:rsidRDefault="00BB7FEB" w:rsidP="00417929">
      <w:pPr>
        <w:numPr>
          <w:ilvl w:val="0"/>
          <w:numId w:val="29"/>
        </w:num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Although this study discussed the role of the UTAUT model in the conceptual framework development, the moderators in the UTAUT model were not all included. Therefore, future studies could consider these indirect moderators as variables </w:t>
      </w:r>
      <w:r w:rsidR="00F7258E" w:rsidRPr="00417929">
        <w:rPr>
          <w:rFonts w:ascii="Times New Roman" w:eastAsia="Times New Roman" w:hAnsi="Times New Roman" w:cs="Times New Roman"/>
          <w:sz w:val="24"/>
          <w:szCs w:val="24"/>
        </w:rPr>
        <w:t xml:space="preserve">with different combinations </w:t>
      </w:r>
      <w:r w:rsidRPr="00417929">
        <w:rPr>
          <w:rFonts w:ascii="Times New Roman" w:eastAsia="Times New Roman" w:hAnsi="Times New Roman" w:cs="Times New Roman"/>
          <w:sz w:val="24"/>
          <w:szCs w:val="24"/>
        </w:rPr>
        <w:t>that might</w:t>
      </w:r>
      <w:r w:rsidR="00F7258E" w:rsidRPr="00417929">
        <w:rPr>
          <w:rFonts w:ascii="Times New Roman" w:eastAsia="Times New Roman" w:hAnsi="Times New Roman" w:cs="Times New Roman"/>
          <w:sz w:val="24"/>
          <w:szCs w:val="24"/>
        </w:rPr>
        <w:t xml:space="preserve"> bring out various permutations with regard to </w:t>
      </w:r>
      <w:r w:rsidRPr="00417929">
        <w:rPr>
          <w:rFonts w:ascii="Times New Roman" w:eastAsia="Times New Roman" w:hAnsi="Times New Roman" w:cs="Times New Roman"/>
          <w:sz w:val="24"/>
          <w:szCs w:val="24"/>
        </w:rPr>
        <w:t>the adoption and use of e-PACRA services on the e-government platform in Zambia.</w:t>
      </w:r>
    </w:p>
    <w:p w14:paraId="5ACEBC56" w14:textId="2915EE79" w:rsidR="005104EB" w:rsidRPr="002D31A1" w:rsidRDefault="00834028" w:rsidP="00417929">
      <w:pPr>
        <w:pStyle w:val="Heading2"/>
        <w:spacing w:before="0" w:line="360" w:lineRule="auto"/>
        <w:rPr>
          <w:rFonts w:ascii="Times New Roman" w:hAnsi="Times New Roman" w:cs="Times New Roman"/>
          <w:b/>
          <w:sz w:val="24"/>
          <w:szCs w:val="24"/>
        </w:rPr>
      </w:pPr>
      <w:bookmarkStart w:id="246" w:name="_Toc99666855"/>
      <w:r w:rsidRPr="002D31A1">
        <w:rPr>
          <w:rFonts w:ascii="Times New Roman" w:hAnsi="Times New Roman" w:cs="Times New Roman"/>
          <w:b/>
          <w:sz w:val="24"/>
          <w:szCs w:val="24"/>
        </w:rPr>
        <w:t xml:space="preserve">5.6 </w:t>
      </w:r>
      <w:r w:rsidR="005104EB" w:rsidRPr="002D31A1">
        <w:rPr>
          <w:rFonts w:ascii="Times New Roman" w:hAnsi="Times New Roman" w:cs="Times New Roman"/>
          <w:b/>
          <w:sz w:val="24"/>
          <w:szCs w:val="24"/>
        </w:rPr>
        <w:t>Chapter Summary</w:t>
      </w:r>
      <w:bookmarkEnd w:id="246"/>
    </w:p>
    <w:p w14:paraId="481C154C" w14:textId="77777777" w:rsidR="005104EB" w:rsidRPr="00417929" w:rsidRDefault="005104EB"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sz w:val="24"/>
          <w:szCs w:val="24"/>
        </w:rPr>
        <w:t>This chapter discussed and concluded the study. The chapter showed how the research questions were answered. The results of the hypothesis testing were also presented, and extrapolation of the data was done to come up with the final conclusion of the research study. From these findings, I therefore came up with parameters for a building model and drew some recommendations going forward and concluded here.</w:t>
      </w:r>
    </w:p>
    <w:p w14:paraId="7869D59B" w14:textId="77777777" w:rsidR="005104EB" w:rsidRPr="00417929" w:rsidRDefault="005104EB" w:rsidP="00417929">
      <w:pPr>
        <w:spacing w:line="360" w:lineRule="auto"/>
        <w:jc w:val="both"/>
        <w:rPr>
          <w:rFonts w:ascii="Times New Roman" w:eastAsia="Times New Roman" w:hAnsi="Times New Roman" w:cs="Times New Roman"/>
          <w:sz w:val="24"/>
          <w:szCs w:val="24"/>
        </w:rPr>
      </w:pPr>
      <w:r w:rsidRPr="00417929">
        <w:rPr>
          <w:rFonts w:ascii="Times New Roman" w:hAnsi="Times New Roman" w:cs="Times New Roman"/>
          <w:sz w:val="24"/>
          <w:szCs w:val="24"/>
        </w:rPr>
        <w:br w:type="page"/>
      </w:r>
    </w:p>
    <w:bookmarkStart w:id="247" w:name="_Toc90811000" w:displacedByCustomXml="next"/>
    <w:bookmarkStart w:id="248" w:name="_Toc99666856" w:displacedByCustomXml="next"/>
    <w:sdt>
      <w:sdtPr>
        <w:rPr>
          <w:rFonts w:ascii="Times New Roman" w:eastAsia="Calibri" w:hAnsi="Times New Roman" w:cs="Times New Roman"/>
          <w:sz w:val="24"/>
          <w:szCs w:val="24"/>
        </w:rPr>
        <w:id w:val="1916513870"/>
        <w:docPartObj>
          <w:docPartGallery w:val="Bibliographies"/>
          <w:docPartUnique/>
        </w:docPartObj>
      </w:sdtPr>
      <w:sdtContent>
        <w:p w14:paraId="1DA473EC" w14:textId="18C3D489" w:rsidR="005104EB" w:rsidRPr="0054694A" w:rsidRDefault="002D31A1" w:rsidP="002D31A1">
          <w:pPr>
            <w:pStyle w:val="Heading1"/>
            <w:rPr>
              <w:rFonts w:ascii="Times New Roman" w:hAnsi="Times New Roman" w:cs="Times New Roman"/>
              <w:b/>
              <w:sz w:val="24"/>
              <w:szCs w:val="24"/>
            </w:rPr>
          </w:pPr>
          <w:r w:rsidRPr="0054694A">
            <w:rPr>
              <w:rFonts w:ascii="Times New Roman" w:hAnsi="Times New Roman" w:cs="Times New Roman"/>
              <w:b/>
              <w:sz w:val="24"/>
              <w:szCs w:val="24"/>
            </w:rPr>
            <w:t>REFERENCES</w:t>
          </w:r>
          <w:bookmarkEnd w:id="248"/>
          <w:bookmarkEnd w:id="247"/>
        </w:p>
        <w:sdt>
          <w:sdtPr>
            <w:rPr>
              <w:rFonts w:ascii="Times New Roman" w:hAnsi="Times New Roman" w:cs="Times New Roman"/>
              <w:sz w:val="24"/>
              <w:szCs w:val="24"/>
            </w:rPr>
            <w:id w:val="-573587230"/>
            <w:bibliography/>
          </w:sdtPr>
          <w:sdtContent>
            <w:p w14:paraId="0E65DEDD" w14:textId="77777777" w:rsidR="006971B8" w:rsidRPr="00417929" w:rsidRDefault="005104EB"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sz w:val="24"/>
                  <w:szCs w:val="24"/>
                </w:rPr>
                <w:fldChar w:fldCharType="begin"/>
              </w:r>
              <w:r w:rsidRPr="00417929">
                <w:rPr>
                  <w:rFonts w:ascii="Times New Roman" w:hAnsi="Times New Roman" w:cs="Times New Roman"/>
                  <w:sz w:val="24"/>
                  <w:szCs w:val="24"/>
                </w:rPr>
                <w:instrText xml:space="preserve"> BIBLIOGRAPHY </w:instrText>
              </w:r>
              <w:r w:rsidRPr="00417929">
                <w:rPr>
                  <w:rFonts w:ascii="Times New Roman" w:hAnsi="Times New Roman" w:cs="Times New Roman"/>
                  <w:sz w:val="24"/>
                  <w:szCs w:val="24"/>
                </w:rPr>
                <w:fldChar w:fldCharType="separate"/>
              </w:r>
              <w:r w:rsidR="006971B8" w:rsidRPr="00417929">
                <w:rPr>
                  <w:rFonts w:ascii="Times New Roman" w:hAnsi="Times New Roman" w:cs="Times New Roman"/>
                  <w:noProof/>
                  <w:sz w:val="24"/>
                  <w:szCs w:val="24"/>
                </w:rPr>
                <w:t xml:space="preserve">Abbad, M. M., 2021. Using the UTAUT model to understand students’ usage of e-learning systems in developing countries.. </w:t>
              </w:r>
              <w:r w:rsidR="006971B8" w:rsidRPr="00417929">
                <w:rPr>
                  <w:rFonts w:ascii="Times New Roman" w:hAnsi="Times New Roman" w:cs="Times New Roman"/>
                  <w:i/>
                  <w:iCs/>
                  <w:noProof/>
                  <w:sz w:val="24"/>
                  <w:szCs w:val="24"/>
                </w:rPr>
                <w:t>Education and Information Technologies</w:t>
              </w:r>
              <w:r w:rsidR="006971B8" w:rsidRPr="00417929">
                <w:rPr>
                  <w:rFonts w:ascii="Times New Roman" w:hAnsi="Times New Roman" w:cs="Times New Roman"/>
                  <w:noProof/>
                  <w:sz w:val="24"/>
                  <w:szCs w:val="24"/>
                </w:rPr>
                <w:t>, 30 April , pp. pp. 22-26.</w:t>
              </w:r>
            </w:p>
            <w:p w14:paraId="75238326"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Accenture, 2004. </w:t>
              </w:r>
              <w:r w:rsidRPr="00417929">
                <w:rPr>
                  <w:rFonts w:ascii="Times New Roman" w:hAnsi="Times New Roman" w:cs="Times New Roman"/>
                  <w:i/>
                  <w:iCs/>
                  <w:noProof/>
                  <w:sz w:val="24"/>
                  <w:szCs w:val="24"/>
                </w:rPr>
                <w:t xml:space="preserve">E-government leadership: High performance, maximum value, </w:t>
              </w:r>
              <w:r w:rsidRPr="00417929">
                <w:rPr>
                  <w:rFonts w:ascii="Times New Roman" w:hAnsi="Times New Roman" w:cs="Times New Roman"/>
                  <w:noProof/>
                  <w:sz w:val="24"/>
                  <w:szCs w:val="24"/>
                </w:rPr>
                <w:t>s.l.: Annual report.</w:t>
              </w:r>
            </w:p>
            <w:p w14:paraId="6E6B31DA"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Agunloye, O., 2007. </w:t>
              </w:r>
              <w:r w:rsidRPr="00417929">
                <w:rPr>
                  <w:rFonts w:ascii="Times New Roman" w:hAnsi="Times New Roman" w:cs="Times New Roman"/>
                  <w:i/>
                  <w:iCs/>
                  <w:noProof/>
                  <w:sz w:val="24"/>
                  <w:szCs w:val="24"/>
                </w:rPr>
                <w:t xml:space="preserve">An overview of the implementation of e-government program in Nigeria.. </w:t>
              </w:r>
              <w:r w:rsidRPr="00417929">
                <w:rPr>
                  <w:rFonts w:ascii="Times New Roman" w:hAnsi="Times New Roman" w:cs="Times New Roman"/>
                  <w:noProof/>
                  <w:sz w:val="24"/>
                  <w:szCs w:val="24"/>
                </w:rPr>
                <w:t>Macao, China., Proceedings of the 1st International Conference on Theory and Practice of Electronic Governance.</w:t>
              </w:r>
            </w:p>
            <w:p w14:paraId="21646B83"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Ahmad, M. I., 2014. Unified Theory of Acceptance and Use of Technology (UTAUT): A Decade of Validation and Development. </w:t>
              </w:r>
              <w:r w:rsidRPr="00417929">
                <w:rPr>
                  <w:rFonts w:ascii="Times New Roman" w:hAnsi="Times New Roman" w:cs="Times New Roman"/>
                  <w:i/>
                  <w:iCs/>
                  <w:noProof/>
                  <w:sz w:val="24"/>
                  <w:szCs w:val="24"/>
                </w:rPr>
                <w:t>https://www.researchgate.net/publication/270282896_Unified_Theory of Acceptance and Use of Technology UTAUT A Decade of Validation and Development</w:t>
              </w:r>
              <w:r w:rsidRPr="00417929">
                <w:rPr>
                  <w:rFonts w:ascii="Times New Roman" w:hAnsi="Times New Roman" w:cs="Times New Roman"/>
                  <w:noProof/>
                  <w:sz w:val="24"/>
                  <w:szCs w:val="24"/>
                </w:rPr>
                <w:t xml:space="preserve">, 20-22 December. </w:t>
              </w:r>
            </w:p>
            <w:p w14:paraId="247D490C"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Ajzen, I., 1991. Organizational Behavior and Human Decision Processes. </w:t>
              </w:r>
              <w:r w:rsidRPr="00417929">
                <w:rPr>
                  <w:rFonts w:ascii="Times New Roman" w:hAnsi="Times New Roman" w:cs="Times New Roman"/>
                  <w:i/>
                  <w:iCs/>
                  <w:noProof/>
                  <w:sz w:val="24"/>
                  <w:szCs w:val="24"/>
                </w:rPr>
                <w:t xml:space="preserve">ScienceDirect, </w:t>
              </w:r>
              <w:r w:rsidRPr="00417929">
                <w:rPr>
                  <w:rFonts w:ascii="Times New Roman" w:hAnsi="Times New Roman" w:cs="Times New Roman"/>
                  <w:noProof/>
                  <w:sz w:val="24"/>
                  <w:szCs w:val="24"/>
                </w:rPr>
                <w:t>50(2), pp. 179-211 .</w:t>
              </w:r>
            </w:p>
            <w:p w14:paraId="75681DA2"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Al-Adwan, ,. A. S., Al-Madadha , A. &amp; Zvirzdinaite, Z., 2018. Modeling Students’ Readiness to Adopt Mobile Learning in Higher Education: An Empirical Study. </w:t>
              </w:r>
              <w:r w:rsidRPr="00417929">
                <w:rPr>
                  <w:rFonts w:ascii="Times New Roman" w:hAnsi="Times New Roman" w:cs="Times New Roman"/>
                  <w:i/>
                  <w:iCs/>
                  <w:noProof/>
                  <w:sz w:val="24"/>
                  <w:szCs w:val="24"/>
                </w:rPr>
                <w:t xml:space="preserve">International Review of Research in Open and Distributed Learning, </w:t>
              </w:r>
              <w:r w:rsidRPr="00417929">
                <w:rPr>
                  <w:rFonts w:ascii="Times New Roman" w:hAnsi="Times New Roman" w:cs="Times New Roman"/>
                  <w:noProof/>
                  <w:sz w:val="24"/>
                  <w:szCs w:val="24"/>
                </w:rPr>
                <w:t>Volume 19, Number 1, February 2018, Volume 19(Number 1), pp. 222-241.</w:t>
              </w:r>
            </w:p>
            <w:p w14:paraId="3645CC9C"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Al-Adwan, A. S., Al-Madadha, A. &amp; Zvirzdinaite, Z., 2018. Modeling Students’ Readiness to Adopt Mobile Learning in Higher Education: An Empirical Study.. </w:t>
              </w:r>
              <w:r w:rsidRPr="00417929">
                <w:rPr>
                  <w:rFonts w:ascii="Times New Roman" w:hAnsi="Times New Roman" w:cs="Times New Roman"/>
                  <w:i/>
                  <w:iCs/>
                  <w:noProof/>
                  <w:sz w:val="24"/>
                  <w:szCs w:val="24"/>
                </w:rPr>
                <w:t xml:space="preserve">International Review of Research in Open and Distributed Learning, </w:t>
              </w:r>
              <w:r w:rsidRPr="00417929">
                <w:rPr>
                  <w:rFonts w:ascii="Times New Roman" w:hAnsi="Times New Roman" w:cs="Times New Roman"/>
                  <w:noProof/>
                  <w:sz w:val="24"/>
                  <w:szCs w:val="24"/>
                </w:rPr>
                <w:t>Vol.19,(1).</w:t>
              </w:r>
            </w:p>
            <w:p w14:paraId="2EC740C8"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Al-Qeisi, K. I., 2018. </w:t>
              </w:r>
              <w:r w:rsidRPr="00417929">
                <w:rPr>
                  <w:rFonts w:ascii="Times New Roman" w:hAnsi="Times New Roman" w:cs="Times New Roman"/>
                  <w:i/>
                  <w:iCs/>
                  <w:noProof/>
                  <w:sz w:val="24"/>
                  <w:szCs w:val="24"/>
                </w:rPr>
                <w:t xml:space="preserve">Analyzing the Use of UTAUT Model in Explaining an Online Behaviour: Internet Banking Adoption. </w:t>
              </w:r>
              <w:r w:rsidRPr="00417929">
                <w:rPr>
                  <w:rFonts w:ascii="Times New Roman" w:hAnsi="Times New Roman" w:cs="Times New Roman"/>
                  <w:noProof/>
                  <w:sz w:val="24"/>
                  <w:szCs w:val="24"/>
                </w:rPr>
                <w:t>London: Brunel University.</w:t>
              </w:r>
            </w:p>
            <w:p w14:paraId="2D0D16C5"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Alshehri, M. &amp; Drew, S., 2010. </w:t>
              </w:r>
              <w:r w:rsidRPr="00417929">
                <w:rPr>
                  <w:rFonts w:ascii="Times New Roman" w:hAnsi="Times New Roman" w:cs="Times New Roman"/>
                  <w:i/>
                  <w:iCs/>
                  <w:noProof/>
                  <w:sz w:val="24"/>
                  <w:szCs w:val="24"/>
                </w:rPr>
                <w:t xml:space="preserve">Implementation of e-Government:Advantages and Challenges. </w:t>
              </w:r>
              <w:r w:rsidRPr="00417929">
                <w:rPr>
                  <w:rFonts w:ascii="Times New Roman" w:hAnsi="Times New Roman" w:cs="Times New Roman"/>
                  <w:noProof/>
                  <w:sz w:val="24"/>
                  <w:szCs w:val="24"/>
                </w:rPr>
                <w:t>Brisbane,, Griffith Research Online.</w:t>
              </w:r>
            </w:p>
            <w:p w14:paraId="6A2F3C6F"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Alshehri, M., Drew, S. &amp; AlGhamdi, R., 2013. ANALYSIS OF CITIZENS ACCEPTANCE FOR E-GOVERNMENT SERVICES:APPLYING THE UTAUT MODEL.. </w:t>
              </w:r>
              <w:r w:rsidRPr="00417929">
                <w:rPr>
                  <w:rFonts w:ascii="Times New Roman" w:hAnsi="Times New Roman" w:cs="Times New Roman"/>
                  <w:i/>
                  <w:iCs/>
                  <w:noProof/>
                  <w:sz w:val="24"/>
                  <w:szCs w:val="24"/>
                </w:rPr>
                <w:t>International Conferences Theory and Practice in Modern Computing and Internet Applications and Research</w:t>
              </w:r>
              <w:r w:rsidRPr="00417929">
                <w:rPr>
                  <w:rFonts w:ascii="Times New Roman" w:hAnsi="Times New Roman" w:cs="Times New Roman"/>
                  <w:noProof/>
                  <w:sz w:val="24"/>
                  <w:szCs w:val="24"/>
                </w:rPr>
                <w:t>, April , p. pp.4.</w:t>
              </w:r>
            </w:p>
            <w:p w14:paraId="312E695C"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lastRenderedPageBreak/>
                <w:t xml:space="preserve">Armenakis, A. &amp; Harris, S. G., 2009. Reflections: Our journey in organizational change research and practice.. </w:t>
              </w:r>
              <w:r w:rsidRPr="00417929">
                <w:rPr>
                  <w:rFonts w:ascii="Times New Roman" w:hAnsi="Times New Roman" w:cs="Times New Roman"/>
                  <w:i/>
                  <w:iCs/>
                  <w:noProof/>
                  <w:sz w:val="24"/>
                  <w:szCs w:val="24"/>
                </w:rPr>
                <w:t xml:space="preserve">Journal of Change Management, </w:t>
              </w:r>
              <w:r w:rsidRPr="00417929">
                <w:rPr>
                  <w:rFonts w:ascii="Times New Roman" w:hAnsi="Times New Roman" w:cs="Times New Roman"/>
                  <w:noProof/>
                  <w:sz w:val="24"/>
                  <w:szCs w:val="24"/>
                </w:rPr>
                <w:t>9(2), pp. 127-142..</w:t>
              </w:r>
            </w:p>
            <w:p w14:paraId="5C8CABA3"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Baqir, M. &amp; Iyer, L., 2010. E-government Maturity over 10 Years: A Comparative Analysis of E-government Maturity in Select Countries Around the World.. </w:t>
              </w:r>
              <w:r w:rsidRPr="00417929">
                <w:rPr>
                  <w:rFonts w:ascii="Times New Roman" w:hAnsi="Times New Roman" w:cs="Times New Roman"/>
                  <w:i/>
                  <w:iCs/>
                  <w:noProof/>
                  <w:sz w:val="24"/>
                  <w:szCs w:val="24"/>
                </w:rPr>
                <w:t xml:space="preserve">Integrated Series in Information Systems, </w:t>
              </w:r>
              <w:r w:rsidRPr="00417929">
                <w:rPr>
                  <w:rFonts w:ascii="Times New Roman" w:hAnsi="Times New Roman" w:cs="Times New Roman"/>
                  <w:noProof/>
                  <w:sz w:val="24"/>
                  <w:szCs w:val="24"/>
                </w:rPr>
                <w:t>Volume vol 25. Spri, pp. 3-22.</w:t>
              </w:r>
            </w:p>
            <w:p w14:paraId="1BA1756B"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Baqir, M. N. &amp; Parvez, S., 2000. IT policy of Pakistan.. </w:t>
              </w:r>
              <w:r w:rsidRPr="00417929">
                <w:rPr>
                  <w:rFonts w:ascii="Times New Roman" w:hAnsi="Times New Roman" w:cs="Times New Roman"/>
                  <w:i/>
                  <w:iCs/>
                  <w:noProof/>
                  <w:sz w:val="24"/>
                  <w:szCs w:val="24"/>
                </w:rPr>
                <w:t xml:space="preserve">Computer News, </w:t>
              </w:r>
              <w:r w:rsidRPr="00417929">
                <w:rPr>
                  <w:rFonts w:ascii="Times New Roman" w:hAnsi="Times New Roman" w:cs="Times New Roman"/>
                  <w:noProof/>
                  <w:sz w:val="24"/>
                  <w:szCs w:val="24"/>
                </w:rPr>
                <w:t>Volume 10, p. 15–31.</w:t>
              </w:r>
            </w:p>
            <w:p w14:paraId="1C223E40"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Bigdeli., Z. A. &amp; de Cesare, S., 2011. Barriers to e-Government Service Delivery in Developing Countries: The Case of Iran. </w:t>
              </w:r>
              <w:r w:rsidRPr="00417929">
                <w:rPr>
                  <w:rFonts w:ascii="Times New Roman" w:hAnsi="Times New Roman" w:cs="Times New Roman"/>
                  <w:i/>
                  <w:iCs/>
                  <w:noProof/>
                  <w:sz w:val="24"/>
                  <w:szCs w:val="24"/>
                </w:rPr>
                <w:t>Semantic Credit Risk Assessment of Business Ecosystems</w:t>
              </w:r>
              <w:r w:rsidRPr="00417929">
                <w:rPr>
                  <w:rFonts w:ascii="Times New Roman" w:hAnsi="Times New Roman" w:cs="Times New Roman"/>
                  <w:noProof/>
                  <w:sz w:val="24"/>
                  <w:szCs w:val="24"/>
                </w:rPr>
                <w:t>, May, pp. 308-318.</w:t>
              </w:r>
            </w:p>
            <w:p w14:paraId="68BACF73"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Block, D., 1998. Exploring interpretations of questionnaire items. </w:t>
              </w:r>
              <w:r w:rsidRPr="00417929">
                <w:rPr>
                  <w:rFonts w:ascii="Times New Roman" w:hAnsi="Times New Roman" w:cs="Times New Roman"/>
                  <w:i/>
                  <w:iCs/>
                  <w:noProof/>
                  <w:sz w:val="24"/>
                  <w:szCs w:val="24"/>
                </w:rPr>
                <w:t xml:space="preserve">System, </w:t>
              </w:r>
              <w:r w:rsidRPr="00417929">
                <w:rPr>
                  <w:rFonts w:ascii="Times New Roman" w:hAnsi="Times New Roman" w:cs="Times New Roman"/>
                  <w:noProof/>
                  <w:sz w:val="24"/>
                  <w:szCs w:val="24"/>
                </w:rPr>
                <w:t>Volume 26, p. 403–425.</w:t>
              </w:r>
            </w:p>
            <w:p w14:paraId="61B56370"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Boeker, W., 1997. Strategic Change: The Influence of Managerial Characteristics and Organizational Growth. </w:t>
              </w:r>
              <w:r w:rsidRPr="00417929">
                <w:rPr>
                  <w:rFonts w:ascii="Times New Roman" w:hAnsi="Times New Roman" w:cs="Times New Roman"/>
                  <w:i/>
                  <w:iCs/>
                  <w:noProof/>
                  <w:sz w:val="24"/>
                  <w:szCs w:val="24"/>
                </w:rPr>
                <w:t xml:space="preserve">The Academy of Management Journal, </w:t>
              </w:r>
              <w:r w:rsidRPr="00417929">
                <w:rPr>
                  <w:rFonts w:ascii="Times New Roman" w:hAnsi="Times New Roman" w:cs="Times New Roman"/>
                  <w:noProof/>
                  <w:sz w:val="24"/>
                  <w:szCs w:val="24"/>
                </w:rPr>
                <w:t>40(1), pp. 152-170.</w:t>
              </w:r>
            </w:p>
            <w:p w14:paraId="06B4B8C7"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Bradford, M. &amp; Florin, J., 2003. Examining the role of innovation diffusion factors on the implementation success of enterprise resource planning systems. </w:t>
              </w:r>
              <w:r w:rsidRPr="00417929">
                <w:rPr>
                  <w:rFonts w:ascii="Times New Roman" w:hAnsi="Times New Roman" w:cs="Times New Roman"/>
                  <w:i/>
                  <w:iCs/>
                  <w:noProof/>
                  <w:sz w:val="24"/>
                  <w:szCs w:val="24"/>
                </w:rPr>
                <w:t xml:space="preserve">International Journal of Accounting Information Systems , </w:t>
              </w:r>
              <w:r w:rsidRPr="00417929">
                <w:rPr>
                  <w:rFonts w:ascii="Times New Roman" w:hAnsi="Times New Roman" w:cs="Times New Roman"/>
                  <w:noProof/>
                  <w:sz w:val="24"/>
                  <w:szCs w:val="24"/>
                </w:rPr>
                <w:t>Volume 4 , p. 205–225.</w:t>
              </w:r>
            </w:p>
            <w:p w14:paraId="5E214BC9"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Bratton, M., 2012. Citizen perceptions of local government responsiveness in Sub-Saharan Africa.. </w:t>
              </w:r>
              <w:r w:rsidRPr="00417929">
                <w:rPr>
                  <w:rFonts w:ascii="Times New Roman" w:hAnsi="Times New Roman" w:cs="Times New Roman"/>
                  <w:i/>
                  <w:iCs/>
                  <w:noProof/>
                  <w:sz w:val="24"/>
                  <w:szCs w:val="24"/>
                </w:rPr>
                <w:t xml:space="preserve">World Development , </w:t>
              </w:r>
              <w:r w:rsidRPr="00417929">
                <w:rPr>
                  <w:rFonts w:ascii="Times New Roman" w:hAnsi="Times New Roman" w:cs="Times New Roman"/>
                  <w:noProof/>
                  <w:sz w:val="24"/>
                  <w:szCs w:val="24"/>
                </w:rPr>
                <w:t>40(3), p. 516–527.</w:t>
              </w:r>
            </w:p>
            <w:p w14:paraId="3E653F47"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Bryman, A. &amp; Bell, E., 2011. </w:t>
              </w:r>
              <w:r w:rsidRPr="00417929">
                <w:rPr>
                  <w:rFonts w:ascii="Times New Roman" w:hAnsi="Times New Roman" w:cs="Times New Roman"/>
                  <w:i/>
                  <w:iCs/>
                  <w:noProof/>
                  <w:sz w:val="24"/>
                  <w:szCs w:val="24"/>
                </w:rPr>
                <w:t xml:space="preserve">Business Research Methods. </w:t>
              </w:r>
              <w:r w:rsidRPr="00417929">
                <w:rPr>
                  <w:rFonts w:ascii="Times New Roman" w:hAnsi="Times New Roman" w:cs="Times New Roman"/>
                  <w:noProof/>
                  <w:sz w:val="24"/>
                  <w:szCs w:val="24"/>
                </w:rPr>
                <w:t>3rd ed. New York: Oxford University Press.</w:t>
              </w:r>
            </w:p>
            <w:p w14:paraId="4D3957CA"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Btoush, M. H., J, S. A. I. &amp; R, '. A.-A. M., 2009. BARRIERS AND CHALINGES IN E-GOVERNMENT SERVICES: AN EMPIRICAL STUDY IN JORDAN. </w:t>
              </w:r>
              <w:r w:rsidRPr="00417929">
                <w:rPr>
                  <w:rFonts w:ascii="Times New Roman" w:hAnsi="Times New Roman" w:cs="Times New Roman"/>
                  <w:i/>
                  <w:iCs/>
                  <w:noProof/>
                  <w:sz w:val="24"/>
                  <w:szCs w:val="24"/>
                </w:rPr>
                <w:t xml:space="preserve">International Conference on Technology Innovation and Industrial Management, </w:t>
              </w:r>
              <w:r w:rsidRPr="00417929">
                <w:rPr>
                  <w:rFonts w:ascii="Times New Roman" w:hAnsi="Times New Roman" w:cs="Times New Roman"/>
                  <w:noProof/>
                  <w:sz w:val="24"/>
                  <w:szCs w:val="24"/>
                </w:rPr>
                <w:t>pp. 59-74.</w:t>
              </w:r>
            </w:p>
            <w:p w14:paraId="2BE9C7C9"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Bwalya, J. K., 2009. FACTORS AFFECTING ADOPTION OF E-GOVERNMENT IN ZAMBIA. </w:t>
              </w:r>
              <w:r w:rsidRPr="00417929">
                <w:rPr>
                  <w:rFonts w:ascii="Times New Roman" w:hAnsi="Times New Roman" w:cs="Times New Roman"/>
                  <w:i/>
                  <w:iCs/>
                  <w:noProof/>
                  <w:sz w:val="24"/>
                  <w:szCs w:val="24"/>
                </w:rPr>
                <w:t xml:space="preserve">EJISDC, </w:t>
              </w:r>
              <w:r w:rsidRPr="00417929">
                <w:rPr>
                  <w:rFonts w:ascii="Times New Roman" w:hAnsi="Times New Roman" w:cs="Times New Roman"/>
                  <w:noProof/>
                  <w:sz w:val="24"/>
                  <w:szCs w:val="24"/>
                </w:rPr>
                <w:t>38( 4), pp. 1-13 .</w:t>
              </w:r>
            </w:p>
            <w:p w14:paraId="42A236F9"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Bwalya, J. K., 2009 . FACTORS AFFECTING ADOPTION OF E-GOVERNMENT IN ZAMBIA. </w:t>
              </w:r>
              <w:r w:rsidRPr="00417929">
                <w:rPr>
                  <w:rFonts w:ascii="Times New Roman" w:hAnsi="Times New Roman" w:cs="Times New Roman"/>
                  <w:i/>
                  <w:iCs/>
                  <w:noProof/>
                  <w:sz w:val="24"/>
                  <w:szCs w:val="24"/>
                </w:rPr>
                <w:t xml:space="preserve">EJISDC , </w:t>
              </w:r>
              <w:r w:rsidRPr="00417929">
                <w:rPr>
                  <w:rFonts w:ascii="Times New Roman" w:hAnsi="Times New Roman" w:cs="Times New Roman"/>
                  <w:noProof/>
                  <w:sz w:val="24"/>
                  <w:szCs w:val="24"/>
                </w:rPr>
                <w:t>38(4), pp. 1-13 .</w:t>
              </w:r>
            </w:p>
            <w:p w14:paraId="6423B6D6"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lastRenderedPageBreak/>
                <w:t xml:space="preserve">Bwalya, K., 2010. E-Government for Development Information Exchange (DIE): Zambia. </w:t>
              </w:r>
              <w:r w:rsidRPr="00417929">
                <w:rPr>
                  <w:rFonts w:ascii="Times New Roman" w:hAnsi="Times New Roman" w:cs="Times New Roman"/>
                  <w:i/>
                  <w:iCs/>
                  <w:noProof/>
                  <w:sz w:val="24"/>
                  <w:szCs w:val="24"/>
                </w:rPr>
                <w:t xml:space="preserve">Next Generation Society. Technological and Legal Issues. e-Democracy 2009, </w:t>
              </w:r>
              <w:r w:rsidRPr="00417929">
                <w:rPr>
                  <w:rFonts w:ascii="Times New Roman" w:hAnsi="Times New Roman" w:cs="Times New Roman"/>
                  <w:noProof/>
                  <w:sz w:val="24"/>
                  <w:szCs w:val="24"/>
                </w:rPr>
                <w:t>Volume 26, p. p. 279.</w:t>
              </w:r>
            </w:p>
            <w:p w14:paraId="492A1B6A"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Bwalya, K. &amp; Healy, M., 2010. Harnessing e-government adoption in the SADC region: A conceptual underpinning. Electronic Journal of e-government. </w:t>
              </w:r>
              <w:r w:rsidRPr="00417929">
                <w:rPr>
                  <w:rFonts w:ascii="Times New Roman" w:hAnsi="Times New Roman" w:cs="Times New Roman"/>
                  <w:i/>
                  <w:iCs/>
                  <w:noProof/>
                  <w:sz w:val="24"/>
                  <w:szCs w:val="24"/>
                </w:rPr>
                <w:t xml:space="preserve">Electronic Journal of e-Government, </w:t>
              </w:r>
              <w:r w:rsidRPr="00417929">
                <w:rPr>
                  <w:rFonts w:ascii="Times New Roman" w:hAnsi="Times New Roman" w:cs="Times New Roman"/>
                  <w:noProof/>
                  <w:sz w:val="24"/>
                  <w:szCs w:val="24"/>
                </w:rPr>
                <w:t>8(1), p. 23–32.</w:t>
              </w:r>
            </w:p>
            <w:p w14:paraId="6F6A8C05"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Carter, L. &amp; Belanger, F., 2004. </w:t>
              </w:r>
              <w:r w:rsidRPr="00417929">
                <w:rPr>
                  <w:rFonts w:ascii="Times New Roman" w:hAnsi="Times New Roman" w:cs="Times New Roman"/>
                  <w:i/>
                  <w:iCs/>
                  <w:noProof/>
                  <w:sz w:val="24"/>
                  <w:szCs w:val="24"/>
                </w:rPr>
                <w:t xml:space="preserve">Citizen Adoption of Electronic Government Initiatives. </w:t>
              </w:r>
              <w:r w:rsidRPr="00417929">
                <w:rPr>
                  <w:rFonts w:ascii="Times New Roman" w:hAnsi="Times New Roman" w:cs="Times New Roman"/>
                  <w:noProof/>
                  <w:sz w:val="24"/>
                  <w:szCs w:val="24"/>
                </w:rPr>
                <w:t>Hawaii, The 37th Hawaii International Conference on System Sciences.</w:t>
              </w:r>
            </w:p>
            <w:p w14:paraId="658A85D7"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Chao., M. C., 2019. Factors Determining the Behavioral Intention to Use Mobile Learning: An Application and Extension of the UTAUT Model.. </w:t>
              </w:r>
              <w:r w:rsidRPr="00417929">
                <w:rPr>
                  <w:rFonts w:ascii="Times New Roman" w:hAnsi="Times New Roman" w:cs="Times New Roman"/>
                  <w:i/>
                  <w:iCs/>
                  <w:noProof/>
                  <w:sz w:val="24"/>
                  <w:szCs w:val="24"/>
                </w:rPr>
                <w:t xml:space="preserve">Frontiers in Psychology, </w:t>
              </w:r>
              <w:r w:rsidRPr="00417929">
                <w:rPr>
                  <w:rFonts w:ascii="Times New Roman" w:hAnsi="Times New Roman" w:cs="Times New Roman"/>
                  <w:noProof/>
                  <w:sz w:val="24"/>
                  <w:szCs w:val="24"/>
                </w:rPr>
                <w:t>10(Article 1652).</w:t>
              </w:r>
            </w:p>
            <w:p w14:paraId="0E3D63D9"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Chao, C.-M., 2019. Factors Determining the Behavioral Intention to Use Mobile Learning: An Application and Extension of the UTAUT Model. </w:t>
              </w:r>
              <w:r w:rsidRPr="00417929">
                <w:rPr>
                  <w:rFonts w:ascii="Times New Roman" w:hAnsi="Times New Roman" w:cs="Times New Roman"/>
                  <w:i/>
                  <w:iCs/>
                  <w:noProof/>
                  <w:sz w:val="24"/>
                  <w:szCs w:val="24"/>
                </w:rPr>
                <w:t>Frontiers of Psychology</w:t>
              </w:r>
              <w:r w:rsidRPr="00417929">
                <w:rPr>
                  <w:rFonts w:ascii="Times New Roman" w:hAnsi="Times New Roman" w:cs="Times New Roman"/>
                  <w:noProof/>
                  <w:sz w:val="24"/>
                  <w:szCs w:val="24"/>
                </w:rPr>
                <w:t>, 16 July, p. doi: 10.3389/fpsyg.2019.01652.</w:t>
              </w:r>
            </w:p>
            <w:p w14:paraId="642C2E08"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Chilembo, Z. &amp; Tembo, S., 2020. Opportunities and Challenges of Coordinating the Implementation of e-Government Programmes in Zambia. </w:t>
              </w:r>
              <w:r w:rsidRPr="00417929">
                <w:rPr>
                  <w:rFonts w:ascii="Times New Roman" w:hAnsi="Times New Roman" w:cs="Times New Roman"/>
                  <w:i/>
                  <w:iCs/>
                  <w:noProof/>
                  <w:sz w:val="24"/>
                  <w:szCs w:val="24"/>
                </w:rPr>
                <w:t xml:space="preserve">International Journal of Information Science, </w:t>
              </w:r>
              <w:r w:rsidRPr="00417929">
                <w:rPr>
                  <w:rFonts w:ascii="Times New Roman" w:hAnsi="Times New Roman" w:cs="Times New Roman"/>
                  <w:noProof/>
                  <w:sz w:val="24"/>
                  <w:szCs w:val="24"/>
                </w:rPr>
                <w:t>10(1), pp. 29-43.</w:t>
              </w:r>
            </w:p>
            <w:p w14:paraId="0DEEDD93"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Chipeta, J., 2018. A Review of E-government Development in Africa A case of Zambia. </w:t>
              </w:r>
              <w:r w:rsidRPr="00417929">
                <w:rPr>
                  <w:rFonts w:ascii="Times New Roman" w:hAnsi="Times New Roman" w:cs="Times New Roman"/>
                  <w:i/>
                  <w:iCs/>
                  <w:noProof/>
                  <w:sz w:val="24"/>
                  <w:szCs w:val="24"/>
                </w:rPr>
                <w:t>Journal of e-Government Studies and Best Practices</w:t>
              </w:r>
              <w:r w:rsidRPr="00417929">
                <w:rPr>
                  <w:rFonts w:ascii="Times New Roman" w:hAnsi="Times New Roman" w:cs="Times New Roman"/>
                  <w:noProof/>
                  <w:sz w:val="24"/>
                  <w:szCs w:val="24"/>
                </w:rPr>
                <w:t>, 20 July, p. 14.</w:t>
              </w:r>
            </w:p>
            <w:p w14:paraId="1FB6FCC3"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Chipeta, J., 2018. A Review of E-government Development in Africa A case of Zambia. </w:t>
              </w:r>
              <w:r w:rsidRPr="00417929">
                <w:rPr>
                  <w:rFonts w:ascii="Times New Roman" w:hAnsi="Times New Roman" w:cs="Times New Roman"/>
                  <w:i/>
                  <w:iCs/>
                  <w:noProof/>
                  <w:sz w:val="24"/>
                  <w:szCs w:val="24"/>
                </w:rPr>
                <w:t xml:space="preserve">Journal of e-Government Studies and Best Practices, </w:t>
              </w:r>
              <w:r w:rsidRPr="00417929">
                <w:rPr>
                  <w:rFonts w:ascii="Times New Roman" w:hAnsi="Times New Roman" w:cs="Times New Roman"/>
                  <w:noProof/>
                  <w:sz w:val="24"/>
                  <w:szCs w:val="24"/>
                </w:rPr>
                <w:t>Vol. 2018 (Article ID 973845), p. 14.</w:t>
              </w:r>
            </w:p>
            <w:p w14:paraId="4A0B8CB2"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Chipeva, P., Cruz-Jesus, F., Oliveira, T. &amp; Irani, Z., 2018. Digital divide at individual level: Evidence for Eastern and Western European countries. </w:t>
              </w:r>
              <w:r w:rsidRPr="00417929">
                <w:rPr>
                  <w:rFonts w:ascii="Times New Roman" w:hAnsi="Times New Roman" w:cs="Times New Roman"/>
                  <w:i/>
                  <w:iCs/>
                  <w:noProof/>
                  <w:sz w:val="24"/>
                  <w:szCs w:val="24"/>
                </w:rPr>
                <w:t xml:space="preserve">Government Information Quarterly, </w:t>
              </w:r>
              <w:r w:rsidRPr="00417929">
                <w:rPr>
                  <w:rFonts w:ascii="Times New Roman" w:hAnsi="Times New Roman" w:cs="Times New Roman"/>
                  <w:noProof/>
                  <w:sz w:val="24"/>
                  <w:szCs w:val="24"/>
                </w:rPr>
                <w:t>Volume 35(Issue 3), pp. pp. 460-479.</w:t>
              </w:r>
            </w:p>
            <w:p w14:paraId="382169EC"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Cochran, R. S., 1983. Book Review: Statistical Methods. </w:t>
              </w:r>
              <w:r w:rsidRPr="00417929">
                <w:rPr>
                  <w:rFonts w:ascii="Times New Roman" w:hAnsi="Times New Roman" w:cs="Times New Roman"/>
                  <w:i/>
                  <w:iCs/>
                  <w:noProof/>
                  <w:sz w:val="24"/>
                  <w:szCs w:val="24"/>
                </w:rPr>
                <w:t xml:space="preserve">Educational and Psychological Measurement, </w:t>
              </w:r>
              <w:r w:rsidRPr="00417929">
                <w:rPr>
                  <w:rFonts w:ascii="Times New Roman" w:hAnsi="Times New Roman" w:cs="Times New Roman"/>
                  <w:noProof/>
                  <w:sz w:val="24"/>
                  <w:szCs w:val="24"/>
                </w:rPr>
                <w:t>43(1), p. pp. 319–320.</w:t>
              </w:r>
            </w:p>
            <w:p w14:paraId="74E953BB"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Cochran, W., 1977. </w:t>
              </w:r>
              <w:r w:rsidRPr="00417929">
                <w:rPr>
                  <w:rFonts w:ascii="Times New Roman" w:hAnsi="Times New Roman" w:cs="Times New Roman"/>
                  <w:i/>
                  <w:iCs/>
                  <w:noProof/>
                  <w:sz w:val="24"/>
                  <w:szCs w:val="24"/>
                </w:rPr>
                <w:t xml:space="preserve">Sampling Techniques. </w:t>
              </w:r>
              <w:r w:rsidRPr="00417929">
                <w:rPr>
                  <w:rFonts w:ascii="Times New Roman" w:hAnsi="Times New Roman" w:cs="Times New Roman"/>
                  <w:noProof/>
                  <w:sz w:val="24"/>
                  <w:szCs w:val="24"/>
                </w:rPr>
                <w:t>3rd edition ed. New York: John Wiley &amp;Sons.</w:t>
              </w:r>
            </w:p>
            <w:p w14:paraId="363E1456"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Cohen, L., Manion, L. &amp; Morrison, K., 2007. </w:t>
              </w:r>
              <w:r w:rsidRPr="00417929">
                <w:rPr>
                  <w:rFonts w:ascii="Times New Roman" w:hAnsi="Times New Roman" w:cs="Times New Roman"/>
                  <w:i/>
                  <w:iCs/>
                  <w:noProof/>
                  <w:sz w:val="24"/>
                  <w:szCs w:val="24"/>
                </w:rPr>
                <w:t xml:space="preserve">Research Methods in Education. </w:t>
              </w:r>
              <w:r w:rsidRPr="00417929">
                <w:rPr>
                  <w:rFonts w:ascii="Times New Roman" w:hAnsi="Times New Roman" w:cs="Times New Roman"/>
                  <w:noProof/>
                  <w:sz w:val="24"/>
                  <w:szCs w:val="24"/>
                </w:rPr>
                <w:t>6th ed. New York: Routledge.</w:t>
              </w:r>
            </w:p>
            <w:p w14:paraId="069EF433"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lastRenderedPageBreak/>
                <w:t xml:space="preserve">Colesca, E. &amp; Dobrica, L., 2008. Adoption and use of e-government services: the case of Romania. </w:t>
              </w:r>
              <w:r w:rsidRPr="00417929">
                <w:rPr>
                  <w:rFonts w:ascii="Times New Roman" w:hAnsi="Times New Roman" w:cs="Times New Roman"/>
                  <w:i/>
                  <w:iCs/>
                  <w:noProof/>
                  <w:sz w:val="24"/>
                  <w:szCs w:val="24"/>
                </w:rPr>
                <w:t xml:space="preserve">Journal of Applied Research and Technology, </w:t>
              </w:r>
              <w:r w:rsidRPr="00417929">
                <w:rPr>
                  <w:rFonts w:ascii="Times New Roman" w:hAnsi="Times New Roman" w:cs="Times New Roman"/>
                  <w:noProof/>
                  <w:sz w:val="24"/>
                  <w:szCs w:val="24"/>
                </w:rPr>
                <w:t>6(3), pp. 204-217.</w:t>
              </w:r>
            </w:p>
            <w:p w14:paraId="1B0AEA8C"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Creswell, W. J., 2012. </w:t>
              </w:r>
              <w:r w:rsidRPr="00417929">
                <w:rPr>
                  <w:rFonts w:ascii="Times New Roman" w:hAnsi="Times New Roman" w:cs="Times New Roman"/>
                  <w:i/>
                  <w:iCs/>
                  <w:noProof/>
                  <w:sz w:val="24"/>
                  <w:szCs w:val="24"/>
                </w:rPr>
                <w:t xml:space="preserve">Educational Research: Planning, Conducting and Evaluating Quantitative and Qualitative Research. </w:t>
              </w:r>
              <w:r w:rsidRPr="00417929">
                <w:rPr>
                  <w:rFonts w:ascii="Times New Roman" w:hAnsi="Times New Roman" w:cs="Times New Roman"/>
                  <w:noProof/>
                  <w:sz w:val="24"/>
                  <w:szCs w:val="24"/>
                </w:rPr>
                <w:t>4th ed. Boston: Pearson.</w:t>
              </w:r>
            </w:p>
            <w:p w14:paraId="0CD4C22C"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Cuddy, I., 2003. </w:t>
              </w:r>
              <w:r w:rsidRPr="00417929">
                <w:rPr>
                  <w:rFonts w:ascii="Times New Roman" w:hAnsi="Times New Roman" w:cs="Times New Roman"/>
                  <w:i/>
                  <w:iCs/>
                  <w:noProof/>
                  <w:sz w:val="24"/>
                  <w:szCs w:val="24"/>
                </w:rPr>
                <w:t xml:space="preserve">New moves for European e-government, </w:t>
              </w:r>
              <w:r w:rsidRPr="00417929">
                <w:rPr>
                  <w:rFonts w:ascii="Times New Roman" w:hAnsi="Times New Roman" w:cs="Times New Roman"/>
                  <w:noProof/>
                  <w:sz w:val="24"/>
                  <w:szCs w:val="24"/>
                </w:rPr>
                <w:t>s.l.: http://www.egovmonitor.com/newsletter/yzdqasd86/talrln02.html.</w:t>
              </w:r>
            </w:p>
            <w:p w14:paraId="5929C622"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Cummings, G. &amp; Worley, G., 2015. </w:t>
              </w:r>
              <w:r w:rsidRPr="00417929">
                <w:rPr>
                  <w:rFonts w:ascii="Times New Roman" w:hAnsi="Times New Roman" w:cs="Times New Roman"/>
                  <w:i/>
                  <w:iCs/>
                  <w:noProof/>
                  <w:sz w:val="24"/>
                  <w:szCs w:val="24"/>
                </w:rPr>
                <w:t xml:space="preserve">Organization Development and Change. </w:t>
              </w:r>
              <w:r w:rsidRPr="00417929">
                <w:rPr>
                  <w:rFonts w:ascii="Times New Roman" w:hAnsi="Times New Roman" w:cs="Times New Roman"/>
                  <w:noProof/>
                  <w:sz w:val="24"/>
                  <w:szCs w:val="24"/>
                </w:rPr>
                <w:t>10th ed. Stamford: CENGAGE Learning.</w:t>
              </w:r>
            </w:p>
            <w:p w14:paraId="32A2F060"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Dacre, S., 2020. </w:t>
              </w:r>
              <w:r w:rsidRPr="00417929">
                <w:rPr>
                  <w:rFonts w:ascii="Times New Roman" w:hAnsi="Times New Roman" w:cs="Times New Roman"/>
                  <w:i/>
                  <w:iCs/>
                  <w:noProof/>
                  <w:sz w:val="24"/>
                  <w:szCs w:val="24"/>
                </w:rPr>
                <w:t xml:space="preserve">Enhancing Government through Service Design. </w:t>
              </w:r>
              <w:r w:rsidRPr="00417929">
                <w:rPr>
                  <w:rFonts w:ascii="Times New Roman" w:hAnsi="Times New Roman" w:cs="Times New Roman"/>
                  <w:noProof/>
                  <w:sz w:val="24"/>
                  <w:szCs w:val="24"/>
                </w:rPr>
                <w:t xml:space="preserve">[Online] </w:t>
              </w:r>
              <w:r w:rsidRPr="00417929">
                <w:rPr>
                  <w:rFonts w:ascii="Times New Roman" w:hAnsi="Times New Roman" w:cs="Times New Roman"/>
                  <w:noProof/>
                  <w:sz w:val="24"/>
                  <w:szCs w:val="24"/>
                </w:rPr>
                <w:br/>
                <w:t xml:space="preserve">Available at: </w:t>
              </w:r>
              <w:r w:rsidRPr="00417929">
                <w:rPr>
                  <w:rFonts w:ascii="Times New Roman" w:hAnsi="Times New Roman" w:cs="Times New Roman"/>
                  <w:noProof/>
                  <w:sz w:val="24"/>
                  <w:szCs w:val="24"/>
                  <w:u w:val="single"/>
                </w:rPr>
                <w:t>https://freshworks.io/improving-government-through-service-design/</w:t>
              </w:r>
              <w:r w:rsidRPr="00417929">
                <w:rPr>
                  <w:rFonts w:ascii="Times New Roman" w:hAnsi="Times New Roman" w:cs="Times New Roman"/>
                  <w:noProof/>
                  <w:sz w:val="24"/>
                  <w:szCs w:val="24"/>
                </w:rPr>
                <w:br/>
                <w:t>[Accessed 15 October 2021].</w:t>
              </w:r>
            </w:p>
            <w:p w14:paraId="2FEC6D8A"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Daka., C. G. &amp; Phiri., J., 2019. Factors Driving the Adoption of E-banking Services Based on the UTAUT Model.. </w:t>
              </w:r>
              <w:r w:rsidRPr="00417929">
                <w:rPr>
                  <w:rFonts w:ascii="Times New Roman" w:hAnsi="Times New Roman" w:cs="Times New Roman"/>
                  <w:i/>
                  <w:iCs/>
                  <w:noProof/>
                  <w:sz w:val="24"/>
                  <w:szCs w:val="24"/>
                </w:rPr>
                <w:t xml:space="preserve">International Journal of Business and Management, </w:t>
              </w:r>
              <w:r w:rsidRPr="00417929">
                <w:rPr>
                  <w:rFonts w:ascii="Times New Roman" w:hAnsi="Times New Roman" w:cs="Times New Roman"/>
                  <w:noProof/>
                  <w:sz w:val="24"/>
                  <w:szCs w:val="24"/>
                </w:rPr>
                <w:t>14(6), p. 43.</w:t>
              </w:r>
            </w:p>
            <w:p w14:paraId="1C3318BB"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Digital.govt.nz, 2020. </w:t>
              </w:r>
              <w:r w:rsidRPr="00417929">
                <w:rPr>
                  <w:rFonts w:ascii="Times New Roman" w:hAnsi="Times New Roman" w:cs="Times New Roman"/>
                  <w:i/>
                  <w:iCs/>
                  <w:noProof/>
                  <w:sz w:val="24"/>
                  <w:szCs w:val="24"/>
                </w:rPr>
                <w:t xml:space="preserve">Digital Government New Zealand. </w:t>
              </w:r>
              <w:r w:rsidRPr="00417929">
                <w:rPr>
                  <w:rFonts w:ascii="Times New Roman" w:hAnsi="Times New Roman" w:cs="Times New Roman"/>
                  <w:noProof/>
                  <w:sz w:val="24"/>
                  <w:szCs w:val="24"/>
                </w:rPr>
                <w:t xml:space="preserve">[Online] </w:t>
              </w:r>
              <w:r w:rsidRPr="00417929">
                <w:rPr>
                  <w:rFonts w:ascii="Times New Roman" w:hAnsi="Times New Roman" w:cs="Times New Roman"/>
                  <w:noProof/>
                  <w:sz w:val="24"/>
                  <w:szCs w:val="24"/>
                </w:rPr>
                <w:br/>
                <w:t xml:space="preserve">Available at: </w:t>
              </w:r>
              <w:r w:rsidRPr="00417929">
                <w:rPr>
                  <w:rFonts w:ascii="Times New Roman" w:hAnsi="Times New Roman" w:cs="Times New Roman"/>
                  <w:noProof/>
                  <w:sz w:val="24"/>
                  <w:szCs w:val="24"/>
                  <w:u w:val="single"/>
                </w:rPr>
                <w:t>https://www.digital.govt.nz/standards-and-guidance/design-and-ux/service-design/service-design-overview/</w:t>
              </w:r>
              <w:r w:rsidRPr="00417929">
                <w:rPr>
                  <w:rFonts w:ascii="Times New Roman" w:hAnsi="Times New Roman" w:cs="Times New Roman"/>
                  <w:noProof/>
                  <w:sz w:val="24"/>
                  <w:szCs w:val="24"/>
                </w:rPr>
                <w:br/>
                <w:t>[Accessed 21 October 2021].</w:t>
              </w:r>
            </w:p>
            <w:p w14:paraId="6F48905A"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Errida, A. &amp; Lotfi, B., 2021. The determinants of organizational change management success: Literature review and case study. </w:t>
              </w:r>
              <w:r w:rsidRPr="00417929">
                <w:rPr>
                  <w:rFonts w:ascii="Times New Roman" w:hAnsi="Times New Roman" w:cs="Times New Roman"/>
                  <w:i/>
                  <w:iCs/>
                  <w:noProof/>
                  <w:sz w:val="24"/>
                  <w:szCs w:val="24"/>
                </w:rPr>
                <w:t xml:space="preserve">International Journal of Engineering Business Management, </w:t>
              </w:r>
              <w:r w:rsidRPr="00417929">
                <w:rPr>
                  <w:rFonts w:ascii="Times New Roman" w:hAnsi="Times New Roman" w:cs="Times New Roman"/>
                  <w:noProof/>
                  <w:sz w:val="24"/>
                  <w:szCs w:val="24"/>
                </w:rPr>
                <w:t>Volume Volume 13, p. 1–15.</w:t>
              </w:r>
            </w:p>
            <w:p w14:paraId="4DD6C567"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Frank, K. C., Thong, J. Y., Brown, S. A. &amp; Venkatesh, V., 2021. Service Design and Citizen Satisfaction with E-Government Services: A Multidimensional Perspective. </w:t>
              </w:r>
              <w:r w:rsidRPr="00417929">
                <w:rPr>
                  <w:rFonts w:ascii="Times New Roman" w:hAnsi="Times New Roman" w:cs="Times New Roman"/>
                  <w:i/>
                  <w:iCs/>
                  <w:noProof/>
                  <w:sz w:val="24"/>
                  <w:szCs w:val="24"/>
                </w:rPr>
                <w:t xml:space="preserve">Public Administration Review, </w:t>
              </w:r>
              <w:r w:rsidRPr="00417929">
                <w:rPr>
                  <w:rFonts w:ascii="Times New Roman" w:hAnsi="Times New Roman" w:cs="Times New Roman"/>
                  <w:noProof/>
                  <w:sz w:val="24"/>
                  <w:szCs w:val="24"/>
                </w:rPr>
                <w:t>81(5), pp. 874-894.</w:t>
              </w:r>
            </w:p>
            <w:p w14:paraId="435FF23C"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Friedlander, F. &amp; Pickle, H., 1968. Components of Effectiveness in Small Organizations. </w:t>
              </w:r>
              <w:r w:rsidRPr="00417929">
                <w:rPr>
                  <w:rFonts w:ascii="Times New Roman" w:hAnsi="Times New Roman" w:cs="Times New Roman"/>
                  <w:i/>
                  <w:iCs/>
                  <w:noProof/>
                  <w:sz w:val="24"/>
                  <w:szCs w:val="24"/>
                </w:rPr>
                <w:t xml:space="preserve">Administrative Science Quarterly, </w:t>
              </w:r>
              <w:r w:rsidRPr="00417929">
                <w:rPr>
                  <w:rFonts w:ascii="Times New Roman" w:hAnsi="Times New Roman" w:cs="Times New Roman"/>
                  <w:noProof/>
                  <w:sz w:val="24"/>
                  <w:szCs w:val="24"/>
                </w:rPr>
                <w:t>Volume 13, p. 289 – 304.</w:t>
              </w:r>
            </w:p>
            <w:p w14:paraId="52DCBE43"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GAO, 2003. </w:t>
              </w:r>
              <w:r w:rsidRPr="00417929">
                <w:rPr>
                  <w:rFonts w:ascii="Times New Roman" w:hAnsi="Times New Roman" w:cs="Times New Roman"/>
                  <w:i/>
                  <w:iCs/>
                  <w:noProof/>
                  <w:sz w:val="24"/>
                  <w:szCs w:val="24"/>
                </w:rPr>
                <w:t xml:space="preserve">Electronic government-potential exists for enhancing collaboration on four initiatives, </w:t>
              </w:r>
              <w:r w:rsidRPr="00417929">
                <w:rPr>
                  <w:rFonts w:ascii="Times New Roman" w:hAnsi="Times New Roman" w:cs="Times New Roman"/>
                  <w:noProof/>
                  <w:sz w:val="24"/>
                  <w:szCs w:val="24"/>
                </w:rPr>
                <w:t>s.l.: Report to Congressional Committees by the USA General Accounting Ofﬁce.</w:t>
              </w:r>
            </w:p>
            <w:p w14:paraId="797C01B4"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Garg., R., 2016. Methodology for research I. </w:t>
              </w:r>
              <w:r w:rsidRPr="00417929">
                <w:rPr>
                  <w:rFonts w:ascii="Times New Roman" w:hAnsi="Times New Roman" w:cs="Times New Roman"/>
                  <w:i/>
                  <w:iCs/>
                  <w:noProof/>
                  <w:sz w:val="24"/>
                  <w:szCs w:val="24"/>
                </w:rPr>
                <w:t xml:space="preserve">Indian Journal of Anaesthesia, </w:t>
              </w:r>
              <w:r w:rsidRPr="00417929">
                <w:rPr>
                  <w:rFonts w:ascii="Times New Roman" w:hAnsi="Times New Roman" w:cs="Times New Roman"/>
                  <w:noProof/>
                  <w:sz w:val="24"/>
                  <w:szCs w:val="24"/>
                </w:rPr>
                <w:t>Vol. 60(9), p. 641.</w:t>
              </w:r>
            </w:p>
            <w:p w14:paraId="255A4FC7"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lastRenderedPageBreak/>
                <w:t xml:space="preserve">Gauld, R., Graya, A. &amp; McComba, S., 2009. How responsive is e-government? Evidence from Australia and New Zealand.. </w:t>
              </w:r>
              <w:r w:rsidRPr="00417929">
                <w:rPr>
                  <w:rFonts w:ascii="Times New Roman" w:hAnsi="Times New Roman" w:cs="Times New Roman"/>
                  <w:i/>
                  <w:iCs/>
                  <w:noProof/>
                  <w:sz w:val="24"/>
                  <w:szCs w:val="24"/>
                </w:rPr>
                <w:t xml:space="preserve">Government Information Quarterly, </w:t>
              </w:r>
              <w:r w:rsidRPr="00417929">
                <w:rPr>
                  <w:rFonts w:ascii="Times New Roman" w:hAnsi="Times New Roman" w:cs="Times New Roman"/>
                  <w:noProof/>
                  <w:sz w:val="24"/>
                  <w:szCs w:val="24"/>
                </w:rPr>
                <w:t>Volume 1, p. 69–74..</w:t>
              </w:r>
            </w:p>
            <w:p w14:paraId="14B342AA"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Goldkuhl, G., 2016. E-government design research: Towards the policy-ingrained IT artifact. </w:t>
              </w:r>
              <w:r w:rsidRPr="00417929">
                <w:rPr>
                  <w:rFonts w:ascii="Times New Roman" w:hAnsi="Times New Roman" w:cs="Times New Roman"/>
                  <w:i/>
                  <w:iCs/>
                  <w:noProof/>
                  <w:sz w:val="24"/>
                  <w:szCs w:val="24"/>
                </w:rPr>
                <w:t xml:space="preserve">Government Information Quarterly, </w:t>
              </w:r>
              <w:r w:rsidRPr="00417929">
                <w:rPr>
                  <w:rFonts w:ascii="Times New Roman" w:hAnsi="Times New Roman" w:cs="Times New Roman"/>
                  <w:noProof/>
                  <w:sz w:val="24"/>
                  <w:szCs w:val="24"/>
                </w:rPr>
                <w:t>33(3).</w:t>
              </w:r>
            </w:p>
            <w:p w14:paraId="3C111E2B"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GRZ, 2021. </w:t>
              </w:r>
              <w:r w:rsidRPr="00417929">
                <w:rPr>
                  <w:rFonts w:ascii="Times New Roman" w:hAnsi="Times New Roman" w:cs="Times New Roman"/>
                  <w:i/>
                  <w:iCs/>
                  <w:noProof/>
                  <w:sz w:val="24"/>
                  <w:szCs w:val="24"/>
                </w:rPr>
                <w:t xml:space="preserve">Digital Government at Your Service. </w:t>
              </w:r>
              <w:r w:rsidRPr="00417929">
                <w:rPr>
                  <w:rFonts w:ascii="Times New Roman" w:hAnsi="Times New Roman" w:cs="Times New Roman"/>
                  <w:noProof/>
                  <w:sz w:val="24"/>
                  <w:szCs w:val="24"/>
                </w:rPr>
                <w:t xml:space="preserve">[Online] </w:t>
              </w:r>
              <w:r w:rsidRPr="00417929">
                <w:rPr>
                  <w:rFonts w:ascii="Times New Roman" w:hAnsi="Times New Roman" w:cs="Times New Roman"/>
                  <w:noProof/>
                  <w:sz w:val="24"/>
                  <w:szCs w:val="24"/>
                </w:rPr>
                <w:br/>
                <w:t xml:space="preserve">Available at: </w:t>
              </w:r>
              <w:r w:rsidRPr="00417929">
                <w:rPr>
                  <w:rFonts w:ascii="Times New Roman" w:hAnsi="Times New Roman" w:cs="Times New Roman"/>
                  <w:noProof/>
                  <w:sz w:val="24"/>
                  <w:szCs w:val="24"/>
                  <w:u w:val="single"/>
                </w:rPr>
                <w:t>https://zamportal.gov.zm/</w:t>
              </w:r>
              <w:r w:rsidRPr="00417929">
                <w:rPr>
                  <w:rFonts w:ascii="Times New Roman" w:hAnsi="Times New Roman" w:cs="Times New Roman"/>
                  <w:noProof/>
                  <w:sz w:val="24"/>
                  <w:szCs w:val="24"/>
                </w:rPr>
                <w:br/>
                <w:t>[Accessed 17 August 2021].</w:t>
              </w:r>
            </w:p>
            <w:p w14:paraId="77BF2A1D"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GRZ, 2021. </w:t>
              </w:r>
              <w:r w:rsidRPr="00417929">
                <w:rPr>
                  <w:rFonts w:ascii="Times New Roman" w:hAnsi="Times New Roman" w:cs="Times New Roman"/>
                  <w:i/>
                  <w:iCs/>
                  <w:noProof/>
                  <w:sz w:val="24"/>
                  <w:szCs w:val="24"/>
                </w:rPr>
                <w:t xml:space="preserve">Digital Government at Your Service. </w:t>
              </w:r>
              <w:r w:rsidRPr="00417929">
                <w:rPr>
                  <w:rFonts w:ascii="Times New Roman" w:hAnsi="Times New Roman" w:cs="Times New Roman"/>
                  <w:noProof/>
                  <w:sz w:val="24"/>
                  <w:szCs w:val="24"/>
                </w:rPr>
                <w:t xml:space="preserve">[Online] </w:t>
              </w:r>
              <w:r w:rsidRPr="00417929">
                <w:rPr>
                  <w:rFonts w:ascii="Times New Roman" w:hAnsi="Times New Roman" w:cs="Times New Roman"/>
                  <w:noProof/>
                  <w:sz w:val="24"/>
                  <w:szCs w:val="24"/>
                </w:rPr>
                <w:br/>
                <w:t xml:space="preserve">Available at: </w:t>
              </w:r>
              <w:r w:rsidRPr="00417929">
                <w:rPr>
                  <w:rFonts w:ascii="Times New Roman" w:hAnsi="Times New Roman" w:cs="Times New Roman"/>
                  <w:noProof/>
                  <w:sz w:val="24"/>
                  <w:szCs w:val="24"/>
                  <w:u w:val="single"/>
                </w:rPr>
                <w:t>https://zamportal.gov.zm/about-zamportal/</w:t>
              </w:r>
              <w:r w:rsidRPr="00417929">
                <w:rPr>
                  <w:rFonts w:ascii="Times New Roman" w:hAnsi="Times New Roman" w:cs="Times New Roman"/>
                  <w:noProof/>
                  <w:sz w:val="24"/>
                  <w:szCs w:val="24"/>
                </w:rPr>
                <w:br/>
                <w:t>[Accessed 17 October 2021].</w:t>
              </w:r>
            </w:p>
            <w:p w14:paraId="7BBF9A36"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Gupta, A., P, S. K. &amp; R, S. K., 2019. Analyzing the Interaction of Barriers in E-Governance Implementation for Effective Service Quality: Interpretive Structural Modeling Approach. </w:t>
              </w:r>
              <w:r w:rsidRPr="00417929">
                <w:rPr>
                  <w:rFonts w:ascii="Times New Roman" w:hAnsi="Times New Roman" w:cs="Times New Roman"/>
                  <w:i/>
                  <w:iCs/>
                  <w:noProof/>
                  <w:sz w:val="24"/>
                  <w:szCs w:val="24"/>
                </w:rPr>
                <w:t xml:space="preserve">Business Perspectives and Research, </w:t>
              </w:r>
              <w:r w:rsidRPr="00417929">
                <w:rPr>
                  <w:rFonts w:ascii="Times New Roman" w:hAnsi="Times New Roman" w:cs="Times New Roman"/>
                  <w:noProof/>
                  <w:sz w:val="24"/>
                  <w:szCs w:val="24"/>
                </w:rPr>
                <w:t>7(1), p. 59–75.</w:t>
              </w:r>
            </w:p>
            <w:p w14:paraId="008BF73E"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Handayani, T. &amp; Sudiana, S., 2017. Analisis penerapan model utaut (unified theory of acceptance and use of technology). </w:t>
              </w:r>
              <w:r w:rsidRPr="00417929">
                <w:rPr>
                  <w:rFonts w:ascii="Times New Roman" w:hAnsi="Times New Roman" w:cs="Times New Roman"/>
                  <w:i/>
                  <w:iCs/>
                  <w:noProof/>
                  <w:sz w:val="24"/>
                  <w:szCs w:val="24"/>
                </w:rPr>
                <w:t xml:space="preserve">JOURNAL OF EDUCATORS ONLINE, </w:t>
              </w:r>
              <w:r w:rsidRPr="00417929">
                <w:rPr>
                  <w:rFonts w:ascii="Times New Roman" w:hAnsi="Times New Roman" w:cs="Times New Roman"/>
                  <w:noProof/>
                  <w:sz w:val="24"/>
                  <w:szCs w:val="24"/>
                </w:rPr>
                <w:t>Issue http://journal.sttnas.ac.id/index.php/ReTII/article/view/406, p. 688–695.</w:t>
              </w:r>
            </w:p>
            <w:p w14:paraId="1498AF1D"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Heeks, R., 2004. </w:t>
              </w:r>
              <w:r w:rsidRPr="00417929">
                <w:rPr>
                  <w:rFonts w:ascii="Times New Roman" w:hAnsi="Times New Roman" w:cs="Times New Roman"/>
                  <w:i/>
                  <w:iCs/>
                  <w:noProof/>
                  <w:sz w:val="24"/>
                  <w:szCs w:val="24"/>
                </w:rPr>
                <w:t xml:space="preserve">E-Government for development. </w:t>
              </w:r>
              <w:r w:rsidRPr="00417929">
                <w:rPr>
                  <w:rFonts w:ascii="Times New Roman" w:hAnsi="Times New Roman" w:cs="Times New Roman"/>
                  <w:noProof/>
                  <w:sz w:val="24"/>
                  <w:szCs w:val="24"/>
                </w:rPr>
                <w:t xml:space="preserve">[Online] </w:t>
              </w:r>
              <w:r w:rsidRPr="00417929">
                <w:rPr>
                  <w:rFonts w:ascii="Times New Roman" w:hAnsi="Times New Roman" w:cs="Times New Roman"/>
                  <w:noProof/>
                  <w:sz w:val="24"/>
                  <w:szCs w:val="24"/>
                </w:rPr>
                <w:br/>
                <w:t xml:space="preserve">Available at: </w:t>
              </w:r>
              <w:r w:rsidRPr="00417929">
                <w:rPr>
                  <w:rFonts w:ascii="Times New Roman" w:hAnsi="Times New Roman" w:cs="Times New Roman"/>
                  <w:noProof/>
                  <w:sz w:val="24"/>
                  <w:szCs w:val="24"/>
                  <w:u w:val="single"/>
                </w:rPr>
                <w:t xml:space="preserve">Available at: http://www.egov4dev.org/ egovdefn.hml </w:t>
              </w:r>
              <w:r w:rsidRPr="00417929">
                <w:rPr>
                  <w:rFonts w:ascii="Times New Roman" w:hAnsi="Times New Roman" w:cs="Times New Roman"/>
                  <w:noProof/>
                  <w:sz w:val="24"/>
                  <w:szCs w:val="24"/>
                </w:rPr>
                <w:br/>
                <w:t>[Accessed 6 June 2020].</w:t>
              </w:r>
            </w:p>
            <w:p w14:paraId="408297BF"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Hitt, A. M. &amp; Middlemist, R. D., 1979. A Methodology to Develop the criteria and criteria weightings for Assessing Subunit Effectiveness in Organizations. </w:t>
              </w:r>
              <w:r w:rsidRPr="00417929">
                <w:rPr>
                  <w:rFonts w:ascii="Times New Roman" w:hAnsi="Times New Roman" w:cs="Times New Roman"/>
                  <w:i/>
                  <w:iCs/>
                  <w:noProof/>
                  <w:sz w:val="24"/>
                  <w:szCs w:val="24"/>
                </w:rPr>
                <w:t xml:space="preserve">The Academy of Management Journal, </w:t>
              </w:r>
              <w:r w:rsidRPr="00417929">
                <w:rPr>
                  <w:rFonts w:ascii="Times New Roman" w:hAnsi="Times New Roman" w:cs="Times New Roman"/>
                  <w:noProof/>
                  <w:sz w:val="24"/>
                  <w:szCs w:val="24"/>
                </w:rPr>
                <w:t>22(2), pp. 356-379.</w:t>
              </w:r>
            </w:p>
            <w:p w14:paraId="6D043FCE"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Hoque, R. &amp; Sorwar, G., 2017. Understanding factors influencing the adoption of mHealth by the elderly: An extension of the UTAUT model. </w:t>
              </w:r>
              <w:r w:rsidRPr="00417929">
                <w:rPr>
                  <w:rFonts w:ascii="Times New Roman" w:hAnsi="Times New Roman" w:cs="Times New Roman"/>
                  <w:i/>
                  <w:iCs/>
                  <w:noProof/>
                  <w:sz w:val="24"/>
                  <w:szCs w:val="24"/>
                </w:rPr>
                <w:t xml:space="preserve">International Journal of Medical Informatics, </w:t>
              </w:r>
              <w:r w:rsidRPr="00417929">
                <w:rPr>
                  <w:rFonts w:ascii="Times New Roman" w:hAnsi="Times New Roman" w:cs="Times New Roman"/>
                  <w:noProof/>
                  <w:sz w:val="24"/>
                  <w:szCs w:val="24"/>
                </w:rPr>
                <w:t>Volume Volume 101, pp. 75-84.</w:t>
              </w:r>
            </w:p>
            <w:p w14:paraId="5710BA05"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Huang, C. &amp; Kao, Y., 2015. UTAUT2 Based Predictions of Factors Influencing the Technology Acceptance of Phablets by DNP", Mathematical Problems in Engineering.. </w:t>
              </w:r>
              <w:r w:rsidRPr="00417929">
                <w:rPr>
                  <w:rFonts w:ascii="Times New Roman" w:hAnsi="Times New Roman" w:cs="Times New Roman"/>
                  <w:i/>
                  <w:iCs/>
                  <w:noProof/>
                  <w:sz w:val="24"/>
                  <w:szCs w:val="24"/>
                </w:rPr>
                <w:t xml:space="preserve">Mathematical Problems in Engineering, </w:t>
              </w:r>
              <w:r w:rsidRPr="00417929">
                <w:rPr>
                  <w:rFonts w:ascii="Times New Roman" w:hAnsi="Times New Roman" w:cs="Times New Roman"/>
                  <w:noProof/>
                  <w:sz w:val="24"/>
                  <w:szCs w:val="24"/>
                </w:rPr>
                <w:t>2015(Article ID 603747), p. 23.</w:t>
              </w:r>
            </w:p>
            <w:p w14:paraId="37BD3925"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Imran, A., 2006. </w:t>
              </w:r>
              <w:r w:rsidRPr="00417929">
                <w:rPr>
                  <w:rFonts w:ascii="Times New Roman" w:hAnsi="Times New Roman" w:cs="Times New Roman"/>
                  <w:i/>
                  <w:iCs/>
                  <w:noProof/>
                  <w:sz w:val="24"/>
                  <w:szCs w:val="24"/>
                </w:rPr>
                <w:t xml:space="preserve">Significant barriers to ICT adoption in the public sector in the Least Developed Countries (LDCs): A case study of Bangladesh. </w:t>
              </w:r>
              <w:r w:rsidRPr="00417929">
                <w:rPr>
                  <w:rFonts w:ascii="Times New Roman" w:hAnsi="Times New Roman" w:cs="Times New Roman"/>
                  <w:noProof/>
                  <w:sz w:val="24"/>
                  <w:szCs w:val="24"/>
                </w:rPr>
                <w:t>Adelaide, AIS Electronic Library.</w:t>
              </w:r>
            </w:p>
            <w:p w14:paraId="7146066C"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lastRenderedPageBreak/>
                <w:t xml:space="preserve">India Core, 2006. </w:t>
              </w:r>
              <w:r w:rsidRPr="00417929">
                <w:rPr>
                  <w:rFonts w:ascii="Times New Roman" w:hAnsi="Times New Roman" w:cs="Times New Roman"/>
                  <w:i/>
                  <w:iCs/>
                  <w:noProof/>
                  <w:sz w:val="24"/>
                  <w:szCs w:val="24"/>
                </w:rPr>
                <w:t xml:space="preserve">Growth in telecom sector. Retrived March 28, 2009, from. </w:t>
              </w:r>
              <w:r w:rsidRPr="00417929">
                <w:rPr>
                  <w:rFonts w:ascii="Times New Roman" w:hAnsi="Times New Roman" w:cs="Times New Roman"/>
                  <w:noProof/>
                  <w:sz w:val="24"/>
                  <w:szCs w:val="24"/>
                </w:rPr>
                <w:t xml:space="preserve">[Online] </w:t>
              </w:r>
              <w:r w:rsidRPr="00417929">
                <w:rPr>
                  <w:rFonts w:ascii="Times New Roman" w:hAnsi="Times New Roman" w:cs="Times New Roman"/>
                  <w:noProof/>
                  <w:sz w:val="24"/>
                  <w:szCs w:val="24"/>
                </w:rPr>
                <w:br/>
                <w:t xml:space="preserve">Available at: </w:t>
              </w:r>
              <w:r w:rsidRPr="00417929">
                <w:rPr>
                  <w:rFonts w:ascii="Times New Roman" w:hAnsi="Times New Roman" w:cs="Times New Roman"/>
                  <w:noProof/>
                  <w:sz w:val="24"/>
                  <w:szCs w:val="24"/>
                  <w:u w:val="single"/>
                </w:rPr>
                <w:t>http://www.indiacore.com/telecom.html</w:t>
              </w:r>
              <w:r w:rsidRPr="00417929">
                <w:rPr>
                  <w:rFonts w:ascii="Times New Roman" w:hAnsi="Times New Roman" w:cs="Times New Roman"/>
                  <w:noProof/>
                  <w:sz w:val="24"/>
                  <w:szCs w:val="24"/>
                </w:rPr>
                <w:br/>
                <w:t>[Accessed 14 October 2021].</w:t>
              </w:r>
            </w:p>
            <w:p w14:paraId="2671501A"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Interaction Design Foundation, 2002. </w:t>
              </w:r>
              <w:r w:rsidRPr="00417929">
                <w:rPr>
                  <w:rFonts w:ascii="Times New Roman" w:hAnsi="Times New Roman" w:cs="Times New Roman"/>
                  <w:i/>
                  <w:iCs/>
                  <w:noProof/>
                  <w:sz w:val="24"/>
                  <w:szCs w:val="24"/>
                </w:rPr>
                <w:t xml:space="preserve">Interaction Design Foundation. </w:t>
              </w:r>
              <w:r w:rsidRPr="00417929">
                <w:rPr>
                  <w:rFonts w:ascii="Times New Roman" w:hAnsi="Times New Roman" w:cs="Times New Roman"/>
                  <w:noProof/>
                  <w:sz w:val="24"/>
                  <w:szCs w:val="24"/>
                </w:rPr>
                <w:t xml:space="preserve">[Online] </w:t>
              </w:r>
              <w:r w:rsidRPr="00417929">
                <w:rPr>
                  <w:rFonts w:ascii="Times New Roman" w:hAnsi="Times New Roman" w:cs="Times New Roman"/>
                  <w:noProof/>
                  <w:sz w:val="24"/>
                  <w:szCs w:val="24"/>
                </w:rPr>
                <w:br/>
                <w:t xml:space="preserve">Available at: </w:t>
              </w:r>
              <w:r w:rsidRPr="00417929">
                <w:rPr>
                  <w:rFonts w:ascii="Times New Roman" w:hAnsi="Times New Roman" w:cs="Times New Roman"/>
                  <w:noProof/>
                  <w:sz w:val="24"/>
                  <w:szCs w:val="24"/>
                  <w:u w:val="single"/>
                </w:rPr>
                <w:t>https://www.interaction-design.org/literature/topics/service-design</w:t>
              </w:r>
              <w:r w:rsidRPr="00417929">
                <w:rPr>
                  <w:rFonts w:ascii="Times New Roman" w:hAnsi="Times New Roman" w:cs="Times New Roman"/>
                  <w:noProof/>
                  <w:sz w:val="24"/>
                  <w:szCs w:val="24"/>
                </w:rPr>
                <w:br/>
                <w:t>[Accessed 22 October 2021].</w:t>
              </w:r>
            </w:p>
            <w:p w14:paraId="641ABA74"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Jambulingam, M., 2013. Behavioural Intention to Adopt Mobile Technology among Tertiary Students.. </w:t>
              </w:r>
              <w:r w:rsidRPr="00417929">
                <w:rPr>
                  <w:rFonts w:ascii="Times New Roman" w:hAnsi="Times New Roman" w:cs="Times New Roman"/>
                  <w:i/>
                  <w:iCs/>
                  <w:noProof/>
                  <w:sz w:val="24"/>
                  <w:szCs w:val="24"/>
                </w:rPr>
                <w:t xml:space="preserve">World Applied Sciences Journal </w:t>
              </w:r>
              <w:r w:rsidRPr="00417929">
                <w:rPr>
                  <w:rFonts w:ascii="Times New Roman" w:hAnsi="Times New Roman" w:cs="Times New Roman"/>
                  <w:noProof/>
                  <w:sz w:val="24"/>
                  <w:szCs w:val="24"/>
                </w:rPr>
                <w:t>, 22 September, pp. pp. 12-15.</w:t>
              </w:r>
            </w:p>
            <w:p w14:paraId="706FD924"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Jameson, D., 1987. Risk and the Relationship among Strategy, organizational processes and performance. </w:t>
              </w:r>
              <w:r w:rsidRPr="00417929">
                <w:rPr>
                  <w:rFonts w:ascii="Times New Roman" w:hAnsi="Times New Roman" w:cs="Times New Roman"/>
                  <w:i/>
                  <w:iCs/>
                  <w:noProof/>
                  <w:sz w:val="24"/>
                  <w:szCs w:val="24"/>
                </w:rPr>
                <w:t xml:space="preserve">management science, </w:t>
              </w:r>
              <w:r w:rsidRPr="00417929">
                <w:rPr>
                  <w:rFonts w:ascii="Times New Roman" w:hAnsi="Times New Roman" w:cs="Times New Roman"/>
                  <w:noProof/>
                  <w:sz w:val="24"/>
                  <w:szCs w:val="24"/>
                </w:rPr>
                <w:t>13(9).</w:t>
              </w:r>
            </w:p>
            <w:p w14:paraId="0DEA3497"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Joseph, A. A. &amp; Eleojo, P. A., 2019 . Applicability of sampling techniques in social sciences. </w:t>
              </w:r>
              <w:r w:rsidRPr="00417929">
                <w:rPr>
                  <w:rFonts w:ascii="Times New Roman" w:hAnsi="Times New Roman" w:cs="Times New Roman"/>
                  <w:i/>
                  <w:iCs/>
                  <w:noProof/>
                  <w:sz w:val="24"/>
                  <w:szCs w:val="24"/>
                </w:rPr>
                <w:t xml:space="preserve">Net Journal of Social Sciences , </w:t>
              </w:r>
              <w:r w:rsidRPr="00417929">
                <w:rPr>
                  <w:rFonts w:ascii="Times New Roman" w:hAnsi="Times New Roman" w:cs="Times New Roman"/>
                  <w:noProof/>
                  <w:sz w:val="24"/>
                  <w:szCs w:val="24"/>
                </w:rPr>
                <w:t>Vol. 7(4), pp. pp. 101-108.</w:t>
              </w:r>
            </w:p>
            <w:p w14:paraId="6CF037BB"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Kareem, M. A. &amp; Haseeni, Z. J., 2015. E-Government and Its Impact on Organizational Performance. </w:t>
              </w:r>
              <w:r w:rsidRPr="00417929">
                <w:rPr>
                  <w:rFonts w:ascii="Times New Roman" w:hAnsi="Times New Roman" w:cs="Times New Roman"/>
                  <w:i/>
                  <w:iCs/>
                  <w:noProof/>
                  <w:sz w:val="24"/>
                  <w:szCs w:val="24"/>
                </w:rPr>
                <w:t xml:space="preserve">International Journal of Management and Commerce Innovations, </w:t>
              </w:r>
              <w:r w:rsidRPr="00417929">
                <w:rPr>
                  <w:rFonts w:ascii="Times New Roman" w:hAnsi="Times New Roman" w:cs="Times New Roman"/>
                  <w:noProof/>
                  <w:sz w:val="24"/>
                  <w:szCs w:val="24"/>
                </w:rPr>
                <w:t>3 (1), pp. pp: 664-672.</w:t>
              </w:r>
            </w:p>
            <w:p w14:paraId="5696E796"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Kazeem, O., Kate, D. &amp; Penny, H., 2015. </w:t>
              </w:r>
              <w:r w:rsidRPr="00417929">
                <w:rPr>
                  <w:rFonts w:ascii="Times New Roman" w:hAnsi="Times New Roman" w:cs="Times New Roman"/>
                  <w:i/>
                  <w:iCs/>
                  <w:noProof/>
                  <w:sz w:val="24"/>
                  <w:szCs w:val="24"/>
                </w:rPr>
                <w:t xml:space="preserve">Barriers Facing E-Service Technology in Developing Countries: A Structured Literature Review with Nigeria as a Case Study,. </w:t>
              </w:r>
              <w:r w:rsidRPr="00417929">
                <w:rPr>
                  <w:rFonts w:ascii="Times New Roman" w:hAnsi="Times New Roman" w:cs="Times New Roman"/>
                  <w:noProof/>
                  <w:sz w:val="24"/>
                  <w:szCs w:val="24"/>
                </w:rPr>
                <w:t>London., International Conference on Information Society .</w:t>
              </w:r>
            </w:p>
            <w:p w14:paraId="763F39A2"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Kemp, S., 2020. </w:t>
              </w:r>
              <w:r w:rsidRPr="00417929">
                <w:rPr>
                  <w:rFonts w:ascii="Times New Roman" w:hAnsi="Times New Roman" w:cs="Times New Roman"/>
                  <w:i/>
                  <w:iCs/>
                  <w:noProof/>
                  <w:sz w:val="24"/>
                  <w:szCs w:val="24"/>
                </w:rPr>
                <w:t xml:space="preserve">DATAREPORTAL. </w:t>
              </w:r>
              <w:r w:rsidRPr="00417929">
                <w:rPr>
                  <w:rFonts w:ascii="Times New Roman" w:hAnsi="Times New Roman" w:cs="Times New Roman"/>
                  <w:noProof/>
                  <w:sz w:val="24"/>
                  <w:szCs w:val="24"/>
                </w:rPr>
                <w:t xml:space="preserve">[Online] </w:t>
              </w:r>
              <w:r w:rsidRPr="00417929">
                <w:rPr>
                  <w:rFonts w:ascii="Times New Roman" w:hAnsi="Times New Roman" w:cs="Times New Roman"/>
                  <w:noProof/>
                  <w:sz w:val="24"/>
                  <w:szCs w:val="24"/>
                </w:rPr>
                <w:br/>
                <w:t xml:space="preserve">Available at: </w:t>
              </w:r>
              <w:r w:rsidRPr="00417929">
                <w:rPr>
                  <w:rFonts w:ascii="Times New Roman" w:hAnsi="Times New Roman" w:cs="Times New Roman"/>
                  <w:noProof/>
                  <w:sz w:val="24"/>
                  <w:szCs w:val="24"/>
                  <w:u w:val="single"/>
                </w:rPr>
                <w:t>https://datareportal.com/reports/digital-2020-zambia</w:t>
              </w:r>
              <w:r w:rsidRPr="00417929">
                <w:rPr>
                  <w:rFonts w:ascii="Times New Roman" w:hAnsi="Times New Roman" w:cs="Times New Roman"/>
                  <w:noProof/>
                  <w:sz w:val="24"/>
                  <w:szCs w:val="24"/>
                </w:rPr>
                <w:br/>
                <w:t>[Accessed 1 October 2021].</w:t>
              </w:r>
            </w:p>
            <w:p w14:paraId="7292FB60"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Kim, D. Y., Park, J. &amp; Morrison, A. M., 2008. A model of traveler acceptance of mobile technology. </w:t>
              </w:r>
              <w:r w:rsidRPr="00417929">
                <w:rPr>
                  <w:rFonts w:ascii="Times New Roman" w:hAnsi="Times New Roman" w:cs="Times New Roman"/>
                  <w:i/>
                  <w:iCs/>
                  <w:noProof/>
                  <w:sz w:val="24"/>
                  <w:szCs w:val="24"/>
                </w:rPr>
                <w:t xml:space="preserve">International Journal of Tourism Research, </w:t>
              </w:r>
              <w:r w:rsidRPr="00417929">
                <w:rPr>
                  <w:rFonts w:ascii="Times New Roman" w:hAnsi="Times New Roman" w:cs="Times New Roman"/>
                  <w:noProof/>
                  <w:sz w:val="24"/>
                  <w:szCs w:val="24"/>
                </w:rPr>
                <w:t>10(5), pp. 393-407.</w:t>
              </w:r>
            </w:p>
            <w:p w14:paraId="0BC29813"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Kumar, V., Mukerji, B., I. B. &amp; Ajax, P., 2007. Factors for Successful e-Government Adoption A Conceptual Framework. </w:t>
              </w:r>
              <w:r w:rsidRPr="00417929">
                <w:rPr>
                  <w:rFonts w:ascii="Times New Roman" w:hAnsi="Times New Roman" w:cs="Times New Roman"/>
                  <w:i/>
                  <w:iCs/>
                  <w:noProof/>
                  <w:sz w:val="24"/>
                  <w:szCs w:val="24"/>
                </w:rPr>
                <w:t xml:space="preserve">The Electronic Journal of e-Government, </w:t>
              </w:r>
              <w:r w:rsidRPr="00417929">
                <w:rPr>
                  <w:rFonts w:ascii="Times New Roman" w:hAnsi="Times New Roman" w:cs="Times New Roman"/>
                  <w:noProof/>
                  <w:sz w:val="24"/>
                  <w:szCs w:val="24"/>
                </w:rPr>
                <w:t>1(5), pp. 63-77.</w:t>
              </w:r>
            </w:p>
            <w:p w14:paraId="4350D0AB"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Lai, P., 2017 . THE LITERATURE REVIEW OF TECHNOLOGY ADOPTION MODELS AND THEORIES FOR THE NOVELTY TECHNOLOGY. </w:t>
              </w:r>
              <w:r w:rsidRPr="00417929">
                <w:rPr>
                  <w:rFonts w:ascii="Times New Roman" w:hAnsi="Times New Roman" w:cs="Times New Roman"/>
                  <w:i/>
                  <w:iCs/>
                  <w:noProof/>
                  <w:sz w:val="24"/>
                  <w:szCs w:val="24"/>
                </w:rPr>
                <w:t xml:space="preserve">Journal of Information Systems and Technology Management , </w:t>
              </w:r>
              <w:r w:rsidRPr="00417929">
                <w:rPr>
                  <w:rFonts w:ascii="Times New Roman" w:hAnsi="Times New Roman" w:cs="Times New Roman"/>
                  <w:noProof/>
                  <w:sz w:val="24"/>
                  <w:szCs w:val="24"/>
                </w:rPr>
                <w:t>Vol. 14(No. 1), pp. pp. 21-38 .</w:t>
              </w:r>
            </w:p>
            <w:p w14:paraId="0E61F9B4"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lastRenderedPageBreak/>
                <w:t xml:space="preserve">Lam., W., 2005. Barriers to e-government integration. </w:t>
              </w:r>
              <w:r w:rsidRPr="00417929">
                <w:rPr>
                  <w:rFonts w:ascii="Times New Roman" w:hAnsi="Times New Roman" w:cs="Times New Roman"/>
                  <w:i/>
                  <w:iCs/>
                  <w:noProof/>
                  <w:sz w:val="24"/>
                  <w:szCs w:val="24"/>
                </w:rPr>
                <w:t xml:space="preserve">The Journal of Enterprise Information Management, </w:t>
              </w:r>
              <w:r w:rsidRPr="00417929">
                <w:rPr>
                  <w:rFonts w:ascii="Times New Roman" w:hAnsi="Times New Roman" w:cs="Times New Roman"/>
                  <w:noProof/>
                  <w:sz w:val="24"/>
                  <w:szCs w:val="24"/>
                </w:rPr>
                <w:t>18(5), pp. 511-530.</w:t>
              </w:r>
            </w:p>
            <w:p w14:paraId="5FB5301A"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Lee, M., 2009. Factors influencing the adoption of internet banking: An integration of TAM and TPB with perceived risk and perceived benefit.. </w:t>
              </w:r>
              <w:r w:rsidRPr="00417929">
                <w:rPr>
                  <w:rFonts w:ascii="Times New Roman" w:hAnsi="Times New Roman" w:cs="Times New Roman"/>
                  <w:i/>
                  <w:iCs/>
                  <w:noProof/>
                  <w:sz w:val="24"/>
                  <w:szCs w:val="24"/>
                </w:rPr>
                <w:t xml:space="preserve">Electronic Commerce Research and Applications, </w:t>
              </w:r>
              <w:r w:rsidRPr="00417929">
                <w:rPr>
                  <w:rFonts w:ascii="Times New Roman" w:hAnsi="Times New Roman" w:cs="Times New Roman"/>
                  <w:noProof/>
                  <w:sz w:val="24"/>
                  <w:szCs w:val="24"/>
                </w:rPr>
                <w:t>8(3), pp. 130-141.</w:t>
              </w:r>
            </w:p>
            <w:p w14:paraId="45033AC0"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Lee, W. &amp; Shin, S., 2019. An Empirical Study of Consumer Adoption of Internet of Things Services. </w:t>
              </w:r>
              <w:r w:rsidRPr="00417929">
                <w:rPr>
                  <w:rFonts w:ascii="Times New Roman" w:hAnsi="Times New Roman" w:cs="Times New Roman"/>
                  <w:i/>
                  <w:iCs/>
                  <w:noProof/>
                  <w:sz w:val="24"/>
                  <w:szCs w:val="24"/>
                </w:rPr>
                <w:t xml:space="preserve">International Journal of Engineering and Technology Innovation, </w:t>
              </w:r>
              <w:r w:rsidRPr="00417929">
                <w:rPr>
                  <w:rFonts w:ascii="Times New Roman" w:hAnsi="Times New Roman" w:cs="Times New Roman"/>
                  <w:noProof/>
                  <w:sz w:val="24"/>
                  <w:szCs w:val="24"/>
                </w:rPr>
                <w:t>9(1), pp. 01 - 11.</w:t>
              </w:r>
            </w:p>
            <w:p w14:paraId="27F1A168"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Lishomwa, L. &amp; Phiri, J., 2020. ). Adoption of Internet Banking Services by Corporate Customers for Forex Transactions Based on the TRA Model.. </w:t>
              </w:r>
              <w:r w:rsidRPr="00417929">
                <w:rPr>
                  <w:rFonts w:ascii="Times New Roman" w:hAnsi="Times New Roman" w:cs="Times New Roman"/>
                  <w:i/>
                  <w:iCs/>
                  <w:noProof/>
                  <w:sz w:val="24"/>
                  <w:szCs w:val="24"/>
                </w:rPr>
                <w:t xml:space="preserve">Open Journal of Business and Management, </w:t>
              </w:r>
              <w:r w:rsidRPr="00417929">
                <w:rPr>
                  <w:rFonts w:ascii="Times New Roman" w:hAnsi="Times New Roman" w:cs="Times New Roman"/>
                  <w:noProof/>
                  <w:sz w:val="24"/>
                  <w:szCs w:val="24"/>
                </w:rPr>
                <w:t>8(1), pp. 329-345.</w:t>
              </w:r>
            </w:p>
            <w:p w14:paraId="7BC9DB75"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Low, G., 1996. Intensiﬁers and hedges in questionnaire items, and the lexical invisibility hypothesis.. </w:t>
              </w:r>
              <w:r w:rsidRPr="00417929">
                <w:rPr>
                  <w:rFonts w:ascii="Times New Roman" w:hAnsi="Times New Roman" w:cs="Times New Roman"/>
                  <w:i/>
                  <w:iCs/>
                  <w:noProof/>
                  <w:sz w:val="24"/>
                  <w:szCs w:val="24"/>
                </w:rPr>
                <w:t xml:space="preserve">Applied Linguistics , </w:t>
              </w:r>
              <w:r w:rsidRPr="00417929">
                <w:rPr>
                  <w:rFonts w:ascii="Times New Roman" w:hAnsi="Times New Roman" w:cs="Times New Roman"/>
                  <w:noProof/>
                  <w:sz w:val="24"/>
                  <w:szCs w:val="24"/>
                </w:rPr>
                <w:t>17 (1), p. 1–37.</w:t>
              </w:r>
            </w:p>
            <w:p w14:paraId="09F51F0E"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LT, 2020. </w:t>
              </w:r>
              <w:r w:rsidRPr="00417929">
                <w:rPr>
                  <w:rFonts w:ascii="Times New Roman" w:hAnsi="Times New Roman" w:cs="Times New Roman"/>
                  <w:i/>
                  <w:iCs/>
                  <w:noProof/>
                  <w:sz w:val="24"/>
                  <w:szCs w:val="24"/>
                </w:rPr>
                <w:t xml:space="preserve">Government E-bus to improve service delivery. </w:t>
              </w:r>
              <w:r w:rsidRPr="00417929">
                <w:rPr>
                  <w:rFonts w:ascii="Times New Roman" w:hAnsi="Times New Roman" w:cs="Times New Roman"/>
                  <w:noProof/>
                  <w:sz w:val="24"/>
                  <w:szCs w:val="24"/>
                </w:rPr>
                <w:t xml:space="preserve">[Online] </w:t>
              </w:r>
              <w:r w:rsidRPr="00417929">
                <w:rPr>
                  <w:rFonts w:ascii="Times New Roman" w:hAnsi="Times New Roman" w:cs="Times New Roman"/>
                  <w:noProof/>
                  <w:sz w:val="24"/>
                  <w:szCs w:val="24"/>
                </w:rPr>
                <w:br/>
                <w:t xml:space="preserve">Available at: </w:t>
              </w:r>
              <w:r w:rsidRPr="00417929">
                <w:rPr>
                  <w:rFonts w:ascii="Times New Roman" w:hAnsi="Times New Roman" w:cs="Times New Roman"/>
                  <w:noProof/>
                  <w:sz w:val="24"/>
                  <w:szCs w:val="24"/>
                  <w:u w:val="single"/>
                </w:rPr>
                <w:t>https://www.lusakatimes.com/2020/12/30/government-e-bus-to-improve-service-delivery/</w:t>
              </w:r>
              <w:r w:rsidRPr="00417929">
                <w:rPr>
                  <w:rFonts w:ascii="Times New Roman" w:hAnsi="Times New Roman" w:cs="Times New Roman"/>
                  <w:noProof/>
                  <w:sz w:val="24"/>
                  <w:szCs w:val="24"/>
                </w:rPr>
                <w:br/>
                <w:t>[Accessed 18 October 2021].</w:t>
              </w:r>
            </w:p>
            <w:p w14:paraId="1BB4FFD4"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Luna-Reyes, F. L. &amp; Gil-Garcia, R., 2011. Government and Inter-Organizational Collaboration as Strategies for Administrative Reform in Mexico. </w:t>
              </w:r>
              <w:r w:rsidRPr="00417929">
                <w:rPr>
                  <w:rFonts w:ascii="Times New Roman" w:hAnsi="Times New Roman" w:cs="Times New Roman"/>
                  <w:i/>
                  <w:iCs/>
                  <w:noProof/>
                  <w:sz w:val="24"/>
                  <w:szCs w:val="24"/>
                </w:rPr>
                <w:t>Public Sector Reform Using Information Technologies: Transforming Policy into Practice</w:t>
              </w:r>
              <w:r w:rsidRPr="00417929">
                <w:rPr>
                  <w:rFonts w:ascii="Times New Roman" w:hAnsi="Times New Roman" w:cs="Times New Roman"/>
                  <w:noProof/>
                  <w:sz w:val="24"/>
                  <w:szCs w:val="24"/>
                </w:rPr>
                <w:t>, 1 December, p. 23.</w:t>
              </w:r>
            </w:p>
            <w:p w14:paraId="09C73425"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Mahiah, S., Suhaimi, S. &amp; Ibrahim, A., 2006. Measuring the level of customer satisfaction among employees of human resource division.. </w:t>
              </w:r>
              <w:r w:rsidRPr="00417929">
                <w:rPr>
                  <w:rFonts w:ascii="Times New Roman" w:hAnsi="Times New Roman" w:cs="Times New Roman"/>
                  <w:i/>
                  <w:iCs/>
                  <w:noProof/>
                  <w:sz w:val="24"/>
                  <w:szCs w:val="24"/>
                </w:rPr>
                <w:t xml:space="preserve">Advances in global Business Research, </w:t>
              </w:r>
              <w:r w:rsidRPr="00417929">
                <w:rPr>
                  <w:rFonts w:ascii="Times New Roman" w:hAnsi="Times New Roman" w:cs="Times New Roman"/>
                  <w:noProof/>
                  <w:sz w:val="24"/>
                  <w:szCs w:val="24"/>
                </w:rPr>
                <w:t>Volume 3.</w:t>
              </w:r>
            </w:p>
            <w:p w14:paraId="3A2837E6"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Mahlangu, G. &amp; Ruhode, E., 2021. FACTORS ENHANCING E-GOVERNMENT SERVICE GAPS IN A DEVELOPING COUNTRY CONTEXT. </w:t>
              </w:r>
              <w:r w:rsidRPr="00417929">
                <w:rPr>
                  <w:rFonts w:ascii="Times New Roman" w:hAnsi="Times New Roman" w:cs="Times New Roman"/>
                  <w:i/>
                  <w:iCs/>
                  <w:noProof/>
                  <w:sz w:val="24"/>
                  <w:szCs w:val="24"/>
                </w:rPr>
                <w:t>Proceedings of the 1st Virtual Conference on Implications of Information and Digital Technologies for Development,</w:t>
              </w:r>
              <w:r w:rsidRPr="00417929">
                <w:rPr>
                  <w:rFonts w:ascii="Times New Roman" w:hAnsi="Times New Roman" w:cs="Times New Roman"/>
                  <w:noProof/>
                  <w:sz w:val="24"/>
                  <w:szCs w:val="24"/>
                </w:rPr>
                <w:t>, pp. pp. 422-440.</w:t>
              </w:r>
            </w:p>
            <w:p w14:paraId="33F53ED5"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Marr, N. E. &amp; Prendergast, G. P., 1991. Strategies for Retailing Technologies at Maturity:. </w:t>
              </w:r>
              <w:r w:rsidRPr="00417929">
                <w:rPr>
                  <w:rFonts w:ascii="Times New Roman" w:hAnsi="Times New Roman" w:cs="Times New Roman"/>
                  <w:i/>
                  <w:iCs/>
                  <w:noProof/>
                  <w:sz w:val="24"/>
                  <w:szCs w:val="24"/>
                </w:rPr>
                <w:t xml:space="preserve">Journal of International Consumer Marketing,, </w:t>
              </w:r>
              <w:r w:rsidRPr="00417929">
                <w:rPr>
                  <w:rFonts w:ascii="Times New Roman" w:hAnsi="Times New Roman" w:cs="Times New Roman"/>
                  <w:noProof/>
                  <w:sz w:val="24"/>
                  <w:szCs w:val="24"/>
                </w:rPr>
                <w:t>3(3), pp. 99-125.</w:t>
              </w:r>
            </w:p>
            <w:p w14:paraId="627847C5"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Marsden, P. V. &amp; Wright, J. D., 2010. </w:t>
              </w:r>
              <w:r w:rsidRPr="00417929">
                <w:rPr>
                  <w:rFonts w:ascii="Times New Roman" w:hAnsi="Times New Roman" w:cs="Times New Roman"/>
                  <w:i/>
                  <w:iCs/>
                  <w:noProof/>
                  <w:sz w:val="24"/>
                  <w:szCs w:val="24"/>
                </w:rPr>
                <w:t xml:space="preserve">Handbook of Survey Research. </w:t>
              </w:r>
              <w:r w:rsidRPr="00417929">
                <w:rPr>
                  <w:rFonts w:ascii="Times New Roman" w:hAnsi="Times New Roman" w:cs="Times New Roman"/>
                  <w:noProof/>
                  <w:sz w:val="24"/>
                  <w:szCs w:val="24"/>
                </w:rPr>
                <w:t>2nd ed. Bingley, UK.: Emerald Group Publishing.</w:t>
              </w:r>
            </w:p>
            <w:p w14:paraId="3B663AF7"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lastRenderedPageBreak/>
                <w:t xml:space="preserve">Martins., C., Oliveira., T. &amp; Popovic., A., 2014. Understanding the Internet banking adoption: A unified theory of acceptance and use of technology and perceived risk application.. </w:t>
              </w:r>
              <w:r w:rsidRPr="00417929">
                <w:rPr>
                  <w:rFonts w:ascii="Times New Roman" w:hAnsi="Times New Roman" w:cs="Times New Roman"/>
                  <w:i/>
                  <w:iCs/>
                  <w:noProof/>
                  <w:sz w:val="24"/>
                  <w:szCs w:val="24"/>
                </w:rPr>
                <w:t xml:space="preserve">International Journal of Information Management, </w:t>
              </w:r>
              <w:r w:rsidRPr="00417929">
                <w:rPr>
                  <w:rFonts w:ascii="Times New Roman" w:hAnsi="Times New Roman" w:cs="Times New Roman"/>
                  <w:noProof/>
                  <w:sz w:val="24"/>
                  <w:szCs w:val="24"/>
                </w:rPr>
                <w:t>34(1), pp. 1-13.</w:t>
              </w:r>
            </w:p>
            <w:p w14:paraId="5BF0ECDF"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Martins, C., Oliveira, T. &amp; Popovic, A., 2014. Understanding the Internet banking adoption: A unified theory of acceptance and use of technology and perceived risk application.. </w:t>
              </w:r>
              <w:r w:rsidRPr="00417929">
                <w:rPr>
                  <w:rFonts w:ascii="Times New Roman" w:hAnsi="Times New Roman" w:cs="Times New Roman"/>
                  <w:i/>
                  <w:iCs/>
                  <w:noProof/>
                  <w:sz w:val="24"/>
                  <w:szCs w:val="24"/>
                </w:rPr>
                <w:t xml:space="preserve">International Journal of Information Management, </w:t>
              </w:r>
              <w:r w:rsidRPr="00417929">
                <w:rPr>
                  <w:rFonts w:ascii="Times New Roman" w:hAnsi="Times New Roman" w:cs="Times New Roman"/>
                  <w:noProof/>
                  <w:sz w:val="24"/>
                  <w:szCs w:val="24"/>
                </w:rPr>
                <w:t>Vol.34(1), pp. pp.11-18.</w:t>
              </w:r>
            </w:p>
            <w:p w14:paraId="44BC0A5E"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Martz, W. A., 2008. </w:t>
              </w:r>
              <w:r w:rsidRPr="00417929">
                <w:rPr>
                  <w:rFonts w:ascii="Times New Roman" w:hAnsi="Times New Roman" w:cs="Times New Roman"/>
                  <w:i/>
                  <w:iCs/>
                  <w:noProof/>
                  <w:sz w:val="24"/>
                  <w:szCs w:val="24"/>
                </w:rPr>
                <w:t xml:space="preserve">Evaluating Organizational Effectiveness. </w:t>
              </w:r>
              <w:r w:rsidRPr="00417929">
                <w:rPr>
                  <w:rFonts w:ascii="Times New Roman" w:hAnsi="Times New Roman" w:cs="Times New Roman"/>
                  <w:noProof/>
                  <w:sz w:val="24"/>
                  <w:szCs w:val="24"/>
                </w:rPr>
                <w:t>Ann Arbor: ProQuest LLC .</w:t>
              </w:r>
            </w:p>
            <w:p w14:paraId="7CE68C70"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Mathers, N., Fox, N. &amp; Hunn, A., 2009. </w:t>
              </w:r>
              <w:r w:rsidRPr="00417929">
                <w:rPr>
                  <w:rFonts w:ascii="Times New Roman" w:hAnsi="Times New Roman" w:cs="Times New Roman"/>
                  <w:i/>
                  <w:iCs/>
                  <w:noProof/>
                  <w:sz w:val="24"/>
                  <w:szCs w:val="24"/>
                </w:rPr>
                <w:t xml:space="preserve">Surveys and Questionnaires. </w:t>
              </w:r>
              <w:r w:rsidRPr="00417929">
                <w:rPr>
                  <w:rFonts w:ascii="Times New Roman" w:hAnsi="Times New Roman" w:cs="Times New Roman"/>
                  <w:noProof/>
                  <w:sz w:val="24"/>
                  <w:szCs w:val="24"/>
                </w:rPr>
                <w:t>Yorkshire &amp; the Humber: The NIHR RDS for the East Midlands .</w:t>
              </w:r>
            </w:p>
            <w:p w14:paraId="33A6B227"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Mensah, I. K., Guohua Zeng, G. &amp; Luo, C., 2020. E-Government Services Adoption: An Extension of the Unified Model of Electronic Government Adoption. </w:t>
              </w:r>
              <w:r w:rsidRPr="00417929">
                <w:rPr>
                  <w:rFonts w:ascii="Times New Roman" w:hAnsi="Times New Roman" w:cs="Times New Roman"/>
                  <w:i/>
                  <w:iCs/>
                  <w:noProof/>
                  <w:sz w:val="24"/>
                  <w:szCs w:val="24"/>
                </w:rPr>
                <w:t>SAGE</w:t>
              </w:r>
              <w:r w:rsidRPr="00417929">
                <w:rPr>
                  <w:rFonts w:ascii="Times New Roman" w:hAnsi="Times New Roman" w:cs="Times New Roman"/>
                  <w:noProof/>
                  <w:sz w:val="24"/>
                  <w:szCs w:val="24"/>
                </w:rPr>
                <w:t>, June, pp. 1-17.</w:t>
              </w:r>
            </w:p>
            <w:p w14:paraId="1D0D599D"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Mensah, K., G, Z. &amp; Luo, C., 2020. E-Government Services Adoption: An Extension of the Unified Model of Electronic Government Adoption. </w:t>
              </w:r>
              <w:r w:rsidRPr="00417929">
                <w:rPr>
                  <w:rFonts w:ascii="Times New Roman" w:hAnsi="Times New Roman" w:cs="Times New Roman"/>
                  <w:i/>
                  <w:iCs/>
                  <w:noProof/>
                  <w:sz w:val="24"/>
                  <w:szCs w:val="24"/>
                </w:rPr>
                <w:t xml:space="preserve">SAGE Open, </w:t>
              </w:r>
              <w:r w:rsidRPr="00417929">
                <w:rPr>
                  <w:rFonts w:ascii="Times New Roman" w:hAnsi="Times New Roman" w:cs="Times New Roman"/>
                  <w:noProof/>
                  <w:sz w:val="24"/>
                  <w:szCs w:val="24"/>
                </w:rPr>
                <w:t>p. 1 –17.</w:t>
              </w:r>
            </w:p>
            <w:p w14:paraId="24338E8A"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Ministry of Finance;, 2015. </w:t>
              </w:r>
              <w:r w:rsidRPr="00417929">
                <w:rPr>
                  <w:rFonts w:ascii="Times New Roman" w:hAnsi="Times New Roman" w:cs="Times New Roman"/>
                  <w:i/>
                  <w:iCs/>
                  <w:noProof/>
                  <w:sz w:val="24"/>
                  <w:szCs w:val="24"/>
                </w:rPr>
                <w:t xml:space="preserve">A Zambia transformed into information and knowledge based society supported by increased access to ICTs by all citizens by 2030, </w:t>
              </w:r>
              <w:r w:rsidRPr="00417929">
                <w:rPr>
                  <w:rFonts w:ascii="Times New Roman" w:hAnsi="Times New Roman" w:cs="Times New Roman"/>
                  <w:noProof/>
                  <w:sz w:val="24"/>
                  <w:szCs w:val="24"/>
                </w:rPr>
                <w:t>Lusaka: Smart Zambia.</w:t>
              </w:r>
            </w:p>
            <w:p w14:paraId="68F007F1"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Ministry of National Development Planning , 2017. </w:t>
              </w:r>
              <w:r w:rsidRPr="00417929">
                <w:rPr>
                  <w:rFonts w:ascii="Times New Roman" w:hAnsi="Times New Roman" w:cs="Times New Roman"/>
                  <w:i/>
                  <w:iCs/>
                  <w:noProof/>
                  <w:sz w:val="24"/>
                  <w:szCs w:val="24"/>
                </w:rPr>
                <w:t xml:space="preserve">7Th National Development Plan, </w:t>
              </w:r>
              <w:r w:rsidRPr="00417929">
                <w:rPr>
                  <w:rFonts w:ascii="Times New Roman" w:hAnsi="Times New Roman" w:cs="Times New Roman"/>
                  <w:noProof/>
                  <w:sz w:val="24"/>
                  <w:szCs w:val="24"/>
                </w:rPr>
                <w:t>Lusaka: Republic of Zambia.</w:t>
              </w:r>
            </w:p>
            <w:p w14:paraId="5B6D9126"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Mkude, C. &amp; Wimmer, M., 2016. E-government Systems Design and Implementation in Developed and Developing Countries: Results from a Qualitative Analysis. </w:t>
              </w:r>
              <w:r w:rsidRPr="00417929">
                <w:rPr>
                  <w:rFonts w:ascii="Times New Roman" w:hAnsi="Times New Roman" w:cs="Times New Roman"/>
                  <w:i/>
                  <w:iCs/>
                  <w:noProof/>
                  <w:sz w:val="24"/>
                  <w:szCs w:val="24"/>
                </w:rPr>
                <w:t>14th International Conference on Electronic Government</w:t>
              </w:r>
              <w:r w:rsidRPr="00417929">
                <w:rPr>
                  <w:rFonts w:ascii="Times New Roman" w:hAnsi="Times New Roman" w:cs="Times New Roman"/>
                  <w:noProof/>
                  <w:sz w:val="24"/>
                  <w:szCs w:val="24"/>
                </w:rPr>
                <w:t>, 8 Dec, pp. 44-58.</w:t>
              </w:r>
            </w:p>
            <w:p w14:paraId="15664E87"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Moon, J. W. &amp; Kim, Y. G., 2001. Extending the TAM for a world-wide-web context.. </w:t>
              </w:r>
              <w:r w:rsidRPr="00417929">
                <w:rPr>
                  <w:rFonts w:ascii="Times New Roman" w:hAnsi="Times New Roman" w:cs="Times New Roman"/>
                  <w:i/>
                  <w:iCs/>
                  <w:noProof/>
                  <w:sz w:val="24"/>
                  <w:szCs w:val="24"/>
                </w:rPr>
                <w:t xml:space="preserve">Information &amp; Management,, </w:t>
              </w:r>
              <w:r w:rsidRPr="00417929">
                <w:rPr>
                  <w:rFonts w:ascii="Times New Roman" w:hAnsi="Times New Roman" w:cs="Times New Roman"/>
                  <w:noProof/>
                  <w:sz w:val="24"/>
                  <w:szCs w:val="24"/>
                </w:rPr>
                <w:t>38(4), pp. 217-230..</w:t>
              </w:r>
            </w:p>
            <w:p w14:paraId="10DF3DDA"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Mosse, B. &amp; Whitley, E. A., 2009. Critically classifying: UK e-government Website bench-marking and the recasting of the citizen as customer.. </w:t>
              </w:r>
              <w:r w:rsidRPr="00417929">
                <w:rPr>
                  <w:rFonts w:ascii="Times New Roman" w:hAnsi="Times New Roman" w:cs="Times New Roman"/>
                  <w:i/>
                  <w:iCs/>
                  <w:noProof/>
                  <w:sz w:val="24"/>
                  <w:szCs w:val="24"/>
                </w:rPr>
                <w:t xml:space="preserve">Information Systems Journal, </w:t>
              </w:r>
              <w:r w:rsidRPr="00417929">
                <w:rPr>
                  <w:rFonts w:ascii="Times New Roman" w:hAnsi="Times New Roman" w:cs="Times New Roman"/>
                  <w:noProof/>
                  <w:sz w:val="24"/>
                  <w:szCs w:val="24"/>
                </w:rPr>
                <w:t>Volume 2, p. 149–173.</w:t>
              </w:r>
            </w:p>
            <w:p w14:paraId="5F549F7F"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Mujahid, Y. H., 2002. Digital opportunity for Pakistan.. </w:t>
              </w:r>
              <w:r w:rsidRPr="00417929">
                <w:rPr>
                  <w:rFonts w:ascii="Times New Roman" w:hAnsi="Times New Roman" w:cs="Times New Roman"/>
                  <w:i/>
                  <w:iCs/>
                  <w:noProof/>
                  <w:sz w:val="24"/>
                  <w:szCs w:val="24"/>
                </w:rPr>
                <w:t xml:space="preserve">The Electronic Journal on Information Systems in Developing Countries, </w:t>
              </w:r>
              <w:r w:rsidRPr="00417929">
                <w:rPr>
                  <w:rFonts w:ascii="Times New Roman" w:hAnsi="Times New Roman" w:cs="Times New Roman"/>
                  <w:noProof/>
                  <w:sz w:val="24"/>
                  <w:szCs w:val="24"/>
                </w:rPr>
                <w:t>8(6), p. 1–14.</w:t>
              </w:r>
            </w:p>
            <w:p w14:paraId="4C77BA08"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Mulozi, D. L., 2008. Rural Access: Options and Challenges for Connectivity and Energy in Zambia. </w:t>
              </w:r>
              <w:r w:rsidRPr="00417929">
                <w:rPr>
                  <w:rFonts w:ascii="Times New Roman" w:hAnsi="Times New Roman" w:cs="Times New Roman"/>
                  <w:i/>
                  <w:iCs/>
                  <w:noProof/>
                  <w:sz w:val="24"/>
                  <w:szCs w:val="24"/>
                </w:rPr>
                <w:t xml:space="preserve">International Institute for Communication </w:t>
              </w:r>
              <w:r w:rsidRPr="00417929">
                <w:rPr>
                  <w:rFonts w:ascii="Times New Roman" w:hAnsi="Times New Roman" w:cs="Times New Roman"/>
                  <w:noProof/>
                  <w:sz w:val="24"/>
                  <w:szCs w:val="24"/>
                </w:rPr>
                <w:t>, January, pp. 6-40.</w:t>
              </w:r>
            </w:p>
            <w:p w14:paraId="28289827"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lastRenderedPageBreak/>
                <w:t xml:space="preserve">Mwinga, G. &amp; Phiri, J., 2022. The Factors Affecting the Adoption of e-PACRA services through the Government Service Bus. </w:t>
              </w:r>
              <w:r w:rsidRPr="00417929">
                <w:rPr>
                  <w:rFonts w:ascii="Times New Roman" w:hAnsi="Times New Roman" w:cs="Times New Roman"/>
                  <w:i/>
                  <w:iCs/>
                  <w:noProof/>
                  <w:sz w:val="24"/>
                  <w:szCs w:val="24"/>
                </w:rPr>
                <w:t>Open Journal of Business and Management; https://doi.org/10.4236/ojbm.2022.101024</w:t>
              </w:r>
              <w:r w:rsidRPr="00417929">
                <w:rPr>
                  <w:rFonts w:ascii="Times New Roman" w:hAnsi="Times New Roman" w:cs="Times New Roman"/>
                  <w:noProof/>
                  <w:sz w:val="24"/>
                  <w:szCs w:val="24"/>
                </w:rPr>
                <w:t>, 24 January, pp. 402-423.</w:t>
              </w:r>
            </w:p>
            <w:p w14:paraId="3861E271"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National Coordinator, 2019. </w:t>
              </w:r>
              <w:r w:rsidRPr="00417929">
                <w:rPr>
                  <w:rFonts w:ascii="Times New Roman" w:hAnsi="Times New Roman" w:cs="Times New Roman"/>
                  <w:i/>
                  <w:iCs/>
                  <w:noProof/>
                  <w:sz w:val="24"/>
                  <w:szCs w:val="24"/>
                </w:rPr>
                <w:t xml:space="preserve">Ministerial Statement on Progress on the Smart zambia Vision, </w:t>
              </w:r>
              <w:r w:rsidRPr="00417929">
                <w:rPr>
                  <w:rFonts w:ascii="Times New Roman" w:hAnsi="Times New Roman" w:cs="Times New Roman"/>
                  <w:noProof/>
                  <w:sz w:val="24"/>
                  <w:szCs w:val="24"/>
                </w:rPr>
                <w:t>Lusaka: National Assembly of Zambia.</w:t>
              </w:r>
            </w:p>
            <w:p w14:paraId="1E38CD76"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Nkwe, N., 2012. E-Government: Challenges and Opportunities in Botswana. </w:t>
              </w:r>
              <w:r w:rsidRPr="00417929">
                <w:rPr>
                  <w:rFonts w:ascii="Times New Roman" w:hAnsi="Times New Roman" w:cs="Times New Roman"/>
                  <w:i/>
                  <w:iCs/>
                  <w:noProof/>
                  <w:sz w:val="24"/>
                  <w:szCs w:val="24"/>
                </w:rPr>
                <w:t xml:space="preserve">International Journal of Humanities and Social Science , </w:t>
              </w:r>
              <w:r w:rsidRPr="00417929">
                <w:rPr>
                  <w:rFonts w:ascii="Times New Roman" w:hAnsi="Times New Roman" w:cs="Times New Roman"/>
                  <w:noProof/>
                  <w:sz w:val="24"/>
                  <w:szCs w:val="24"/>
                </w:rPr>
                <w:t>Vol. 2 (No.17), pp. pp. 39-48.</w:t>
              </w:r>
            </w:p>
            <w:p w14:paraId="042EFB7E"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OECD, 2020. </w:t>
              </w:r>
              <w:r w:rsidRPr="00417929">
                <w:rPr>
                  <w:rFonts w:ascii="Times New Roman" w:hAnsi="Times New Roman" w:cs="Times New Roman"/>
                  <w:i/>
                  <w:iCs/>
                  <w:noProof/>
                  <w:sz w:val="24"/>
                  <w:szCs w:val="24"/>
                </w:rPr>
                <w:t xml:space="preserve">Observatory of Public Sector Innovation. </w:t>
              </w:r>
              <w:r w:rsidRPr="00417929">
                <w:rPr>
                  <w:rFonts w:ascii="Times New Roman" w:hAnsi="Times New Roman" w:cs="Times New Roman"/>
                  <w:noProof/>
                  <w:sz w:val="24"/>
                  <w:szCs w:val="24"/>
                </w:rPr>
                <w:t xml:space="preserve">[Online] </w:t>
              </w:r>
              <w:r w:rsidRPr="00417929">
                <w:rPr>
                  <w:rFonts w:ascii="Times New Roman" w:hAnsi="Times New Roman" w:cs="Times New Roman"/>
                  <w:noProof/>
                  <w:sz w:val="24"/>
                  <w:szCs w:val="24"/>
                </w:rPr>
                <w:br/>
                <w:t xml:space="preserve">Available at: </w:t>
              </w:r>
              <w:r w:rsidRPr="00417929">
                <w:rPr>
                  <w:rFonts w:ascii="Times New Roman" w:hAnsi="Times New Roman" w:cs="Times New Roman"/>
                  <w:noProof/>
                  <w:sz w:val="24"/>
                  <w:szCs w:val="24"/>
                  <w:u w:val="single"/>
                </w:rPr>
                <w:t>https://oecd-opsi.org/guide/service-design/%20by%20OPSI</w:t>
              </w:r>
              <w:r w:rsidRPr="00417929">
                <w:rPr>
                  <w:rFonts w:ascii="Times New Roman" w:hAnsi="Times New Roman" w:cs="Times New Roman"/>
                  <w:noProof/>
                  <w:sz w:val="24"/>
                  <w:szCs w:val="24"/>
                </w:rPr>
                <w:br/>
                <w:t>[Accessed 1 November 2021].</w:t>
              </w:r>
            </w:p>
            <w:p w14:paraId="1972B92A"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Office of the Vice President, 2019. </w:t>
              </w:r>
              <w:r w:rsidRPr="00417929">
                <w:rPr>
                  <w:rFonts w:ascii="Times New Roman" w:hAnsi="Times New Roman" w:cs="Times New Roman"/>
                  <w:i/>
                  <w:iCs/>
                  <w:noProof/>
                  <w:sz w:val="24"/>
                  <w:szCs w:val="24"/>
                </w:rPr>
                <w:t xml:space="preserve">National Assembly of Zambia. </w:t>
              </w:r>
              <w:r w:rsidRPr="00417929">
                <w:rPr>
                  <w:rFonts w:ascii="Times New Roman" w:hAnsi="Times New Roman" w:cs="Times New Roman"/>
                  <w:noProof/>
                  <w:sz w:val="24"/>
                  <w:szCs w:val="24"/>
                </w:rPr>
                <w:t xml:space="preserve">[Online] </w:t>
              </w:r>
              <w:r w:rsidRPr="00417929">
                <w:rPr>
                  <w:rFonts w:ascii="Times New Roman" w:hAnsi="Times New Roman" w:cs="Times New Roman"/>
                  <w:noProof/>
                  <w:sz w:val="24"/>
                  <w:szCs w:val="24"/>
                </w:rPr>
                <w:br/>
                <w:t xml:space="preserve">Available at: </w:t>
              </w:r>
              <w:r w:rsidRPr="00417929">
                <w:rPr>
                  <w:rFonts w:ascii="Times New Roman" w:hAnsi="Times New Roman" w:cs="Times New Roman"/>
                  <w:noProof/>
                  <w:sz w:val="24"/>
                  <w:szCs w:val="24"/>
                  <w:u w:val="single"/>
                </w:rPr>
                <w:t>https://www.parliament.gov.zm/node/8089</w:t>
              </w:r>
              <w:r w:rsidRPr="00417929">
                <w:rPr>
                  <w:rFonts w:ascii="Times New Roman" w:hAnsi="Times New Roman" w:cs="Times New Roman"/>
                  <w:noProof/>
                  <w:sz w:val="24"/>
                  <w:szCs w:val="24"/>
                </w:rPr>
                <w:br/>
                <w:t>[Accessed 15 October 2021].</w:t>
              </w:r>
            </w:p>
            <w:p w14:paraId="6136300F"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PACRA, 2020. </w:t>
              </w:r>
              <w:r w:rsidRPr="00417929">
                <w:rPr>
                  <w:rFonts w:ascii="Times New Roman" w:hAnsi="Times New Roman" w:cs="Times New Roman"/>
                  <w:i/>
                  <w:iCs/>
                  <w:noProof/>
                  <w:sz w:val="24"/>
                  <w:szCs w:val="24"/>
                </w:rPr>
                <w:t xml:space="preserve">Annual Report, </w:t>
              </w:r>
              <w:r w:rsidRPr="00417929">
                <w:rPr>
                  <w:rFonts w:ascii="Times New Roman" w:hAnsi="Times New Roman" w:cs="Times New Roman"/>
                  <w:noProof/>
                  <w:sz w:val="24"/>
                  <w:szCs w:val="24"/>
                </w:rPr>
                <w:t>Lusaka: PACRA.</w:t>
              </w:r>
            </w:p>
            <w:p w14:paraId="76DEAB4D"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PACRA, 2020. </w:t>
              </w:r>
              <w:r w:rsidRPr="00417929">
                <w:rPr>
                  <w:rFonts w:ascii="Times New Roman" w:hAnsi="Times New Roman" w:cs="Times New Roman"/>
                  <w:i/>
                  <w:iCs/>
                  <w:noProof/>
                  <w:sz w:val="24"/>
                  <w:szCs w:val="24"/>
                </w:rPr>
                <w:t xml:space="preserve">Strategic Plan 2021-2026, </w:t>
              </w:r>
              <w:r w:rsidRPr="00417929">
                <w:rPr>
                  <w:rFonts w:ascii="Times New Roman" w:hAnsi="Times New Roman" w:cs="Times New Roman"/>
                  <w:noProof/>
                  <w:sz w:val="24"/>
                  <w:szCs w:val="24"/>
                </w:rPr>
                <w:t>Lusaka: Cabinet Office.</w:t>
              </w:r>
            </w:p>
            <w:p w14:paraId="575EB2D7"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Pakistan Telecommunication Authority (PTA), 2009. </w:t>
              </w:r>
              <w:r w:rsidRPr="00417929">
                <w:rPr>
                  <w:rFonts w:ascii="Times New Roman" w:hAnsi="Times New Roman" w:cs="Times New Roman"/>
                  <w:i/>
                  <w:iCs/>
                  <w:noProof/>
                  <w:sz w:val="24"/>
                  <w:szCs w:val="24"/>
                </w:rPr>
                <w:t xml:space="preserve">Telecom indicators, </w:t>
              </w:r>
              <w:r w:rsidRPr="00417929">
                <w:rPr>
                  <w:rFonts w:ascii="Times New Roman" w:hAnsi="Times New Roman" w:cs="Times New Roman"/>
                  <w:noProof/>
                  <w:sz w:val="24"/>
                  <w:szCs w:val="24"/>
                </w:rPr>
                <w:t>s.l.: http://www.pta.gov.pk.</w:t>
              </w:r>
            </w:p>
            <w:p w14:paraId="66FFC456"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Parliament of Zambia, 2011. </w:t>
              </w:r>
              <w:r w:rsidRPr="00417929">
                <w:rPr>
                  <w:rFonts w:ascii="Times New Roman" w:hAnsi="Times New Roman" w:cs="Times New Roman"/>
                  <w:i/>
                  <w:iCs/>
                  <w:noProof/>
                  <w:sz w:val="24"/>
                  <w:szCs w:val="24"/>
                </w:rPr>
                <w:t xml:space="preserve">Registration of Business Names Act 2011, </w:t>
              </w:r>
              <w:r w:rsidRPr="00417929">
                <w:rPr>
                  <w:rFonts w:ascii="Times New Roman" w:hAnsi="Times New Roman" w:cs="Times New Roman"/>
                  <w:noProof/>
                  <w:sz w:val="24"/>
                  <w:szCs w:val="24"/>
                </w:rPr>
                <w:t>Lusaka: National Assembley of Zambia.</w:t>
              </w:r>
            </w:p>
            <w:p w14:paraId="7D1BF619"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Pavlou, K., A, P. &amp; Kosteletos, A., 2021. </w:t>
              </w:r>
              <w:r w:rsidRPr="00417929">
                <w:rPr>
                  <w:rFonts w:ascii="Times New Roman" w:hAnsi="Times New Roman" w:cs="Times New Roman"/>
                  <w:i/>
                  <w:iCs/>
                  <w:noProof/>
                  <w:sz w:val="24"/>
                  <w:szCs w:val="24"/>
                </w:rPr>
                <w:t xml:space="preserve">ON CORPORATE AND COMMERCIAL. </w:t>
              </w:r>
              <w:r w:rsidRPr="00417929">
                <w:rPr>
                  <w:rFonts w:ascii="Times New Roman" w:hAnsi="Times New Roman" w:cs="Times New Roman"/>
                  <w:noProof/>
                  <w:sz w:val="24"/>
                  <w:szCs w:val="24"/>
                </w:rPr>
                <w:t xml:space="preserve">[Online] </w:t>
              </w:r>
              <w:r w:rsidRPr="00417929">
                <w:rPr>
                  <w:rFonts w:ascii="Times New Roman" w:hAnsi="Times New Roman" w:cs="Times New Roman"/>
                  <w:noProof/>
                  <w:sz w:val="24"/>
                  <w:szCs w:val="24"/>
                </w:rPr>
                <w:br/>
                <w:t xml:space="preserve">Available at: </w:t>
              </w:r>
              <w:r w:rsidRPr="00417929">
                <w:rPr>
                  <w:rFonts w:ascii="Times New Roman" w:hAnsi="Times New Roman" w:cs="Times New Roman"/>
                  <w:noProof/>
                  <w:sz w:val="24"/>
                  <w:szCs w:val="24"/>
                  <w:u w:val="single"/>
                </w:rPr>
                <w:t>https://kglawfirm.gr/e-gov-kyc-know-your-customer-introduce-yourselves-a-digital-and-paperless-process-for-providing-and-updating-personal-information/</w:t>
              </w:r>
              <w:r w:rsidRPr="00417929">
                <w:rPr>
                  <w:rFonts w:ascii="Times New Roman" w:hAnsi="Times New Roman" w:cs="Times New Roman"/>
                  <w:noProof/>
                  <w:sz w:val="24"/>
                  <w:szCs w:val="24"/>
                </w:rPr>
                <w:br/>
                <w:t>[Accessed 16 November 2021].</w:t>
              </w:r>
            </w:p>
            <w:p w14:paraId="34BD1BA3"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Rahi, S. &amp; Ghani, M., 2018. Does gamified elements influence on user’s intention to adopt and intention to recommend internet banking?. </w:t>
              </w:r>
              <w:r w:rsidRPr="00417929">
                <w:rPr>
                  <w:rFonts w:ascii="Times New Roman" w:hAnsi="Times New Roman" w:cs="Times New Roman"/>
                  <w:i/>
                  <w:iCs/>
                  <w:noProof/>
                  <w:sz w:val="24"/>
                  <w:szCs w:val="24"/>
                </w:rPr>
                <w:t>The International Journal of Information and Learning Technology</w:t>
              </w:r>
              <w:r w:rsidRPr="00417929">
                <w:rPr>
                  <w:rFonts w:ascii="Times New Roman" w:hAnsi="Times New Roman" w:cs="Times New Roman"/>
                  <w:noProof/>
                  <w:sz w:val="24"/>
                  <w:szCs w:val="24"/>
                </w:rPr>
                <w:t xml:space="preserve">, 25 October. </w:t>
              </w:r>
            </w:p>
            <w:p w14:paraId="55DA0E1C"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Rajput, V., 2017 . E-Business and E-Governance: A case study of web portal Punarbhava and accessibility features. </w:t>
              </w:r>
              <w:r w:rsidRPr="00417929">
                <w:rPr>
                  <w:rFonts w:ascii="Times New Roman" w:hAnsi="Times New Roman" w:cs="Times New Roman"/>
                  <w:i/>
                  <w:iCs/>
                  <w:noProof/>
                  <w:sz w:val="24"/>
                  <w:szCs w:val="24"/>
                </w:rPr>
                <w:t xml:space="preserve">International Journal of Educational Planning &amp; Administration. , </w:t>
              </w:r>
              <w:r w:rsidRPr="00417929">
                <w:rPr>
                  <w:rFonts w:ascii="Times New Roman" w:hAnsi="Times New Roman" w:cs="Times New Roman"/>
                  <w:noProof/>
                  <w:sz w:val="24"/>
                  <w:szCs w:val="24"/>
                </w:rPr>
                <w:t>7(1), pp. pp. 5-10.</w:t>
              </w:r>
            </w:p>
            <w:p w14:paraId="295C3678"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lastRenderedPageBreak/>
                <w:t xml:space="preserve">Rajput, V., 2017. E-Business and E-Governance: A case study of web portal Punarbhava and accessibility features. </w:t>
              </w:r>
              <w:r w:rsidRPr="00417929">
                <w:rPr>
                  <w:rFonts w:ascii="Times New Roman" w:hAnsi="Times New Roman" w:cs="Times New Roman"/>
                  <w:i/>
                  <w:iCs/>
                  <w:noProof/>
                  <w:sz w:val="24"/>
                  <w:szCs w:val="24"/>
                </w:rPr>
                <w:t xml:space="preserve">International Journal of Educational Planning &amp; Administration. , </w:t>
              </w:r>
              <w:r w:rsidRPr="00417929">
                <w:rPr>
                  <w:rFonts w:ascii="Times New Roman" w:hAnsi="Times New Roman" w:cs="Times New Roman"/>
                  <w:noProof/>
                  <w:sz w:val="24"/>
                  <w:szCs w:val="24"/>
                </w:rPr>
                <w:t>7(1), pp. 5-10.</w:t>
              </w:r>
            </w:p>
            <w:p w14:paraId="51A25B74"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Reddick, G., 2010. </w:t>
              </w:r>
              <w:r w:rsidRPr="00417929">
                <w:rPr>
                  <w:rFonts w:ascii="Times New Roman" w:hAnsi="Times New Roman" w:cs="Times New Roman"/>
                  <w:i/>
                  <w:iCs/>
                  <w:noProof/>
                  <w:sz w:val="24"/>
                  <w:szCs w:val="24"/>
                </w:rPr>
                <w:t xml:space="preserve">Comparative E-Government. </w:t>
              </w:r>
              <w:r w:rsidRPr="00417929">
                <w:rPr>
                  <w:rFonts w:ascii="Times New Roman" w:hAnsi="Times New Roman" w:cs="Times New Roman"/>
                  <w:noProof/>
                  <w:sz w:val="24"/>
                  <w:szCs w:val="24"/>
                </w:rPr>
                <w:t>New York: Springer.</w:t>
              </w:r>
            </w:p>
            <w:p w14:paraId="5C9B6461"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Rogers, E. M., 1995. </w:t>
              </w:r>
              <w:r w:rsidRPr="00417929">
                <w:rPr>
                  <w:rFonts w:ascii="Times New Roman" w:hAnsi="Times New Roman" w:cs="Times New Roman"/>
                  <w:i/>
                  <w:iCs/>
                  <w:noProof/>
                  <w:sz w:val="24"/>
                  <w:szCs w:val="24"/>
                </w:rPr>
                <w:t xml:space="preserve">Diffusion of Innovations. </w:t>
              </w:r>
              <w:r w:rsidRPr="00417929">
                <w:rPr>
                  <w:rFonts w:ascii="Times New Roman" w:hAnsi="Times New Roman" w:cs="Times New Roman"/>
                  <w:noProof/>
                  <w:sz w:val="24"/>
                  <w:szCs w:val="24"/>
                </w:rPr>
                <w:t>Fourth edition ed. New York: Free Press.</w:t>
              </w:r>
            </w:p>
            <w:p w14:paraId="5066C503"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Rojas, B., Barandiaran, A. &amp; Oregui-González, E., 2018. Parental mediation of the Internet use of Primary students: beliefs, strategies and difficulties. </w:t>
              </w:r>
              <w:r w:rsidRPr="00417929">
                <w:rPr>
                  <w:rFonts w:ascii="Times New Roman" w:hAnsi="Times New Roman" w:cs="Times New Roman"/>
                  <w:i/>
                  <w:iCs/>
                  <w:noProof/>
                  <w:sz w:val="24"/>
                  <w:szCs w:val="24"/>
                </w:rPr>
                <w:t xml:space="preserve">Media Education Research Journal, </w:t>
              </w:r>
              <w:r w:rsidRPr="00417929">
                <w:rPr>
                  <w:rFonts w:ascii="Times New Roman" w:hAnsi="Times New Roman" w:cs="Times New Roman"/>
                  <w:noProof/>
                  <w:sz w:val="24"/>
                  <w:szCs w:val="24"/>
                </w:rPr>
                <w:t>26(1), pp. 71-79.</w:t>
              </w:r>
            </w:p>
            <w:p w14:paraId="11A0F3E3"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Samuel, M., (Dr.), G., Christian, P. &amp; Baradi, M., 2020. Drivers and barriers to e-government adoption in Indian cities. </w:t>
              </w:r>
              <w:r w:rsidRPr="00417929">
                <w:rPr>
                  <w:rFonts w:ascii="Times New Roman" w:hAnsi="Times New Roman" w:cs="Times New Roman"/>
                  <w:i/>
                  <w:iCs/>
                  <w:noProof/>
                  <w:sz w:val="24"/>
                  <w:szCs w:val="24"/>
                </w:rPr>
                <w:t xml:space="preserve">Journal of Urban Management, </w:t>
              </w:r>
              <w:r w:rsidRPr="00417929">
                <w:rPr>
                  <w:rFonts w:ascii="Times New Roman" w:hAnsi="Times New Roman" w:cs="Times New Roman"/>
                  <w:noProof/>
                  <w:sz w:val="24"/>
                  <w:szCs w:val="24"/>
                </w:rPr>
                <w:t>9(4), p. 8.</w:t>
              </w:r>
            </w:p>
            <w:p w14:paraId="66B8FF3D"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Sarmah, H. K., Hazarika. B, B. &amp; Choudhury, G., 2013. AN INVESTIGATION ON EFFECT OF BIAS ON DETERMINATION OF SAMPLE SIZE ON THE BASIS OF DATA RELATED TO THE STUDENTS OF SCHOOLS OF GUWAHATI. </w:t>
              </w:r>
              <w:r w:rsidRPr="00417929">
                <w:rPr>
                  <w:rFonts w:ascii="Times New Roman" w:hAnsi="Times New Roman" w:cs="Times New Roman"/>
                  <w:i/>
                  <w:iCs/>
                  <w:noProof/>
                  <w:sz w:val="24"/>
                  <w:szCs w:val="24"/>
                </w:rPr>
                <w:t xml:space="preserve">International Journal of Applied Mathematics &amp; Statistical Sciences, </w:t>
              </w:r>
              <w:r w:rsidRPr="00417929">
                <w:rPr>
                  <w:rFonts w:ascii="Times New Roman" w:hAnsi="Times New Roman" w:cs="Times New Roman"/>
                  <w:noProof/>
                  <w:sz w:val="24"/>
                  <w:szCs w:val="24"/>
                </w:rPr>
                <w:t>2(1), pp. 33-48.</w:t>
              </w:r>
            </w:p>
            <w:p w14:paraId="6224B4B4"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Scorohodco, C., 2019. </w:t>
              </w:r>
              <w:r w:rsidRPr="00417929">
                <w:rPr>
                  <w:rFonts w:ascii="Times New Roman" w:hAnsi="Times New Roman" w:cs="Times New Roman"/>
                  <w:i/>
                  <w:iCs/>
                  <w:noProof/>
                  <w:sz w:val="24"/>
                  <w:szCs w:val="24"/>
                </w:rPr>
                <w:t xml:space="preserve">ZamPortal. </w:t>
              </w:r>
              <w:r w:rsidRPr="00417929">
                <w:rPr>
                  <w:rFonts w:ascii="Times New Roman" w:hAnsi="Times New Roman" w:cs="Times New Roman"/>
                  <w:noProof/>
                  <w:sz w:val="24"/>
                  <w:szCs w:val="24"/>
                </w:rPr>
                <w:t xml:space="preserve">[Online] </w:t>
              </w:r>
              <w:r w:rsidRPr="00417929">
                <w:rPr>
                  <w:rFonts w:ascii="Times New Roman" w:hAnsi="Times New Roman" w:cs="Times New Roman"/>
                  <w:noProof/>
                  <w:sz w:val="24"/>
                  <w:szCs w:val="24"/>
                </w:rPr>
                <w:br/>
                <w:t xml:space="preserve">Available at: </w:t>
              </w:r>
              <w:r w:rsidRPr="00417929">
                <w:rPr>
                  <w:rFonts w:ascii="Times New Roman" w:hAnsi="Times New Roman" w:cs="Times New Roman"/>
                  <w:noProof/>
                  <w:sz w:val="24"/>
                  <w:szCs w:val="24"/>
                  <w:u w:val="single"/>
                </w:rPr>
                <w:t>https://zamportal.gov.zm/zamportal-launch/</w:t>
              </w:r>
              <w:r w:rsidRPr="00417929">
                <w:rPr>
                  <w:rFonts w:ascii="Times New Roman" w:hAnsi="Times New Roman" w:cs="Times New Roman"/>
                  <w:noProof/>
                  <w:sz w:val="24"/>
                  <w:szCs w:val="24"/>
                </w:rPr>
                <w:br/>
                <w:t>[Accessed 17 November 2021].</w:t>
              </w:r>
            </w:p>
            <w:p w14:paraId="35354CA9"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Sethi, S. G., 2020 . Barriers to e-Government in India. </w:t>
              </w:r>
              <w:r w:rsidRPr="00417929">
                <w:rPr>
                  <w:rFonts w:ascii="Times New Roman" w:hAnsi="Times New Roman" w:cs="Times New Roman"/>
                  <w:i/>
                  <w:iCs/>
                  <w:noProof/>
                  <w:sz w:val="24"/>
                  <w:szCs w:val="24"/>
                </w:rPr>
                <w:t xml:space="preserve">International Journal of Scientific &amp; Engineering Research , </w:t>
              </w:r>
              <w:r w:rsidRPr="00417929">
                <w:rPr>
                  <w:rFonts w:ascii="Times New Roman" w:hAnsi="Times New Roman" w:cs="Times New Roman"/>
                  <w:noProof/>
                  <w:sz w:val="24"/>
                  <w:szCs w:val="24"/>
                </w:rPr>
                <w:t>11(1), pp. 450-459.</w:t>
              </w:r>
            </w:p>
            <w:p w14:paraId="58CABF1E"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Sharma, R. &amp; Mishra, R., 2014. A Review of Evolution of Theories and Models of Technology Adoption. </w:t>
              </w:r>
              <w:r w:rsidRPr="00417929">
                <w:rPr>
                  <w:rFonts w:ascii="Times New Roman" w:hAnsi="Times New Roman" w:cs="Times New Roman"/>
                  <w:i/>
                  <w:iCs/>
                  <w:noProof/>
                  <w:sz w:val="24"/>
                  <w:szCs w:val="24"/>
                </w:rPr>
                <w:t xml:space="preserve">IMJ, </w:t>
              </w:r>
              <w:r w:rsidRPr="00417929">
                <w:rPr>
                  <w:rFonts w:ascii="Times New Roman" w:hAnsi="Times New Roman" w:cs="Times New Roman"/>
                  <w:noProof/>
                  <w:sz w:val="24"/>
                  <w:szCs w:val="24"/>
                </w:rPr>
                <w:t>December, 6(2), pp. 17-28.</w:t>
              </w:r>
            </w:p>
            <w:p w14:paraId="7512C5ED"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Sikaonga, S. &amp; Tembo, S., 2020. E-Government readiness in the Civil service: A case study of Zambian Ministries. </w:t>
              </w:r>
              <w:r w:rsidRPr="00417929">
                <w:rPr>
                  <w:rFonts w:ascii="Times New Roman" w:hAnsi="Times New Roman" w:cs="Times New Roman"/>
                  <w:i/>
                  <w:iCs/>
                  <w:noProof/>
                  <w:sz w:val="24"/>
                  <w:szCs w:val="24"/>
                </w:rPr>
                <w:t xml:space="preserve">International Journal of Information Science, </w:t>
              </w:r>
              <w:r w:rsidRPr="00417929">
                <w:rPr>
                  <w:rFonts w:ascii="Times New Roman" w:hAnsi="Times New Roman" w:cs="Times New Roman"/>
                  <w:noProof/>
                  <w:sz w:val="24"/>
                  <w:szCs w:val="24"/>
                </w:rPr>
                <w:t>10(1), pp. 15-28.</w:t>
              </w:r>
            </w:p>
            <w:p w14:paraId="6C4001BE"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Smart Zambia Institute, 2020. </w:t>
              </w:r>
              <w:r w:rsidRPr="00417929">
                <w:rPr>
                  <w:rFonts w:ascii="Times New Roman" w:hAnsi="Times New Roman" w:cs="Times New Roman"/>
                  <w:i/>
                  <w:iCs/>
                  <w:noProof/>
                  <w:sz w:val="24"/>
                  <w:szCs w:val="24"/>
                </w:rPr>
                <w:t xml:space="preserve">STAKEHOLDER MEETING AND PRESS BRIEFING ON THE GOVERNMENT SERVICE BUS AND PAYMENT GATEWAY SYSTEM. </w:t>
              </w:r>
              <w:r w:rsidRPr="00417929">
                <w:rPr>
                  <w:rFonts w:ascii="Times New Roman" w:hAnsi="Times New Roman" w:cs="Times New Roman"/>
                  <w:noProof/>
                  <w:sz w:val="24"/>
                  <w:szCs w:val="24"/>
                </w:rPr>
                <w:t>Lusaka, SMART ZAMBIA INSTITUTE.</w:t>
              </w:r>
            </w:p>
            <w:p w14:paraId="6E8FBE8C"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Soneka, P. N., 2019. </w:t>
              </w:r>
              <w:r w:rsidRPr="00417929">
                <w:rPr>
                  <w:rFonts w:ascii="Times New Roman" w:hAnsi="Times New Roman" w:cs="Times New Roman"/>
                  <w:i/>
                  <w:iCs/>
                  <w:noProof/>
                  <w:sz w:val="24"/>
                  <w:szCs w:val="24"/>
                </w:rPr>
                <w:t xml:space="preserve">A MODEL FOR IMPROVING E-TAX SYSTEMS ADOPTION IN ZAMBIA: A CASE STUDY OF SOLWEZI TOWN OF ZAMBIA, </w:t>
              </w:r>
              <w:r w:rsidRPr="00417929">
                <w:rPr>
                  <w:rFonts w:ascii="Times New Roman" w:hAnsi="Times New Roman" w:cs="Times New Roman"/>
                  <w:noProof/>
                  <w:sz w:val="24"/>
                  <w:szCs w:val="24"/>
                </w:rPr>
                <w:t>Lusaka: University of Zambia.</w:t>
              </w:r>
            </w:p>
            <w:p w14:paraId="1B8DE9B0"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lastRenderedPageBreak/>
                <w:t xml:space="preserve">Steers, R., 1997. Antecedents and outcomes of Organizational commitment. </w:t>
              </w:r>
              <w:r w:rsidRPr="00417929">
                <w:rPr>
                  <w:rFonts w:ascii="Times New Roman" w:hAnsi="Times New Roman" w:cs="Times New Roman"/>
                  <w:i/>
                  <w:iCs/>
                  <w:noProof/>
                  <w:sz w:val="24"/>
                  <w:szCs w:val="24"/>
                </w:rPr>
                <w:t xml:space="preserve">Administrative Science Quarterly, </w:t>
              </w:r>
              <w:r w:rsidRPr="00417929">
                <w:rPr>
                  <w:rFonts w:ascii="Times New Roman" w:hAnsi="Times New Roman" w:cs="Times New Roman"/>
                  <w:noProof/>
                  <w:sz w:val="24"/>
                  <w:szCs w:val="24"/>
                </w:rPr>
                <w:t>Volume 22, pp. 46-56.</w:t>
              </w:r>
            </w:p>
            <w:p w14:paraId="2E4ABCE9"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Strader, J. T., 2017. Identifying Effective Online Service Strategies: The Impact of Network Externalities and Organizational Lifecycle Stage. </w:t>
              </w:r>
              <w:r w:rsidRPr="00417929">
                <w:rPr>
                  <w:rFonts w:ascii="Times New Roman" w:hAnsi="Times New Roman" w:cs="Times New Roman"/>
                  <w:i/>
                  <w:iCs/>
                  <w:noProof/>
                  <w:sz w:val="24"/>
                  <w:szCs w:val="24"/>
                </w:rPr>
                <w:t xml:space="preserve">Journal of International Technology and Information Management, </w:t>
              </w:r>
              <w:r w:rsidRPr="00417929">
                <w:rPr>
                  <w:rFonts w:ascii="Times New Roman" w:hAnsi="Times New Roman" w:cs="Times New Roman"/>
                  <w:noProof/>
                  <w:sz w:val="24"/>
                  <w:szCs w:val="24"/>
                </w:rPr>
                <w:t>26(3, Article 1), p. 19.</w:t>
              </w:r>
            </w:p>
            <w:p w14:paraId="043E046D"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Suri, K. P. &amp; Sushi, E., 2006. E-Governance through Strategic Alliances-A case of agricultural marketing information system in India. </w:t>
              </w:r>
              <w:r w:rsidRPr="00417929">
                <w:rPr>
                  <w:rFonts w:ascii="Times New Roman" w:hAnsi="Times New Roman" w:cs="Times New Roman"/>
                  <w:i/>
                  <w:iCs/>
                  <w:noProof/>
                  <w:sz w:val="24"/>
                  <w:szCs w:val="24"/>
                </w:rPr>
                <w:t xml:space="preserve">IIMB Management Review, </w:t>
              </w:r>
              <w:r w:rsidRPr="00417929">
                <w:rPr>
                  <w:rFonts w:ascii="Times New Roman" w:hAnsi="Times New Roman" w:cs="Times New Roman"/>
                  <w:noProof/>
                  <w:sz w:val="24"/>
                  <w:szCs w:val="24"/>
                </w:rPr>
                <w:t>18(4), pp. 389-401.</w:t>
              </w:r>
            </w:p>
            <w:p w14:paraId="5A3C6B8A"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Taherdoost, H., 2017. </w:t>
              </w:r>
              <w:r w:rsidRPr="00417929">
                <w:rPr>
                  <w:rFonts w:ascii="Times New Roman" w:hAnsi="Times New Roman" w:cs="Times New Roman"/>
                  <w:i/>
                  <w:iCs/>
                  <w:noProof/>
                  <w:sz w:val="24"/>
                  <w:szCs w:val="24"/>
                </w:rPr>
                <w:t xml:space="preserve">A review of technology acceptance and adoption models and theories. </w:t>
              </w:r>
              <w:r w:rsidRPr="00417929">
                <w:rPr>
                  <w:rFonts w:ascii="Times New Roman" w:hAnsi="Times New Roman" w:cs="Times New Roman"/>
                  <w:noProof/>
                  <w:sz w:val="24"/>
                  <w:szCs w:val="24"/>
                </w:rPr>
                <w:t>Tirgu-Mures,, ScienceDirect.</w:t>
              </w:r>
            </w:p>
            <w:p w14:paraId="5AF671D6"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TDRA, 2021. </w:t>
              </w:r>
              <w:r w:rsidRPr="00417929">
                <w:rPr>
                  <w:rFonts w:ascii="Times New Roman" w:hAnsi="Times New Roman" w:cs="Times New Roman"/>
                  <w:i/>
                  <w:iCs/>
                  <w:noProof/>
                  <w:sz w:val="24"/>
                  <w:szCs w:val="24"/>
                </w:rPr>
                <w:t xml:space="preserve">The United Arab Emirates Government Portal. </w:t>
              </w:r>
              <w:r w:rsidRPr="00417929">
                <w:rPr>
                  <w:rFonts w:ascii="Times New Roman" w:hAnsi="Times New Roman" w:cs="Times New Roman"/>
                  <w:noProof/>
                  <w:sz w:val="24"/>
                  <w:szCs w:val="24"/>
                </w:rPr>
                <w:t xml:space="preserve">[Online] </w:t>
              </w:r>
              <w:r w:rsidRPr="00417929">
                <w:rPr>
                  <w:rFonts w:ascii="Times New Roman" w:hAnsi="Times New Roman" w:cs="Times New Roman"/>
                  <w:noProof/>
                  <w:sz w:val="24"/>
                  <w:szCs w:val="24"/>
                </w:rPr>
                <w:br/>
                <w:t xml:space="preserve">Available at: </w:t>
              </w:r>
              <w:r w:rsidRPr="00417929">
                <w:rPr>
                  <w:rFonts w:ascii="Times New Roman" w:hAnsi="Times New Roman" w:cs="Times New Roman"/>
                  <w:noProof/>
                  <w:sz w:val="24"/>
                  <w:szCs w:val="24"/>
                  <w:u w:val="single"/>
                </w:rPr>
                <w:t>https://u.ae/en/information-and-services/g2g-services/government-services-bus</w:t>
              </w:r>
              <w:r w:rsidRPr="00417929">
                <w:rPr>
                  <w:rFonts w:ascii="Times New Roman" w:hAnsi="Times New Roman" w:cs="Times New Roman"/>
                  <w:noProof/>
                  <w:sz w:val="24"/>
                  <w:szCs w:val="24"/>
                </w:rPr>
                <w:br/>
                <w:t>[Accessed 10 June 2021].</w:t>
              </w:r>
            </w:p>
            <w:p w14:paraId="3B79FD61"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TDRA, 2021. </w:t>
              </w:r>
              <w:r w:rsidRPr="00417929">
                <w:rPr>
                  <w:rFonts w:ascii="Times New Roman" w:hAnsi="Times New Roman" w:cs="Times New Roman"/>
                  <w:i/>
                  <w:iCs/>
                  <w:noProof/>
                  <w:sz w:val="24"/>
                  <w:szCs w:val="24"/>
                </w:rPr>
                <w:t xml:space="preserve">UAE. </w:t>
              </w:r>
              <w:r w:rsidRPr="00417929">
                <w:rPr>
                  <w:rFonts w:ascii="Times New Roman" w:hAnsi="Times New Roman" w:cs="Times New Roman"/>
                  <w:noProof/>
                  <w:sz w:val="24"/>
                  <w:szCs w:val="24"/>
                </w:rPr>
                <w:t xml:space="preserve">[Online] </w:t>
              </w:r>
              <w:r w:rsidRPr="00417929">
                <w:rPr>
                  <w:rFonts w:ascii="Times New Roman" w:hAnsi="Times New Roman" w:cs="Times New Roman"/>
                  <w:noProof/>
                  <w:sz w:val="24"/>
                  <w:szCs w:val="24"/>
                </w:rPr>
                <w:br/>
                <w:t xml:space="preserve">Available at: </w:t>
              </w:r>
              <w:r w:rsidRPr="00417929">
                <w:rPr>
                  <w:rFonts w:ascii="Times New Roman" w:hAnsi="Times New Roman" w:cs="Times New Roman"/>
                  <w:noProof/>
                  <w:sz w:val="24"/>
                  <w:szCs w:val="24"/>
                  <w:u w:val="single"/>
                </w:rPr>
                <w:t>https://u.ae/en/information-and-services/g2g-services/government-services-bus</w:t>
              </w:r>
              <w:r w:rsidRPr="00417929">
                <w:rPr>
                  <w:rFonts w:ascii="Times New Roman" w:hAnsi="Times New Roman" w:cs="Times New Roman"/>
                  <w:noProof/>
                  <w:sz w:val="24"/>
                  <w:szCs w:val="24"/>
                </w:rPr>
                <w:br/>
                <w:t>[Accessed 4 August 2021].</w:t>
              </w:r>
            </w:p>
            <w:p w14:paraId="51FA3586"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Telecompaper, 2021. </w:t>
              </w:r>
              <w:r w:rsidRPr="00417929">
                <w:rPr>
                  <w:rFonts w:ascii="Times New Roman" w:hAnsi="Times New Roman" w:cs="Times New Roman"/>
                  <w:i/>
                  <w:iCs/>
                  <w:noProof/>
                  <w:sz w:val="24"/>
                  <w:szCs w:val="24"/>
                </w:rPr>
                <w:t xml:space="preserve">Zambian government to complete construction of 1,009 towers in 2021, </w:t>
              </w:r>
              <w:r w:rsidRPr="00417929">
                <w:rPr>
                  <w:rFonts w:ascii="Times New Roman" w:hAnsi="Times New Roman" w:cs="Times New Roman"/>
                  <w:noProof/>
                  <w:sz w:val="24"/>
                  <w:szCs w:val="24"/>
                </w:rPr>
                <w:t>Lusaka: ZICTA.</w:t>
              </w:r>
            </w:p>
            <w:p w14:paraId="06E433DE"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The World Bank, 2020. </w:t>
              </w:r>
              <w:r w:rsidRPr="00417929">
                <w:rPr>
                  <w:rFonts w:ascii="Times New Roman" w:hAnsi="Times New Roman" w:cs="Times New Roman"/>
                  <w:i/>
                  <w:iCs/>
                  <w:noProof/>
                  <w:sz w:val="24"/>
                  <w:szCs w:val="24"/>
                </w:rPr>
                <w:t xml:space="preserve">Accelerating Digital Transformation in Zambia, </w:t>
              </w:r>
              <w:r w:rsidRPr="00417929">
                <w:rPr>
                  <w:rFonts w:ascii="Times New Roman" w:hAnsi="Times New Roman" w:cs="Times New Roman"/>
                  <w:noProof/>
                  <w:sz w:val="24"/>
                  <w:szCs w:val="24"/>
                </w:rPr>
                <w:t>Washington DC: The World Bank-(IBRD-IDA).</w:t>
              </w:r>
            </w:p>
            <w:p w14:paraId="7BA68B7C"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Thompson., J., 1967. </w:t>
              </w:r>
              <w:r w:rsidRPr="00417929">
                <w:rPr>
                  <w:rFonts w:ascii="Times New Roman" w:hAnsi="Times New Roman" w:cs="Times New Roman"/>
                  <w:i/>
                  <w:iCs/>
                  <w:noProof/>
                  <w:sz w:val="24"/>
                  <w:szCs w:val="24"/>
                </w:rPr>
                <w:t xml:space="preserve">Organizations in action. Social Science Bases of Administrative Theory.. </w:t>
              </w:r>
              <w:r w:rsidRPr="00417929">
                <w:rPr>
                  <w:rFonts w:ascii="Times New Roman" w:hAnsi="Times New Roman" w:cs="Times New Roman"/>
                  <w:noProof/>
                  <w:sz w:val="24"/>
                  <w:szCs w:val="24"/>
                </w:rPr>
                <w:t>New York: McGraw-Hill.</w:t>
              </w:r>
            </w:p>
            <w:p w14:paraId="3F420AF5"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Triandis, H. C., 1977. </w:t>
              </w:r>
              <w:r w:rsidRPr="00417929">
                <w:rPr>
                  <w:rFonts w:ascii="Times New Roman" w:hAnsi="Times New Roman" w:cs="Times New Roman"/>
                  <w:i/>
                  <w:iCs/>
                  <w:noProof/>
                  <w:sz w:val="24"/>
                  <w:szCs w:val="24"/>
                </w:rPr>
                <w:t xml:space="preserve">Interpersonal behavior. </w:t>
              </w:r>
              <w:r w:rsidRPr="00417929">
                <w:rPr>
                  <w:rFonts w:ascii="Times New Roman" w:hAnsi="Times New Roman" w:cs="Times New Roman"/>
                  <w:noProof/>
                  <w:sz w:val="24"/>
                  <w:szCs w:val="24"/>
                </w:rPr>
                <w:t>11 ed. Monterey: Brooks/Cole.</w:t>
              </w:r>
            </w:p>
            <w:p w14:paraId="63AB3D08"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UN, 2020. </w:t>
              </w:r>
              <w:r w:rsidRPr="00417929">
                <w:rPr>
                  <w:rFonts w:ascii="Times New Roman" w:hAnsi="Times New Roman" w:cs="Times New Roman"/>
                  <w:i/>
                  <w:iCs/>
                  <w:noProof/>
                  <w:sz w:val="24"/>
                  <w:szCs w:val="24"/>
                </w:rPr>
                <w:t xml:space="preserve">UNeGovKB, </w:t>
              </w:r>
              <w:r w:rsidRPr="00417929">
                <w:rPr>
                  <w:rFonts w:ascii="Times New Roman" w:hAnsi="Times New Roman" w:cs="Times New Roman"/>
                  <w:noProof/>
                  <w:sz w:val="24"/>
                  <w:szCs w:val="24"/>
                </w:rPr>
                <w:t>New York: United Nations.</w:t>
              </w:r>
            </w:p>
            <w:p w14:paraId="3B51488E"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UN, 2020. </w:t>
              </w:r>
              <w:r w:rsidRPr="00417929">
                <w:rPr>
                  <w:rFonts w:ascii="Times New Roman" w:hAnsi="Times New Roman" w:cs="Times New Roman"/>
                  <w:i/>
                  <w:iCs/>
                  <w:noProof/>
                  <w:sz w:val="24"/>
                  <w:szCs w:val="24"/>
                </w:rPr>
                <w:t xml:space="preserve">UNeGovKB. </w:t>
              </w:r>
              <w:r w:rsidRPr="00417929">
                <w:rPr>
                  <w:rFonts w:ascii="Times New Roman" w:hAnsi="Times New Roman" w:cs="Times New Roman"/>
                  <w:noProof/>
                  <w:sz w:val="24"/>
                  <w:szCs w:val="24"/>
                </w:rPr>
                <w:t xml:space="preserve">[Online] </w:t>
              </w:r>
              <w:r w:rsidRPr="00417929">
                <w:rPr>
                  <w:rFonts w:ascii="Times New Roman" w:hAnsi="Times New Roman" w:cs="Times New Roman"/>
                  <w:noProof/>
                  <w:sz w:val="24"/>
                  <w:szCs w:val="24"/>
                </w:rPr>
                <w:br/>
                <w:t xml:space="preserve">Available at: </w:t>
              </w:r>
              <w:r w:rsidRPr="00417929">
                <w:rPr>
                  <w:rFonts w:ascii="Times New Roman" w:hAnsi="Times New Roman" w:cs="Times New Roman"/>
                  <w:noProof/>
                  <w:sz w:val="24"/>
                  <w:szCs w:val="24"/>
                  <w:u w:val="single"/>
                </w:rPr>
                <w:t>https://publicadministration.un.org/egovkb/en-us/Data/Country-Information/id/191-Zambia</w:t>
              </w:r>
              <w:r w:rsidRPr="00417929">
                <w:rPr>
                  <w:rFonts w:ascii="Times New Roman" w:hAnsi="Times New Roman" w:cs="Times New Roman"/>
                  <w:noProof/>
                  <w:sz w:val="24"/>
                  <w:szCs w:val="24"/>
                </w:rPr>
                <w:br/>
                <w:t>[Accessed 12 November 2021].</w:t>
              </w:r>
            </w:p>
            <w:p w14:paraId="38593199"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lastRenderedPageBreak/>
                <w:t xml:space="preserve">United Nations Report, 2008. </w:t>
              </w:r>
              <w:r w:rsidRPr="00417929">
                <w:rPr>
                  <w:rFonts w:ascii="Times New Roman" w:hAnsi="Times New Roman" w:cs="Times New Roman"/>
                  <w:i/>
                  <w:iCs/>
                  <w:noProof/>
                  <w:sz w:val="24"/>
                  <w:szCs w:val="24"/>
                </w:rPr>
                <w:t xml:space="preserve">Global e-government readiness report, </w:t>
              </w:r>
              <w:r w:rsidRPr="00417929">
                <w:rPr>
                  <w:rFonts w:ascii="Times New Roman" w:hAnsi="Times New Roman" w:cs="Times New Roman"/>
                  <w:noProof/>
                  <w:sz w:val="24"/>
                  <w:szCs w:val="24"/>
                </w:rPr>
                <w:t>http://unpan1.un.org/intradoc/groups/public/documents/UN/UNPAN028607.pdf: United Nations.</w:t>
              </w:r>
            </w:p>
            <w:p w14:paraId="50D09565"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United Nations, 2021. </w:t>
              </w:r>
              <w:r w:rsidRPr="00417929">
                <w:rPr>
                  <w:rFonts w:ascii="Times New Roman" w:hAnsi="Times New Roman" w:cs="Times New Roman"/>
                  <w:i/>
                  <w:iCs/>
                  <w:noProof/>
                  <w:sz w:val="24"/>
                  <w:szCs w:val="24"/>
                </w:rPr>
                <w:t xml:space="preserve">UN E-Government Survey in Media. </w:t>
              </w:r>
              <w:r w:rsidRPr="00417929">
                <w:rPr>
                  <w:rFonts w:ascii="Times New Roman" w:hAnsi="Times New Roman" w:cs="Times New Roman"/>
                  <w:noProof/>
                  <w:sz w:val="24"/>
                  <w:szCs w:val="24"/>
                </w:rPr>
                <w:t xml:space="preserve">[Online] </w:t>
              </w:r>
              <w:r w:rsidRPr="00417929">
                <w:rPr>
                  <w:rFonts w:ascii="Times New Roman" w:hAnsi="Times New Roman" w:cs="Times New Roman"/>
                  <w:noProof/>
                  <w:sz w:val="24"/>
                  <w:szCs w:val="24"/>
                </w:rPr>
                <w:br/>
                <w:t xml:space="preserve">Available at: </w:t>
              </w:r>
              <w:r w:rsidRPr="00417929">
                <w:rPr>
                  <w:rFonts w:ascii="Times New Roman" w:hAnsi="Times New Roman" w:cs="Times New Roman"/>
                  <w:noProof/>
                  <w:sz w:val="24"/>
                  <w:szCs w:val="24"/>
                  <w:u w:val="single"/>
                </w:rPr>
                <w:t>https://publicadministration.un.org/egovkb/en-us/about/unegovdd-framework</w:t>
              </w:r>
              <w:r w:rsidRPr="00417929">
                <w:rPr>
                  <w:rFonts w:ascii="Times New Roman" w:hAnsi="Times New Roman" w:cs="Times New Roman"/>
                  <w:noProof/>
                  <w:sz w:val="24"/>
                  <w:szCs w:val="24"/>
                </w:rPr>
                <w:br/>
                <w:t>[Accessed 25 October 2021].</w:t>
              </w:r>
            </w:p>
            <w:p w14:paraId="6D002339"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Vaddiraju, K. &amp; Manasi, S., 2017. From E-Governance to Digitisation: Some Reflections and Concerns. </w:t>
              </w:r>
              <w:r w:rsidRPr="00417929">
                <w:rPr>
                  <w:rFonts w:ascii="Times New Roman" w:hAnsi="Times New Roman" w:cs="Times New Roman"/>
                  <w:i/>
                  <w:iCs/>
                  <w:noProof/>
                  <w:sz w:val="24"/>
                  <w:szCs w:val="24"/>
                </w:rPr>
                <w:t>The Institute for Social and Economic Change</w:t>
              </w:r>
              <w:r w:rsidRPr="00417929">
                <w:rPr>
                  <w:rFonts w:ascii="Times New Roman" w:hAnsi="Times New Roman" w:cs="Times New Roman"/>
                  <w:noProof/>
                  <w:sz w:val="24"/>
                  <w:szCs w:val="24"/>
                </w:rPr>
                <w:t>, pp. 1-14.</w:t>
              </w:r>
            </w:p>
            <w:p w14:paraId="39543240"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Vassilakis, C. et al., 2005. Barriers to Electronic Service Development. </w:t>
              </w:r>
              <w:r w:rsidRPr="00417929">
                <w:rPr>
                  <w:rFonts w:ascii="Times New Roman" w:hAnsi="Times New Roman" w:cs="Times New Roman"/>
                  <w:i/>
                  <w:iCs/>
                  <w:noProof/>
                  <w:sz w:val="24"/>
                  <w:szCs w:val="24"/>
                </w:rPr>
                <w:t xml:space="preserve">E-Service Journal, </w:t>
              </w:r>
              <w:r w:rsidRPr="00417929">
                <w:rPr>
                  <w:rFonts w:ascii="Times New Roman" w:hAnsi="Times New Roman" w:cs="Times New Roman"/>
                  <w:noProof/>
                  <w:sz w:val="24"/>
                  <w:szCs w:val="24"/>
                </w:rPr>
                <w:t>4(1), pp. 41-63.</w:t>
              </w:r>
            </w:p>
            <w:p w14:paraId="6E18947E"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Venkatesh, V. &amp; Brown, S., 2001. A Longitudinal Investigation of Personal Computers in Homes: Adoption Determinants and Emerging Challenges.. </w:t>
              </w:r>
              <w:r w:rsidRPr="00417929">
                <w:rPr>
                  <w:rFonts w:ascii="Times New Roman" w:hAnsi="Times New Roman" w:cs="Times New Roman"/>
                  <w:i/>
                  <w:iCs/>
                  <w:noProof/>
                  <w:sz w:val="24"/>
                  <w:szCs w:val="24"/>
                </w:rPr>
                <w:t xml:space="preserve">MIS Quarterly, </w:t>
              </w:r>
              <w:r w:rsidRPr="00417929">
                <w:rPr>
                  <w:rFonts w:ascii="Times New Roman" w:hAnsi="Times New Roman" w:cs="Times New Roman"/>
                  <w:noProof/>
                  <w:sz w:val="24"/>
                  <w:szCs w:val="24"/>
                </w:rPr>
                <w:t>Volume 25, pp. 71-102.</w:t>
              </w:r>
            </w:p>
            <w:p w14:paraId="40059E69"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Venkatesh, V., Morris, M. G., Davis, G. B. &amp; Davis, F. D., 2003. User acceptance of information technology: Toward a unified view.. </w:t>
              </w:r>
              <w:r w:rsidRPr="00417929">
                <w:rPr>
                  <w:rFonts w:ascii="Times New Roman" w:hAnsi="Times New Roman" w:cs="Times New Roman"/>
                  <w:i/>
                  <w:iCs/>
                  <w:noProof/>
                  <w:sz w:val="24"/>
                  <w:szCs w:val="24"/>
                </w:rPr>
                <w:t xml:space="preserve">MIS Quarterly, </w:t>
              </w:r>
              <w:r w:rsidRPr="00417929">
                <w:rPr>
                  <w:rFonts w:ascii="Times New Roman" w:hAnsi="Times New Roman" w:cs="Times New Roman"/>
                  <w:noProof/>
                  <w:sz w:val="24"/>
                  <w:szCs w:val="24"/>
                </w:rPr>
                <w:t>27(3), pp. 425-478.</w:t>
              </w:r>
            </w:p>
            <w:p w14:paraId="329AE6B4"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Wallang., M., P, H. &amp; P, G., 2015. Different patterns of usage of e-government services: A preliminary study. </w:t>
              </w:r>
              <w:r w:rsidRPr="00417929">
                <w:rPr>
                  <w:rFonts w:ascii="Times New Roman" w:hAnsi="Times New Roman" w:cs="Times New Roman"/>
                  <w:i/>
                  <w:iCs/>
                  <w:noProof/>
                  <w:sz w:val="24"/>
                  <w:szCs w:val="24"/>
                </w:rPr>
                <w:t>E-Government Project</w:t>
              </w:r>
              <w:r w:rsidRPr="00417929">
                <w:rPr>
                  <w:rFonts w:ascii="Times New Roman" w:hAnsi="Times New Roman" w:cs="Times New Roman"/>
                  <w:noProof/>
                  <w:sz w:val="24"/>
                  <w:szCs w:val="24"/>
                </w:rPr>
                <w:t>, January, pp. 436-441.</w:t>
              </w:r>
            </w:p>
            <w:p w14:paraId="7B9168F2"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Weerakkody, V., Choudrie, J. &amp; Currie, W., 2004. </w:t>
              </w:r>
              <w:r w:rsidRPr="00417929">
                <w:rPr>
                  <w:rFonts w:ascii="Times New Roman" w:hAnsi="Times New Roman" w:cs="Times New Roman"/>
                  <w:i/>
                  <w:iCs/>
                  <w:noProof/>
                  <w:sz w:val="24"/>
                  <w:szCs w:val="24"/>
                </w:rPr>
                <w:t xml:space="preserve">Realising e-government in the UK: Local and national challenges.. </w:t>
              </w:r>
              <w:r w:rsidRPr="00417929">
                <w:rPr>
                  <w:rFonts w:ascii="Times New Roman" w:hAnsi="Times New Roman" w:cs="Times New Roman"/>
                  <w:noProof/>
                  <w:sz w:val="24"/>
                  <w:szCs w:val="24"/>
                </w:rPr>
                <w:t>New York, NY., Proceedings of the 2004 Americas Conference on Information Systems..</w:t>
              </w:r>
            </w:p>
            <w:p w14:paraId="1473F8CA"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Wilson, J. Q., 1989. </w:t>
              </w:r>
              <w:r w:rsidRPr="00417929">
                <w:rPr>
                  <w:rFonts w:ascii="Times New Roman" w:hAnsi="Times New Roman" w:cs="Times New Roman"/>
                  <w:i/>
                  <w:iCs/>
                  <w:noProof/>
                  <w:sz w:val="24"/>
                  <w:szCs w:val="24"/>
                </w:rPr>
                <w:t xml:space="preserve">Bureaucracy: What government agencies do and why they do it. </w:t>
              </w:r>
              <w:r w:rsidRPr="00417929">
                <w:rPr>
                  <w:rFonts w:ascii="Times New Roman" w:hAnsi="Times New Roman" w:cs="Times New Roman"/>
                  <w:noProof/>
                  <w:sz w:val="24"/>
                  <w:szCs w:val="24"/>
                </w:rPr>
                <w:t>New York: Chatham House.</w:t>
              </w:r>
            </w:p>
            <w:p w14:paraId="401C0E03"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Yavwa, Y. &amp; Twinomurinzi, H., 2018. </w:t>
              </w:r>
              <w:r w:rsidRPr="00417929">
                <w:rPr>
                  <w:rFonts w:ascii="Times New Roman" w:hAnsi="Times New Roman" w:cs="Times New Roman"/>
                  <w:i/>
                  <w:iCs/>
                  <w:noProof/>
                  <w:sz w:val="24"/>
                  <w:szCs w:val="24"/>
                </w:rPr>
                <w:t xml:space="preserve">Impact of Culture on E-Government Adoption Using UTAUT: A Case Of Zambia. </w:t>
              </w:r>
              <w:r w:rsidRPr="00417929">
                <w:rPr>
                  <w:rFonts w:ascii="Times New Roman" w:hAnsi="Times New Roman" w:cs="Times New Roman"/>
                  <w:noProof/>
                  <w:sz w:val="24"/>
                  <w:szCs w:val="24"/>
                </w:rPr>
                <w:t>Pretoria, IEEE, pp. 356-360.</w:t>
              </w:r>
            </w:p>
            <w:p w14:paraId="0F525E83"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Yera, A., Arbelaitz, O., Jauregui, O. &amp; Muguerza, J., 2020. Characterization of e-Government adoption in Europe. </w:t>
              </w:r>
              <w:r w:rsidRPr="00417929">
                <w:rPr>
                  <w:rFonts w:ascii="Times New Roman" w:hAnsi="Times New Roman" w:cs="Times New Roman"/>
                  <w:i/>
                  <w:iCs/>
                  <w:noProof/>
                  <w:sz w:val="24"/>
                  <w:szCs w:val="24"/>
                </w:rPr>
                <w:t xml:space="preserve">PLoS ONE, </w:t>
              </w:r>
              <w:r w:rsidRPr="00417929">
                <w:rPr>
                  <w:rFonts w:ascii="Times New Roman" w:hAnsi="Times New Roman" w:cs="Times New Roman"/>
                  <w:noProof/>
                  <w:sz w:val="24"/>
                  <w:szCs w:val="24"/>
                </w:rPr>
                <w:t>15(4), pp. 1-22.</w:t>
              </w:r>
            </w:p>
            <w:p w14:paraId="66007DC3"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Yesser, 2020. </w:t>
              </w:r>
              <w:r w:rsidRPr="00417929">
                <w:rPr>
                  <w:rFonts w:ascii="Times New Roman" w:hAnsi="Times New Roman" w:cs="Times New Roman"/>
                  <w:i/>
                  <w:iCs/>
                  <w:noProof/>
                  <w:sz w:val="24"/>
                  <w:szCs w:val="24"/>
                </w:rPr>
                <w:t xml:space="preserve">The Government Service Bus, </w:t>
              </w:r>
              <w:r w:rsidRPr="00417929">
                <w:rPr>
                  <w:rFonts w:ascii="Times New Roman" w:hAnsi="Times New Roman" w:cs="Times New Roman"/>
                  <w:noProof/>
                  <w:sz w:val="24"/>
                  <w:szCs w:val="24"/>
                </w:rPr>
                <w:t>Riyadh: Ministry of Information and Communication Technology E-Government Program (Yesser).</w:t>
              </w:r>
            </w:p>
            <w:p w14:paraId="3BE58831"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lastRenderedPageBreak/>
                <w:t xml:space="preserve">ZANIS, 2020. </w:t>
              </w:r>
              <w:r w:rsidRPr="00417929">
                <w:rPr>
                  <w:rFonts w:ascii="Times New Roman" w:hAnsi="Times New Roman" w:cs="Times New Roman"/>
                  <w:i/>
                  <w:iCs/>
                  <w:noProof/>
                  <w:sz w:val="24"/>
                  <w:szCs w:val="24"/>
                </w:rPr>
                <w:t xml:space="preserve">Government Service Bus Launched. </w:t>
              </w:r>
              <w:r w:rsidRPr="00417929">
                <w:rPr>
                  <w:rFonts w:ascii="Times New Roman" w:hAnsi="Times New Roman" w:cs="Times New Roman"/>
                  <w:noProof/>
                  <w:sz w:val="24"/>
                  <w:szCs w:val="24"/>
                </w:rPr>
                <w:t xml:space="preserve">[Online] </w:t>
              </w:r>
              <w:r w:rsidRPr="00417929">
                <w:rPr>
                  <w:rFonts w:ascii="Times New Roman" w:hAnsi="Times New Roman" w:cs="Times New Roman"/>
                  <w:noProof/>
                  <w:sz w:val="24"/>
                  <w:szCs w:val="24"/>
                </w:rPr>
                <w:br/>
                <w:t xml:space="preserve">Available at: </w:t>
              </w:r>
              <w:r w:rsidRPr="00417929">
                <w:rPr>
                  <w:rFonts w:ascii="Times New Roman" w:hAnsi="Times New Roman" w:cs="Times New Roman"/>
                  <w:noProof/>
                  <w:sz w:val="24"/>
                  <w:szCs w:val="24"/>
                  <w:u w:val="single"/>
                </w:rPr>
                <w:t xml:space="preserve">http://newszambia.co.zm/government-service-bus-launched </w:t>
              </w:r>
              <w:r w:rsidRPr="00417929">
                <w:rPr>
                  <w:rFonts w:ascii="Times New Roman" w:hAnsi="Times New Roman" w:cs="Times New Roman"/>
                  <w:noProof/>
                  <w:sz w:val="24"/>
                  <w:szCs w:val="24"/>
                </w:rPr>
                <w:br/>
                <w:t>[Accessed 22 July 2021].</w:t>
              </w:r>
            </w:p>
            <w:p w14:paraId="6FA69E48" w14:textId="77777777" w:rsidR="006971B8" w:rsidRPr="00417929" w:rsidRDefault="006971B8" w:rsidP="00417929">
              <w:pPr>
                <w:pStyle w:val="Bibliography"/>
                <w:spacing w:line="360" w:lineRule="auto"/>
                <w:rPr>
                  <w:rFonts w:ascii="Times New Roman" w:hAnsi="Times New Roman" w:cs="Times New Roman"/>
                  <w:noProof/>
                  <w:sz w:val="24"/>
                  <w:szCs w:val="24"/>
                </w:rPr>
              </w:pPr>
              <w:r w:rsidRPr="00417929">
                <w:rPr>
                  <w:rFonts w:ascii="Times New Roman" w:hAnsi="Times New Roman" w:cs="Times New Roman"/>
                  <w:noProof/>
                  <w:sz w:val="24"/>
                  <w:szCs w:val="24"/>
                </w:rPr>
                <w:t xml:space="preserve">ZICTA, 2020. </w:t>
              </w:r>
              <w:r w:rsidRPr="00417929">
                <w:rPr>
                  <w:rFonts w:ascii="Times New Roman" w:hAnsi="Times New Roman" w:cs="Times New Roman"/>
                  <w:i/>
                  <w:iCs/>
                  <w:noProof/>
                  <w:sz w:val="24"/>
                  <w:szCs w:val="24"/>
                </w:rPr>
                <w:t xml:space="preserve">2020 Annual Report, </w:t>
              </w:r>
              <w:r w:rsidRPr="00417929">
                <w:rPr>
                  <w:rFonts w:ascii="Times New Roman" w:hAnsi="Times New Roman" w:cs="Times New Roman"/>
                  <w:noProof/>
                  <w:sz w:val="24"/>
                  <w:szCs w:val="24"/>
                </w:rPr>
                <w:t>Lusaka: ZICTA.</w:t>
              </w:r>
            </w:p>
            <w:p w14:paraId="79F6F7CD" w14:textId="32D11778"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b/>
                  <w:bCs/>
                  <w:noProof/>
                  <w:sz w:val="24"/>
                  <w:szCs w:val="24"/>
                </w:rPr>
                <w:fldChar w:fldCharType="end"/>
              </w:r>
            </w:p>
          </w:sdtContent>
        </w:sdt>
      </w:sdtContent>
    </w:sdt>
    <w:p w14:paraId="549DEA6C" w14:textId="493718C9" w:rsidR="002B0DD6" w:rsidRDefault="002B0DD6" w:rsidP="00417929">
      <w:pPr>
        <w:spacing w:line="360" w:lineRule="auto"/>
        <w:rPr>
          <w:rFonts w:ascii="Times New Roman" w:hAnsi="Times New Roman" w:cs="Times New Roman"/>
          <w:sz w:val="24"/>
          <w:szCs w:val="24"/>
        </w:rPr>
      </w:pPr>
      <w:bookmarkStart w:id="249" w:name="_Toc90811001"/>
    </w:p>
    <w:p w14:paraId="2BBD556D" w14:textId="77777777" w:rsidR="002D31A1" w:rsidRDefault="002D31A1" w:rsidP="00417929">
      <w:pPr>
        <w:spacing w:line="360" w:lineRule="auto"/>
        <w:rPr>
          <w:rFonts w:ascii="Times New Roman" w:hAnsi="Times New Roman" w:cs="Times New Roman"/>
          <w:sz w:val="24"/>
          <w:szCs w:val="24"/>
        </w:rPr>
      </w:pPr>
    </w:p>
    <w:p w14:paraId="6F726BD9" w14:textId="77777777" w:rsidR="002D31A1" w:rsidRDefault="002D31A1" w:rsidP="00417929">
      <w:pPr>
        <w:spacing w:line="360" w:lineRule="auto"/>
        <w:rPr>
          <w:rFonts w:ascii="Times New Roman" w:hAnsi="Times New Roman" w:cs="Times New Roman"/>
          <w:sz w:val="24"/>
          <w:szCs w:val="24"/>
        </w:rPr>
      </w:pPr>
    </w:p>
    <w:p w14:paraId="13A04F5B" w14:textId="77777777" w:rsidR="002D31A1" w:rsidRDefault="002D31A1" w:rsidP="00417929">
      <w:pPr>
        <w:spacing w:line="360" w:lineRule="auto"/>
        <w:rPr>
          <w:rFonts w:ascii="Times New Roman" w:hAnsi="Times New Roman" w:cs="Times New Roman"/>
          <w:sz w:val="24"/>
          <w:szCs w:val="24"/>
        </w:rPr>
      </w:pPr>
    </w:p>
    <w:p w14:paraId="081122B7" w14:textId="77777777" w:rsidR="002D31A1" w:rsidRDefault="002D31A1" w:rsidP="00417929">
      <w:pPr>
        <w:spacing w:line="360" w:lineRule="auto"/>
        <w:rPr>
          <w:rFonts w:ascii="Times New Roman" w:hAnsi="Times New Roman" w:cs="Times New Roman"/>
          <w:sz w:val="24"/>
          <w:szCs w:val="24"/>
        </w:rPr>
      </w:pPr>
    </w:p>
    <w:p w14:paraId="146D72FE" w14:textId="77777777" w:rsidR="002D31A1" w:rsidRDefault="002D31A1" w:rsidP="00417929">
      <w:pPr>
        <w:spacing w:line="360" w:lineRule="auto"/>
        <w:rPr>
          <w:rFonts w:ascii="Times New Roman" w:hAnsi="Times New Roman" w:cs="Times New Roman"/>
          <w:sz w:val="24"/>
          <w:szCs w:val="24"/>
        </w:rPr>
      </w:pPr>
    </w:p>
    <w:p w14:paraId="45E129B4" w14:textId="77777777" w:rsidR="002D31A1" w:rsidRDefault="002D31A1" w:rsidP="00417929">
      <w:pPr>
        <w:spacing w:line="360" w:lineRule="auto"/>
        <w:rPr>
          <w:rFonts w:ascii="Times New Roman" w:hAnsi="Times New Roman" w:cs="Times New Roman"/>
          <w:sz w:val="24"/>
          <w:szCs w:val="24"/>
        </w:rPr>
      </w:pPr>
    </w:p>
    <w:p w14:paraId="6A09B767" w14:textId="77777777" w:rsidR="002D31A1" w:rsidRDefault="002D31A1" w:rsidP="00417929">
      <w:pPr>
        <w:spacing w:line="360" w:lineRule="auto"/>
        <w:rPr>
          <w:rFonts w:ascii="Times New Roman" w:hAnsi="Times New Roman" w:cs="Times New Roman"/>
          <w:sz w:val="24"/>
          <w:szCs w:val="24"/>
        </w:rPr>
      </w:pPr>
    </w:p>
    <w:p w14:paraId="11CDE288" w14:textId="77777777" w:rsidR="002D31A1" w:rsidRDefault="002D31A1" w:rsidP="00417929">
      <w:pPr>
        <w:spacing w:line="360" w:lineRule="auto"/>
        <w:rPr>
          <w:rFonts w:ascii="Times New Roman" w:hAnsi="Times New Roman" w:cs="Times New Roman"/>
          <w:sz w:val="24"/>
          <w:szCs w:val="24"/>
        </w:rPr>
      </w:pPr>
    </w:p>
    <w:p w14:paraId="22783567" w14:textId="77777777" w:rsidR="002D31A1" w:rsidRDefault="002D31A1" w:rsidP="00417929">
      <w:pPr>
        <w:spacing w:line="360" w:lineRule="auto"/>
        <w:rPr>
          <w:rFonts w:ascii="Times New Roman" w:hAnsi="Times New Roman" w:cs="Times New Roman"/>
          <w:sz w:val="24"/>
          <w:szCs w:val="24"/>
        </w:rPr>
      </w:pPr>
    </w:p>
    <w:p w14:paraId="78A57A85" w14:textId="77777777" w:rsidR="002D31A1" w:rsidRDefault="002D31A1" w:rsidP="00417929">
      <w:pPr>
        <w:spacing w:line="360" w:lineRule="auto"/>
        <w:rPr>
          <w:rFonts w:ascii="Times New Roman" w:hAnsi="Times New Roman" w:cs="Times New Roman"/>
          <w:sz w:val="24"/>
          <w:szCs w:val="24"/>
        </w:rPr>
      </w:pPr>
    </w:p>
    <w:p w14:paraId="7F5A32CE" w14:textId="77777777" w:rsidR="002D31A1" w:rsidRDefault="002D31A1" w:rsidP="00417929">
      <w:pPr>
        <w:spacing w:line="360" w:lineRule="auto"/>
        <w:rPr>
          <w:rFonts w:ascii="Times New Roman" w:hAnsi="Times New Roman" w:cs="Times New Roman"/>
          <w:sz w:val="24"/>
          <w:szCs w:val="24"/>
        </w:rPr>
      </w:pPr>
    </w:p>
    <w:p w14:paraId="425BF7A8" w14:textId="77777777" w:rsidR="002D31A1" w:rsidRDefault="002D31A1" w:rsidP="00417929">
      <w:pPr>
        <w:spacing w:line="360" w:lineRule="auto"/>
        <w:rPr>
          <w:rFonts w:ascii="Times New Roman" w:hAnsi="Times New Roman" w:cs="Times New Roman"/>
          <w:sz w:val="24"/>
          <w:szCs w:val="24"/>
        </w:rPr>
      </w:pPr>
    </w:p>
    <w:p w14:paraId="5D38B462" w14:textId="77777777" w:rsidR="002D31A1" w:rsidRDefault="002D31A1" w:rsidP="00417929">
      <w:pPr>
        <w:spacing w:line="360" w:lineRule="auto"/>
        <w:rPr>
          <w:rFonts w:ascii="Times New Roman" w:hAnsi="Times New Roman" w:cs="Times New Roman"/>
          <w:sz w:val="24"/>
          <w:szCs w:val="24"/>
        </w:rPr>
      </w:pPr>
    </w:p>
    <w:p w14:paraId="636CF0F6" w14:textId="77777777" w:rsidR="002D31A1" w:rsidRDefault="002D31A1" w:rsidP="00417929">
      <w:pPr>
        <w:spacing w:line="360" w:lineRule="auto"/>
        <w:rPr>
          <w:rFonts w:ascii="Times New Roman" w:hAnsi="Times New Roman" w:cs="Times New Roman"/>
          <w:sz w:val="24"/>
          <w:szCs w:val="24"/>
        </w:rPr>
      </w:pPr>
    </w:p>
    <w:p w14:paraId="6564F3A4" w14:textId="77777777" w:rsidR="002D31A1" w:rsidRDefault="002D31A1" w:rsidP="00417929">
      <w:pPr>
        <w:spacing w:line="360" w:lineRule="auto"/>
        <w:rPr>
          <w:rFonts w:ascii="Times New Roman" w:hAnsi="Times New Roman" w:cs="Times New Roman"/>
          <w:sz w:val="24"/>
          <w:szCs w:val="24"/>
        </w:rPr>
      </w:pPr>
    </w:p>
    <w:p w14:paraId="6CE3D875" w14:textId="77777777" w:rsidR="002D31A1" w:rsidRDefault="002D31A1" w:rsidP="00417929">
      <w:pPr>
        <w:spacing w:line="360" w:lineRule="auto"/>
        <w:rPr>
          <w:rFonts w:ascii="Times New Roman" w:hAnsi="Times New Roman" w:cs="Times New Roman"/>
          <w:sz w:val="24"/>
          <w:szCs w:val="24"/>
        </w:rPr>
      </w:pPr>
    </w:p>
    <w:p w14:paraId="7BF3E055" w14:textId="77777777" w:rsidR="002D31A1" w:rsidRDefault="002D31A1" w:rsidP="00417929">
      <w:pPr>
        <w:spacing w:line="360" w:lineRule="auto"/>
        <w:rPr>
          <w:rFonts w:ascii="Times New Roman" w:hAnsi="Times New Roman" w:cs="Times New Roman"/>
          <w:sz w:val="24"/>
          <w:szCs w:val="24"/>
        </w:rPr>
      </w:pPr>
    </w:p>
    <w:p w14:paraId="55F2295E" w14:textId="77777777" w:rsidR="002D31A1" w:rsidRDefault="002D31A1" w:rsidP="00417929">
      <w:pPr>
        <w:spacing w:line="360" w:lineRule="auto"/>
        <w:rPr>
          <w:rFonts w:ascii="Times New Roman" w:hAnsi="Times New Roman" w:cs="Times New Roman"/>
          <w:sz w:val="24"/>
          <w:szCs w:val="24"/>
        </w:rPr>
      </w:pPr>
    </w:p>
    <w:p w14:paraId="4629EB2B" w14:textId="77777777" w:rsidR="002D31A1" w:rsidRDefault="002D31A1" w:rsidP="00417929">
      <w:pPr>
        <w:spacing w:line="360" w:lineRule="auto"/>
        <w:rPr>
          <w:rFonts w:ascii="Times New Roman" w:hAnsi="Times New Roman" w:cs="Times New Roman"/>
          <w:sz w:val="24"/>
          <w:szCs w:val="24"/>
        </w:rPr>
      </w:pPr>
    </w:p>
    <w:p w14:paraId="41B34B89" w14:textId="77777777" w:rsidR="002D31A1" w:rsidRPr="00417929" w:rsidRDefault="002D31A1" w:rsidP="00417929">
      <w:pPr>
        <w:spacing w:line="360" w:lineRule="auto"/>
        <w:rPr>
          <w:rFonts w:ascii="Times New Roman" w:hAnsi="Times New Roman" w:cs="Times New Roman"/>
          <w:sz w:val="24"/>
          <w:szCs w:val="24"/>
        </w:rPr>
      </w:pPr>
    </w:p>
    <w:p w14:paraId="17898802" w14:textId="12336D00" w:rsidR="002B0DD6" w:rsidRPr="00417929" w:rsidRDefault="002B0DD6" w:rsidP="00417929">
      <w:pPr>
        <w:spacing w:line="360" w:lineRule="auto"/>
        <w:rPr>
          <w:rFonts w:ascii="Times New Roman" w:hAnsi="Times New Roman" w:cs="Times New Roman"/>
          <w:sz w:val="24"/>
          <w:szCs w:val="24"/>
        </w:rPr>
      </w:pPr>
    </w:p>
    <w:p w14:paraId="128D6990" w14:textId="40C4E1C9" w:rsidR="005104EB" w:rsidRPr="002D31A1" w:rsidRDefault="005104EB" w:rsidP="00417929">
      <w:pPr>
        <w:pStyle w:val="Heading1"/>
        <w:rPr>
          <w:rFonts w:ascii="Times New Roman" w:hAnsi="Times New Roman" w:cs="Times New Roman"/>
          <w:b/>
          <w:sz w:val="24"/>
          <w:szCs w:val="24"/>
        </w:rPr>
      </w:pPr>
      <w:bookmarkStart w:id="250" w:name="_Toc99666857"/>
      <w:r w:rsidRPr="002D31A1">
        <w:rPr>
          <w:rFonts w:ascii="Times New Roman" w:hAnsi="Times New Roman" w:cs="Times New Roman"/>
          <w:b/>
          <w:sz w:val="24"/>
          <w:szCs w:val="24"/>
        </w:rPr>
        <w:lastRenderedPageBreak/>
        <w:t>APPENDI</w:t>
      </w:r>
      <w:bookmarkEnd w:id="249"/>
      <w:bookmarkEnd w:id="250"/>
      <w:r w:rsidR="0054694A">
        <w:rPr>
          <w:rFonts w:ascii="Times New Roman" w:hAnsi="Times New Roman" w:cs="Times New Roman"/>
          <w:b/>
          <w:sz w:val="24"/>
          <w:szCs w:val="24"/>
        </w:rPr>
        <w:t>X</w:t>
      </w:r>
    </w:p>
    <w:p w14:paraId="561776FA" w14:textId="77777777" w:rsidR="005104EB" w:rsidRPr="00417929" w:rsidRDefault="005104EB" w:rsidP="00417929">
      <w:pPr>
        <w:spacing w:line="360" w:lineRule="auto"/>
        <w:rPr>
          <w:rFonts w:ascii="Times New Roman" w:eastAsia="Times New Roman" w:hAnsi="Times New Roman" w:cs="Times New Roman"/>
          <w:b/>
          <w:bCs/>
          <w:sz w:val="24"/>
          <w:szCs w:val="24"/>
        </w:rPr>
      </w:pPr>
      <w:r w:rsidRPr="00417929">
        <w:rPr>
          <w:rFonts w:ascii="Times New Roman" w:hAnsi="Times New Roman" w:cs="Times New Roman"/>
          <w:b/>
          <w:bCs/>
          <w:sz w:val="24"/>
          <w:szCs w:val="24"/>
        </w:rPr>
        <w:t>Appendix 1 - Questionnaire</w:t>
      </w:r>
    </w:p>
    <w:p w14:paraId="5D3C4177" w14:textId="77777777" w:rsidR="005104EB" w:rsidRPr="00417929" w:rsidRDefault="005104EB" w:rsidP="00417929">
      <w:pPr>
        <w:spacing w:line="360" w:lineRule="auto"/>
        <w:jc w:val="center"/>
        <w:rPr>
          <w:rFonts w:ascii="Times New Roman" w:hAnsi="Times New Roman" w:cs="Times New Roman"/>
          <w:sz w:val="24"/>
          <w:szCs w:val="24"/>
        </w:rPr>
      </w:pPr>
      <w:r w:rsidRPr="00417929">
        <w:rPr>
          <w:rFonts w:ascii="Times New Roman" w:hAnsi="Times New Roman" w:cs="Times New Roman"/>
          <w:noProof/>
          <w:sz w:val="24"/>
          <w:szCs w:val="24"/>
          <w:lang w:val="en-US"/>
        </w:rPr>
        <w:drawing>
          <wp:inline distT="0" distB="0" distL="0" distR="0" wp14:anchorId="143578B0" wp14:editId="6263C20A">
            <wp:extent cx="1466850" cy="1752600"/>
            <wp:effectExtent l="0" t="0" r="0" b="0"/>
            <wp:docPr id="6" name="image2.png" descr="The University of Zambia"/>
            <wp:cNvGraphicFramePr/>
            <a:graphic xmlns:a="http://schemas.openxmlformats.org/drawingml/2006/main">
              <a:graphicData uri="http://schemas.openxmlformats.org/drawingml/2006/picture">
                <pic:pic xmlns:pic="http://schemas.openxmlformats.org/drawingml/2006/picture">
                  <pic:nvPicPr>
                    <pic:cNvPr id="0" name="image2.png" descr="The University of Zambia"/>
                    <pic:cNvPicPr preferRelativeResize="0"/>
                  </pic:nvPicPr>
                  <pic:blipFill>
                    <a:blip r:embed="rId22"/>
                    <a:srcRect/>
                    <a:stretch>
                      <a:fillRect/>
                    </a:stretch>
                  </pic:blipFill>
                  <pic:spPr>
                    <a:xfrm>
                      <a:off x="0" y="0"/>
                      <a:ext cx="1466850" cy="1752600"/>
                    </a:xfrm>
                    <a:prstGeom prst="rect">
                      <a:avLst/>
                    </a:prstGeom>
                    <a:ln/>
                  </pic:spPr>
                </pic:pic>
              </a:graphicData>
            </a:graphic>
          </wp:inline>
        </w:drawing>
      </w:r>
    </w:p>
    <w:p w14:paraId="6BA85A9A" w14:textId="77777777" w:rsidR="005104EB" w:rsidRPr="00417929" w:rsidRDefault="005104EB" w:rsidP="00417929">
      <w:pPr>
        <w:spacing w:line="360" w:lineRule="auto"/>
        <w:jc w:val="center"/>
        <w:rPr>
          <w:rFonts w:ascii="Times New Roman" w:hAnsi="Times New Roman" w:cs="Times New Roman"/>
          <w:b/>
          <w:sz w:val="24"/>
          <w:szCs w:val="24"/>
        </w:rPr>
      </w:pPr>
      <w:r w:rsidRPr="00417929">
        <w:rPr>
          <w:rFonts w:ascii="Times New Roman" w:hAnsi="Times New Roman" w:cs="Times New Roman"/>
          <w:b/>
          <w:sz w:val="24"/>
          <w:szCs w:val="24"/>
        </w:rPr>
        <w:t>The University of Zambia</w:t>
      </w:r>
    </w:p>
    <w:p w14:paraId="34A8C71F" w14:textId="77777777" w:rsidR="005104EB" w:rsidRPr="00417929" w:rsidRDefault="005104EB" w:rsidP="00417929">
      <w:pPr>
        <w:spacing w:line="360" w:lineRule="auto"/>
        <w:jc w:val="center"/>
        <w:rPr>
          <w:rFonts w:ascii="Times New Roman" w:hAnsi="Times New Roman" w:cs="Times New Roman"/>
          <w:b/>
          <w:sz w:val="24"/>
          <w:szCs w:val="24"/>
        </w:rPr>
      </w:pPr>
      <w:r w:rsidRPr="00417929">
        <w:rPr>
          <w:rFonts w:ascii="Times New Roman" w:hAnsi="Times New Roman" w:cs="Times New Roman"/>
          <w:b/>
          <w:sz w:val="24"/>
          <w:szCs w:val="24"/>
        </w:rPr>
        <w:t>Graduate School of Business</w:t>
      </w:r>
    </w:p>
    <w:p w14:paraId="49EBCFCC" w14:textId="77777777" w:rsidR="005104EB" w:rsidRPr="00417929" w:rsidRDefault="005104EB" w:rsidP="00417929">
      <w:pPr>
        <w:pBdr>
          <w:top w:val="single" w:sz="4" w:space="1" w:color="000000"/>
        </w:pBdr>
        <w:spacing w:line="360" w:lineRule="auto"/>
        <w:jc w:val="center"/>
        <w:rPr>
          <w:rFonts w:ascii="Times New Roman" w:hAnsi="Times New Roman" w:cs="Times New Roman"/>
          <w:sz w:val="24"/>
          <w:szCs w:val="24"/>
        </w:rPr>
      </w:pPr>
    </w:p>
    <w:p w14:paraId="768F8F49" w14:textId="77777777" w:rsidR="005104EB" w:rsidRPr="00417929" w:rsidRDefault="005104EB" w:rsidP="00417929">
      <w:pPr>
        <w:spacing w:line="360" w:lineRule="auto"/>
        <w:ind w:left="720"/>
        <w:jc w:val="center"/>
        <w:rPr>
          <w:rFonts w:ascii="Times New Roman" w:eastAsia="Arial" w:hAnsi="Times New Roman" w:cs="Times New Roman"/>
          <w:b/>
          <w:sz w:val="24"/>
          <w:szCs w:val="24"/>
        </w:rPr>
      </w:pPr>
      <w:r w:rsidRPr="00417929">
        <w:rPr>
          <w:rFonts w:ascii="Times New Roman" w:eastAsia="Arial" w:hAnsi="Times New Roman" w:cs="Times New Roman"/>
          <w:b/>
          <w:sz w:val="24"/>
          <w:szCs w:val="24"/>
        </w:rPr>
        <w:t>The Factors Affecting the Adoption of e-PACRA Services through the Government Service Bus</w:t>
      </w:r>
    </w:p>
    <w:p w14:paraId="7C78DCFA" w14:textId="77777777" w:rsidR="005104EB" w:rsidRPr="00417929" w:rsidRDefault="005104EB" w:rsidP="00417929">
      <w:pPr>
        <w:pBdr>
          <w:bottom w:val="single" w:sz="4" w:space="1" w:color="000000"/>
        </w:pBdr>
        <w:spacing w:line="360" w:lineRule="auto"/>
        <w:jc w:val="center"/>
        <w:rPr>
          <w:rFonts w:ascii="Times New Roman" w:hAnsi="Times New Roman" w:cs="Times New Roman"/>
          <w:b/>
          <w:sz w:val="24"/>
          <w:szCs w:val="24"/>
        </w:rPr>
      </w:pPr>
    </w:p>
    <w:p w14:paraId="43C24D98" w14:textId="77777777" w:rsidR="005104EB" w:rsidRPr="00417929" w:rsidRDefault="005104EB" w:rsidP="00417929">
      <w:pPr>
        <w:spacing w:line="360" w:lineRule="auto"/>
        <w:jc w:val="center"/>
        <w:rPr>
          <w:rFonts w:ascii="Times New Roman" w:eastAsia="Bookman Old Style" w:hAnsi="Times New Roman" w:cs="Times New Roman"/>
          <w:b/>
          <w:sz w:val="24"/>
          <w:szCs w:val="24"/>
        </w:rPr>
      </w:pPr>
      <w:r w:rsidRPr="00417929">
        <w:rPr>
          <w:rFonts w:ascii="Times New Roman" w:eastAsia="Bookman Old Style" w:hAnsi="Times New Roman" w:cs="Times New Roman"/>
          <w:b/>
          <w:sz w:val="24"/>
          <w:szCs w:val="24"/>
        </w:rPr>
        <w:t>GIFT KOZO MWINGA</w:t>
      </w:r>
    </w:p>
    <w:p w14:paraId="102793EB" w14:textId="77777777" w:rsidR="005104EB" w:rsidRPr="00417929" w:rsidRDefault="005104EB" w:rsidP="00417929">
      <w:pPr>
        <w:spacing w:line="360" w:lineRule="auto"/>
        <w:jc w:val="center"/>
        <w:rPr>
          <w:rFonts w:ascii="Times New Roman" w:eastAsia="Bookman Old Style" w:hAnsi="Times New Roman" w:cs="Times New Roman"/>
          <w:sz w:val="24"/>
          <w:szCs w:val="24"/>
        </w:rPr>
      </w:pPr>
      <w:r w:rsidRPr="00417929">
        <w:rPr>
          <w:rFonts w:ascii="Times New Roman" w:eastAsia="Bookman Old Style" w:hAnsi="Times New Roman" w:cs="Times New Roman"/>
          <w:b/>
          <w:sz w:val="24"/>
          <w:szCs w:val="24"/>
        </w:rPr>
        <w:t>Masters of Business Administration in Management Strategy</w:t>
      </w:r>
    </w:p>
    <w:p w14:paraId="59624DB9" w14:textId="77777777" w:rsidR="005104EB" w:rsidRPr="00417929" w:rsidRDefault="005104EB" w:rsidP="00417929">
      <w:pPr>
        <w:spacing w:line="360" w:lineRule="auto"/>
        <w:jc w:val="center"/>
        <w:rPr>
          <w:rFonts w:ascii="Times New Roman" w:hAnsi="Times New Roman" w:cs="Times New Roman"/>
          <w:b/>
          <w:sz w:val="24"/>
          <w:szCs w:val="24"/>
        </w:rPr>
      </w:pPr>
      <w:r w:rsidRPr="00417929">
        <w:rPr>
          <w:rFonts w:ascii="Times New Roman" w:hAnsi="Times New Roman" w:cs="Times New Roman"/>
          <w:sz w:val="24"/>
          <w:szCs w:val="24"/>
        </w:rPr>
        <w:t xml:space="preserve">For more information or any queries, kindly get in touch on </w:t>
      </w:r>
      <w:r w:rsidRPr="00417929">
        <w:rPr>
          <w:rFonts w:ascii="Times New Roman" w:hAnsi="Times New Roman" w:cs="Times New Roman"/>
          <w:b/>
          <w:sz w:val="24"/>
          <w:szCs w:val="24"/>
        </w:rPr>
        <w:t>+260 976613066</w:t>
      </w:r>
    </w:p>
    <w:p w14:paraId="2B4CAA9E" w14:textId="77777777" w:rsidR="005104EB" w:rsidRPr="00417929" w:rsidRDefault="005104EB" w:rsidP="00417929">
      <w:pPr>
        <w:spacing w:line="360" w:lineRule="auto"/>
        <w:jc w:val="both"/>
        <w:rPr>
          <w:rFonts w:ascii="Times New Roman" w:hAnsi="Times New Roman" w:cs="Times New Roman"/>
          <w:sz w:val="24"/>
          <w:szCs w:val="24"/>
        </w:rPr>
      </w:pPr>
    </w:p>
    <w:p w14:paraId="373A4544" w14:textId="77777777" w:rsidR="005104EB" w:rsidRPr="00417929" w:rsidRDefault="005104EB" w:rsidP="00417929">
      <w:pPr>
        <w:spacing w:line="360" w:lineRule="auto"/>
        <w:rPr>
          <w:rFonts w:ascii="Times New Roman" w:hAnsi="Times New Roman" w:cs="Times New Roman"/>
          <w:sz w:val="24"/>
          <w:szCs w:val="24"/>
        </w:rPr>
      </w:pPr>
      <w:r w:rsidRPr="00417929">
        <w:rPr>
          <w:rFonts w:ascii="Times New Roman" w:hAnsi="Times New Roman" w:cs="Times New Roman"/>
          <w:sz w:val="24"/>
          <w:szCs w:val="24"/>
        </w:rPr>
        <w:t>Dear Respondent,</w:t>
      </w:r>
    </w:p>
    <w:p w14:paraId="518021AF" w14:textId="77777777" w:rsidR="005104EB" w:rsidRPr="00417929" w:rsidRDefault="005104EB" w:rsidP="00417929">
      <w:pPr>
        <w:spacing w:line="360" w:lineRule="auto"/>
        <w:rPr>
          <w:rFonts w:ascii="Times New Roman" w:eastAsia="Times New Roman" w:hAnsi="Times New Roman" w:cs="Times New Roman"/>
          <w:i/>
          <w:sz w:val="24"/>
          <w:szCs w:val="24"/>
        </w:rPr>
      </w:pPr>
      <w:r w:rsidRPr="00417929">
        <w:rPr>
          <w:rFonts w:ascii="Times New Roman" w:hAnsi="Times New Roman" w:cs="Times New Roman"/>
          <w:sz w:val="24"/>
          <w:szCs w:val="24"/>
        </w:rPr>
        <w:t xml:space="preserve">I am a student at the University of Zambia in my final stage pursuing an MBA in Management Strategy. As partial fulfilment for the award of a Master’s degree, I am conducting a baseline study on: </w:t>
      </w:r>
      <w:r w:rsidRPr="00417929">
        <w:rPr>
          <w:rFonts w:ascii="Times New Roman" w:hAnsi="Times New Roman" w:cs="Times New Roman"/>
          <w:color w:val="000000"/>
          <w:sz w:val="24"/>
          <w:szCs w:val="24"/>
        </w:rPr>
        <w:t>“</w:t>
      </w:r>
      <w:r w:rsidRPr="00417929">
        <w:rPr>
          <w:rFonts w:ascii="Times New Roman" w:eastAsia="Times New Roman" w:hAnsi="Times New Roman" w:cs="Times New Roman"/>
          <w:b/>
          <w:i/>
          <w:sz w:val="24"/>
          <w:szCs w:val="24"/>
        </w:rPr>
        <w:t>The Factors Affecting Adoption of e-PACRA Services through the Government Service Bus</w:t>
      </w:r>
      <w:r w:rsidRPr="00417929">
        <w:rPr>
          <w:rFonts w:ascii="Times New Roman" w:hAnsi="Times New Roman" w:cs="Times New Roman"/>
          <w:b/>
          <w:i/>
          <w:sz w:val="24"/>
          <w:szCs w:val="24"/>
        </w:rPr>
        <w:t>.</w:t>
      </w:r>
      <w:r w:rsidRPr="00417929">
        <w:rPr>
          <w:rFonts w:ascii="Times New Roman" w:hAnsi="Times New Roman" w:cs="Times New Roman"/>
          <w:i/>
          <w:sz w:val="24"/>
          <w:szCs w:val="24"/>
        </w:rPr>
        <w:t>”</w:t>
      </w:r>
    </w:p>
    <w:p w14:paraId="3B992A90" w14:textId="77777777" w:rsidR="005104EB" w:rsidRPr="00417929" w:rsidRDefault="005104EB" w:rsidP="00417929">
      <w:pPr>
        <w:spacing w:line="360" w:lineRule="auto"/>
        <w:rPr>
          <w:rFonts w:ascii="Times New Roman" w:hAnsi="Times New Roman" w:cs="Times New Roman"/>
          <w:sz w:val="24"/>
          <w:szCs w:val="24"/>
        </w:rPr>
      </w:pPr>
      <w:r w:rsidRPr="00417929">
        <w:rPr>
          <w:rFonts w:ascii="Times New Roman" w:hAnsi="Times New Roman" w:cs="Times New Roman"/>
          <w:sz w:val="24"/>
          <w:szCs w:val="24"/>
        </w:rPr>
        <w:t xml:space="preserve">The government service bus (GSB) is one of the systems on the Electronic Government service </w:t>
      </w:r>
      <w:proofErr w:type="gramStart"/>
      <w:r w:rsidRPr="00417929">
        <w:rPr>
          <w:rFonts w:ascii="Times New Roman" w:hAnsi="Times New Roman" w:cs="Times New Roman"/>
          <w:sz w:val="24"/>
          <w:szCs w:val="24"/>
        </w:rPr>
        <w:t>platform(</w:t>
      </w:r>
      <w:proofErr w:type="gramEnd"/>
      <w:r w:rsidRPr="00417929">
        <w:rPr>
          <w:rFonts w:ascii="Times New Roman" w:hAnsi="Times New Roman" w:cs="Times New Roman"/>
          <w:sz w:val="24"/>
          <w:szCs w:val="24"/>
        </w:rPr>
        <w:t>e-</w:t>
      </w:r>
      <w:proofErr w:type="spellStart"/>
      <w:r w:rsidRPr="00417929">
        <w:rPr>
          <w:rFonts w:ascii="Times New Roman" w:hAnsi="Times New Roman" w:cs="Times New Roman"/>
          <w:sz w:val="24"/>
          <w:szCs w:val="24"/>
        </w:rPr>
        <w:t>Gov</w:t>
      </w:r>
      <w:proofErr w:type="spellEnd"/>
      <w:r w:rsidRPr="00417929">
        <w:rPr>
          <w:rFonts w:ascii="Times New Roman" w:hAnsi="Times New Roman" w:cs="Times New Roman"/>
          <w:sz w:val="24"/>
          <w:szCs w:val="24"/>
        </w:rPr>
        <w:t xml:space="preserve">). </w:t>
      </w:r>
      <w:proofErr w:type="gramStart"/>
      <w:r w:rsidRPr="00417929">
        <w:rPr>
          <w:rFonts w:ascii="Times New Roman" w:hAnsi="Times New Roman" w:cs="Times New Roman"/>
          <w:sz w:val="24"/>
          <w:szCs w:val="24"/>
        </w:rPr>
        <w:t>e-PACRA</w:t>
      </w:r>
      <w:proofErr w:type="gramEnd"/>
      <w:r w:rsidRPr="00417929">
        <w:rPr>
          <w:rFonts w:ascii="Times New Roman" w:hAnsi="Times New Roman" w:cs="Times New Roman"/>
          <w:sz w:val="24"/>
          <w:szCs w:val="24"/>
        </w:rPr>
        <w:t xml:space="preserve"> services are basically electronic or internet services that are accessed online.</w:t>
      </w:r>
    </w:p>
    <w:p w14:paraId="7E02B70B" w14:textId="77777777" w:rsidR="005104EB" w:rsidRPr="00417929" w:rsidRDefault="005104EB" w:rsidP="00417929">
      <w:pPr>
        <w:spacing w:line="360" w:lineRule="auto"/>
        <w:rPr>
          <w:rFonts w:ascii="Times New Roman" w:hAnsi="Times New Roman" w:cs="Times New Roman"/>
          <w:sz w:val="24"/>
          <w:szCs w:val="24"/>
        </w:rPr>
      </w:pPr>
      <w:r w:rsidRPr="00417929">
        <w:rPr>
          <w:rFonts w:ascii="Times New Roman" w:hAnsi="Times New Roman" w:cs="Times New Roman"/>
          <w:sz w:val="24"/>
          <w:szCs w:val="24"/>
        </w:rPr>
        <w:t xml:space="preserve">You have been purposefully sampled to provide information for the topic indicated above. The information being collected is purely for academic purposes as such, it will be treated </w:t>
      </w:r>
      <w:r w:rsidRPr="00417929">
        <w:rPr>
          <w:rFonts w:ascii="Times New Roman" w:hAnsi="Times New Roman" w:cs="Times New Roman"/>
          <w:sz w:val="24"/>
          <w:szCs w:val="24"/>
        </w:rPr>
        <w:lastRenderedPageBreak/>
        <w:t>with maximum confidentiality. Subsequently, you are not supposed to indicate your name or any personal information that can lead to revealing of your identity.</w:t>
      </w:r>
    </w:p>
    <w:p w14:paraId="49350DF1" w14:textId="77777777" w:rsidR="005104EB" w:rsidRPr="00417929" w:rsidRDefault="005104EB" w:rsidP="00417929">
      <w:pPr>
        <w:spacing w:line="360" w:lineRule="auto"/>
        <w:rPr>
          <w:rFonts w:ascii="Times New Roman" w:hAnsi="Times New Roman" w:cs="Times New Roman"/>
          <w:sz w:val="24"/>
          <w:szCs w:val="24"/>
        </w:rPr>
      </w:pPr>
      <w:r w:rsidRPr="00417929">
        <w:rPr>
          <w:rFonts w:ascii="Times New Roman" w:hAnsi="Times New Roman" w:cs="Times New Roman"/>
          <w:sz w:val="24"/>
          <w:szCs w:val="24"/>
        </w:rPr>
        <w:t>Your co-operation will be greatly appreciated.</w:t>
      </w:r>
    </w:p>
    <w:p w14:paraId="1364B497" w14:textId="77777777" w:rsidR="005104EB" w:rsidRPr="00417929" w:rsidRDefault="005104EB" w:rsidP="00417929">
      <w:pPr>
        <w:spacing w:line="360" w:lineRule="auto"/>
        <w:rPr>
          <w:rFonts w:ascii="Times New Roman" w:hAnsi="Times New Roman" w:cs="Times New Roman"/>
          <w:sz w:val="24"/>
          <w:szCs w:val="24"/>
        </w:rPr>
      </w:pPr>
      <w:r w:rsidRPr="00417929">
        <w:rPr>
          <w:rFonts w:ascii="Times New Roman" w:hAnsi="Times New Roman" w:cs="Times New Roman"/>
          <w:sz w:val="24"/>
          <w:szCs w:val="24"/>
        </w:rPr>
        <w:t>For more information or any queries, kindly get in touch with the following:</w:t>
      </w:r>
    </w:p>
    <w:p w14:paraId="1970B6C3" w14:textId="0FB68AAD" w:rsidR="005104EB" w:rsidRPr="00417929" w:rsidRDefault="005104EB" w:rsidP="00417929">
      <w:pPr>
        <w:spacing w:after="0" w:line="360" w:lineRule="auto"/>
        <w:rPr>
          <w:rFonts w:ascii="Times New Roman" w:hAnsi="Times New Roman" w:cs="Times New Roman"/>
          <w:b/>
          <w:sz w:val="24"/>
          <w:szCs w:val="24"/>
        </w:rPr>
      </w:pPr>
      <w:r w:rsidRPr="00417929">
        <w:rPr>
          <w:rFonts w:ascii="Times New Roman" w:hAnsi="Times New Roman" w:cs="Times New Roman"/>
          <w:b/>
          <w:sz w:val="24"/>
          <w:szCs w:val="24"/>
        </w:rPr>
        <w:t>Project Supervisor</w:t>
      </w:r>
      <w:r w:rsidRPr="00417929">
        <w:rPr>
          <w:rFonts w:ascii="Times New Roman" w:hAnsi="Times New Roman" w:cs="Times New Roman"/>
          <w:sz w:val="24"/>
          <w:szCs w:val="24"/>
        </w:rPr>
        <w:t xml:space="preserve">: </w:t>
      </w:r>
      <w:proofErr w:type="spellStart"/>
      <w:r w:rsidRPr="00417929">
        <w:rPr>
          <w:rFonts w:ascii="Times New Roman" w:hAnsi="Times New Roman" w:cs="Times New Roman"/>
          <w:sz w:val="24"/>
          <w:szCs w:val="24"/>
        </w:rPr>
        <w:t>Dr.</w:t>
      </w:r>
      <w:proofErr w:type="spellEnd"/>
      <w:r w:rsidRPr="00417929">
        <w:rPr>
          <w:rFonts w:ascii="Times New Roman" w:hAnsi="Times New Roman" w:cs="Times New Roman"/>
          <w:sz w:val="24"/>
          <w:szCs w:val="24"/>
        </w:rPr>
        <w:t xml:space="preserve"> Jackson </w:t>
      </w:r>
      <w:proofErr w:type="spellStart"/>
      <w:r w:rsidRPr="00417929">
        <w:rPr>
          <w:rFonts w:ascii="Times New Roman" w:hAnsi="Times New Roman" w:cs="Times New Roman"/>
          <w:sz w:val="24"/>
          <w:szCs w:val="24"/>
        </w:rPr>
        <w:t>Phiri</w:t>
      </w:r>
      <w:proofErr w:type="spellEnd"/>
      <w:r w:rsidRPr="00417929">
        <w:rPr>
          <w:rFonts w:ascii="Times New Roman" w:hAnsi="Times New Roman" w:cs="Times New Roman"/>
          <w:sz w:val="24"/>
          <w:szCs w:val="24"/>
        </w:rPr>
        <w:t xml:space="preserve"> (</w:t>
      </w:r>
      <w:hyperlink r:id="rId23">
        <w:r w:rsidRPr="00417929">
          <w:rPr>
            <w:rFonts w:ascii="Times New Roman" w:hAnsi="Times New Roman" w:cs="Times New Roman"/>
            <w:color w:val="0563C1"/>
            <w:sz w:val="24"/>
            <w:szCs w:val="24"/>
            <w:u w:val="single"/>
          </w:rPr>
          <w:t>Jackson.phiri@cs.unza.zm</w:t>
        </w:r>
      </w:hyperlink>
      <w:r w:rsidRPr="00417929">
        <w:rPr>
          <w:rFonts w:ascii="Times New Roman" w:hAnsi="Times New Roman" w:cs="Times New Roman"/>
          <w:sz w:val="24"/>
          <w:szCs w:val="24"/>
        </w:rPr>
        <w:t xml:space="preserve"> ) or</w:t>
      </w:r>
      <w:r w:rsidR="002B0DD6" w:rsidRPr="00417929">
        <w:rPr>
          <w:rFonts w:ascii="Times New Roman" w:hAnsi="Times New Roman" w:cs="Times New Roman"/>
          <w:sz w:val="24"/>
          <w:szCs w:val="24"/>
        </w:rPr>
        <w:t xml:space="preserve"> </w:t>
      </w:r>
    </w:p>
    <w:p w14:paraId="14200945" w14:textId="77777777" w:rsidR="005104EB" w:rsidRPr="00417929" w:rsidRDefault="005104EB"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b/>
          <w:sz w:val="24"/>
          <w:szCs w:val="24"/>
        </w:rPr>
        <w:t>Coordinator</w:t>
      </w:r>
      <w:r w:rsidRPr="00417929">
        <w:rPr>
          <w:rFonts w:ascii="Times New Roman" w:hAnsi="Times New Roman" w:cs="Times New Roman"/>
          <w:sz w:val="24"/>
          <w:szCs w:val="24"/>
        </w:rPr>
        <w:t xml:space="preserve">:  </w:t>
      </w:r>
      <w:proofErr w:type="spellStart"/>
      <w:r w:rsidRPr="00417929">
        <w:rPr>
          <w:rFonts w:ascii="Times New Roman" w:hAnsi="Times New Roman" w:cs="Times New Roman"/>
          <w:sz w:val="24"/>
          <w:szCs w:val="24"/>
        </w:rPr>
        <w:t>Dr.</w:t>
      </w:r>
      <w:proofErr w:type="spellEnd"/>
      <w:r w:rsidRPr="00417929">
        <w:rPr>
          <w:rFonts w:ascii="Times New Roman" w:hAnsi="Times New Roman" w:cs="Times New Roman"/>
          <w:sz w:val="24"/>
          <w:szCs w:val="24"/>
        </w:rPr>
        <w:t xml:space="preserve"> </w:t>
      </w:r>
      <w:proofErr w:type="spellStart"/>
      <w:r w:rsidRPr="00417929">
        <w:rPr>
          <w:rFonts w:ascii="Times New Roman" w:hAnsi="Times New Roman" w:cs="Times New Roman"/>
          <w:sz w:val="24"/>
          <w:szCs w:val="24"/>
        </w:rPr>
        <w:t>Bupe</w:t>
      </w:r>
      <w:proofErr w:type="spellEnd"/>
      <w:r w:rsidRPr="00417929">
        <w:rPr>
          <w:rFonts w:ascii="Times New Roman" w:hAnsi="Times New Roman" w:cs="Times New Roman"/>
          <w:sz w:val="24"/>
          <w:szCs w:val="24"/>
        </w:rPr>
        <w:t xml:space="preserve"> M. </w:t>
      </w:r>
      <w:proofErr w:type="spellStart"/>
      <w:r w:rsidRPr="00417929">
        <w:rPr>
          <w:rFonts w:ascii="Times New Roman" w:hAnsi="Times New Roman" w:cs="Times New Roman"/>
          <w:sz w:val="24"/>
          <w:szCs w:val="24"/>
        </w:rPr>
        <w:t>Mwanza</w:t>
      </w:r>
      <w:proofErr w:type="spellEnd"/>
      <w:r w:rsidRPr="00417929">
        <w:rPr>
          <w:rFonts w:ascii="Times New Roman" w:hAnsi="Times New Roman" w:cs="Times New Roman"/>
          <w:sz w:val="24"/>
          <w:szCs w:val="24"/>
        </w:rPr>
        <w:t xml:space="preserve"> (</w:t>
      </w:r>
      <w:hyperlink r:id="rId24">
        <w:r w:rsidRPr="00417929">
          <w:rPr>
            <w:rFonts w:ascii="Times New Roman" w:hAnsi="Times New Roman" w:cs="Times New Roman"/>
            <w:color w:val="0563C1"/>
            <w:sz w:val="24"/>
            <w:szCs w:val="24"/>
            <w:u w:val="single"/>
          </w:rPr>
          <w:t>directorgsb@unza.zm</w:t>
        </w:r>
      </w:hyperlink>
      <w:r w:rsidRPr="00417929">
        <w:rPr>
          <w:rFonts w:ascii="Times New Roman" w:hAnsi="Times New Roman" w:cs="Times New Roman"/>
          <w:sz w:val="24"/>
          <w:szCs w:val="24"/>
        </w:rPr>
        <w:t xml:space="preserve"> )</w:t>
      </w:r>
    </w:p>
    <w:p w14:paraId="2C1058E9" w14:textId="77777777" w:rsidR="005104EB" w:rsidRPr="00417929" w:rsidRDefault="005104EB" w:rsidP="00417929">
      <w:pPr>
        <w:pStyle w:val="Heading2"/>
        <w:spacing w:line="360" w:lineRule="auto"/>
        <w:jc w:val="both"/>
        <w:rPr>
          <w:rFonts w:ascii="Times New Roman" w:hAnsi="Times New Roman" w:cs="Times New Roman"/>
          <w:b/>
          <w:sz w:val="24"/>
          <w:szCs w:val="24"/>
        </w:rPr>
      </w:pPr>
      <w:bookmarkStart w:id="251" w:name="_Toc90811002"/>
      <w:bookmarkStart w:id="252" w:name="_Toc99666858"/>
      <w:r w:rsidRPr="00417929">
        <w:rPr>
          <w:rFonts w:ascii="Times New Roman" w:hAnsi="Times New Roman" w:cs="Times New Roman"/>
          <w:sz w:val="24"/>
          <w:szCs w:val="24"/>
        </w:rPr>
        <w:t>SURVEY QUESTIONNAIRES</w:t>
      </w:r>
      <w:bookmarkEnd w:id="251"/>
      <w:bookmarkEnd w:id="252"/>
    </w:p>
    <w:p w14:paraId="0A2FA901" w14:textId="77777777" w:rsidR="005104EB" w:rsidRPr="00417929" w:rsidRDefault="00417929" w:rsidP="00417929">
      <w:pPr>
        <w:spacing w:after="0" w:line="360" w:lineRule="auto"/>
        <w:jc w:val="both"/>
        <w:rPr>
          <w:rFonts w:ascii="Times New Roman" w:eastAsia="Arial" w:hAnsi="Times New Roman" w:cs="Times New Roman"/>
          <w:sz w:val="24"/>
          <w:szCs w:val="24"/>
        </w:rPr>
      </w:pPr>
      <w:r w:rsidRPr="00417929">
        <w:rPr>
          <w:rFonts w:ascii="Times New Roman" w:hAnsi="Times New Roman" w:cs="Times New Roman"/>
          <w:noProof/>
          <w:sz w:val="24"/>
          <w:szCs w:val="24"/>
        </w:rPr>
        <w:pict w14:anchorId="46040F2A">
          <v:rect id="_x0000_i1025" style="width:0;height:1.5pt" o:hralign="center" o:hrstd="t" o:hr="t" fillcolor="#a0a0a0" stroked="f"/>
        </w:pict>
      </w:r>
    </w:p>
    <w:p w14:paraId="61735457" w14:textId="77777777" w:rsidR="005104EB" w:rsidRPr="00417929" w:rsidRDefault="005104EB" w:rsidP="00417929">
      <w:pPr>
        <w:spacing w:after="0" w:line="360" w:lineRule="auto"/>
        <w:jc w:val="both"/>
        <w:rPr>
          <w:rFonts w:ascii="Times New Roman" w:eastAsia="Arial" w:hAnsi="Times New Roman" w:cs="Times New Roman"/>
          <w:strike/>
          <w:sz w:val="24"/>
          <w:szCs w:val="24"/>
        </w:rPr>
      </w:pPr>
    </w:p>
    <w:p w14:paraId="20778AAA" w14:textId="77777777" w:rsidR="005104EB" w:rsidRPr="00417929" w:rsidRDefault="005104EB" w:rsidP="00417929">
      <w:pPr>
        <w:spacing w:line="360" w:lineRule="auto"/>
        <w:jc w:val="both"/>
        <w:rPr>
          <w:rFonts w:ascii="Times New Roman" w:eastAsia="Arial" w:hAnsi="Times New Roman" w:cs="Times New Roman"/>
          <w:b/>
          <w:sz w:val="24"/>
          <w:szCs w:val="24"/>
        </w:rPr>
      </w:pPr>
      <w:r w:rsidRPr="00417929">
        <w:rPr>
          <w:rFonts w:ascii="Times New Roman" w:eastAsia="Arial" w:hAnsi="Times New Roman" w:cs="Times New Roman"/>
          <w:b/>
          <w:sz w:val="24"/>
          <w:szCs w:val="24"/>
        </w:rPr>
        <w:t xml:space="preserve">PART ONE: DEMOGRAPHIC INFORMATION (PLEASE TICK [√]) </w:t>
      </w:r>
    </w:p>
    <w:p w14:paraId="250F554E"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1. Gender:    Male [ </w:t>
      </w:r>
      <w:proofErr w:type="gramStart"/>
      <w:r w:rsidRPr="00417929">
        <w:rPr>
          <w:rFonts w:ascii="Times New Roman" w:eastAsia="Times New Roman" w:hAnsi="Times New Roman" w:cs="Times New Roman"/>
          <w:sz w:val="24"/>
          <w:szCs w:val="24"/>
        </w:rPr>
        <w:t>]  Female</w:t>
      </w:r>
      <w:proofErr w:type="gramEnd"/>
      <w:r w:rsidRPr="00417929">
        <w:rPr>
          <w:rFonts w:ascii="Times New Roman" w:eastAsia="Times New Roman" w:hAnsi="Times New Roman" w:cs="Times New Roman"/>
          <w:sz w:val="24"/>
          <w:szCs w:val="24"/>
        </w:rPr>
        <w:t xml:space="preserve"> [ ]   </w:t>
      </w:r>
    </w:p>
    <w:p w14:paraId="584857FE"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p>
    <w:p w14:paraId="6A649020"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2. Marital Status:  Single [ ]     Married [ ]     Divorced [ ]     Other [ ]   </w:t>
      </w:r>
    </w:p>
    <w:p w14:paraId="2EFA0833"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p>
    <w:p w14:paraId="49194792"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3. Age:  20 or under [ ]    21-30 [ ]    31-40 [ ]    41-50 [ ]     51-60 [ ]       61+ [ ]         </w:t>
      </w:r>
    </w:p>
    <w:p w14:paraId="69DB8AF9"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p>
    <w:p w14:paraId="266F519E"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4. Highest level of education: SHS and below [ </w:t>
      </w:r>
      <w:proofErr w:type="gramStart"/>
      <w:r w:rsidRPr="00417929">
        <w:rPr>
          <w:rFonts w:ascii="Times New Roman" w:eastAsia="Times New Roman" w:hAnsi="Times New Roman" w:cs="Times New Roman"/>
          <w:sz w:val="24"/>
          <w:szCs w:val="24"/>
        </w:rPr>
        <w:t>]  Diploma</w:t>
      </w:r>
      <w:proofErr w:type="gramEnd"/>
      <w:r w:rsidRPr="00417929">
        <w:rPr>
          <w:rFonts w:ascii="Times New Roman" w:eastAsia="Times New Roman" w:hAnsi="Times New Roman" w:cs="Times New Roman"/>
          <w:sz w:val="24"/>
          <w:szCs w:val="24"/>
        </w:rPr>
        <w:t xml:space="preserve"> [ ]  First degree [ ]   Masters [ ]  Ph.D. [ ] </w:t>
      </w:r>
    </w:p>
    <w:p w14:paraId="179AE81A"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p>
    <w:p w14:paraId="2CC6EEC9"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5. Type of employment:   Not working [ ]    Salaried worker [ ]     Self-employed [ ]    Pensioner [ ] </w:t>
      </w:r>
    </w:p>
    <w:p w14:paraId="66C3577B"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p>
    <w:p w14:paraId="6EFFE7F1"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6. Occupation (Please specify, e.g., “University Lecturer in Graduate School of Business or Businessman”)  </w:t>
      </w:r>
    </w:p>
    <w:p w14:paraId="6A71F5B8"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p>
    <w:p w14:paraId="30EC86B6" w14:textId="77777777" w:rsidR="005104EB" w:rsidRPr="00417929" w:rsidRDefault="00417929"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noProof/>
          <w:sz w:val="24"/>
          <w:szCs w:val="24"/>
        </w:rPr>
        <w:pict w14:anchorId="24C68D02">
          <v:rect id="_x0000_i1026" style="width:0;height:1.5pt" o:hralign="center" o:hrstd="t" o:hr="t" fillcolor="#a0a0a0" stroked="f"/>
        </w:pict>
      </w:r>
    </w:p>
    <w:p w14:paraId="7CF8B90C" w14:textId="77777777" w:rsidR="005104EB" w:rsidRPr="00417929" w:rsidRDefault="005104EB" w:rsidP="00417929">
      <w:pPr>
        <w:spacing w:after="0" w:line="360" w:lineRule="auto"/>
        <w:jc w:val="both"/>
        <w:rPr>
          <w:rFonts w:ascii="Times New Roman" w:eastAsia="Arial" w:hAnsi="Times New Roman" w:cs="Times New Roman"/>
          <w:b/>
          <w:sz w:val="24"/>
          <w:szCs w:val="24"/>
        </w:rPr>
      </w:pPr>
      <w:r w:rsidRPr="00417929">
        <w:rPr>
          <w:rFonts w:ascii="Times New Roman" w:eastAsia="Arial" w:hAnsi="Times New Roman" w:cs="Times New Roman"/>
          <w:b/>
          <w:sz w:val="24"/>
          <w:szCs w:val="24"/>
        </w:rPr>
        <w:t xml:space="preserve">PART TWO: COMPUTER KNOWLEDGE AND EXPERIENCE (PLEASE TICK [√]) </w:t>
      </w:r>
    </w:p>
    <w:p w14:paraId="6CE005C1" w14:textId="77777777" w:rsidR="005104EB" w:rsidRPr="00417929" w:rsidRDefault="005104EB" w:rsidP="00417929">
      <w:pPr>
        <w:spacing w:after="0" w:line="360" w:lineRule="auto"/>
        <w:jc w:val="both"/>
        <w:rPr>
          <w:rFonts w:ascii="Times New Roman" w:eastAsia="Arial" w:hAnsi="Times New Roman" w:cs="Times New Roman"/>
          <w:b/>
          <w:sz w:val="24"/>
          <w:szCs w:val="24"/>
        </w:rPr>
      </w:pPr>
    </w:p>
    <w:p w14:paraId="6949BBD1"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7. How do you describe your general knowledge about computers? Very poor [ ]   Poor [ ]    Moderate [ ]     Good [ ] Very good [ ]  </w:t>
      </w:r>
    </w:p>
    <w:p w14:paraId="4CB720C2"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p>
    <w:p w14:paraId="28709888"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lastRenderedPageBreak/>
        <w:t xml:space="preserve">8. How would you describe your Internet knowledge? Very poor [ ]   Poor [ ]    Moderate [ ]    Good [ ] Very good [ ]  </w:t>
      </w:r>
    </w:p>
    <w:p w14:paraId="02985C06"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p>
    <w:p w14:paraId="2A0EF1A7"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9. How would you describe your e-Government Service (GSB) knowledge? Very poor [ ]   Poor [ ]    Moderate [ ]    Good [ ] Very good [ ]  </w:t>
      </w:r>
    </w:p>
    <w:p w14:paraId="1A59523D"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p>
    <w:p w14:paraId="6FB4ABF9"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10. For how long have you used the e-Government Service (GSB)? Never used [ </w:t>
      </w:r>
      <w:proofErr w:type="gramStart"/>
      <w:r w:rsidRPr="00417929">
        <w:rPr>
          <w:rFonts w:ascii="Times New Roman" w:eastAsia="Times New Roman" w:hAnsi="Times New Roman" w:cs="Times New Roman"/>
          <w:sz w:val="24"/>
          <w:szCs w:val="24"/>
        </w:rPr>
        <w:t>]  Less</w:t>
      </w:r>
      <w:proofErr w:type="gramEnd"/>
      <w:r w:rsidRPr="00417929">
        <w:rPr>
          <w:rFonts w:ascii="Times New Roman" w:eastAsia="Times New Roman" w:hAnsi="Times New Roman" w:cs="Times New Roman"/>
          <w:sz w:val="24"/>
          <w:szCs w:val="24"/>
        </w:rPr>
        <w:t xml:space="preserve"> than 1yr [ ]  Between  1- 2 yrs. [ ]    More than 2 yrs. [ ]     </w:t>
      </w:r>
    </w:p>
    <w:p w14:paraId="01366A0B"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p>
    <w:p w14:paraId="1F8EE1C5"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11. How long have you been using e-PACRA services on the e-Government platform (GSB)? Don’t use [ </w:t>
      </w:r>
      <w:proofErr w:type="gramStart"/>
      <w:r w:rsidRPr="00417929">
        <w:rPr>
          <w:rFonts w:ascii="Times New Roman" w:eastAsia="Times New Roman" w:hAnsi="Times New Roman" w:cs="Times New Roman"/>
          <w:sz w:val="24"/>
          <w:szCs w:val="24"/>
        </w:rPr>
        <w:t>]  Less</w:t>
      </w:r>
      <w:proofErr w:type="gramEnd"/>
      <w:r w:rsidRPr="00417929">
        <w:rPr>
          <w:rFonts w:ascii="Times New Roman" w:eastAsia="Times New Roman" w:hAnsi="Times New Roman" w:cs="Times New Roman"/>
          <w:sz w:val="24"/>
          <w:szCs w:val="24"/>
        </w:rPr>
        <w:t xml:space="preserve"> than 1yr [ ]   1- 2 yrs. [ ]  More than 2 yrs. [ ] </w:t>
      </w:r>
    </w:p>
    <w:p w14:paraId="4777F7C4"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p>
    <w:p w14:paraId="6068FE31"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r w:rsidRPr="00417929">
        <w:rPr>
          <w:rFonts w:ascii="Times New Roman" w:eastAsia="Times New Roman" w:hAnsi="Times New Roman" w:cs="Times New Roman"/>
          <w:sz w:val="24"/>
          <w:szCs w:val="24"/>
        </w:rPr>
        <w:t xml:space="preserve">12. How often do you use the e-Government Services (GSB) per day? Don’t use [ </w:t>
      </w:r>
      <w:proofErr w:type="gramStart"/>
      <w:r w:rsidRPr="00417929">
        <w:rPr>
          <w:rFonts w:ascii="Times New Roman" w:eastAsia="Times New Roman" w:hAnsi="Times New Roman" w:cs="Times New Roman"/>
          <w:sz w:val="24"/>
          <w:szCs w:val="24"/>
        </w:rPr>
        <w:t>]  Less</w:t>
      </w:r>
      <w:proofErr w:type="gramEnd"/>
      <w:r w:rsidRPr="00417929">
        <w:rPr>
          <w:rFonts w:ascii="Times New Roman" w:eastAsia="Times New Roman" w:hAnsi="Times New Roman" w:cs="Times New Roman"/>
          <w:sz w:val="24"/>
          <w:szCs w:val="24"/>
        </w:rPr>
        <w:t xml:space="preserve"> than 1hr [ ]     1-2 hrs. [ ]     3- 4 hrs. [ ]     More than 4 hrs. [ ] </w:t>
      </w:r>
    </w:p>
    <w:p w14:paraId="36EC9A2F" w14:textId="77777777" w:rsidR="005104EB" w:rsidRPr="00417929" w:rsidRDefault="005104EB" w:rsidP="00417929">
      <w:pPr>
        <w:spacing w:after="0" w:line="360" w:lineRule="auto"/>
        <w:jc w:val="both"/>
        <w:rPr>
          <w:rFonts w:ascii="Times New Roman" w:hAnsi="Times New Roman" w:cs="Times New Roman"/>
          <w:sz w:val="24"/>
          <w:szCs w:val="24"/>
        </w:rPr>
      </w:pPr>
    </w:p>
    <w:p w14:paraId="2DE3C4A2" w14:textId="77777777" w:rsidR="005104EB" w:rsidRPr="00417929" w:rsidRDefault="00417929" w:rsidP="00417929">
      <w:pPr>
        <w:spacing w:after="0" w:line="360" w:lineRule="auto"/>
        <w:jc w:val="both"/>
        <w:rPr>
          <w:rFonts w:ascii="Times New Roman" w:hAnsi="Times New Roman" w:cs="Times New Roman"/>
          <w:sz w:val="24"/>
          <w:szCs w:val="24"/>
        </w:rPr>
      </w:pPr>
      <w:r w:rsidRPr="00417929">
        <w:rPr>
          <w:rFonts w:ascii="Times New Roman" w:hAnsi="Times New Roman" w:cs="Times New Roman"/>
          <w:noProof/>
          <w:sz w:val="24"/>
          <w:szCs w:val="24"/>
        </w:rPr>
        <w:pict w14:anchorId="701C5BE4">
          <v:rect id="_x0000_i1027" style="width:0;height:1.5pt" o:hralign="center" o:hrstd="t" o:hr="t" fillcolor="#a0a0a0" stroked="f"/>
        </w:pict>
      </w:r>
    </w:p>
    <w:p w14:paraId="15FB403D" w14:textId="77777777" w:rsidR="005104EB" w:rsidRPr="00417929" w:rsidRDefault="005104EB" w:rsidP="00417929">
      <w:pPr>
        <w:spacing w:line="360" w:lineRule="auto"/>
        <w:jc w:val="both"/>
        <w:rPr>
          <w:rFonts w:ascii="Times New Roman" w:eastAsia="Arial" w:hAnsi="Times New Roman" w:cs="Times New Roman"/>
          <w:b/>
          <w:sz w:val="24"/>
          <w:szCs w:val="24"/>
        </w:rPr>
      </w:pPr>
      <w:r w:rsidRPr="00417929">
        <w:rPr>
          <w:rFonts w:ascii="Times New Roman" w:eastAsia="Arial" w:hAnsi="Times New Roman" w:cs="Times New Roman"/>
          <w:b/>
          <w:sz w:val="24"/>
          <w:szCs w:val="24"/>
        </w:rPr>
        <w:t xml:space="preserve">PART THREE: USE OF GOVERNMENT SERVICE BUS AT PACRA </w:t>
      </w:r>
    </w:p>
    <w:p w14:paraId="62DC1F47" w14:textId="77777777" w:rsidR="005104EB" w:rsidRPr="00417929" w:rsidRDefault="005104EB" w:rsidP="00417929">
      <w:pPr>
        <w:spacing w:line="360" w:lineRule="auto"/>
        <w:jc w:val="both"/>
        <w:rPr>
          <w:rFonts w:ascii="Times New Roman" w:hAnsi="Times New Roman" w:cs="Times New Roman"/>
          <w:b/>
          <w:sz w:val="24"/>
          <w:szCs w:val="24"/>
        </w:rPr>
      </w:pPr>
      <w:r w:rsidRPr="00417929">
        <w:rPr>
          <w:rFonts w:ascii="Times New Roman" w:hAnsi="Times New Roman" w:cs="Times New Roman"/>
          <w:b/>
          <w:sz w:val="24"/>
          <w:szCs w:val="24"/>
        </w:rPr>
        <w:t xml:space="preserve">Using a rating scale from the lowest point of 1 to the highest point of 5, please circle the number that indicates your level of agreement or disagreement with the following statement. </w:t>
      </w:r>
    </w:p>
    <w:p w14:paraId="31A8CCB2" w14:textId="77777777"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sz w:val="24"/>
          <w:szCs w:val="24"/>
        </w:rPr>
        <w:t>SD = strongly disagree | D = Disagree | N = Neutral | A = Agree | SA = Strongly Agree | NA= Not Applicable</w:t>
      </w:r>
    </w:p>
    <w:p w14:paraId="33C1A3B4" w14:textId="77777777" w:rsidR="005104EB" w:rsidRPr="00417929" w:rsidRDefault="005104EB" w:rsidP="00417929">
      <w:pPr>
        <w:spacing w:line="360" w:lineRule="auto"/>
        <w:jc w:val="both"/>
        <w:rPr>
          <w:rFonts w:ascii="Times New Roman" w:hAnsi="Times New Roman" w:cs="Times New Roman"/>
          <w:sz w:val="24"/>
          <w:szCs w:val="24"/>
        </w:rPr>
      </w:pPr>
    </w:p>
    <w:tbl>
      <w:tblPr>
        <w:tblW w:w="9342" w:type="dxa"/>
        <w:tblLayout w:type="fixed"/>
        <w:tblLook w:val="0400" w:firstRow="0" w:lastRow="0" w:firstColumn="0" w:lastColumn="0" w:noHBand="0" w:noVBand="1"/>
      </w:tblPr>
      <w:tblGrid>
        <w:gridCol w:w="696"/>
        <w:gridCol w:w="5649"/>
        <w:gridCol w:w="673"/>
        <w:gridCol w:w="553"/>
        <w:gridCol w:w="553"/>
        <w:gridCol w:w="553"/>
        <w:gridCol w:w="665"/>
      </w:tblGrid>
      <w:tr w:rsidR="005104EB" w:rsidRPr="00417929" w14:paraId="7F962C51" w14:textId="77777777" w:rsidTr="00417929">
        <w:trPr>
          <w:trHeight w:val="300"/>
        </w:trPr>
        <w:tc>
          <w:tcPr>
            <w:tcW w:w="696" w:type="dxa"/>
            <w:tcBorders>
              <w:top w:val="single" w:sz="8" w:space="0" w:color="000000"/>
              <w:left w:val="single" w:sz="8" w:space="0" w:color="000000"/>
              <w:bottom w:val="single" w:sz="4" w:space="0" w:color="000000"/>
              <w:right w:val="single" w:sz="4" w:space="0" w:color="000000"/>
            </w:tcBorders>
            <w:shd w:val="clear" w:color="auto" w:fill="auto"/>
            <w:vAlign w:val="bottom"/>
          </w:tcPr>
          <w:p w14:paraId="26B1FE78"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No</w:t>
            </w:r>
          </w:p>
        </w:tc>
        <w:tc>
          <w:tcPr>
            <w:tcW w:w="5649" w:type="dxa"/>
            <w:tcBorders>
              <w:top w:val="single" w:sz="8" w:space="0" w:color="000000"/>
              <w:left w:val="nil"/>
              <w:bottom w:val="single" w:sz="4" w:space="0" w:color="000000"/>
              <w:right w:val="single" w:sz="4" w:space="0" w:color="000000"/>
            </w:tcBorders>
            <w:shd w:val="clear" w:color="auto" w:fill="auto"/>
            <w:vAlign w:val="bottom"/>
          </w:tcPr>
          <w:p w14:paraId="157BFF6A"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Statement</w:t>
            </w:r>
          </w:p>
        </w:tc>
        <w:tc>
          <w:tcPr>
            <w:tcW w:w="673" w:type="dxa"/>
            <w:tcBorders>
              <w:top w:val="single" w:sz="8" w:space="0" w:color="000000"/>
              <w:left w:val="nil"/>
              <w:bottom w:val="single" w:sz="4" w:space="0" w:color="000000"/>
              <w:right w:val="single" w:sz="4" w:space="0" w:color="000000"/>
            </w:tcBorders>
            <w:shd w:val="clear" w:color="auto" w:fill="auto"/>
            <w:vAlign w:val="bottom"/>
          </w:tcPr>
          <w:p w14:paraId="5102335D"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553" w:type="dxa"/>
            <w:tcBorders>
              <w:top w:val="single" w:sz="8" w:space="0" w:color="000000"/>
              <w:left w:val="nil"/>
              <w:bottom w:val="single" w:sz="4" w:space="0" w:color="000000"/>
              <w:right w:val="single" w:sz="4" w:space="0" w:color="000000"/>
            </w:tcBorders>
            <w:shd w:val="clear" w:color="auto" w:fill="auto"/>
            <w:vAlign w:val="bottom"/>
          </w:tcPr>
          <w:p w14:paraId="5C7956EB"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553" w:type="dxa"/>
            <w:tcBorders>
              <w:top w:val="single" w:sz="8" w:space="0" w:color="000000"/>
              <w:left w:val="nil"/>
              <w:bottom w:val="single" w:sz="4" w:space="0" w:color="000000"/>
              <w:right w:val="single" w:sz="4" w:space="0" w:color="000000"/>
            </w:tcBorders>
            <w:shd w:val="clear" w:color="auto" w:fill="auto"/>
            <w:vAlign w:val="bottom"/>
          </w:tcPr>
          <w:p w14:paraId="360850EF"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553" w:type="dxa"/>
            <w:tcBorders>
              <w:top w:val="single" w:sz="8" w:space="0" w:color="000000"/>
              <w:left w:val="nil"/>
              <w:bottom w:val="single" w:sz="4" w:space="0" w:color="000000"/>
              <w:right w:val="single" w:sz="4" w:space="0" w:color="000000"/>
            </w:tcBorders>
            <w:shd w:val="clear" w:color="auto" w:fill="auto"/>
            <w:vAlign w:val="bottom"/>
          </w:tcPr>
          <w:p w14:paraId="7815B950"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665" w:type="dxa"/>
            <w:tcBorders>
              <w:top w:val="single" w:sz="8" w:space="0" w:color="000000"/>
              <w:left w:val="nil"/>
              <w:bottom w:val="single" w:sz="4" w:space="0" w:color="000000"/>
              <w:right w:val="single" w:sz="4" w:space="0" w:color="000000"/>
            </w:tcBorders>
            <w:shd w:val="clear" w:color="auto" w:fill="auto"/>
            <w:vAlign w:val="bottom"/>
          </w:tcPr>
          <w:p w14:paraId="74731FC1"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r>
      <w:tr w:rsidR="005104EB" w:rsidRPr="00417929" w14:paraId="54640C30" w14:textId="77777777" w:rsidTr="00417929">
        <w:trPr>
          <w:trHeight w:val="300"/>
        </w:trPr>
        <w:tc>
          <w:tcPr>
            <w:tcW w:w="6345" w:type="dxa"/>
            <w:gridSpan w:val="2"/>
            <w:tcBorders>
              <w:top w:val="single" w:sz="4" w:space="0" w:color="000000"/>
              <w:left w:val="single" w:sz="8" w:space="0" w:color="000000"/>
              <w:bottom w:val="single" w:sz="4" w:space="0" w:color="000000"/>
              <w:right w:val="single" w:sz="4" w:space="0" w:color="000000"/>
            </w:tcBorders>
            <w:shd w:val="clear" w:color="auto" w:fill="000000"/>
            <w:vAlign w:val="bottom"/>
          </w:tcPr>
          <w:p w14:paraId="3F2F0D59"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Performance Expectancy</w:t>
            </w:r>
          </w:p>
        </w:tc>
        <w:tc>
          <w:tcPr>
            <w:tcW w:w="673" w:type="dxa"/>
            <w:tcBorders>
              <w:top w:val="nil"/>
              <w:left w:val="nil"/>
              <w:bottom w:val="single" w:sz="4" w:space="0" w:color="000000"/>
              <w:right w:val="single" w:sz="4" w:space="0" w:color="000000"/>
            </w:tcBorders>
            <w:shd w:val="clear" w:color="auto" w:fill="000000"/>
            <w:vAlign w:val="bottom"/>
          </w:tcPr>
          <w:p w14:paraId="0B1FD4CB"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SD</w:t>
            </w:r>
          </w:p>
        </w:tc>
        <w:tc>
          <w:tcPr>
            <w:tcW w:w="553" w:type="dxa"/>
            <w:tcBorders>
              <w:top w:val="nil"/>
              <w:left w:val="nil"/>
              <w:bottom w:val="single" w:sz="4" w:space="0" w:color="000000"/>
              <w:right w:val="single" w:sz="4" w:space="0" w:color="000000"/>
            </w:tcBorders>
            <w:shd w:val="clear" w:color="auto" w:fill="000000"/>
            <w:vAlign w:val="bottom"/>
          </w:tcPr>
          <w:p w14:paraId="5F3331D5"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D</w:t>
            </w:r>
          </w:p>
        </w:tc>
        <w:tc>
          <w:tcPr>
            <w:tcW w:w="553" w:type="dxa"/>
            <w:tcBorders>
              <w:top w:val="nil"/>
              <w:left w:val="nil"/>
              <w:bottom w:val="single" w:sz="4" w:space="0" w:color="000000"/>
              <w:right w:val="single" w:sz="4" w:space="0" w:color="000000"/>
            </w:tcBorders>
            <w:shd w:val="clear" w:color="auto" w:fill="000000"/>
            <w:vAlign w:val="bottom"/>
          </w:tcPr>
          <w:p w14:paraId="4A0B9A29"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N</w:t>
            </w:r>
          </w:p>
        </w:tc>
        <w:tc>
          <w:tcPr>
            <w:tcW w:w="553" w:type="dxa"/>
            <w:tcBorders>
              <w:top w:val="nil"/>
              <w:left w:val="nil"/>
              <w:bottom w:val="single" w:sz="4" w:space="0" w:color="000000"/>
              <w:right w:val="single" w:sz="4" w:space="0" w:color="000000"/>
            </w:tcBorders>
            <w:shd w:val="clear" w:color="auto" w:fill="000000"/>
            <w:vAlign w:val="bottom"/>
          </w:tcPr>
          <w:p w14:paraId="3A25F24F"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A</w:t>
            </w:r>
          </w:p>
        </w:tc>
        <w:tc>
          <w:tcPr>
            <w:tcW w:w="665" w:type="dxa"/>
            <w:tcBorders>
              <w:top w:val="nil"/>
              <w:left w:val="nil"/>
              <w:bottom w:val="single" w:sz="4" w:space="0" w:color="000000"/>
              <w:right w:val="single" w:sz="4" w:space="0" w:color="000000"/>
            </w:tcBorders>
            <w:shd w:val="clear" w:color="auto" w:fill="000000"/>
            <w:vAlign w:val="bottom"/>
          </w:tcPr>
          <w:p w14:paraId="5CCD8B40"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SA</w:t>
            </w:r>
          </w:p>
        </w:tc>
      </w:tr>
      <w:tr w:rsidR="005104EB" w:rsidRPr="00417929" w14:paraId="4B2F8050" w14:textId="77777777" w:rsidTr="00417929">
        <w:trPr>
          <w:trHeight w:val="600"/>
        </w:trPr>
        <w:tc>
          <w:tcPr>
            <w:tcW w:w="696" w:type="dxa"/>
            <w:tcBorders>
              <w:top w:val="nil"/>
              <w:left w:val="single" w:sz="8" w:space="0" w:color="000000"/>
              <w:bottom w:val="single" w:sz="4" w:space="0" w:color="000000"/>
              <w:right w:val="single" w:sz="4" w:space="0" w:color="000000"/>
            </w:tcBorders>
            <w:shd w:val="clear" w:color="auto" w:fill="auto"/>
            <w:vAlign w:val="bottom"/>
          </w:tcPr>
          <w:p w14:paraId="1D346388"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5649" w:type="dxa"/>
            <w:tcBorders>
              <w:top w:val="nil"/>
              <w:left w:val="nil"/>
              <w:bottom w:val="single" w:sz="4" w:space="0" w:color="000000"/>
              <w:right w:val="single" w:sz="4" w:space="0" w:color="000000"/>
            </w:tcBorders>
            <w:shd w:val="clear" w:color="auto" w:fill="auto"/>
            <w:vAlign w:val="bottom"/>
          </w:tcPr>
          <w:p w14:paraId="7DDB26ED"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think that the e-PACRA services on the e-Government service (GSB) would be useful in carrying out my tasks</w:t>
            </w:r>
          </w:p>
        </w:tc>
        <w:tc>
          <w:tcPr>
            <w:tcW w:w="673" w:type="dxa"/>
            <w:tcBorders>
              <w:top w:val="nil"/>
              <w:left w:val="nil"/>
              <w:bottom w:val="single" w:sz="4" w:space="0" w:color="000000"/>
              <w:right w:val="single" w:sz="4" w:space="0" w:color="000000"/>
            </w:tcBorders>
            <w:shd w:val="clear" w:color="auto" w:fill="auto"/>
            <w:vAlign w:val="bottom"/>
          </w:tcPr>
          <w:p w14:paraId="5B716016"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1</w:t>
            </w:r>
          </w:p>
        </w:tc>
        <w:tc>
          <w:tcPr>
            <w:tcW w:w="553" w:type="dxa"/>
            <w:tcBorders>
              <w:top w:val="nil"/>
              <w:left w:val="nil"/>
              <w:bottom w:val="single" w:sz="4" w:space="0" w:color="000000"/>
              <w:right w:val="single" w:sz="4" w:space="0" w:color="000000"/>
            </w:tcBorders>
            <w:shd w:val="clear" w:color="auto" w:fill="auto"/>
            <w:vAlign w:val="bottom"/>
          </w:tcPr>
          <w:p w14:paraId="27800DED"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2 </w:t>
            </w:r>
          </w:p>
        </w:tc>
        <w:tc>
          <w:tcPr>
            <w:tcW w:w="553" w:type="dxa"/>
            <w:tcBorders>
              <w:top w:val="nil"/>
              <w:left w:val="nil"/>
              <w:bottom w:val="single" w:sz="4" w:space="0" w:color="000000"/>
              <w:right w:val="single" w:sz="4" w:space="0" w:color="000000"/>
            </w:tcBorders>
            <w:shd w:val="clear" w:color="auto" w:fill="auto"/>
            <w:vAlign w:val="bottom"/>
          </w:tcPr>
          <w:p w14:paraId="76A30015"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3 </w:t>
            </w:r>
          </w:p>
        </w:tc>
        <w:tc>
          <w:tcPr>
            <w:tcW w:w="553" w:type="dxa"/>
            <w:tcBorders>
              <w:top w:val="nil"/>
              <w:left w:val="nil"/>
              <w:bottom w:val="single" w:sz="4" w:space="0" w:color="000000"/>
              <w:right w:val="single" w:sz="4" w:space="0" w:color="000000"/>
            </w:tcBorders>
            <w:shd w:val="clear" w:color="auto" w:fill="auto"/>
            <w:vAlign w:val="bottom"/>
          </w:tcPr>
          <w:p w14:paraId="66470E4D"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4 </w:t>
            </w:r>
          </w:p>
        </w:tc>
        <w:tc>
          <w:tcPr>
            <w:tcW w:w="665" w:type="dxa"/>
            <w:tcBorders>
              <w:top w:val="nil"/>
              <w:left w:val="nil"/>
              <w:bottom w:val="single" w:sz="4" w:space="0" w:color="000000"/>
              <w:right w:val="single" w:sz="4" w:space="0" w:color="000000"/>
            </w:tcBorders>
            <w:shd w:val="clear" w:color="auto" w:fill="auto"/>
            <w:vAlign w:val="bottom"/>
          </w:tcPr>
          <w:p w14:paraId="4EFC96BC"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5 </w:t>
            </w:r>
          </w:p>
        </w:tc>
      </w:tr>
      <w:tr w:rsidR="005104EB" w:rsidRPr="00417929" w14:paraId="31E032F2" w14:textId="77777777" w:rsidTr="00417929">
        <w:trPr>
          <w:trHeight w:val="600"/>
        </w:trPr>
        <w:tc>
          <w:tcPr>
            <w:tcW w:w="696" w:type="dxa"/>
            <w:tcBorders>
              <w:top w:val="nil"/>
              <w:left w:val="single" w:sz="8" w:space="0" w:color="000000"/>
              <w:bottom w:val="single" w:sz="4" w:space="0" w:color="000000"/>
              <w:right w:val="single" w:sz="4" w:space="0" w:color="000000"/>
            </w:tcBorders>
            <w:shd w:val="clear" w:color="auto" w:fill="auto"/>
            <w:vAlign w:val="bottom"/>
          </w:tcPr>
          <w:p w14:paraId="785A6AFB"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w:t>
            </w:r>
          </w:p>
        </w:tc>
        <w:tc>
          <w:tcPr>
            <w:tcW w:w="5649" w:type="dxa"/>
            <w:tcBorders>
              <w:top w:val="nil"/>
              <w:left w:val="nil"/>
              <w:bottom w:val="single" w:sz="4" w:space="0" w:color="000000"/>
              <w:right w:val="single" w:sz="4" w:space="0" w:color="000000"/>
            </w:tcBorders>
            <w:shd w:val="clear" w:color="auto" w:fill="auto"/>
            <w:vAlign w:val="bottom"/>
          </w:tcPr>
          <w:p w14:paraId="3FC70AEE"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think that using the e-Government Services (GSB) would enable me conduct tasks better and quickly</w:t>
            </w:r>
          </w:p>
        </w:tc>
        <w:tc>
          <w:tcPr>
            <w:tcW w:w="673" w:type="dxa"/>
            <w:tcBorders>
              <w:top w:val="nil"/>
              <w:left w:val="nil"/>
              <w:bottom w:val="single" w:sz="4" w:space="0" w:color="000000"/>
              <w:right w:val="single" w:sz="4" w:space="0" w:color="000000"/>
            </w:tcBorders>
            <w:shd w:val="clear" w:color="auto" w:fill="auto"/>
            <w:vAlign w:val="bottom"/>
          </w:tcPr>
          <w:p w14:paraId="51FB2E17"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1</w:t>
            </w:r>
          </w:p>
        </w:tc>
        <w:tc>
          <w:tcPr>
            <w:tcW w:w="553" w:type="dxa"/>
            <w:tcBorders>
              <w:top w:val="nil"/>
              <w:left w:val="nil"/>
              <w:bottom w:val="single" w:sz="4" w:space="0" w:color="000000"/>
              <w:right w:val="single" w:sz="4" w:space="0" w:color="000000"/>
            </w:tcBorders>
            <w:shd w:val="clear" w:color="auto" w:fill="auto"/>
            <w:vAlign w:val="bottom"/>
          </w:tcPr>
          <w:p w14:paraId="2C241C32"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2 </w:t>
            </w:r>
          </w:p>
        </w:tc>
        <w:tc>
          <w:tcPr>
            <w:tcW w:w="553" w:type="dxa"/>
            <w:tcBorders>
              <w:top w:val="nil"/>
              <w:left w:val="nil"/>
              <w:bottom w:val="single" w:sz="4" w:space="0" w:color="000000"/>
              <w:right w:val="single" w:sz="4" w:space="0" w:color="000000"/>
            </w:tcBorders>
            <w:shd w:val="clear" w:color="auto" w:fill="auto"/>
            <w:vAlign w:val="bottom"/>
          </w:tcPr>
          <w:p w14:paraId="005A7CF7"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3 </w:t>
            </w:r>
          </w:p>
        </w:tc>
        <w:tc>
          <w:tcPr>
            <w:tcW w:w="553" w:type="dxa"/>
            <w:tcBorders>
              <w:top w:val="nil"/>
              <w:left w:val="nil"/>
              <w:bottom w:val="single" w:sz="4" w:space="0" w:color="000000"/>
              <w:right w:val="single" w:sz="4" w:space="0" w:color="000000"/>
            </w:tcBorders>
            <w:shd w:val="clear" w:color="auto" w:fill="auto"/>
            <w:vAlign w:val="bottom"/>
          </w:tcPr>
          <w:p w14:paraId="2A78B832"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4 </w:t>
            </w:r>
          </w:p>
        </w:tc>
        <w:tc>
          <w:tcPr>
            <w:tcW w:w="665" w:type="dxa"/>
            <w:tcBorders>
              <w:top w:val="nil"/>
              <w:left w:val="nil"/>
              <w:bottom w:val="single" w:sz="4" w:space="0" w:color="000000"/>
              <w:right w:val="single" w:sz="4" w:space="0" w:color="000000"/>
            </w:tcBorders>
            <w:shd w:val="clear" w:color="auto" w:fill="auto"/>
            <w:vAlign w:val="bottom"/>
          </w:tcPr>
          <w:p w14:paraId="743F0CEF"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5 </w:t>
            </w:r>
          </w:p>
        </w:tc>
      </w:tr>
      <w:tr w:rsidR="005104EB" w:rsidRPr="00417929" w14:paraId="0361D908" w14:textId="77777777" w:rsidTr="00417929">
        <w:trPr>
          <w:trHeight w:val="600"/>
        </w:trPr>
        <w:tc>
          <w:tcPr>
            <w:tcW w:w="696" w:type="dxa"/>
            <w:tcBorders>
              <w:top w:val="nil"/>
              <w:left w:val="single" w:sz="8" w:space="0" w:color="000000"/>
              <w:bottom w:val="single" w:sz="4" w:space="0" w:color="000000"/>
              <w:right w:val="single" w:sz="4" w:space="0" w:color="000000"/>
            </w:tcBorders>
            <w:shd w:val="clear" w:color="auto" w:fill="auto"/>
            <w:vAlign w:val="bottom"/>
          </w:tcPr>
          <w:p w14:paraId="010F4D27"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w:t>
            </w:r>
          </w:p>
        </w:tc>
        <w:tc>
          <w:tcPr>
            <w:tcW w:w="5649" w:type="dxa"/>
            <w:tcBorders>
              <w:top w:val="nil"/>
              <w:left w:val="nil"/>
              <w:bottom w:val="single" w:sz="4" w:space="0" w:color="000000"/>
              <w:right w:val="single" w:sz="4" w:space="0" w:color="000000"/>
            </w:tcBorders>
            <w:shd w:val="clear" w:color="auto" w:fill="auto"/>
            <w:vAlign w:val="bottom"/>
          </w:tcPr>
          <w:p w14:paraId="430F7F79"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xml:space="preserve">I think using the e-Government Service (GSB) would improve customer satisfaction among users. </w:t>
            </w:r>
          </w:p>
        </w:tc>
        <w:tc>
          <w:tcPr>
            <w:tcW w:w="673" w:type="dxa"/>
            <w:tcBorders>
              <w:top w:val="nil"/>
              <w:left w:val="nil"/>
              <w:bottom w:val="single" w:sz="4" w:space="0" w:color="000000"/>
              <w:right w:val="single" w:sz="4" w:space="0" w:color="000000"/>
            </w:tcBorders>
            <w:shd w:val="clear" w:color="auto" w:fill="auto"/>
            <w:vAlign w:val="bottom"/>
          </w:tcPr>
          <w:p w14:paraId="449A288A"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1</w:t>
            </w:r>
          </w:p>
        </w:tc>
        <w:tc>
          <w:tcPr>
            <w:tcW w:w="553" w:type="dxa"/>
            <w:tcBorders>
              <w:top w:val="nil"/>
              <w:left w:val="nil"/>
              <w:bottom w:val="single" w:sz="4" w:space="0" w:color="000000"/>
              <w:right w:val="single" w:sz="4" w:space="0" w:color="000000"/>
            </w:tcBorders>
            <w:shd w:val="clear" w:color="auto" w:fill="auto"/>
            <w:vAlign w:val="bottom"/>
          </w:tcPr>
          <w:p w14:paraId="6912046E"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2 </w:t>
            </w:r>
          </w:p>
        </w:tc>
        <w:tc>
          <w:tcPr>
            <w:tcW w:w="553" w:type="dxa"/>
            <w:tcBorders>
              <w:top w:val="nil"/>
              <w:left w:val="nil"/>
              <w:bottom w:val="single" w:sz="4" w:space="0" w:color="000000"/>
              <w:right w:val="single" w:sz="4" w:space="0" w:color="000000"/>
            </w:tcBorders>
            <w:shd w:val="clear" w:color="auto" w:fill="auto"/>
            <w:vAlign w:val="bottom"/>
          </w:tcPr>
          <w:p w14:paraId="7340E90B"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3 </w:t>
            </w:r>
          </w:p>
        </w:tc>
        <w:tc>
          <w:tcPr>
            <w:tcW w:w="553" w:type="dxa"/>
            <w:tcBorders>
              <w:top w:val="nil"/>
              <w:left w:val="nil"/>
              <w:bottom w:val="single" w:sz="4" w:space="0" w:color="000000"/>
              <w:right w:val="single" w:sz="4" w:space="0" w:color="000000"/>
            </w:tcBorders>
            <w:shd w:val="clear" w:color="auto" w:fill="auto"/>
            <w:vAlign w:val="bottom"/>
          </w:tcPr>
          <w:p w14:paraId="1C393938"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4 </w:t>
            </w:r>
          </w:p>
        </w:tc>
        <w:tc>
          <w:tcPr>
            <w:tcW w:w="665" w:type="dxa"/>
            <w:tcBorders>
              <w:top w:val="nil"/>
              <w:left w:val="nil"/>
              <w:bottom w:val="single" w:sz="4" w:space="0" w:color="000000"/>
              <w:right w:val="single" w:sz="4" w:space="0" w:color="000000"/>
            </w:tcBorders>
            <w:shd w:val="clear" w:color="auto" w:fill="auto"/>
            <w:vAlign w:val="bottom"/>
          </w:tcPr>
          <w:p w14:paraId="5A54D450"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5 </w:t>
            </w:r>
          </w:p>
        </w:tc>
      </w:tr>
      <w:tr w:rsidR="005104EB" w:rsidRPr="00417929" w14:paraId="5184E6C1" w14:textId="77777777" w:rsidTr="00417929">
        <w:trPr>
          <w:trHeight w:val="600"/>
        </w:trPr>
        <w:tc>
          <w:tcPr>
            <w:tcW w:w="696" w:type="dxa"/>
            <w:tcBorders>
              <w:top w:val="nil"/>
              <w:left w:val="single" w:sz="8" w:space="0" w:color="000000"/>
              <w:bottom w:val="single" w:sz="4" w:space="0" w:color="000000"/>
              <w:right w:val="single" w:sz="4" w:space="0" w:color="000000"/>
            </w:tcBorders>
            <w:shd w:val="clear" w:color="auto" w:fill="auto"/>
            <w:vAlign w:val="bottom"/>
          </w:tcPr>
          <w:p w14:paraId="5BCFC4D2"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lastRenderedPageBreak/>
              <w:t>4</w:t>
            </w:r>
          </w:p>
        </w:tc>
        <w:tc>
          <w:tcPr>
            <w:tcW w:w="5649" w:type="dxa"/>
            <w:tcBorders>
              <w:top w:val="nil"/>
              <w:left w:val="nil"/>
              <w:bottom w:val="single" w:sz="4" w:space="0" w:color="000000"/>
              <w:right w:val="single" w:sz="4" w:space="0" w:color="000000"/>
            </w:tcBorders>
            <w:shd w:val="clear" w:color="auto" w:fill="auto"/>
            <w:vAlign w:val="bottom"/>
          </w:tcPr>
          <w:p w14:paraId="4CBE9FFA"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think using the e-Government Service (GSB) would provide improved customer care services for PACRA clients.</w:t>
            </w:r>
          </w:p>
        </w:tc>
        <w:tc>
          <w:tcPr>
            <w:tcW w:w="673" w:type="dxa"/>
            <w:tcBorders>
              <w:top w:val="nil"/>
              <w:left w:val="nil"/>
              <w:bottom w:val="single" w:sz="4" w:space="0" w:color="000000"/>
              <w:right w:val="single" w:sz="4" w:space="0" w:color="000000"/>
            </w:tcBorders>
            <w:shd w:val="clear" w:color="auto" w:fill="auto"/>
            <w:vAlign w:val="bottom"/>
          </w:tcPr>
          <w:p w14:paraId="480C250B"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1</w:t>
            </w:r>
          </w:p>
        </w:tc>
        <w:tc>
          <w:tcPr>
            <w:tcW w:w="553" w:type="dxa"/>
            <w:tcBorders>
              <w:top w:val="nil"/>
              <w:left w:val="nil"/>
              <w:bottom w:val="single" w:sz="4" w:space="0" w:color="000000"/>
              <w:right w:val="single" w:sz="4" w:space="0" w:color="000000"/>
            </w:tcBorders>
            <w:shd w:val="clear" w:color="auto" w:fill="auto"/>
            <w:vAlign w:val="bottom"/>
          </w:tcPr>
          <w:p w14:paraId="14F5EE11"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2 </w:t>
            </w:r>
          </w:p>
        </w:tc>
        <w:tc>
          <w:tcPr>
            <w:tcW w:w="553" w:type="dxa"/>
            <w:tcBorders>
              <w:top w:val="nil"/>
              <w:left w:val="nil"/>
              <w:bottom w:val="single" w:sz="4" w:space="0" w:color="000000"/>
              <w:right w:val="single" w:sz="4" w:space="0" w:color="000000"/>
            </w:tcBorders>
            <w:shd w:val="clear" w:color="auto" w:fill="auto"/>
            <w:vAlign w:val="bottom"/>
          </w:tcPr>
          <w:p w14:paraId="39BAB833"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3 </w:t>
            </w:r>
          </w:p>
        </w:tc>
        <w:tc>
          <w:tcPr>
            <w:tcW w:w="553" w:type="dxa"/>
            <w:tcBorders>
              <w:top w:val="nil"/>
              <w:left w:val="nil"/>
              <w:bottom w:val="single" w:sz="4" w:space="0" w:color="000000"/>
              <w:right w:val="single" w:sz="4" w:space="0" w:color="000000"/>
            </w:tcBorders>
            <w:shd w:val="clear" w:color="auto" w:fill="auto"/>
            <w:vAlign w:val="bottom"/>
          </w:tcPr>
          <w:p w14:paraId="4B3954F1"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4 </w:t>
            </w:r>
          </w:p>
        </w:tc>
        <w:tc>
          <w:tcPr>
            <w:tcW w:w="665" w:type="dxa"/>
            <w:tcBorders>
              <w:top w:val="nil"/>
              <w:left w:val="nil"/>
              <w:bottom w:val="single" w:sz="4" w:space="0" w:color="000000"/>
              <w:right w:val="single" w:sz="4" w:space="0" w:color="000000"/>
            </w:tcBorders>
            <w:shd w:val="clear" w:color="auto" w:fill="auto"/>
            <w:vAlign w:val="bottom"/>
          </w:tcPr>
          <w:p w14:paraId="717C8846"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5 </w:t>
            </w:r>
          </w:p>
        </w:tc>
      </w:tr>
      <w:tr w:rsidR="005104EB" w:rsidRPr="00417929" w14:paraId="390A5297" w14:textId="77777777" w:rsidTr="00417929">
        <w:trPr>
          <w:trHeight w:val="300"/>
        </w:trPr>
        <w:tc>
          <w:tcPr>
            <w:tcW w:w="6345" w:type="dxa"/>
            <w:gridSpan w:val="2"/>
            <w:tcBorders>
              <w:top w:val="single" w:sz="4" w:space="0" w:color="000000"/>
              <w:left w:val="single" w:sz="8" w:space="0" w:color="000000"/>
              <w:bottom w:val="single" w:sz="4" w:space="0" w:color="000000"/>
              <w:right w:val="single" w:sz="4" w:space="0" w:color="000000"/>
            </w:tcBorders>
            <w:shd w:val="clear" w:color="auto" w:fill="000000"/>
            <w:vAlign w:val="bottom"/>
          </w:tcPr>
          <w:p w14:paraId="729567BB"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Effort Expectancy</w:t>
            </w:r>
          </w:p>
        </w:tc>
        <w:tc>
          <w:tcPr>
            <w:tcW w:w="673" w:type="dxa"/>
            <w:tcBorders>
              <w:top w:val="nil"/>
              <w:left w:val="nil"/>
              <w:bottom w:val="single" w:sz="4" w:space="0" w:color="000000"/>
              <w:right w:val="single" w:sz="4" w:space="0" w:color="000000"/>
            </w:tcBorders>
            <w:shd w:val="clear" w:color="auto" w:fill="000000"/>
            <w:vAlign w:val="bottom"/>
          </w:tcPr>
          <w:p w14:paraId="68B9672B"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SD</w:t>
            </w:r>
          </w:p>
        </w:tc>
        <w:tc>
          <w:tcPr>
            <w:tcW w:w="553" w:type="dxa"/>
            <w:tcBorders>
              <w:top w:val="nil"/>
              <w:left w:val="nil"/>
              <w:bottom w:val="single" w:sz="4" w:space="0" w:color="000000"/>
              <w:right w:val="single" w:sz="4" w:space="0" w:color="000000"/>
            </w:tcBorders>
            <w:shd w:val="clear" w:color="auto" w:fill="000000"/>
            <w:vAlign w:val="bottom"/>
          </w:tcPr>
          <w:p w14:paraId="2BB7CEBD"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D</w:t>
            </w:r>
          </w:p>
        </w:tc>
        <w:tc>
          <w:tcPr>
            <w:tcW w:w="553" w:type="dxa"/>
            <w:tcBorders>
              <w:top w:val="nil"/>
              <w:left w:val="nil"/>
              <w:bottom w:val="single" w:sz="4" w:space="0" w:color="000000"/>
              <w:right w:val="single" w:sz="4" w:space="0" w:color="000000"/>
            </w:tcBorders>
            <w:shd w:val="clear" w:color="auto" w:fill="000000"/>
            <w:vAlign w:val="bottom"/>
          </w:tcPr>
          <w:p w14:paraId="4582F4A3"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N</w:t>
            </w:r>
          </w:p>
        </w:tc>
        <w:tc>
          <w:tcPr>
            <w:tcW w:w="553" w:type="dxa"/>
            <w:tcBorders>
              <w:top w:val="nil"/>
              <w:left w:val="nil"/>
              <w:bottom w:val="single" w:sz="4" w:space="0" w:color="000000"/>
              <w:right w:val="single" w:sz="4" w:space="0" w:color="000000"/>
            </w:tcBorders>
            <w:shd w:val="clear" w:color="auto" w:fill="000000"/>
            <w:vAlign w:val="bottom"/>
          </w:tcPr>
          <w:p w14:paraId="4BEFF219"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A</w:t>
            </w:r>
          </w:p>
        </w:tc>
        <w:tc>
          <w:tcPr>
            <w:tcW w:w="665" w:type="dxa"/>
            <w:tcBorders>
              <w:top w:val="nil"/>
              <w:left w:val="nil"/>
              <w:bottom w:val="single" w:sz="4" w:space="0" w:color="000000"/>
              <w:right w:val="single" w:sz="4" w:space="0" w:color="000000"/>
            </w:tcBorders>
            <w:shd w:val="clear" w:color="auto" w:fill="000000"/>
            <w:vAlign w:val="bottom"/>
          </w:tcPr>
          <w:p w14:paraId="4F277D9A"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SA</w:t>
            </w:r>
          </w:p>
        </w:tc>
      </w:tr>
      <w:tr w:rsidR="005104EB" w:rsidRPr="00417929" w14:paraId="11E35FE3" w14:textId="77777777" w:rsidTr="00417929">
        <w:trPr>
          <w:trHeight w:val="600"/>
        </w:trPr>
        <w:tc>
          <w:tcPr>
            <w:tcW w:w="696" w:type="dxa"/>
            <w:tcBorders>
              <w:top w:val="nil"/>
              <w:left w:val="single" w:sz="8" w:space="0" w:color="000000"/>
              <w:bottom w:val="single" w:sz="4" w:space="0" w:color="000000"/>
              <w:right w:val="single" w:sz="4" w:space="0" w:color="000000"/>
            </w:tcBorders>
            <w:shd w:val="clear" w:color="auto" w:fill="auto"/>
            <w:vAlign w:val="bottom"/>
          </w:tcPr>
          <w:p w14:paraId="5C0F35EF"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5649" w:type="dxa"/>
            <w:tcBorders>
              <w:top w:val="nil"/>
              <w:left w:val="nil"/>
              <w:bottom w:val="single" w:sz="4" w:space="0" w:color="000000"/>
              <w:right w:val="single" w:sz="4" w:space="0" w:color="000000"/>
            </w:tcBorders>
            <w:shd w:val="clear" w:color="auto" w:fill="auto"/>
            <w:vAlign w:val="bottom"/>
          </w:tcPr>
          <w:p w14:paraId="4E94EBD0"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xml:space="preserve">I think that interaction with the e-Government Service (GSB) is clear and easily understandable </w:t>
            </w:r>
          </w:p>
        </w:tc>
        <w:tc>
          <w:tcPr>
            <w:tcW w:w="673" w:type="dxa"/>
            <w:tcBorders>
              <w:top w:val="nil"/>
              <w:left w:val="nil"/>
              <w:bottom w:val="single" w:sz="4" w:space="0" w:color="000000"/>
              <w:right w:val="single" w:sz="4" w:space="0" w:color="000000"/>
            </w:tcBorders>
            <w:shd w:val="clear" w:color="auto" w:fill="auto"/>
            <w:vAlign w:val="bottom"/>
          </w:tcPr>
          <w:p w14:paraId="42276A2C"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1</w:t>
            </w:r>
          </w:p>
        </w:tc>
        <w:tc>
          <w:tcPr>
            <w:tcW w:w="553" w:type="dxa"/>
            <w:tcBorders>
              <w:top w:val="nil"/>
              <w:left w:val="nil"/>
              <w:bottom w:val="single" w:sz="4" w:space="0" w:color="000000"/>
              <w:right w:val="single" w:sz="4" w:space="0" w:color="000000"/>
            </w:tcBorders>
            <w:shd w:val="clear" w:color="auto" w:fill="auto"/>
            <w:vAlign w:val="bottom"/>
          </w:tcPr>
          <w:p w14:paraId="7D20EB21"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2 </w:t>
            </w:r>
          </w:p>
        </w:tc>
        <w:tc>
          <w:tcPr>
            <w:tcW w:w="553" w:type="dxa"/>
            <w:tcBorders>
              <w:top w:val="nil"/>
              <w:left w:val="nil"/>
              <w:bottom w:val="single" w:sz="4" w:space="0" w:color="000000"/>
              <w:right w:val="single" w:sz="4" w:space="0" w:color="000000"/>
            </w:tcBorders>
            <w:shd w:val="clear" w:color="auto" w:fill="auto"/>
            <w:vAlign w:val="bottom"/>
          </w:tcPr>
          <w:p w14:paraId="72E94653"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3 </w:t>
            </w:r>
          </w:p>
        </w:tc>
        <w:tc>
          <w:tcPr>
            <w:tcW w:w="553" w:type="dxa"/>
            <w:tcBorders>
              <w:top w:val="nil"/>
              <w:left w:val="nil"/>
              <w:bottom w:val="single" w:sz="4" w:space="0" w:color="000000"/>
              <w:right w:val="single" w:sz="4" w:space="0" w:color="000000"/>
            </w:tcBorders>
            <w:shd w:val="clear" w:color="auto" w:fill="auto"/>
            <w:vAlign w:val="bottom"/>
          </w:tcPr>
          <w:p w14:paraId="7A3BC95F"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4 </w:t>
            </w:r>
          </w:p>
        </w:tc>
        <w:tc>
          <w:tcPr>
            <w:tcW w:w="665" w:type="dxa"/>
            <w:tcBorders>
              <w:top w:val="nil"/>
              <w:left w:val="nil"/>
              <w:bottom w:val="single" w:sz="4" w:space="0" w:color="000000"/>
              <w:right w:val="single" w:sz="4" w:space="0" w:color="000000"/>
            </w:tcBorders>
            <w:shd w:val="clear" w:color="auto" w:fill="auto"/>
            <w:vAlign w:val="bottom"/>
          </w:tcPr>
          <w:p w14:paraId="62A93F04"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5 </w:t>
            </w:r>
          </w:p>
        </w:tc>
      </w:tr>
      <w:tr w:rsidR="005104EB" w:rsidRPr="00417929" w14:paraId="1EE60B7F" w14:textId="77777777" w:rsidTr="00417929">
        <w:trPr>
          <w:trHeight w:val="134"/>
        </w:trPr>
        <w:tc>
          <w:tcPr>
            <w:tcW w:w="696" w:type="dxa"/>
            <w:tcBorders>
              <w:top w:val="nil"/>
              <w:left w:val="single" w:sz="8" w:space="0" w:color="000000"/>
              <w:bottom w:val="single" w:sz="4" w:space="0" w:color="000000"/>
              <w:right w:val="single" w:sz="4" w:space="0" w:color="000000"/>
            </w:tcBorders>
            <w:shd w:val="clear" w:color="auto" w:fill="auto"/>
            <w:vAlign w:val="bottom"/>
          </w:tcPr>
          <w:p w14:paraId="5AE23C5D"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w:t>
            </w:r>
          </w:p>
        </w:tc>
        <w:tc>
          <w:tcPr>
            <w:tcW w:w="5649" w:type="dxa"/>
            <w:tcBorders>
              <w:top w:val="nil"/>
              <w:left w:val="nil"/>
              <w:bottom w:val="single" w:sz="4" w:space="0" w:color="000000"/>
              <w:right w:val="single" w:sz="4" w:space="0" w:color="000000"/>
            </w:tcBorders>
            <w:shd w:val="clear" w:color="auto" w:fill="auto"/>
            <w:vAlign w:val="bottom"/>
          </w:tcPr>
          <w:p w14:paraId="34329EC4"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xml:space="preserve">I think it’s easy to become </w:t>
            </w:r>
            <w:proofErr w:type="spellStart"/>
            <w:r w:rsidRPr="00417929">
              <w:rPr>
                <w:rFonts w:ascii="Times New Roman" w:hAnsi="Times New Roman" w:cs="Times New Roman"/>
                <w:color w:val="000000"/>
                <w:sz w:val="24"/>
                <w:szCs w:val="24"/>
              </w:rPr>
              <w:t>skillful</w:t>
            </w:r>
            <w:proofErr w:type="spellEnd"/>
            <w:r w:rsidRPr="00417929">
              <w:rPr>
                <w:rFonts w:ascii="Times New Roman" w:hAnsi="Times New Roman" w:cs="Times New Roman"/>
                <w:color w:val="000000"/>
                <w:sz w:val="24"/>
                <w:szCs w:val="24"/>
              </w:rPr>
              <w:t xml:space="preserve"> at using the e-Government Service (GSB) </w:t>
            </w:r>
          </w:p>
        </w:tc>
        <w:tc>
          <w:tcPr>
            <w:tcW w:w="673" w:type="dxa"/>
            <w:tcBorders>
              <w:top w:val="nil"/>
              <w:left w:val="nil"/>
              <w:bottom w:val="single" w:sz="4" w:space="0" w:color="000000"/>
              <w:right w:val="single" w:sz="4" w:space="0" w:color="000000"/>
            </w:tcBorders>
            <w:shd w:val="clear" w:color="auto" w:fill="auto"/>
            <w:vAlign w:val="bottom"/>
          </w:tcPr>
          <w:p w14:paraId="15019D06"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1</w:t>
            </w:r>
          </w:p>
        </w:tc>
        <w:tc>
          <w:tcPr>
            <w:tcW w:w="553" w:type="dxa"/>
            <w:tcBorders>
              <w:top w:val="nil"/>
              <w:left w:val="nil"/>
              <w:bottom w:val="single" w:sz="4" w:space="0" w:color="000000"/>
              <w:right w:val="single" w:sz="4" w:space="0" w:color="000000"/>
            </w:tcBorders>
            <w:shd w:val="clear" w:color="auto" w:fill="auto"/>
            <w:vAlign w:val="bottom"/>
          </w:tcPr>
          <w:p w14:paraId="79F19E28"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2 </w:t>
            </w:r>
          </w:p>
        </w:tc>
        <w:tc>
          <w:tcPr>
            <w:tcW w:w="553" w:type="dxa"/>
            <w:tcBorders>
              <w:top w:val="nil"/>
              <w:left w:val="nil"/>
              <w:bottom w:val="single" w:sz="4" w:space="0" w:color="000000"/>
              <w:right w:val="single" w:sz="4" w:space="0" w:color="000000"/>
            </w:tcBorders>
            <w:shd w:val="clear" w:color="auto" w:fill="auto"/>
            <w:vAlign w:val="bottom"/>
          </w:tcPr>
          <w:p w14:paraId="454D6076"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3 </w:t>
            </w:r>
          </w:p>
        </w:tc>
        <w:tc>
          <w:tcPr>
            <w:tcW w:w="553" w:type="dxa"/>
            <w:tcBorders>
              <w:top w:val="nil"/>
              <w:left w:val="nil"/>
              <w:bottom w:val="single" w:sz="4" w:space="0" w:color="000000"/>
              <w:right w:val="single" w:sz="4" w:space="0" w:color="000000"/>
            </w:tcBorders>
            <w:shd w:val="clear" w:color="auto" w:fill="auto"/>
            <w:vAlign w:val="bottom"/>
          </w:tcPr>
          <w:p w14:paraId="447A797D"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4 </w:t>
            </w:r>
          </w:p>
        </w:tc>
        <w:tc>
          <w:tcPr>
            <w:tcW w:w="665" w:type="dxa"/>
            <w:tcBorders>
              <w:top w:val="nil"/>
              <w:left w:val="nil"/>
              <w:bottom w:val="single" w:sz="4" w:space="0" w:color="000000"/>
              <w:right w:val="single" w:sz="4" w:space="0" w:color="000000"/>
            </w:tcBorders>
            <w:shd w:val="clear" w:color="auto" w:fill="auto"/>
            <w:vAlign w:val="bottom"/>
          </w:tcPr>
          <w:p w14:paraId="29939C75"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5 </w:t>
            </w:r>
          </w:p>
        </w:tc>
      </w:tr>
      <w:tr w:rsidR="005104EB" w:rsidRPr="00417929" w14:paraId="4EA907BA" w14:textId="77777777" w:rsidTr="00417929">
        <w:trPr>
          <w:trHeight w:val="300"/>
        </w:trPr>
        <w:tc>
          <w:tcPr>
            <w:tcW w:w="696" w:type="dxa"/>
            <w:tcBorders>
              <w:top w:val="nil"/>
              <w:left w:val="single" w:sz="8" w:space="0" w:color="000000"/>
              <w:bottom w:val="single" w:sz="4" w:space="0" w:color="000000"/>
              <w:right w:val="single" w:sz="4" w:space="0" w:color="000000"/>
            </w:tcBorders>
            <w:shd w:val="clear" w:color="auto" w:fill="auto"/>
            <w:vAlign w:val="bottom"/>
          </w:tcPr>
          <w:p w14:paraId="7A53DC8D"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w:t>
            </w:r>
          </w:p>
        </w:tc>
        <w:tc>
          <w:tcPr>
            <w:tcW w:w="5649" w:type="dxa"/>
            <w:tcBorders>
              <w:top w:val="nil"/>
              <w:left w:val="nil"/>
              <w:bottom w:val="single" w:sz="4" w:space="0" w:color="000000"/>
              <w:right w:val="single" w:sz="4" w:space="0" w:color="000000"/>
            </w:tcBorders>
            <w:shd w:val="clear" w:color="auto" w:fill="auto"/>
            <w:vAlign w:val="bottom"/>
          </w:tcPr>
          <w:p w14:paraId="7E41101E"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xml:space="preserve">I find the e-Government Service (GSB) platform easy to use </w:t>
            </w:r>
          </w:p>
        </w:tc>
        <w:tc>
          <w:tcPr>
            <w:tcW w:w="673" w:type="dxa"/>
            <w:tcBorders>
              <w:top w:val="nil"/>
              <w:left w:val="nil"/>
              <w:bottom w:val="single" w:sz="4" w:space="0" w:color="000000"/>
              <w:right w:val="single" w:sz="4" w:space="0" w:color="000000"/>
            </w:tcBorders>
            <w:shd w:val="clear" w:color="auto" w:fill="auto"/>
            <w:vAlign w:val="bottom"/>
          </w:tcPr>
          <w:p w14:paraId="21145BB1"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1</w:t>
            </w:r>
          </w:p>
        </w:tc>
        <w:tc>
          <w:tcPr>
            <w:tcW w:w="553" w:type="dxa"/>
            <w:tcBorders>
              <w:top w:val="nil"/>
              <w:left w:val="nil"/>
              <w:bottom w:val="single" w:sz="4" w:space="0" w:color="000000"/>
              <w:right w:val="single" w:sz="4" w:space="0" w:color="000000"/>
            </w:tcBorders>
            <w:shd w:val="clear" w:color="auto" w:fill="auto"/>
            <w:vAlign w:val="bottom"/>
          </w:tcPr>
          <w:p w14:paraId="250E5478"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2 </w:t>
            </w:r>
          </w:p>
        </w:tc>
        <w:tc>
          <w:tcPr>
            <w:tcW w:w="553" w:type="dxa"/>
            <w:tcBorders>
              <w:top w:val="nil"/>
              <w:left w:val="nil"/>
              <w:bottom w:val="single" w:sz="4" w:space="0" w:color="000000"/>
              <w:right w:val="single" w:sz="4" w:space="0" w:color="000000"/>
            </w:tcBorders>
            <w:shd w:val="clear" w:color="auto" w:fill="auto"/>
            <w:vAlign w:val="bottom"/>
          </w:tcPr>
          <w:p w14:paraId="31CB37CB"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3 </w:t>
            </w:r>
          </w:p>
        </w:tc>
        <w:tc>
          <w:tcPr>
            <w:tcW w:w="553" w:type="dxa"/>
            <w:tcBorders>
              <w:top w:val="nil"/>
              <w:left w:val="nil"/>
              <w:bottom w:val="single" w:sz="4" w:space="0" w:color="000000"/>
              <w:right w:val="single" w:sz="4" w:space="0" w:color="000000"/>
            </w:tcBorders>
            <w:shd w:val="clear" w:color="auto" w:fill="auto"/>
            <w:vAlign w:val="bottom"/>
          </w:tcPr>
          <w:p w14:paraId="5C282310"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4 </w:t>
            </w:r>
          </w:p>
        </w:tc>
        <w:tc>
          <w:tcPr>
            <w:tcW w:w="665" w:type="dxa"/>
            <w:tcBorders>
              <w:top w:val="nil"/>
              <w:left w:val="nil"/>
              <w:bottom w:val="single" w:sz="4" w:space="0" w:color="000000"/>
              <w:right w:val="single" w:sz="4" w:space="0" w:color="000000"/>
            </w:tcBorders>
            <w:shd w:val="clear" w:color="auto" w:fill="auto"/>
            <w:vAlign w:val="bottom"/>
          </w:tcPr>
          <w:p w14:paraId="0AD5FF1F"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5 </w:t>
            </w:r>
          </w:p>
        </w:tc>
      </w:tr>
      <w:tr w:rsidR="005104EB" w:rsidRPr="00417929" w14:paraId="1C7D2DF1" w14:textId="77777777" w:rsidTr="00417929">
        <w:trPr>
          <w:trHeight w:val="600"/>
        </w:trPr>
        <w:tc>
          <w:tcPr>
            <w:tcW w:w="696" w:type="dxa"/>
            <w:tcBorders>
              <w:top w:val="nil"/>
              <w:left w:val="single" w:sz="8" w:space="0" w:color="000000"/>
              <w:bottom w:val="single" w:sz="4" w:space="0" w:color="000000"/>
              <w:right w:val="single" w:sz="4" w:space="0" w:color="000000"/>
            </w:tcBorders>
            <w:shd w:val="clear" w:color="auto" w:fill="auto"/>
            <w:vAlign w:val="bottom"/>
          </w:tcPr>
          <w:p w14:paraId="459A3EA4"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w:t>
            </w:r>
          </w:p>
        </w:tc>
        <w:tc>
          <w:tcPr>
            <w:tcW w:w="5649" w:type="dxa"/>
            <w:tcBorders>
              <w:top w:val="nil"/>
              <w:left w:val="nil"/>
              <w:bottom w:val="single" w:sz="4" w:space="0" w:color="000000"/>
              <w:right w:val="single" w:sz="4" w:space="0" w:color="000000"/>
            </w:tcBorders>
            <w:shd w:val="clear" w:color="auto" w:fill="auto"/>
            <w:vAlign w:val="bottom"/>
          </w:tcPr>
          <w:p w14:paraId="4961EBC6"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xml:space="preserve">I think that learning to operate the e-Government Service (GSB) platform easy for me </w:t>
            </w:r>
          </w:p>
        </w:tc>
        <w:tc>
          <w:tcPr>
            <w:tcW w:w="673" w:type="dxa"/>
            <w:tcBorders>
              <w:top w:val="nil"/>
              <w:left w:val="nil"/>
              <w:bottom w:val="single" w:sz="4" w:space="0" w:color="000000"/>
              <w:right w:val="single" w:sz="4" w:space="0" w:color="000000"/>
            </w:tcBorders>
            <w:shd w:val="clear" w:color="auto" w:fill="auto"/>
            <w:vAlign w:val="bottom"/>
          </w:tcPr>
          <w:p w14:paraId="4C9EEEBC"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1</w:t>
            </w:r>
          </w:p>
        </w:tc>
        <w:tc>
          <w:tcPr>
            <w:tcW w:w="553" w:type="dxa"/>
            <w:tcBorders>
              <w:top w:val="nil"/>
              <w:left w:val="nil"/>
              <w:bottom w:val="single" w:sz="4" w:space="0" w:color="000000"/>
              <w:right w:val="single" w:sz="4" w:space="0" w:color="000000"/>
            </w:tcBorders>
            <w:shd w:val="clear" w:color="auto" w:fill="auto"/>
            <w:vAlign w:val="bottom"/>
          </w:tcPr>
          <w:p w14:paraId="08397A0B"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2 </w:t>
            </w:r>
          </w:p>
        </w:tc>
        <w:tc>
          <w:tcPr>
            <w:tcW w:w="553" w:type="dxa"/>
            <w:tcBorders>
              <w:top w:val="nil"/>
              <w:left w:val="nil"/>
              <w:bottom w:val="single" w:sz="4" w:space="0" w:color="000000"/>
              <w:right w:val="single" w:sz="4" w:space="0" w:color="000000"/>
            </w:tcBorders>
            <w:shd w:val="clear" w:color="auto" w:fill="auto"/>
            <w:vAlign w:val="bottom"/>
          </w:tcPr>
          <w:p w14:paraId="200BA003"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3 </w:t>
            </w:r>
          </w:p>
        </w:tc>
        <w:tc>
          <w:tcPr>
            <w:tcW w:w="553" w:type="dxa"/>
            <w:tcBorders>
              <w:top w:val="nil"/>
              <w:left w:val="nil"/>
              <w:bottom w:val="single" w:sz="4" w:space="0" w:color="000000"/>
              <w:right w:val="single" w:sz="4" w:space="0" w:color="000000"/>
            </w:tcBorders>
            <w:shd w:val="clear" w:color="auto" w:fill="auto"/>
            <w:vAlign w:val="bottom"/>
          </w:tcPr>
          <w:p w14:paraId="7906466A"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4 </w:t>
            </w:r>
          </w:p>
        </w:tc>
        <w:tc>
          <w:tcPr>
            <w:tcW w:w="665" w:type="dxa"/>
            <w:tcBorders>
              <w:top w:val="nil"/>
              <w:left w:val="nil"/>
              <w:bottom w:val="single" w:sz="4" w:space="0" w:color="000000"/>
              <w:right w:val="single" w:sz="4" w:space="0" w:color="000000"/>
            </w:tcBorders>
            <w:shd w:val="clear" w:color="auto" w:fill="auto"/>
            <w:vAlign w:val="bottom"/>
          </w:tcPr>
          <w:p w14:paraId="00C83A9C"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5 </w:t>
            </w:r>
          </w:p>
        </w:tc>
      </w:tr>
      <w:tr w:rsidR="005104EB" w:rsidRPr="00417929" w14:paraId="16D25B5B" w14:textId="77777777" w:rsidTr="00417929">
        <w:trPr>
          <w:trHeight w:val="300"/>
        </w:trPr>
        <w:tc>
          <w:tcPr>
            <w:tcW w:w="6345" w:type="dxa"/>
            <w:gridSpan w:val="2"/>
            <w:tcBorders>
              <w:top w:val="single" w:sz="4" w:space="0" w:color="000000"/>
              <w:left w:val="single" w:sz="8" w:space="0" w:color="000000"/>
              <w:bottom w:val="single" w:sz="4" w:space="0" w:color="000000"/>
              <w:right w:val="single" w:sz="4" w:space="0" w:color="000000"/>
            </w:tcBorders>
            <w:shd w:val="clear" w:color="auto" w:fill="000000"/>
            <w:vAlign w:val="bottom"/>
          </w:tcPr>
          <w:p w14:paraId="09584408"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Social Influence</w:t>
            </w:r>
          </w:p>
        </w:tc>
        <w:tc>
          <w:tcPr>
            <w:tcW w:w="673" w:type="dxa"/>
            <w:tcBorders>
              <w:top w:val="nil"/>
              <w:left w:val="nil"/>
              <w:bottom w:val="single" w:sz="4" w:space="0" w:color="000000"/>
              <w:right w:val="single" w:sz="4" w:space="0" w:color="000000"/>
            </w:tcBorders>
            <w:shd w:val="clear" w:color="auto" w:fill="000000"/>
            <w:vAlign w:val="bottom"/>
          </w:tcPr>
          <w:p w14:paraId="1A369ED8"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SD</w:t>
            </w:r>
          </w:p>
        </w:tc>
        <w:tc>
          <w:tcPr>
            <w:tcW w:w="553" w:type="dxa"/>
            <w:tcBorders>
              <w:top w:val="nil"/>
              <w:left w:val="nil"/>
              <w:bottom w:val="single" w:sz="4" w:space="0" w:color="000000"/>
              <w:right w:val="single" w:sz="4" w:space="0" w:color="000000"/>
            </w:tcBorders>
            <w:shd w:val="clear" w:color="auto" w:fill="000000"/>
            <w:vAlign w:val="bottom"/>
          </w:tcPr>
          <w:p w14:paraId="3C787B94"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D</w:t>
            </w:r>
          </w:p>
        </w:tc>
        <w:tc>
          <w:tcPr>
            <w:tcW w:w="553" w:type="dxa"/>
            <w:tcBorders>
              <w:top w:val="nil"/>
              <w:left w:val="nil"/>
              <w:bottom w:val="single" w:sz="4" w:space="0" w:color="000000"/>
              <w:right w:val="single" w:sz="4" w:space="0" w:color="000000"/>
            </w:tcBorders>
            <w:shd w:val="clear" w:color="auto" w:fill="000000"/>
            <w:vAlign w:val="bottom"/>
          </w:tcPr>
          <w:p w14:paraId="7529BA50"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N</w:t>
            </w:r>
          </w:p>
        </w:tc>
        <w:tc>
          <w:tcPr>
            <w:tcW w:w="553" w:type="dxa"/>
            <w:tcBorders>
              <w:top w:val="nil"/>
              <w:left w:val="nil"/>
              <w:bottom w:val="single" w:sz="4" w:space="0" w:color="000000"/>
              <w:right w:val="single" w:sz="4" w:space="0" w:color="000000"/>
            </w:tcBorders>
            <w:shd w:val="clear" w:color="auto" w:fill="000000"/>
            <w:vAlign w:val="bottom"/>
          </w:tcPr>
          <w:p w14:paraId="5CDD739D"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A</w:t>
            </w:r>
          </w:p>
        </w:tc>
        <w:tc>
          <w:tcPr>
            <w:tcW w:w="665" w:type="dxa"/>
            <w:tcBorders>
              <w:top w:val="nil"/>
              <w:left w:val="nil"/>
              <w:bottom w:val="single" w:sz="4" w:space="0" w:color="000000"/>
              <w:right w:val="single" w:sz="4" w:space="0" w:color="000000"/>
            </w:tcBorders>
            <w:shd w:val="clear" w:color="auto" w:fill="000000"/>
            <w:vAlign w:val="bottom"/>
          </w:tcPr>
          <w:p w14:paraId="36A9453F"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SA</w:t>
            </w:r>
          </w:p>
        </w:tc>
      </w:tr>
      <w:tr w:rsidR="005104EB" w:rsidRPr="00417929" w14:paraId="3C35BEC8" w14:textId="77777777" w:rsidTr="00417929">
        <w:trPr>
          <w:trHeight w:val="600"/>
        </w:trPr>
        <w:tc>
          <w:tcPr>
            <w:tcW w:w="696" w:type="dxa"/>
            <w:tcBorders>
              <w:top w:val="nil"/>
              <w:left w:val="single" w:sz="8" w:space="0" w:color="000000"/>
              <w:bottom w:val="single" w:sz="4" w:space="0" w:color="000000"/>
              <w:right w:val="single" w:sz="4" w:space="0" w:color="000000"/>
            </w:tcBorders>
            <w:shd w:val="clear" w:color="auto" w:fill="auto"/>
            <w:vAlign w:val="bottom"/>
          </w:tcPr>
          <w:p w14:paraId="1F0760E4"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5649" w:type="dxa"/>
            <w:tcBorders>
              <w:top w:val="nil"/>
              <w:left w:val="nil"/>
              <w:bottom w:val="single" w:sz="4" w:space="0" w:color="000000"/>
              <w:right w:val="single" w:sz="4" w:space="0" w:color="000000"/>
            </w:tcBorders>
            <w:shd w:val="clear" w:color="auto" w:fill="auto"/>
            <w:vAlign w:val="bottom"/>
          </w:tcPr>
          <w:p w14:paraId="791CD275"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xml:space="preserve">People who influence my behaviour think that I should use the e-Government Service (GSB) </w:t>
            </w:r>
          </w:p>
        </w:tc>
        <w:tc>
          <w:tcPr>
            <w:tcW w:w="673" w:type="dxa"/>
            <w:tcBorders>
              <w:top w:val="nil"/>
              <w:left w:val="nil"/>
              <w:bottom w:val="single" w:sz="4" w:space="0" w:color="000000"/>
              <w:right w:val="single" w:sz="4" w:space="0" w:color="000000"/>
            </w:tcBorders>
            <w:shd w:val="clear" w:color="auto" w:fill="auto"/>
            <w:vAlign w:val="bottom"/>
          </w:tcPr>
          <w:p w14:paraId="61C2C538"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1</w:t>
            </w:r>
          </w:p>
        </w:tc>
        <w:tc>
          <w:tcPr>
            <w:tcW w:w="553" w:type="dxa"/>
            <w:tcBorders>
              <w:top w:val="nil"/>
              <w:left w:val="nil"/>
              <w:bottom w:val="single" w:sz="4" w:space="0" w:color="000000"/>
              <w:right w:val="single" w:sz="4" w:space="0" w:color="000000"/>
            </w:tcBorders>
            <w:shd w:val="clear" w:color="auto" w:fill="auto"/>
            <w:vAlign w:val="bottom"/>
          </w:tcPr>
          <w:p w14:paraId="0814D2C8"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2 </w:t>
            </w:r>
          </w:p>
        </w:tc>
        <w:tc>
          <w:tcPr>
            <w:tcW w:w="553" w:type="dxa"/>
            <w:tcBorders>
              <w:top w:val="nil"/>
              <w:left w:val="nil"/>
              <w:bottom w:val="single" w:sz="4" w:space="0" w:color="000000"/>
              <w:right w:val="single" w:sz="4" w:space="0" w:color="000000"/>
            </w:tcBorders>
            <w:shd w:val="clear" w:color="auto" w:fill="auto"/>
            <w:vAlign w:val="bottom"/>
          </w:tcPr>
          <w:p w14:paraId="21E7098A"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3 </w:t>
            </w:r>
          </w:p>
        </w:tc>
        <w:tc>
          <w:tcPr>
            <w:tcW w:w="553" w:type="dxa"/>
            <w:tcBorders>
              <w:top w:val="nil"/>
              <w:left w:val="nil"/>
              <w:bottom w:val="single" w:sz="4" w:space="0" w:color="000000"/>
              <w:right w:val="single" w:sz="4" w:space="0" w:color="000000"/>
            </w:tcBorders>
            <w:shd w:val="clear" w:color="auto" w:fill="auto"/>
            <w:vAlign w:val="bottom"/>
          </w:tcPr>
          <w:p w14:paraId="3765C687"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4 </w:t>
            </w:r>
          </w:p>
        </w:tc>
        <w:tc>
          <w:tcPr>
            <w:tcW w:w="665" w:type="dxa"/>
            <w:tcBorders>
              <w:top w:val="nil"/>
              <w:left w:val="nil"/>
              <w:bottom w:val="single" w:sz="4" w:space="0" w:color="000000"/>
              <w:right w:val="single" w:sz="4" w:space="0" w:color="000000"/>
            </w:tcBorders>
            <w:shd w:val="clear" w:color="auto" w:fill="auto"/>
            <w:vAlign w:val="bottom"/>
          </w:tcPr>
          <w:p w14:paraId="567E0940"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5 </w:t>
            </w:r>
          </w:p>
        </w:tc>
      </w:tr>
      <w:tr w:rsidR="005104EB" w:rsidRPr="00417929" w14:paraId="06F31459" w14:textId="77777777" w:rsidTr="00417929">
        <w:trPr>
          <w:trHeight w:val="600"/>
        </w:trPr>
        <w:tc>
          <w:tcPr>
            <w:tcW w:w="696" w:type="dxa"/>
            <w:tcBorders>
              <w:top w:val="nil"/>
              <w:left w:val="single" w:sz="8" w:space="0" w:color="000000"/>
              <w:bottom w:val="single" w:sz="4" w:space="0" w:color="000000"/>
              <w:right w:val="single" w:sz="4" w:space="0" w:color="000000"/>
            </w:tcBorders>
            <w:shd w:val="clear" w:color="auto" w:fill="auto"/>
            <w:vAlign w:val="bottom"/>
          </w:tcPr>
          <w:p w14:paraId="74E4D306"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w:t>
            </w:r>
          </w:p>
        </w:tc>
        <w:tc>
          <w:tcPr>
            <w:tcW w:w="5649" w:type="dxa"/>
            <w:tcBorders>
              <w:top w:val="nil"/>
              <w:left w:val="nil"/>
              <w:bottom w:val="single" w:sz="4" w:space="0" w:color="000000"/>
              <w:right w:val="single" w:sz="4" w:space="0" w:color="000000"/>
            </w:tcBorders>
            <w:shd w:val="clear" w:color="auto" w:fill="auto"/>
            <w:vAlign w:val="bottom"/>
          </w:tcPr>
          <w:p w14:paraId="09807B41"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People who are important to me think that I should use the e-Government Service (GSB)</w:t>
            </w:r>
          </w:p>
        </w:tc>
        <w:tc>
          <w:tcPr>
            <w:tcW w:w="673" w:type="dxa"/>
            <w:tcBorders>
              <w:top w:val="nil"/>
              <w:left w:val="nil"/>
              <w:bottom w:val="single" w:sz="4" w:space="0" w:color="000000"/>
              <w:right w:val="single" w:sz="4" w:space="0" w:color="000000"/>
            </w:tcBorders>
            <w:shd w:val="clear" w:color="auto" w:fill="auto"/>
            <w:vAlign w:val="bottom"/>
          </w:tcPr>
          <w:p w14:paraId="210519A6"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1</w:t>
            </w:r>
          </w:p>
        </w:tc>
        <w:tc>
          <w:tcPr>
            <w:tcW w:w="553" w:type="dxa"/>
            <w:tcBorders>
              <w:top w:val="nil"/>
              <w:left w:val="nil"/>
              <w:bottom w:val="single" w:sz="4" w:space="0" w:color="000000"/>
              <w:right w:val="single" w:sz="4" w:space="0" w:color="000000"/>
            </w:tcBorders>
            <w:shd w:val="clear" w:color="auto" w:fill="auto"/>
            <w:vAlign w:val="bottom"/>
          </w:tcPr>
          <w:p w14:paraId="5BB5AF26"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2 </w:t>
            </w:r>
          </w:p>
        </w:tc>
        <w:tc>
          <w:tcPr>
            <w:tcW w:w="553" w:type="dxa"/>
            <w:tcBorders>
              <w:top w:val="nil"/>
              <w:left w:val="nil"/>
              <w:bottom w:val="single" w:sz="4" w:space="0" w:color="000000"/>
              <w:right w:val="single" w:sz="4" w:space="0" w:color="000000"/>
            </w:tcBorders>
            <w:shd w:val="clear" w:color="auto" w:fill="auto"/>
            <w:vAlign w:val="bottom"/>
          </w:tcPr>
          <w:p w14:paraId="640D2755"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3 </w:t>
            </w:r>
          </w:p>
        </w:tc>
        <w:tc>
          <w:tcPr>
            <w:tcW w:w="553" w:type="dxa"/>
            <w:tcBorders>
              <w:top w:val="nil"/>
              <w:left w:val="nil"/>
              <w:bottom w:val="single" w:sz="4" w:space="0" w:color="000000"/>
              <w:right w:val="single" w:sz="4" w:space="0" w:color="000000"/>
            </w:tcBorders>
            <w:shd w:val="clear" w:color="auto" w:fill="auto"/>
            <w:vAlign w:val="bottom"/>
          </w:tcPr>
          <w:p w14:paraId="67AAE29C"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4 </w:t>
            </w:r>
          </w:p>
        </w:tc>
        <w:tc>
          <w:tcPr>
            <w:tcW w:w="665" w:type="dxa"/>
            <w:tcBorders>
              <w:top w:val="nil"/>
              <w:left w:val="nil"/>
              <w:bottom w:val="single" w:sz="4" w:space="0" w:color="000000"/>
              <w:right w:val="single" w:sz="4" w:space="0" w:color="000000"/>
            </w:tcBorders>
            <w:shd w:val="clear" w:color="auto" w:fill="auto"/>
            <w:vAlign w:val="bottom"/>
          </w:tcPr>
          <w:p w14:paraId="21C468BE"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5 </w:t>
            </w:r>
          </w:p>
        </w:tc>
      </w:tr>
      <w:tr w:rsidR="005104EB" w:rsidRPr="00417929" w14:paraId="3DDC0900" w14:textId="77777777" w:rsidTr="00417929">
        <w:trPr>
          <w:trHeight w:val="371"/>
        </w:trPr>
        <w:tc>
          <w:tcPr>
            <w:tcW w:w="696" w:type="dxa"/>
            <w:tcBorders>
              <w:top w:val="nil"/>
              <w:left w:val="single" w:sz="8" w:space="0" w:color="000000"/>
              <w:bottom w:val="single" w:sz="4" w:space="0" w:color="000000"/>
              <w:right w:val="single" w:sz="4" w:space="0" w:color="000000"/>
            </w:tcBorders>
            <w:shd w:val="clear" w:color="auto" w:fill="auto"/>
            <w:vAlign w:val="bottom"/>
          </w:tcPr>
          <w:p w14:paraId="36604D36"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w:t>
            </w:r>
          </w:p>
        </w:tc>
        <w:tc>
          <w:tcPr>
            <w:tcW w:w="5649" w:type="dxa"/>
            <w:tcBorders>
              <w:top w:val="nil"/>
              <w:left w:val="nil"/>
              <w:bottom w:val="single" w:sz="4" w:space="0" w:color="000000"/>
              <w:right w:val="single" w:sz="4" w:space="0" w:color="000000"/>
            </w:tcBorders>
            <w:shd w:val="clear" w:color="auto" w:fill="auto"/>
            <w:vAlign w:val="bottom"/>
          </w:tcPr>
          <w:p w14:paraId="277ED0E8"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xml:space="preserve">People who use the e-Government Service (GSB) for e-PACRA services have more prestige than those who do not </w:t>
            </w:r>
          </w:p>
        </w:tc>
        <w:tc>
          <w:tcPr>
            <w:tcW w:w="673" w:type="dxa"/>
            <w:tcBorders>
              <w:top w:val="nil"/>
              <w:left w:val="nil"/>
              <w:bottom w:val="single" w:sz="4" w:space="0" w:color="000000"/>
              <w:right w:val="single" w:sz="4" w:space="0" w:color="000000"/>
            </w:tcBorders>
            <w:shd w:val="clear" w:color="auto" w:fill="auto"/>
            <w:vAlign w:val="bottom"/>
          </w:tcPr>
          <w:p w14:paraId="47212847"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1</w:t>
            </w:r>
          </w:p>
        </w:tc>
        <w:tc>
          <w:tcPr>
            <w:tcW w:w="553" w:type="dxa"/>
            <w:tcBorders>
              <w:top w:val="nil"/>
              <w:left w:val="nil"/>
              <w:bottom w:val="single" w:sz="4" w:space="0" w:color="000000"/>
              <w:right w:val="single" w:sz="4" w:space="0" w:color="000000"/>
            </w:tcBorders>
            <w:shd w:val="clear" w:color="auto" w:fill="auto"/>
            <w:vAlign w:val="bottom"/>
          </w:tcPr>
          <w:p w14:paraId="5E12F705"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2 </w:t>
            </w:r>
          </w:p>
        </w:tc>
        <w:tc>
          <w:tcPr>
            <w:tcW w:w="553" w:type="dxa"/>
            <w:tcBorders>
              <w:top w:val="nil"/>
              <w:left w:val="nil"/>
              <w:bottom w:val="single" w:sz="4" w:space="0" w:color="000000"/>
              <w:right w:val="single" w:sz="4" w:space="0" w:color="000000"/>
            </w:tcBorders>
            <w:shd w:val="clear" w:color="auto" w:fill="auto"/>
            <w:vAlign w:val="bottom"/>
          </w:tcPr>
          <w:p w14:paraId="189B62BF"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3 </w:t>
            </w:r>
          </w:p>
        </w:tc>
        <w:tc>
          <w:tcPr>
            <w:tcW w:w="553" w:type="dxa"/>
            <w:tcBorders>
              <w:top w:val="nil"/>
              <w:left w:val="nil"/>
              <w:bottom w:val="single" w:sz="4" w:space="0" w:color="000000"/>
              <w:right w:val="single" w:sz="4" w:space="0" w:color="000000"/>
            </w:tcBorders>
            <w:shd w:val="clear" w:color="auto" w:fill="auto"/>
            <w:vAlign w:val="bottom"/>
          </w:tcPr>
          <w:p w14:paraId="1C27EA64"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4 </w:t>
            </w:r>
          </w:p>
        </w:tc>
        <w:tc>
          <w:tcPr>
            <w:tcW w:w="665" w:type="dxa"/>
            <w:tcBorders>
              <w:top w:val="nil"/>
              <w:left w:val="nil"/>
              <w:bottom w:val="single" w:sz="4" w:space="0" w:color="000000"/>
              <w:right w:val="single" w:sz="4" w:space="0" w:color="000000"/>
            </w:tcBorders>
            <w:shd w:val="clear" w:color="auto" w:fill="auto"/>
            <w:vAlign w:val="bottom"/>
          </w:tcPr>
          <w:p w14:paraId="4257D03A"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5 </w:t>
            </w:r>
          </w:p>
        </w:tc>
      </w:tr>
      <w:tr w:rsidR="005104EB" w:rsidRPr="00417929" w14:paraId="5F72BF47" w14:textId="77777777" w:rsidTr="00417929">
        <w:trPr>
          <w:trHeight w:val="265"/>
        </w:trPr>
        <w:tc>
          <w:tcPr>
            <w:tcW w:w="696" w:type="dxa"/>
            <w:tcBorders>
              <w:top w:val="nil"/>
              <w:left w:val="single" w:sz="8" w:space="0" w:color="000000"/>
              <w:bottom w:val="single" w:sz="4" w:space="0" w:color="000000"/>
              <w:right w:val="single" w:sz="4" w:space="0" w:color="000000"/>
            </w:tcBorders>
            <w:shd w:val="clear" w:color="auto" w:fill="auto"/>
            <w:vAlign w:val="bottom"/>
          </w:tcPr>
          <w:p w14:paraId="3D522D3A"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w:t>
            </w:r>
          </w:p>
        </w:tc>
        <w:tc>
          <w:tcPr>
            <w:tcW w:w="5649" w:type="dxa"/>
            <w:tcBorders>
              <w:top w:val="nil"/>
              <w:left w:val="nil"/>
              <w:bottom w:val="single" w:sz="4" w:space="0" w:color="000000"/>
              <w:right w:val="single" w:sz="4" w:space="0" w:color="000000"/>
            </w:tcBorders>
            <w:shd w:val="clear" w:color="auto" w:fill="auto"/>
            <w:vAlign w:val="bottom"/>
          </w:tcPr>
          <w:p w14:paraId="149DD6F3"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People’s attitude towards the use of the e-Government Service (GSB) for e-PACRA services feel that they are prestigious</w:t>
            </w:r>
          </w:p>
        </w:tc>
        <w:tc>
          <w:tcPr>
            <w:tcW w:w="673" w:type="dxa"/>
            <w:tcBorders>
              <w:top w:val="nil"/>
              <w:left w:val="nil"/>
              <w:bottom w:val="single" w:sz="4" w:space="0" w:color="000000"/>
              <w:right w:val="single" w:sz="4" w:space="0" w:color="000000"/>
            </w:tcBorders>
            <w:shd w:val="clear" w:color="auto" w:fill="auto"/>
            <w:vAlign w:val="bottom"/>
          </w:tcPr>
          <w:p w14:paraId="064BE9B2"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1</w:t>
            </w:r>
          </w:p>
        </w:tc>
        <w:tc>
          <w:tcPr>
            <w:tcW w:w="553" w:type="dxa"/>
            <w:tcBorders>
              <w:top w:val="nil"/>
              <w:left w:val="nil"/>
              <w:bottom w:val="single" w:sz="4" w:space="0" w:color="000000"/>
              <w:right w:val="single" w:sz="4" w:space="0" w:color="000000"/>
            </w:tcBorders>
            <w:shd w:val="clear" w:color="auto" w:fill="auto"/>
            <w:vAlign w:val="bottom"/>
          </w:tcPr>
          <w:p w14:paraId="2950F4BB"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2 </w:t>
            </w:r>
          </w:p>
        </w:tc>
        <w:tc>
          <w:tcPr>
            <w:tcW w:w="553" w:type="dxa"/>
            <w:tcBorders>
              <w:top w:val="nil"/>
              <w:left w:val="nil"/>
              <w:bottom w:val="single" w:sz="4" w:space="0" w:color="000000"/>
              <w:right w:val="single" w:sz="4" w:space="0" w:color="000000"/>
            </w:tcBorders>
            <w:shd w:val="clear" w:color="auto" w:fill="auto"/>
            <w:vAlign w:val="bottom"/>
          </w:tcPr>
          <w:p w14:paraId="21C98413"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3 </w:t>
            </w:r>
          </w:p>
        </w:tc>
        <w:tc>
          <w:tcPr>
            <w:tcW w:w="553" w:type="dxa"/>
            <w:tcBorders>
              <w:top w:val="nil"/>
              <w:left w:val="nil"/>
              <w:bottom w:val="single" w:sz="4" w:space="0" w:color="000000"/>
              <w:right w:val="single" w:sz="4" w:space="0" w:color="000000"/>
            </w:tcBorders>
            <w:shd w:val="clear" w:color="auto" w:fill="auto"/>
            <w:vAlign w:val="bottom"/>
          </w:tcPr>
          <w:p w14:paraId="4ADC9415"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4 </w:t>
            </w:r>
          </w:p>
        </w:tc>
        <w:tc>
          <w:tcPr>
            <w:tcW w:w="665" w:type="dxa"/>
            <w:tcBorders>
              <w:top w:val="nil"/>
              <w:left w:val="nil"/>
              <w:bottom w:val="single" w:sz="4" w:space="0" w:color="000000"/>
              <w:right w:val="single" w:sz="4" w:space="0" w:color="000000"/>
            </w:tcBorders>
            <w:shd w:val="clear" w:color="auto" w:fill="auto"/>
            <w:vAlign w:val="bottom"/>
          </w:tcPr>
          <w:p w14:paraId="0B29D8E7"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5 </w:t>
            </w:r>
          </w:p>
        </w:tc>
      </w:tr>
      <w:tr w:rsidR="005104EB" w:rsidRPr="00417929" w14:paraId="35487650" w14:textId="77777777" w:rsidTr="00417929">
        <w:trPr>
          <w:trHeight w:val="600"/>
        </w:trPr>
        <w:tc>
          <w:tcPr>
            <w:tcW w:w="696" w:type="dxa"/>
            <w:tcBorders>
              <w:top w:val="nil"/>
              <w:left w:val="single" w:sz="8" w:space="0" w:color="000000"/>
              <w:bottom w:val="single" w:sz="4" w:space="0" w:color="000000"/>
              <w:right w:val="single" w:sz="4" w:space="0" w:color="000000"/>
            </w:tcBorders>
            <w:shd w:val="clear" w:color="auto" w:fill="auto"/>
            <w:vAlign w:val="bottom"/>
          </w:tcPr>
          <w:p w14:paraId="5020EAD2"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w:t>
            </w:r>
          </w:p>
        </w:tc>
        <w:tc>
          <w:tcPr>
            <w:tcW w:w="5649" w:type="dxa"/>
            <w:tcBorders>
              <w:top w:val="nil"/>
              <w:left w:val="nil"/>
              <w:bottom w:val="single" w:sz="4" w:space="0" w:color="000000"/>
              <w:right w:val="single" w:sz="4" w:space="0" w:color="000000"/>
            </w:tcBorders>
            <w:shd w:val="clear" w:color="auto" w:fill="auto"/>
            <w:vAlign w:val="bottom"/>
          </w:tcPr>
          <w:p w14:paraId="19DD66F0"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People’s attitude towards the use of the e-Government Service (GSB) for e-PACRA services makes me feel like they are more educated.</w:t>
            </w:r>
          </w:p>
        </w:tc>
        <w:tc>
          <w:tcPr>
            <w:tcW w:w="673" w:type="dxa"/>
            <w:tcBorders>
              <w:top w:val="nil"/>
              <w:left w:val="nil"/>
              <w:bottom w:val="single" w:sz="4" w:space="0" w:color="000000"/>
              <w:right w:val="single" w:sz="4" w:space="0" w:color="000000"/>
            </w:tcBorders>
            <w:shd w:val="clear" w:color="auto" w:fill="auto"/>
            <w:vAlign w:val="bottom"/>
          </w:tcPr>
          <w:p w14:paraId="5DC2C733"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1</w:t>
            </w:r>
          </w:p>
        </w:tc>
        <w:tc>
          <w:tcPr>
            <w:tcW w:w="553" w:type="dxa"/>
            <w:tcBorders>
              <w:top w:val="nil"/>
              <w:left w:val="nil"/>
              <w:bottom w:val="single" w:sz="4" w:space="0" w:color="000000"/>
              <w:right w:val="single" w:sz="4" w:space="0" w:color="000000"/>
            </w:tcBorders>
            <w:shd w:val="clear" w:color="auto" w:fill="auto"/>
            <w:vAlign w:val="bottom"/>
          </w:tcPr>
          <w:p w14:paraId="1460CA58"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2 </w:t>
            </w:r>
          </w:p>
        </w:tc>
        <w:tc>
          <w:tcPr>
            <w:tcW w:w="553" w:type="dxa"/>
            <w:tcBorders>
              <w:top w:val="nil"/>
              <w:left w:val="nil"/>
              <w:bottom w:val="single" w:sz="4" w:space="0" w:color="000000"/>
              <w:right w:val="single" w:sz="4" w:space="0" w:color="000000"/>
            </w:tcBorders>
            <w:shd w:val="clear" w:color="auto" w:fill="auto"/>
            <w:vAlign w:val="bottom"/>
          </w:tcPr>
          <w:p w14:paraId="603F4B23"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3 </w:t>
            </w:r>
          </w:p>
        </w:tc>
        <w:tc>
          <w:tcPr>
            <w:tcW w:w="553" w:type="dxa"/>
            <w:tcBorders>
              <w:top w:val="nil"/>
              <w:left w:val="nil"/>
              <w:bottom w:val="single" w:sz="4" w:space="0" w:color="000000"/>
              <w:right w:val="single" w:sz="4" w:space="0" w:color="000000"/>
            </w:tcBorders>
            <w:shd w:val="clear" w:color="auto" w:fill="auto"/>
            <w:vAlign w:val="bottom"/>
          </w:tcPr>
          <w:p w14:paraId="77326E41"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4 </w:t>
            </w:r>
          </w:p>
        </w:tc>
        <w:tc>
          <w:tcPr>
            <w:tcW w:w="665" w:type="dxa"/>
            <w:tcBorders>
              <w:top w:val="nil"/>
              <w:left w:val="nil"/>
              <w:bottom w:val="single" w:sz="4" w:space="0" w:color="000000"/>
              <w:right w:val="single" w:sz="4" w:space="0" w:color="000000"/>
            </w:tcBorders>
            <w:shd w:val="clear" w:color="auto" w:fill="auto"/>
            <w:vAlign w:val="bottom"/>
          </w:tcPr>
          <w:p w14:paraId="64BCAD12"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5 </w:t>
            </w:r>
          </w:p>
        </w:tc>
      </w:tr>
      <w:tr w:rsidR="005104EB" w:rsidRPr="00417929" w14:paraId="52223309" w14:textId="77777777" w:rsidTr="00417929">
        <w:trPr>
          <w:trHeight w:val="300"/>
        </w:trPr>
        <w:tc>
          <w:tcPr>
            <w:tcW w:w="6345" w:type="dxa"/>
            <w:gridSpan w:val="2"/>
            <w:tcBorders>
              <w:top w:val="single" w:sz="4" w:space="0" w:color="000000"/>
              <w:left w:val="single" w:sz="8" w:space="0" w:color="000000"/>
              <w:bottom w:val="single" w:sz="4" w:space="0" w:color="000000"/>
              <w:right w:val="single" w:sz="4" w:space="0" w:color="000000"/>
            </w:tcBorders>
            <w:shd w:val="clear" w:color="auto" w:fill="000000"/>
            <w:vAlign w:val="bottom"/>
          </w:tcPr>
          <w:p w14:paraId="37EFAEAF"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Facilitating Conditions</w:t>
            </w:r>
          </w:p>
        </w:tc>
        <w:tc>
          <w:tcPr>
            <w:tcW w:w="673" w:type="dxa"/>
            <w:tcBorders>
              <w:top w:val="nil"/>
              <w:left w:val="nil"/>
              <w:bottom w:val="single" w:sz="4" w:space="0" w:color="000000"/>
              <w:right w:val="single" w:sz="4" w:space="0" w:color="000000"/>
            </w:tcBorders>
            <w:shd w:val="clear" w:color="auto" w:fill="000000"/>
            <w:vAlign w:val="bottom"/>
          </w:tcPr>
          <w:p w14:paraId="010D3E54"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SD</w:t>
            </w:r>
          </w:p>
        </w:tc>
        <w:tc>
          <w:tcPr>
            <w:tcW w:w="553" w:type="dxa"/>
            <w:tcBorders>
              <w:top w:val="nil"/>
              <w:left w:val="nil"/>
              <w:bottom w:val="single" w:sz="4" w:space="0" w:color="000000"/>
              <w:right w:val="single" w:sz="4" w:space="0" w:color="000000"/>
            </w:tcBorders>
            <w:shd w:val="clear" w:color="auto" w:fill="000000"/>
            <w:vAlign w:val="bottom"/>
          </w:tcPr>
          <w:p w14:paraId="741CCC51"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D</w:t>
            </w:r>
          </w:p>
        </w:tc>
        <w:tc>
          <w:tcPr>
            <w:tcW w:w="553" w:type="dxa"/>
            <w:tcBorders>
              <w:top w:val="nil"/>
              <w:left w:val="nil"/>
              <w:bottom w:val="single" w:sz="4" w:space="0" w:color="000000"/>
              <w:right w:val="single" w:sz="4" w:space="0" w:color="000000"/>
            </w:tcBorders>
            <w:shd w:val="clear" w:color="auto" w:fill="000000"/>
            <w:vAlign w:val="bottom"/>
          </w:tcPr>
          <w:p w14:paraId="0FD73B49"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N</w:t>
            </w:r>
          </w:p>
        </w:tc>
        <w:tc>
          <w:tcPr>
            <w:tcW w:w="553" w:type="dxa"/>
            <w:tcBorders>
              <w:top w:val="nil"/>
              <w:left w:val="nil"/>
              <w:bottom w:val="single" w:sz="4" w:space="0" w:color="000000"/>
              <w:right w:val="single" w:sz="4" w:space="0" w:color="000000"/>
            </w:tcBorders>
            <w:shd w:val="clear" w:color="auto" w:fill="000000"/>
            <w:vAlign w:val="bottom"/>
          </w:tcPr>
          <w:p w14:paraId="4F0A2846"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A</w:t>
            </w:r>
          </w:p>
        </w:tc>
        <w:tc>
          <w:tcPr>
            <w:tcW w:w="665" w:type="dxa"/>
            <w:tcBorders>
              <w:top w:val="nil"/>
              <w:left w:val="nil"/>
              <w:bottom w:val="single" w:sz="4" w:space="0" w:color="000000"/>
              <w:right w:val="single" w:sz="4" w:space="0" w:color="000000"/>
            </w:tcBorders>
            <w:shd w:val="clear" w:color="auto" w:fill="000000"/>
            <w:vAlign w:val="bottom"/>
          </w:tcPr>
          <w:p w14:paraId="53B7ED94"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SA</w:t>
            </w:r>
          </w:p>
        </w:tc>
      </w:tr>
      <w:tr w:rsidR="005104EB" w:rsidRPr="00417929" w14:paraId="652BE02B" w14:textId="77777777" w:rsidTr="00417929">
        <w:trPr>
          <w:trHeight w:val="70"/>
        </w:trPr>
        <w:tc>
          <w:tcPr>
            <w:tcW w:w="696" w:type="dxa"/>
            <w:tcBorders>
              <w:top w:val="nil"/>
              <w:left w:val="single" w:sz="8" w:space="0" w:color="000000"/>
              <w:bottom w:val="single" w:sz="4" w:space="0" w:color="000000"/>
              <w:right w:val="single" w:sz="4" w:space="0" w:color="000000"/>
            </w:tcBorders>
            <w:shd w:val="clear" w:color="auto" w:fill="auto"/>
            <w:vAlign w:val="bottom"/>
          </w:tcPr>
          <w:p w14:paraId="050CCC2C"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5649" w:type="dxa"/>
            <w:tcBorders>
              <w:top w:val="nil"/>
              <w:left w:val="nil"/>
              <w:bottom w:val="single" w:sz="4" w:space="0" w:color="000000"/>
              <w:right w:val="single" w:sz="4" w:space="0" w:color="000000"/>
            </w:tcBorders>
            <w:shd w:val="clear" w:color="auto" w:fill="auto"/>
            <w:vAlign w:val="bottom"/>
          </w:tcPr>
          <w:p w14:paraId="570156AD"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have the resources necessary to use the e-Government Service (GSB) to access e-PACRA services</w:t>
            </w:r>
          </w:p>
        </w:tc>
        <w:tc>
          <w:tcPr>
            <w:tcW w:w="673" w:type="dxa"/>
            <w:tcBorders>
              <w:top w:val="nil"/>
              <w:left w:val="nil"/>
              <w:bottom w:val="single" w:sz="4" w:space="0" w:color="000000"/>
              <w:right w:val="single" w:sz="4" w:space="0" w:color="000000"/>
            </w:tcBorders>
            <w:shd w:val="clear" w:color="auto" w:fill="auto"/>
            <w:vAlign w:val="bottom"/>
          </w:tcPr>
          <w:p w14:paraId="69670881"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1</w:t>
            </w:r>
          </w:p>
        </w:tc>
        <w:tc>
          <w:tcPr>
            <w:tcW w:w="553" w:type="dxa"/>
            <w:tcBorders>
              <w:top w:val="nil"/>
              <w:left w:val="nil"/>
              <w:bottom w:val="single" w:sz="4" w:space="0" w:color="000000"/>
              <w:right w:val="single" w:sz="4" w:space="0" w:color="000000"/>
            </w:tcBorders>
            <w:shd w:val="clear" w:color="auto" w:fill="auto"/>
            <w:vAlign w:val="bottom"/>
          </w:tcPr>
          <w:p w14:paraId="30BE3F04"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2 </w:t>
            </w:r>
          </w:p>
        </w:tc>
        <w:tc>
          <w:tcPr>
            <w:tcW w:w="553" w:type="dxa"/>
            <w:tcBorders>
              <w:top w:val="nil"/>
              <w:left w:val="nil"/>
              <w:bottom w:val="single" w:sz="4" w:space="0" w:color="000000"/>
              <w:right w:val="single" w:sz="4" w:space="0" w:color="000000"/>
            </w:tcBorders>
            <w:shd w:val="clear" w:color="auto" w:fill="auto"/>
            <w:vAlign w:val="bottom"/>
          </w:tcPr>
          <w:p w14:paraId="0D84437D"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3 </w:t>
            </w:r>
          </w:p>
        </w:tc>
        <w:tc>
          <w:tcPr>
            <w:tcW w:w="553" w:type="dxa"/>
            <w:tcBorders>
              <w:top w:val="nil"/>
              <w:left w:val="nil"/>
              <w:bottom w:val="single" w:sz="4" w:space="0" w:color="000000"/>
              <w:right w:val="single" w:sz="4" w:space="0" w:color="000000"/>
            </w:tcBorders>
            <w:shd w:val="clear" w:color="auto" w:fill="auto"/>
            <w:vAlign w:val="bottom"/>
          </w:tcPr>
          <w:p w14:paraId="261DCD61"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4 </w:t>
            </w:r>
          </w:p>
        </w:tc>
        <w:tc>
          <w:tcPr>
            <w:tcW w:w="665" w:type="dxa"/>
            <w:tcBorders>
              <w:top w:val="nil"/>
              <w:left w:val="nil"/>
              <w:bottom w:val="single" w:sz="4" w:space="0" w:color="000000"/>
              <w:right w:val="single" w:sz="4" w:space="0" w:color="000000"/>
            </w:tcBorders>
            <w:shd w:val="clear" w:color="auto" w:fill="auto"/>
            <w:vAlign w:val="bottom"/>
          </w:tcPr>
          <w:p w14:paraId="605CDA34"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5 </w:t>
            </w:r>
          </w:p>
        </w:tc>
      </w:tr>
      <w:tr w:rsidR="005104EB" w:rsidRPr="00417929" w14:paraId="58D302C2" w14:textId="77777777" w:rsidTr="00417929">
        <w:trPr>
          <w:trHeight w:val="70"/>
        </w:trPr>
        <w:tc>
          <w:tcPr>
            <w:tcW w:w="696" w:type="dxa"/>
            <w:tcBorders>
              <w:top w:val="nil"/>
              <w:left w:val="single" w:sz="8" w:space="0" w:color="000000"/>
              <w:bottom w:val="single" w:sz="4" w:space="0" w:color="000000"/>
              <w:right w:val="single" w:sz="4" w:space="0" w:color="000000"/>
            </w:tcBorders>
            <w:shd w:val="clear" w:color="auto" w:fill="auto"/>
            <w:vAlign w:val="bottom"/>
          </w:tcPr>
          <w:p w14:paraId="5F43C54F"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w:t>
            </w:r>
          </w:p>
        </w:tc>
        <w:tc>
          <w:tcPr>
            <w:tcW w:w="5649" w:type="dxa"/>
            <w:tcBorders>
              <w:top w:val="nil"/>
              <w:left w:val="nil"/>
              <w:bottom w:val="single" w:sz="4" w:space="0" w:color="000000"/>
              <w:right w:val="single" w:sz="4" w:space="0" w:color="000000"/>
            </w:tcBorders>
            <w:shd w:val="clear" w:color="auto" w:fill="auto"/>
            <w:vAlign w:val="bottom"/>
          </w:tcPr>
          <w:p w14:paraId="45F552EC"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have the knowledge necessary to use the e-Government Service (GSB) to access e-PACRA services</w:t>
            </w:r>
          </w:p>
        </w:tc>
        <w:tc>
          <w:tcPr>
            <w:tcW w:w="673" w:type="dxa"/>
            <w:tcBorders>
              <w:top w:val="nil"/>
              <w:left w:val="nil"/>
              <w:bottom w:val="single" w:sz="4" w:space="0" w:color="000000"/>
              <w:right w:val="single" w:sz="4" w:space="0" w:color="000000"/>
            </w:tcBorders>
            <w:shd w:val="clear" w:color="auto" w:fill="auto"/>
            <w:vAlign w:val="bottom"/>
          </w:tcPr>
          <w:p w14:paraId="6F7AFECC"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1</w:t>
            </w:r>
          </w:p>
        </w:tc>
        <w:tc>
          <w:tcPr>
            <w:tcW w:w="553" w:type="dxa"/>
            <w:tcBorders>
              <w:top w:val="nil"/>
              <w:left w:val="nil"/>
              <w:bottom w:val="single" w:sz="4" w:space="0" w:color="000000"/>
              <w:right w:val="single" w:sz="4" w:space="0" w:color="000000"/>
            </w:tcBorders>
            <w:shd w:val="clear" w:color="auto" w:fill="auto"/>
            <w:vAlign w:val="bottom"/>
          </w:tcPr>
          <w:p w14:paraId="5C8DDADC"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2 </w:t>
            </w:r>
          </w:p>
        </w:tc>
        <w:tc>
          <w:tcPr>
            <w:tcW w:w="553" w:type="dxa"/>
            <w:tcBorders>
              <w:top w:val="nil"/>
              <w:left w:val="nil"/>
              <w:bottom w:val="single" w:sz="4" w:space="0" w:color="000000"/>
              <w:right w:val="single" w:sz="4" w:space="0" w:color="000000"/>
            </w:tcBorders>
            <w:shd w:val="clear" w:color="auto" w:fill="auto"/>
            <w:vAlign w:val="bottom"/>
          </w:tcPr>
          <w:p w14:paraId="49120269"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3 </w:t>
            </w:r>
          </w:p>
        </w:tc>
        <w:tc>
          <w:tcPr>
            <w:tcW w:w="553" w:type="dxa"/>
            <w:tcBorders>
              <w:top w:val="nil"/>
              <w:left w:val="nil"/>
              <w:bottom w:val="single" w:sz="4" w:space="0" w:color="000000"/>
              <w:right w:val="single" w:sz="4" w:space="0" w:color="000000"/>
            </w:tcBorders>
            <w:shd w:val="clear" w:color="auto" w:fill="auto"/>
            <w:vAlign w:val="bottom"/>
          </w:tcPr>
          <w:p w14:paraId="52F363D7"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4 </w:t>
            </w:r>
          </w:p>
        </w:tc>
        <w:tc>
          <w:tcPr>
            <w:tcW w:w="665" w:type="dxa"/>
            <w:tcBorders>
              <w:top w:val="nil"/>
              <w:left w:val="nil"/>
              <w:bottom w:val="single" w:sz="4" w:space="0" w:color="000000"/>
              <w:right w:val="single" w:sz="4" w:space="0" w:color="000000"/>
            </w:tcBorders>
            <w:shd w:val="clear" w:color="auto" w:fill="auto"/>
            <w:vAlign w:val="bottom"/>
          </w:tcPr>
          <w:p w14:paraId="5E4A05F2"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5 </w:t>
            </w:r>
          </w:p>
        </w:tc>
      </w:tr>
      <w:tr w:rsidR="005104EB" w:rsidRPr="00417929" w14:paraId="0D226FE7" w14:textId="77777777" w:rsidTr="00417929">
        <w:trPr>
          <w:trHeight w:val="81"/>
        </w:trPr>
        <w:tc>
          <w:tcPr>
            <w:tcW w:w="696" w:type="dxa"/>
            <w:tcBorders>
              <w:top w:val="nil"/>
              <w:left w:val="single" w:sz="8" w:space="0" w:color="000000"/>
              <w:bottom w:val="single" w:sz="4" w:space="0" w:color="000000"/>
              <w:right w:val="single" w:sz="4" w:space="0" w:color="000000"/>
            </w:tcBorders>
            <w:shd w:val="clear" w:color="auto" w:fill="auto"/>
            <w:vAlign w:val="bottom"/>
          </w:tcPr>
          <w:p w14:paraId="321DB142"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w:t>
            </w:r>
          </w:p>
        </w:tc>
        <w:tc>
          <w:tcPr>
            <w:tcW w:w="5649" w:type="dxa"/>
            <w:tcBorders>
              <w:top w:val="nil"/>
              <w:left w:val="nil"/>
              <w:bottom w:val="single" w:sz="4" w:space="0" w:color="000000"/>
              <w:right w:val="single" w:sz="4" w:space="0" w:color="000000"/>
            </w:tcBorders>
            <w:shd w:val="clear" w:color="auto" w:fill="auto"/>
            <w:vAlign w:val="bottom"/>
          </w:tcPr>
          <w:p w14:paraId="3825F038"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Help/guidance is available on using e-PACRA services on the e-Government Service (GSB)</w:t>
            </w:r>
          </w:p>
        </w:tc>
        <w:tc>
          <w:tcPr>
            <w:tcW w:w="673" w:type="dxa"/>
            <w:tcBorders>
              <w:top w:val="nil"/>
              <w:left w:val="nil"/>
              <w:bottom w:val="single" w:sz="4" w:space="0" w:color="000000"/>
              <w:right w:val="single" w:sz="4" w:space="0" w:color="000000"/>
            </w:tcBorders>
            <w:shd w:val="clear" w:color="auto" w:fill="auto"/>
            <w:vAlign w:val="bottom"/>
          </w:tcPr>
          <w:p w14:paraId="227D5383"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1</w:t>
            </w:r>
          </w:p>
        </w:tc>
        <w:tc>
          <w:tcPr>
            <w:tcW w:w="553" w:type="dxa"/>
            <w:tcBorders>
              <w:top w:val="nil"/>
              <w:left w:val="nil"/>
              <w:bottom w:val="single" w:sz="4" w:space="0" w:color="000000"/>
              <w:right w:val="single" w:sz="4" w:space="0" w:color="000000"/>
            </w:tcBorders>
            <w:shd w:val="clear" w:color="auto" w:fill="auto"/>
            <w:vAlign w:val="bottom"/>
          </w:tcPr>
          <w:p w14:paraId="3CF980C9"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2 </w:t>
            </w:r>
          </w:p>
        </w:tc>
        <w:tc>
          <w:tcPr>
            <w:tcW w:w="553" w:type="dxa"/>
            <w:tcBorders>
              <w:top w:val="nil"/>
              <w:left w:val="nil"/>
              <w:bottom w:val="single" w:sz="4" w:space="0" w:color="000000"/>
              <w:right w:val="single" w:sz="4" w:space="0" w:color="000000"/>
            </w:tcBorders>
            <w:shd w:val="clear" w:color="auto" w:fill="auto"/>
            <w:vAlign w:val="bottom"/>
          </w:tcPr>
          <w:p w14:paraId="4ACE81B3"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3 </w:t>
            </w:r>
          </w:p>
        </w:tc>
        <w:tc>
          <w:tcPr>
            <w:tcW w:w="553" w:type="dxa"/>
            <w:tcBorders>
              <w:top w:val="nil"/>
              <w:left w:val="nil"/>
              <w:bottom w:val="single" w:sz="4" w:space="0" w:color="000000"/>
              <w:right w:val="single" w:sz="4" w:space="0" w:color="000000"/>
            </w:tcBorders>
            <w:shd w:val="clear" w:color="auto" w:fill="auto"/>
            <w:vAlign w:val="bottom"/>
          </w:tcPr>
          <w:p w14:paraId="6F529255"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4 </w:t>
            </w:r>
          </w:p>
        </w:tc>
        <w:tc>
          <w:tcPr>
            <w:tcW w:w="665" w:type="dxa"/>
            <w:tcBorders>
              <w:top w:val="nil"/>
              <w:left w:val="nil"/>
              <w:bottom w:val="single" w:sz="4" w:space="0" w:color="000000"/>
              <w:right w:val="single" w:sz="4" w:space="0" w:color="000000"/>
            </w:tcBorders>
            <w:shd w:val="clear" w:color="auto" w:fill="auto"/>
            <w:vAlign w:val="bottom"/>
          </w:tcPr>
          <w:p w14:paraId="4DC4ACB5"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5 </w:t>
            </w:r>
          </w:p>
        </w:tc>
      </w:tr>
      <w:tr w:rsidR="005104EB" w:rsidRPr="00417929" w14:paraId="08DF6D2F" w14:textId="77777777" w:rsidTr="00417929">
        <w:trPr>
          <w:trHeight w:val="600"/>
        </w:trPr>
        <w:tc>
          <w:tcPr>
            <w:tcW w:w="696" w:type="dxa"/>
            <w:tcBorders>
              <w:top w:val="nil"/>
              <w:left w:val="single" w:sz="8" w:space="0" w:color="000000"/>
              <w:bottom w:val="single" w:sz="4" w:space="0" w:color="000000"/>
              <w:right w:val="single" w:sz="4" w:space="0" w:color="000000"/>
            </w:tcBorders>
            <w:shd w:val="clear" w:color="auto" w:fill="auto"/>
            <w:vAlign w:val="bottom"/>
          </w:tcPr>
          <w:p w14:paraId="7D2BA3B7"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lastRenderedPageBreak/>
              <w:t>4</w:t>
            </w:r>
          </w:p>
        </w:tc>
        <w:tc>
          <w:tcPr>
            <w:tcW w:w="5649" w:type="dxa"/>
            <w:tcBorders>
              <w:top w:val="nil"/>
              <w:left w:val="nil"/>
              <w:bottom w:val="single" w:sz="4" w:space="0" w:color="000000"/>
              <w:right w:val="single" w:sz="4" w:space="0" w:color="000000"/>
            </w:tcBorders>
            <w:shd w:val="clear" w:color="auto" w:fill="auto"/>
            <w:vAlign w:val="bottom"/>
          </w:tcPr>
          <w:p w14:paraId="0E34A988"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The e-Government Service (GSB) platform has most of the e-PACRA services I need.</w:t>
            </w:r>
          </w:p>
        </w:tc>
        <w:tc>
          <w:tcPr>
            <w:tcW w:w="673" w:type="dxa"/>
            <w:tcBorders>
              <w:top w:val="nil"/>
              <w:left w:val="nil"/>
              <w:bottom w:val="single" w:sz="4" w:space="0" w:color="000000"/>
              <w:right w:val="single" w:sz="4" w:space="0" w:color="000000"/>
            </w:tcBorders>
            <w:shd w:val="clear" w:color="auto" w:fill="auto"/>
            <w:vAlign w:val="bottom"/>
          </w:tcPr>
          <w:p w14:paraId="1558783D"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1</w:t>
            </w:r>
          </w:p>
        </w:tc>
        <w:tc>
          <w:tcPr>
            <w:tcW w:w="553" w:type="dxa"/>
            <w:tcBorders>
              <w:top w:val="nil"/>
              <w:left w:val="nil"/>
              <w:bottom w:val="single" w:sz="4" w:space="0" w:color="000000"/>
              <w:right w:val="single" w:sz="4" w:space="0" w:color="000000"/>
            </w:tcBorders>
            <w:shd w:val="clear" w:color="auto" w:fill="auto"/>
            <w:vAlign w:val="bottom"/>
          </w:tcPr>
          <w:p w14:paraId="7E09679D"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2 </w:t>
            </w:r>
          </w:p>
        </w:tc>
        <w:tc>
          <w:tcPr>
            <w:tcW w:w="553" w:type="dxa"/>
            <w:tcBorders>
              <w:top w:val="nil"/>
              <w:left w:val="nil"/>
              <w:bottom w:val="single" w:sz="4" w:space="0" w:color="000000"/>
              <w:right w:val="single" w:sz="4" w:space="0" w:color="000000"/>
            </w:tcBorders>
            <w:shd w:val="clear" w:color="auto" w:fill="auto"/>
            <w:vAlign w:val="bottom"/>
          </w:tcPr>
          <w:p w14:paraId="49D8FFB9"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3 </w:t>
            </w:r>
          </w:p>
        </w:tc>
        <w:tc>
          <w:tcPr>
            <w:tcW w:w="553" w:type="dxa"/>
            <w:tcBorders>
              <w:top w:val="nil"/>
              <w:left w:val="nil"/>
              <w:bottom w:val="single" w:sz="4" w:space="0" w:color="000000"/>
              <w:right w:val="single" w:sz="4" w:space="0" w:color="000000"/>
            </w:tcBorders>
            <w:shd w:val="clear" w:color="auto" w:fill="auto"/>
            <w:vAlign w:val="bottom"/>
          </w:tcPr>
          <w:p w14:paraId="24D748A1"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4 </w:t>
            </w:r>
          </w:p>
        </w:tc>
        <w:tc>
          <w:tcPr>
            <w:tcW w:w="665" w:type="dxa"/>
            <w:tcBorders>
              <w:top w:val="nil"/>
              <w:left w:val="nil"/>
              <w:bottom w:val="single" w:sz="4" w:space="0" w:color="000000"/>
              <w:right w:val="single" w:sz="4" w:space="0" w:color="000000"/>
            </w:tcBorders>
            <w:shd w:val="clear" w:color="auto" w:fill="auto"/>
            <w:vAlign w:val="bottom"/>
          </w:tcPr>
          <w:p w14:paraId="720A1BF5"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5 </w:t>
            </w:r>
          </w:p>
        </w:tc>
      </w:tr>
      <w:tr w:rsidR="005104EB" w:rsidRPr="00417929" w14:paraId="3123C035" w14:textId="77777777" w:rsidTr="00417929">
        <w:trPr>
          <w:trHeight w:val="600"/>
        </w:trPr>
        <w:tc>
          <w:tcPr>
            <w:tcW w:w="696" w:type="dxa"/>
            <w:tcBorders>
              <w:top w:val="nil"/>
              <w:left w:val="single" w:sz="8" w:space="0" w:color="000000"/>
              <w:bottom w:val="single" w:sz="4" w:space="0" w:color="000000"/>
              <w:right w:val="single" w:sz="4" w:space="0" w:color="000000"/>
            </w:tcBorders>
            <w:shd w:val="clear" w:color="auto" w:fill="auto"/>
            <w:vAlign w:val="bottom"/>
          </w:tcPr>
          <w:p w14:paraId="7E6C5C31"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w:t>
            </w:r>
          </w:p>
        </w:tc>
        <w:tc>
          <w:tcPr>
            <w:tcW w:w="5649" w:type="dxa"/>
            <w:tcBorders>
              <w:top w:val="nil"/>
              <w:left w:val="nil"/>
              <w:bottom w:val="single" w:sz="4" w:space="0" w:color="000000"/>
              <w:right w:val="single" w:sz="4" w:space="0" w:color="000000"/>
            </w:tcBorders>
            <w:shd w:val="clear" w:color="auto" w:fill="auto"/>
            <w:vAlign w:val="bottom"/>
          </w:tcPr>
          <w:p w14:paraId="1E19C5E1"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am aware and understand the e-PACRA services that can be accessed on the e-Government Service (GSB)</w:t>
            </w:r>
          </w:p>
        </w:tc>
        <w:tc>
          <w:tcPr>
            <w:tcW w:w="673" w:type="dxa"/>
            <w:tcBorders>
              <w:top w:val="nil"/>
              <w:left w:val="nil"/>
              <w:bottom w:val="single" w:sz="4" w:space="0" w:color="000000"/>
              <w:right w:val="single" w:sz="4" w:space="0" w:color="000000"/>
            </w:tcBorders>
            <w:shd w:val="clear" w:color="auto" w:fill="auto"/>
            <w:vAlign w:val="bottom"/>
          </w:tcPr>
          <w:p w14:paraId="5DC908CD"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1</w:t>
            </w:r>
          </w:p>
        </w:tc>
        <w:tc>
          <w:tcPr>
            <w:tcW w:w="553" w:type="dxa"/>
            <w:tcBorders>
              <w:top w:val="nil"/>
              <w:left w:val="nil"/>
              <w:bottom w:val="single" w:sz="4" w:space="0" w:color="000000"/>
              <w:right w:val="single" w:sz="4" w:space="0" w:color="000000"/>
            </w:tcBorders>
            <w:shd w:val="clear" w:color="auto" w:fill="auto"/>
            <w:vAlign w:val="bottom"/>
          </w:tcPr>
          <w:p w14:paraId="046385EE"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2 </w:t>
            </w:r>
          </w:p>
        </w:tc>
        <w:tc>
          <w:tcPr>
            <w:tcW w:w="553" w:type="dxa"/>
            <w:tcBorders>
              <w:top w:val="nil"/>
              <w:left w:val="nil"/>
              <w:bottom w:val="single" w:sz="4" w:space="0" w:color="000000"/>
              <w:right w:val="single" w:sz="4" w:space="0" w:color="000000"/>
            </w:tcBorders>
            <w:shd w:val="clear" w:color="auto" w:fill="auto"/>
            <w:vAlign w:val="bottom"/>
          </w:tcPr>
          <w:p w14:paraId="7915ACB0"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3 </w:t>
            </w:r>
          </w:p>
        </w:tc>
        <w:tc>
          <w:tcPr>
            <w:tcW w:w="553" w:type="dxa"/>
            <w:tcBorders>
              <w:top w:val="nil"/>
              <w:left w:val="nil"/>
              <w:bottom w:val="single" w:sz="4" w:space="0" w:color="000000"/>
              <w:right w:val="single" w:sz="4" w:space="0" w:color="000000"/>
            </w:tcBorders>
            <w:shd w:val="clear" w:color="auto" w:fill="auto"/>
            <w:vAlign w:val="bottom"/>
          </w:tcPr>
          <w:p w14:paraId="4F8EC2BD"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4 </w:t>
            </w:r>
          </w:p>
        </w:tc>
        <w:tc>
          <w:tcPr>
            <w:tcW w:w="665" w:type="dxa"/>
            <w:tcBorders>
              <w:top w:val="nil"/>
              <w:left w:val="nil"/>
              <w:bottom w:val="single" w:sz="4" w:space="0" w:color="000000"/>
              <w:right w:val="single" w:sz="4" w:space="0" w:color="000000"/>
            </w:tcBorders>
            <w:shd w:val="clear" w:color="auto" w:fill="auto"/>
            <w:vAlign w:val="bottom"/>
          </w:tcPr>
          <w:p w14:paraId="32D1AE98"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5 </w:t>
            </w:r>
          </w:p>
        </w:tc>
      </w:tr>
      <w:tr w:rsidR="005104EB" w:rsidRPr="00417929" w14:paraId="72116D16" w14:textId="77777777" w:rsidTr="00417929">
        <w:trPr>
          <w:trHeight w:val="300"/>
        </w:trPr>
        <w:tc>
          <w:tcPr>
            <w:tcW w:w="6345" w:type="dxa"/>
            <w:gridSpan w:val="2"/>
            <w:tcBorders>
              <w:top w:val="single" w:sz="4" w:space="0" w:color="000000"/>
              <w:left w:val="single" w:sz="8" w:space="0" w:color="000000"/>
              <w:bottom w:val="single" w:sz="4" w:space="0" w:color="000000"/>
              <w:right w:val="single" w:sz="4" w:space="0" w:color="000000"/>
            </w:tcBorders>
            <w:shd w:val="clear" w:color="auto" w:fill="000000"/>
            <w:vAlign w:val="bottom"/>
          </w:tcPr>
          <w:p w14:paraId="43917391" w14:textId="77777777" w:rsidR="005104EB" w:rsidRPr="00417929" w:rsidRDefault="005104EB" w:rsidP="00417929">
            <w:pPr>
              <w:spacing w:after="0" w:line="360" w:lineRule="auto"/>
              <w:jc w:val="both"/>
              <w:rPr>
                <w:rFonts w:ascii="Times New Roman" w:hAnsi="Times New Roman" w:cs="Times New Roman"/>
                <w:b/>
                <w:color w:val="FFFFFF"/>
                <w:sz w:val="24"/>
                <w:szCs w:val="24"/>
              </w:rPr>
            </w:pPr>
            <w:proofErr w:type="spellStart"/>
            <w:r w:rsidRPr="00417929">
              <w:rPr>
                <w:rFonts w:ascii="Times New Roman" w:hAnsi="Times New Roman" w:cs="Times New Roman"/>
                <w:b/>
                <w:color w:val="FFFFFF"/>
                <w:sz w:val="24"/>
                <w:szCs w:val="24"/>
              </w:rPr>
              <w:t>Behavioral</w:t>
            </w:r>
            <w:proofErr w:type="spellEnd"/>
            <w:r w:rsidRPr="00417929">
              <w:rPr>
                <w:rFonts w:ascii="Times New Roman" w:hAnsi="Times New Roman" w:cs="Times New Roman"/>
                <w:b/>
                <w:color w:val="FFFFFF"/>
                <w:sz w:val="24"/>
                <w:szCs w:val="24"/>
              </w:rPr>
              <w:t xml:space="preserve"> Intention</w:t>
            </w:r>
          </w:p>
        </w:tc>
        <w:tc>
          <w:tcPr>
            <w:tcW w:w="673" w:type="dxa"/>
            <w:tcBorders>
              <w:top w:val="nil"/>
              <w:left w:val="nil"/>
              <w:bottom w:val="single" w:sz="4" w:space="0" w:color="000000"/>
              <w:right w:val="single" w:sz="4" w:space="0" w:color="000000"/>
            </w:tcBorders>
            <w:shd w:val="clear" w:color="auto" w:fill="000000"/>
            <w:vAlign w:val="bottom"/>
          </w:tcPr>
          <w:p w14:paraId="3E0B5200"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SD</w:t>
            </w:r>
          </w:p>
        </w:tc>
        <w:tc>
          <w:tcPr>
            <w:tcW w:w="553" w:type="dxa"/>
            <w:tcBorders>
              <w:top w:val="nil"/>
              <w:left w:val="nil"/>
              <w:bottom w:val="single" w:sz="4" w:space="0" w:color="000000"/>
              <w:right w:val="single" w:sz="4" w:space="0" w:color="000000"/>
            </w:tcBorders>
            <w:shd w:val="clear" w:color="auto" w:fill="000000"/>
            <w:vAlign w:val="bottom"/>
          </w:tcPr>
          <w:p w14:paraId="5355990C"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D</w:t>
            </w:r>
          </w:p>
        </w:tc>
        <w:tc>
          <w:tcPr>
            <w:tcW w:w="553" w:type="dxa"/>
            <w:tcBorders>
              <w:top w:val="nil"/>
              <w:left w:val="nil"/>
              <w:bottom w:val="single" w:sz="4" w:space="0" w:color="000000"/>
              <w:right w:val="single" w:sz="4" w:space="0" w:color="000000"/>
            </w:tcBorders>
            <w:shd w:val="clear" w:color="auto" w:fill="000000"/>
            <w:vAlign w:val="bottom"/>
          </w:tcPr>
          <w:p w14:paraId="15DD5367"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N</w:t>
            </w:r>
          </w:p>
        </w:tc>
        <w:tc>
          <w:tcPr>
            <w:tcW w:w="553" w:type="dxa"/>
            <w:tcBorders>
              <w:top w:val="nil"/>
              <w:left w:val="nil"/>
              <w:bottom w:val="single" w:sz="4" w:space="0" w:color="000000"/>
              <w:right w:val="single" w:sz="4" w:space="0" w:color="000000"/>
            </w:tcBorders>
            <w:shd w:val="clear" w:color="auto" w:fill="000000"/>
            <w:vAlign w:val="bottom"/>
          </w:tcPr>
          <w:p w14:paraId="66D55B6D"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A</w:t>
            </w:r>
          </w:p>
        </w:tc>
        <w:tc>
          <w:tcPr>
            <w:tcW w:w="665" w:type="dxa"/>
            <w:tcBorders>
              <w:top w:val="nil"/>
              <w:left w:val="nil"/>
              <w:bottom w:val="single" w:sz="4" w:space="0" w:color="000000"/>
              <w:right w:val="single" w:sz="4" w:space="0" w:color="000000"/>
            </w:tcBorders>
            <w:shd w:val="clear" w:color="auto" w:fill="000000"/>
            <w:vAlign w:val="bottom"/>
          </w:tcPr>
          <w:p w14:paraId="2221499A" w14:textId="77777777" w:rsidR="005104EB" w:rsidRPr="00417929" w:rsidRDefault="005104EB" w:rsidP="00417929">
            <w:pPr>
              <w:spacing w:after="0" w:line="360" w:lineRule="auto"/>
              <w:jc w:val="both"/>
              <w:rPr>
                <w:rFonts w:ascii="Times New Roman" w:hAnsi="Times New Roman" w:cs="Times New Roman"/>
                <w:b/>
                <w:color w:val="FFFFFF"/>
                <w:sz w:val="24"/>
                <w:szCs w:val="24"/>
              </w:rPr>
            </w:pPr>
            <w:r w:rsidRPr="00417929">
              <w:rPr>
                <w:rFonts w:ascii="Times New Roman" w:hAnsi="Times New Roman" w:cs="Times New Roman"/>
                <w:b/>
                <w:color w:val="FFFFFF"/>
                <w:sz w:val="24"/>
                <w:szCs w:val="24"/>
              </w:rPr>
              <w:t>SA</w:t>
            </w:r>
          </w:p>
        </w:tc>
      </w:tr>
      <w:tr w:rsidR="005104EB" w:rsidRPr="00417929" w14:paraId="5D53D482" w14:textId="77777777" w:rsidTr="00417929">
        <w:trPr>
          <w:trHeight w:val="369"/>
        </w:trPr>
        <w:tc>
          <w:tcPr>
            <w:tcW w:w="696" w:type="dxa"/>
            <w:tcBorders>
              <w:top w:val="nil"/>
              <w:left w:val="single" w:sz="8" w:space="0" w:color="000000"/>
              <w:bottom w:val="single" w:sz="4" w:space="0" w:color="000000"/>
              <w:right w:val="single" w:sz="4" w:space="0" w:color="000000"/>
            </w:tcBorders>
            <w:shd w:val="clear" w:color="auto" w:fill="auto"/>
            <w:vAlign w:val="bottom"/>
          </w:tcPr>
          <w:p w14:paraId="2192E486"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1</w:t>
            </w:r>
          </w:p>
        </w:tc>
        <w:tc>
          <w:tcPr>
            <w:tcW w:w="5649" w:type="dxa"/>
            <w:tcBorders>
              <w:top w:val="nil"/>
              <w:left w:val="nil"/>
              <w:bottom w:val="single" w:sz="4" w:space="0" w:color="000000"/>
              <w:right w:val="single" w:sz="4" w:space="0" w:color="000000"/>
            </w:tcBorders>
            <w:shd w:val="clear" w:color="auto" w:fill="auto"/>
            <w:vAlign w:val="bottom"/>
          </w:tcPr>
          <w:p w14:paraId="1B55A227"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intend to use the e-Government Service (GSB) system in the next few months in order to improve my customer service experience at PACRA.</w:t>
            </w:r>
          </w:p>
        </w:tc>
        <w:tc>
          <w:tcPr>
            <w:tcW w:w="673" w:type="dxa"/>
            <w:tcBorders>
              <w:top w:val="nil"/>
              <w:left w:val="nil"/>
              <w:bottom w:val="single" w:sz="4" w:space="0" w:color="000000"/>
              <w:right w:val="single" w:sz="4" w:space="0" w:color="000000"/>
            </w:tcBorders>
            <w:shd w:val="clear" w:color="auto" w:fill="auto"/>
            <w:vAlign w:val="bottom"/>
          </w:tcPr>
          <w:p w14:paraId="3F3A71DB"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1</w:t>
            </w:r>
          </w:p>
        </w:tc>
        <w:tc>
          <w:tcPr>
            <w:tcW w:w="553" w:type="dxa"/>
            <w:tcBorders>
              <w:top w:val="nil"/>
              <w:left w:val="nil"/>
              <w:bottom w:val="single" w:sz="4" w:space="0" w:color="000000"/>
              <w:right w:val="single" w:sz="4" w:space="0" w:color="000000"/>
            </w:tcBorders>
            <w:shd w:val="clear" w:color="auto" w:fill="auto"/>
            <w:vAlign w:val="bottom"/>
          </w:tcPr>
          <w:p w14:paraId="402EC789"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2 </w:t>
            </w:r>
          </w:p>
        </w:tc>
        <w:tc>
          <w:tcPr>
            <w:tcW w:w="553" w:type="dxa"/>
            <w:tcBorders>
              <w:top w:val="nil"/>
              <w:left w:val="nil"/>
              <w:bottom w:val="single" w:sz="4" w:space="0" w:color="000000"/>
              <w:right w:val="single" w:sz="4" w:space="0" w:color="000000"/>
            </w:tcBorders>
            <w:shd w:val="clear" w:color="auto" w:fill="auto"/>
            <w:vAlign w:val="bottom"/>
          </w:tcPr>
          <w:p w14:paraId="5DA9989A"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3 </w:t>
            </w:r>
          </w:p>
        </w:tc>
        <w:tc>
          <w:tcPr>
            <w:tcW w:w="553" w:type="dxa"/>
            <w:tcBorders>
              <w:top w:val="nil"/>
              <w:left w:val="nil"/>
              <w:bottom w:val="single" w:sz="4" w:space="0" w:color="000000"/>
              <w:right w:val="single" w:sz="4" w:space="0" w:color="000000"/>
            </w:tcBorders>
            <w:shd w:val="clear" w:color="auto" w:fill="auto"/>
            <w:vAlign w:val="bottom"/>
          </w:tcPr>
          <w:p w14:paraId="4E5030E0"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4 </w:t>
            </w:r>
          </w:p>
        </w:tc>
        <w:tc>
          <w:tcPr>
            <w:tcW w:w="665" w:type="dxa"/>
            <w:tcBorders>
              <w:top w:val="nil"/>
              <w:left w:val="nil"/>
              <w:bottom w:val="single" w:sz="4" w:space="0" w:color="000000"/>
              <w:right w:val="single" w:sz="4" w:space="0" w:color="000000"/>
            </w:tcBorders>
            <w:shd w:val="clear" w:color="auto" w:fill="auto"/>
            <w:vAlign w:val="bottom"/>
          </w:tcPr>
          <w:p w14:paraId="756FCE8C"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5 </w:t>
            </w:r>
          </w:p>
        </w:tc>
      </w:tr>
      <w:tr w:rsidR="005104EB" w:rsidRPr="00417929" w14:paraId="2277B71D" w14:textId="77777777" w:rsidTr="00417929">
        <w:trPr>
          <w:trHeight w:val="373"/>
        </w:trPr>
        <w:tc>
          <w:tcPr>
            <w:tcW w:w="696" w:type="dxa"/>
            <w:tcBorders>
              <w:top w:val="nil"/>
              <w:left w:val="single" w:sz="8" w:space="0" w:color="000000"/>
              <w:bottom w:val="single" w:sz="4" w:space="0" w:color="000000"/>
              <w:right w:val="single" w:sz="4" w:space="0" w:color="000000"/>
            </w:tcBorders>
            <w:shd w:val="clear" w:color="auto" w:fill="auto"/>
            <w:vAlign w:val="bottom"/>
          </w:tcPr>
          <w:p w14:paraId="740C5E9C"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w:t>
            </w:r>
          </w:p>
        </w:tc>
        <w:tc>
          <w:tcPr>
            <w:tcW w:w="5649" w:type="dxa"/>
            <w:tcBorders>
              <w:top w:val="nil"/>
              <w:left w:val="nil"/>
              <w:bottom w:val="single" w:sz="4" w:space="0" w:color="000000"/>
              <w:right w:val="single" w:sz="4" w:space="0" w:color="000000"/>
            </w:tcBorders>
            <w:shd w:val="clear" w:color="auto" w:fill="auto"/>
            <w:vAlign w:val="bottom"/>
          </w:tcPr>
          <w:p w14:paraId="19966948"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I predict I would use the e-Government Service (GSB) in the next few months to enhance my customer service experience at PACRA.</w:t>
            </w:r>
          </w:p>
        </w:tc>
        <w:tc>
          <w:tcPr>
            <w:tcW w:w="673" w:type="dxa"/>
            <w:tcBorders>
              <w:top w:val="nil"/>
              <w:left w:val="nil"/>
              <w:bottom w:val="single" w:sz="4" w:space="0" w:color="000000"/>
              <w:right w:val="single" w:sz="4" w:space="0" w:color="000000"/>
            </w:tcBorders>
            <w:shd w:val="clear" w:color="auto" w:fill="auto"/>
            <w:vAlign w:val="bottom"/>
          </w:tcPr>
          <w:p w14:paraId="3A51A422"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1</w:t>
            </w:r>
          </w:p>
        </w:tc>
        <w:tc>
          <w:tcPr>
            <w:tcW w:w="553" w:type="dxa"/>
            <w:tcBorders>
              <w:top w:val="nil"/>
              <w:left w:val="nil"/>
              <w:bottom w:val="single" w:sz="4" w:space="0" w:color="000000"/>
              <w:right w:val="single" w:sz="4" w:space="0" w:color="000000"/>
            </w:tcBorders>
            <w:shd w:val="clear" w:color="auto" w:fill="auto"/>
            <w:vAlign w:val="bottom"/>
          </w:tcPr>
          <w:p w14:paraId="69126FEF"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2 </w:t>
            </w:r>
          </w:p>
        </w:tc>
        <w:tc>
          <w:tcPr>
            <w:tcW w:w="553" w:type="dxa"/>
            <w:tcBorders>
              <w:top w:val="nil"/>
              <w:left w:val="nil"/>
              <w:bottom w:val="single" w:sz="4" w:space="0" w:color="000000"/>
              <w:right w:val="single" w:sz="4" w:space="0" w:color="000000"/>
            </w:tcBorders>
            <w:shd w:val="clear" w:color="auto" w:fill="auto"/>
            <w:vAlign w:val="bottom"/>
          </w:tcPr>
          <w:p w14:paraId="035D1DE3"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3 </w:t>
            </w:r>
          </w:p>
        </w:tc>
        <w:tc>
          <w:tcPr>
            <w:tcW w:w="553" w:type="dxa"/>
            <w:tcBorders>
              <w:top w:val="nil"/>
              <w:left w:val="nil"/>
              <w:bottom w:val="single" w:sz="4" w:space="0" w:color="000000"/>
              <w:right w:val="single" w:sz="4" w:space="0" w:color="000000"/>
            </w:tcBorders>
            <w:shd w:val="clear" w:color="auto" w:fill="auto"/>
            <w:vAlign w:val="bottom"/>
          </w:tcPr>
          <w:p w14:paraId="26503CD2"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4 </w:t>
            </w:r>
          </w:p>
        </w:tc>
        <w:tc>
          <w:tcPr>
            <w:tcW w:w="665" w:type="dxa"/>
            <w:tcBorders>
              <w:top w:val="nil"/>
              <w:left w:val="nil"/>
              <w:bottom w:val="single" w:sz="4" w:space="0" w:color="000000"/>
              <w:right w:val="single" w:sz="4" w:space="0" w:color="000000"/>
            </w:tcBorders>
            <w:shd w:val="clear" w:color="auto" w:fill="auto"/>
            <w:vAlign w:val="bottom"/>
          </w:tcPr>
          <w:p w14:paraId="6F3A1655"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5 </w:t>
            </w:r>
          </w:p>
        </w:tc>
      </w:tr>
      <w:tr w:rsidR="005104EB" w:rsidRPr="00417929" w14:paraId="4802C290" w14:textId="77777777" w:rsidTr="00417929">
        <w:trPr>
          <w:trHeight w:val="323"/>
        </w:trPr>
        <w:tc>
          <w:tcPr>
            <w:tcW w:w="696" w:type="dxa"/>
            <w:tcBorders>
              <w:top w:val="nil"/>
              <w:left w:val="single" w:sz="8" w:space="0" w:color="000000"/>
              <w:bottom w:val="single" w:sz="4" w:space="0" w:color="000000"/>
              <w:right w:val="single" w:sz="4" w:space="0" w:color="000000"/>
            </w:tcBorders>
            <w:shd w:val="clear" w:color="auto" w:fill="auto"/>
            <w:vAlign w:val="bottom"/>
          </w:tcPr>
          <w:p w14:paraId="65B88D4E"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w:t>
            </w:r>
          </w:p>
        </w:tc>
        <w:tc>
          <w:tcPr>
            <w:tcW w:w="5649" w:type="dxa"/>
            <w:tcBorders>
              <w:top w:val="nil"/>
              <w:left w:val="nil"/>
              <w:bottom w:val="single" w:sz="4" w:space="0" w:color="000000"/>
              <w:right w:val="single" w:sz="4" w:space="0" w:color="000000"/>
            </w:tcBorders>
            <w:shd w:val="clear" w:color="auto" w:fill="auto"/>
            <w:vAlign w:val="bottom"/>
          </w:tcPr>
          <w:p w14:paraId="7411C4E5"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xml:space="preserve">I plan to use the e-Government Service (GSB) system in the next few months with a view of enhancing my customer service experience at PACRA. </w:t>
            </w:r>
          </w:p>
        </w:tc>
        <w:tc>
          <w:tcPr>
            <w:tcW w:w="673" w:type="dxa"/>
            <w:tcBorders>
              <w:top w:val="nil"/>
              <w:left w:val="nil"/>
              <w:bottom w:val="single" w:sz="4" w:space="0" w:color="000000"/>
              <w:right w:val="single" w:sz="4" w:space="0" w:color="000000"/>
            </w:tcBorders>
            <w:shd w:val="clear" w:color="auto" w:fill="auto"/>
            <w:vAlign w:val="bottom"/>
          </w:tcPr>
          <w:p w14:paraId="68BB840B"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1</w:t>
            </w:r>
          </w:p>
        </w:tc>
        <w:tc>
          <w:tcPr>
            <w:tcW w:w="553" w:type="dxa"/>
            <w:tcBorders>
              <w:top w:val="nil"/>
              <w:left w:val="nil"/>
              <w:bottom w:val="single" w:sz="4" w:space="0" w:color="000000"/>
              <w:right w:val="single" w:sz="4" w:space="0" w:color="000000"/>
            </w:tcBorders>
            <w:shd w:val="clear" w:color="auto" w:fill="auto"/>
            <w:vAlign w:val="bottom"/>
          </w:tcPr>
          <w:p w14:paraId="7CC587C3"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2 </w:t>
            </w:r>
          </w:p>
        </w:tc>
        <w:tc>
          <w:tcPr>
            <w:tcW w:w="553" w:type="dxa"/>
            <w:tcBorders>
              <w:top w:val="nil"/>
              <w:left w:val="nil"/>
              <w:bottom w:val="single" w:sz="4" w:space="0" w:color="000000"/>
              <w:right w:val="single" w:sz="4" w:space="0" w:color="000000"/>
            </w:tcBorders>
            <w:shd w:val="clear" w:color="auto" w:fill="auto"/>
            <w:vAlign w:val="bottom"/>
          </w:tcPr>
          <w:p w14:paraId="40F64803"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3 </w:t>
            </w:r>
          </w:p>
        </w:tc>
        <w:tc>
          <w:tcPr>
            <w:tcW w:w="553" w:type="dxa"/>
            <w:tcBorders>
              <w:top w:val="nil"/>
              <w:left w:val="nil"/>
              <w:bottom w:val="single" w:sz="4" w:space="0" w:color="000000"/>
              <w:right w:val="single" w:sz="4" w:space="0" w:color="000000"/>
            </w:tcBorders>
            <w:shd w:val="clear" w:color="auto" w:fill="auto"/>
            <w:vAlign w:val="bottom"/>
          </w:tcPr>
          <w:p w14:paraId="433584D0"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4 </w:t>
            </w:r>
          </w:p>
        </w:tc>
        <w:tc>
          <w:tcPr>
            <w:tcW w:w="665" w:type="dxa"/>
            <w:tcBorders>
              <w:top w:val="nil"/>
              <w:left w:val="nil"/>
              <w:bottom w:val="single" w:sz="4" w:space="0" w:color="000000"/>
              <w:right w:val="single" w:sz="4" w:space="0" w:color="000000"/>
            </w:tcBorders>
            <w:shd w:val="clear" w:color="auto" w:fill="auto"/>
            <w:vAlign w:val="bottom"/>
          </w:tcPr>
          <w:p w14:paraId="773504B6"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5 </w:t>
            </w:r>
          </w:p>
        </w:tc>
      </w:tr>
      <w:tr w:rsidR="005104EB" w:rsidRPr="00417929" w14:paraId="7FE604F9" w14:textId="77777777" w:rsidTr="00417929">
        <w:trPr>
          <w:trHeight w:val="399"/>
        </w:trPr>
        <w:tc>
          <w:tcPr>
            <w:tcW w:w="696" w:type="dxa"/>
            <w:tcBorders>
              <w:top w:val="nil"/>
              <w:left w:val="single" w:sz="8" w:space="0" w:color="000000"/>
              <w:bottom w:val="single" w:sz="4" w:space="0" w:color="000000"/>
              <w:right w:val="single" w:sz="4" w:space="0" w:color="000000"/>
            </w:tcBorders>
            <w:shd w:val="clear" w:color="auto" w:fill="auto"/>
            <w:vAlign w:val="bottom"/>
          </w:tcPr>
          <w:p w14:paraId="2CEEDF50"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w:t>
            </w:r>
          </w:p>
        </w:tc>
        <w:tc>
          <w:tcPr>
            <w:tcW w:w="5649" w:type="dxa"/>
            <w:tcBorders>
              <w:top w:val="nil"/>
              <w:left w:val="nil"/>
              <w:bottom w:val="single" w:sz="4" w:space="0" w:color="000000"/>
              <w:right w:val="single" w:sz="4" w:space="0" w:color="000000"/>
            </w:tcBorders>
            <w:shd w:val="clear" w:color="auto" w:fill="auto"/>
            <w:vAlign w:val="bottom"/>
          </w:tcPr>
          <w:p w14:paraId="62F9C119"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xml:space="preserve">I intend to resolve my queries using e-PACRA services on the e-Government Service (GSB). </w:t>
            </w:r>
          </w:p>
        </w:tc>
        <w:tc>
          <w:tcPr>
            <w:tcW w:w="673" w:type="dxa"/>
            <w:tcBorders>
              <w:top w:val="nil"/>
              <w:left w:val="nil"/>
              <w:bottom w:val="single" w:sz="4" w:space="0" w:color="000000"/>
              <w:right w:val="single" w:sz="4" w:space="0" w:color="000000"/>
            </w:tcBorders>
            <w:shd w:val="clear" w:color="auto" w:fill="auto"/>
            <w:vAlign w:val="bottom"/>
          </w:tcPr>
          <w:p w14:paraId="2271CF66"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1</w:t>
            </w:r>
          </w:p>
        </w:tc>
        <w:tc>
          <w:tcPr>
            <w:tcW w:w="553" w:type="dxa"/>
            <w:tcBorders>
              <w:top w:val="nil"/>
              <w:left w:val="nil"/>
              <w:bottom w:val="single" w:sz="4" w:space="0" w:color="000000"/>
              <w:right w:val="single" w:sz="4" w:space="0" w:color="000000"/>
            </w:tcBorders>
            <w:shd w:val="clear" w:color="auto" w:fill="auto"/>
            <w:vAlign w:val="bottom"/>
          </w:tcPr>
          <w:p w14:paraId="032E4471"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2 </w:t>
            </w:r>
          </w:p>
        </w:tc>
        <w:tc>
          <w:tcPr>
            <w:tcW w:w="553" w:type="dxa"/>
            <w:tcBorders>
              <w:top w:val="nil"/>
              <w:left w:val="nil"/>
              <w:bottom w:val="single" w:sz="4" w:space="0" w:color="000000"/>
              <w:right w:val="single" w:sz="4" w:space="0" w:color="000000"/>
            </w:tcBorders>
            <w:shd w:val="clear" w:color="auto" w:fill="auto"/>
            <w:vAlign w:val="bottom"/>
          </w:tcPr>
          <w:p w14:paraId="21044200"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3 </w:t>
            </w:r>
          </w:p>
        </w:tc>
        <w:tc>
          <w:tcPr>
            <w:tcW w:w="553" w:type="dxa"/>
            <w:tcBorders>
              <w:top w:val="nil"/>
              <w:left w:val="nil"/>
              <w:bottom w:val="single" w:sz="4" w:space="0" w:color="000000"/>
              <w:right w:val="single" w:sz="4" w:space="0" w:color="000000"/>
            </w:tcBorders>
            <w:shd w:val="clear" w:color="auto" w:fill="auto"/>
            <w:vAlign w:val="bottom"/>
          </w:tcPr>
          <w:p w14:paraId="3B64AE27"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4 </w:t>
            </w:r>
          </w:p>
        </w:tc>
        <w:tc>
          <w:tcPr>
            <w:tcW w:w="665" w:type="dxa"/>
            <w:tcBorders>
              <w:top w:val="nil"/>
              <w:left w:val="nil"/>
              <w:bottom w:val="single" w:sz="4" w:space="0" w:color="000000"/>
              <w:right w:val="single" w:sz="4" w:space="0" w:color="000000"/>
            </w:tcBorders>
            <w:shd w:val="clear" w:color="auto" w:fill="auto"/>
            <w:vAlign w:val="bottom"/>
          </w:tcPr>
          <w:p w14:paraId="2079E8D5"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5 </w:t>
            </w:r>
          </w:p>
        </w:tc>
      </w:tr>
      <w:tr w:rsidR="005104EB" w:rsidRPr="00417929" w14:paraId="616D96E1" w14:textId="77777777" w:rsidTr="00417929">
        <w:trPr>
          <w:trHeight w:val="615"/>
        </w:trPr>
        <w:tc>
          <w:tcPr>
            <w:tcW w:w="696" w:type="dxa"/>
            <w:tcBorders>
              <w:top w:val="nil"/>
              <w:left w:val="single" w:sz="8" w:space="0" w:color="000000"/>
              <w:bottom w:val="single" w:sz="8" w:space="0" w:color="000000"/>
              <w:right w:val="single" w:sz="4" w:space="0" w:color="000000"/>
            </w:tcBorders>
            <w:shd w:val="clear" w:color="auto" w:fill="auto"/>
            <w:vAlign w:val="bottom"/>
          </w:tcPr>
          <w:p w14:paraId="3659BD3E"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w:t>
            </w:r>
          </w:p>
        </w:tc>
        <w:tc>
          <w:tcPr>
            <w:tcW w:w="5649" w:type="dxa"/>
            <w:tcBorders>
              <w:top w:val="nil"/>
              <w:left w:val="nil"/>
              <w:bottom w:val="single" w:sz="8" w:space="0" w:color="000000"/>
              <w:right w:val="single" w:sz="4" w:space="0" w:color="000000"/>
            </w:tcBorders>
            <w:shd w:val="clear" w:color="auto" w:fill="auto"/>
            <w:vAlign w:val="bottom"/>
          </w:tcPr>
          <w:p w14:paraId="2BBDC5DF"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xml:space="preserve">I intend to enquire on my PACRA services using the e-Government Service (GSB). </w:t>
            </w:r>
          </w:p>
        </w:tc>
        <w:tc>
          <w:tcPr>
            <w:tcW w:w="673" w:type="dxa"/>
            <w:tcBorders>
              <w:top w:val="nil"/>
              <w:left w:val="nil"/>
              <w:bottom w:val="single" w:sz="8" w:space="0" w:color="000000"/>
              <w:right w:val="single" w:sz="4" w:space="0" w:color="000000"/>
            </w:tcBorders>
            <w:shd w:val="clear" w:color="auto" w:fill="auto"/>
            <w:vAlign w:val="bottom"/>
          </w:tcPr>
          <w:p w14:paraId="2A5CC764"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1</w:t>
            </w:r>
          </w:p>
        </w:tc>
        <w:tc>
          <w:tcPr>
            <w:tcW w:w="553" w:type="dxa"/>
            <w:tcBorders>
              <w:top w:val="nil"/>
              <w:left w:val="nil"/>
              <w:bottom w:val="single" w:sz="8" w:space="0" w:color="000000"/>
              <w:right w:val="single" w:sz="4" w:space="0" w:color="000000"/>
            </w:tcBorders>
            <w:shd w:val="clear" w:color="auto" w:fill="auto"/>
            <w:vAlign w:val="bottom"/>
          </w:tcPr>
          <w:p w14:paraId="445A16D4"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2 </w:t>
            </w:r>
          </w:p>
        </w:tc>
        <w:tc>
          <w:tcPr>
            <w:tcW w:w="553" w:type="dxa"/>
            <w:tcBorders>
              <w:top w:val="nil"/>
              <w:left w:val="nil"/>
              <w:bottom w:val="single" w:sz="8" w:space="0" w:color="000000"/>
              <w:right w:val="single" w:sz="4" w:space="0" w:color="000000"/>
            </w:tcBorders>
            <w:shd w:val="clear" w:color="auto" w:fill="auto"/>
            <w:vAlign w:val="bottom"/>
          </w:tcPr>
          <w:p w14:paraId="4F2A9224"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3 </w:t>
            </w:r>
          </w:p>
        </w:tc>
        <w:tc>
          <w:tcPr>
            <w:tcW w:w="553" w:type="dxa"/>
            <w:tcBorders>
              <w:top w:val="nil"/>
              <w:left w:val="nil"/>
              <w:bottom w:val="single" w:sz="8" w:space="0" w:color="000000"/>
              <w:right w:val="single" w:sz="4" w:space="0" w:color="000000"/>
            </w:tcBorders>
            <w:shd w:val="clear" w:color="auto" w:fill="auto"/>
            <w:vAlign w:val="bottom"/>
          </w:tcPr>
          <w:p w14:paraId="2F3541BA"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4 </w:t>
            </w:r>
          </w:p>
        </w:tc>
        <w:tc>
          <w:tcPr>
            <w:tcW w:w="665" w:type="dxa"/>
            <w:tcBorders>
              <w:top w:val="nil"/>
              <w:left w:val="nil"/>
              <w:bottom w:val="single" w:sz="8" w:space="0" w:color="000000"/>
              <w:right w:val="single" w:sz="4" w:space="0" w:color="000000"/>
            </w:tcBorders>
            <w:shd w:val="clear" w:color="auto" w:fill="auto"/>
            <w:vAlign w:val="bottom"/>
          </w:tcPr>
          <w:p w14:paraId="29273D76"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5 </w:t>
            </w:r>
          </w:p>
        </w:tc>
      </w:tr>
    </w:tbl>
    <w:p w14:paraId="44422CB9" w14:textId="77777777" w:rsidR="005104EB" w:rsidRPr="00417929" w:rsidRDefault="00417929" w:rsidP="00417929">
      <w:pPr>
        <w:spacing w:line="360" w:lineRule="auto"/>
        <w:jc w:val="both"/>
        <w:rPr>
          <w:rFonts w:ascii="Times New Roman" w:hAnsi="Times New Roman" w:cs="Times New Roman"/>
          <w:sz w:val="24"/>
          <w:szCs w:val="24"/>
        </w:rPr>
      </w:pPr>
      <w:r w:rsidRPr="00417929">
        <w:rPr>
          <w:rFonts w:ascii="Times New Roman" w:hAnsi="Times New Roman" w:cs="Times New Roman"/>
          <w:noProof/>
          <w:sz w:val="24"/>
          <w:szCs w:val="24"/>
        </w:rPr>
        <w:pict w14:anchorId="0AFE35B0">
          <v:rect id="_x0000_i1028" style="width:0;height:1.5pt" o:hralign="center" o:hrstd="t" o:hr="t" fillcolor="#a0a0a0" stroked="f"/>
        </w:pict>
      </w:r>
    </w:p>
    <w:p w14:paraId="39BAA021" w14:textId="77777777" w:rsidR="005104EB" w:rsidRPr="00417929" w:rsidRDefault="005104EB" w:rsidP="00417929">
      <w:pPr>
        <w:spacing w:line="360" w:lineRule="auto"/>
        <w:jc w:val="both"/>
        <w:rPr>
          <w:rFonts w:ascii="Times New Roman" w:eastAsia="Arial" w:hAnsi="Times New Roman" w:cs="Times New Roman"/>
          <w:b/>
          <w:sz w:val="24"/>
          <w:szCs w:val="24"/>
        </w:rPr>
      </w:pPr>
      <w:r w:rsidRPr="00417929">
        <w:rPr>
          <w:rFonts w:ascii="Times New Roman" w:eastAsia="Arial" w:hAnsi="Times New Roman" w:cs="Times New Roman"/>
          <w:b/>
          <w:sz w:val="24"/>
          <w:szCs w:val="24"/>
        </w:rPr>
        <w:t xml:space="preserve">PART FOUR: ACTUAL USE OF THE GOVERNMENT SERVICE BUS (PLEASE TICK [√]) </w:t>
      </w:r>
    </w:p>
    <w:p w14:paraId="479DF38B" w14:textId="77777777" w:rsidR="005104EB" w:rsidRPr="00417929" w:rsidRDefault="005104EB" w:rsidP="00417929">
      <w:pPr>
        <w:numPr>
          <w:ilvl w:val="0"/>
          <w:numId w:val="33"/>
        </w:numPr>
        <w:pBdr>
          <w:top w:val="nil"/>
          <w:left w:val="nil"/>
          <w:bottom w:val="nil"/>
          <w:right w:val="nil"/>
          <w:between w:val="nil"/>
        </w:pBdr>
        <w:spacing w:after="0" w:line="360" w:lineRule="auto"/>
        <w:ind w:left="357" w:hanging="357"/>
        <w:jc w:val="both"/>
        <w:rPr>
          <w:rFonts w:ascii="Times New Roman" w:eastAsia="Times New Roman" w:hAnsi="Times New Roman" w:cs="Times New Roman"/>
          <w:color w:val="000000"/>
          <w:sz w:val="24"/>
          <w:szCs w:val="24"/>
        </w:rPr>
      </w:pPr>
      <w:r w:rsidRPr="00417929">
        <w:rPr>
          <w:rFonts w:ascii="Times New Roman" w:eastAsia="Times New Roman" w:hAnsi="Times New Roman" w:cs="Times New Roman"/>
          <w:color w:val="000000"/>
          <w:sz w:val="24"/>
          <w:szCs w:val="24"/>
        </w:rPr>
        <w:t xml:space="preserve">Do you use the e-Government Service platform (Government Service Bus)? Yes [  ]   No [   ] </w:t>
      </w:r>
    </w:p>
    <w:p w14:paraId="1195085F" w14:textId="77777777" w:rsidR="005104EB" w:rsidRPr="00417929" w:rsidRDefault="005104EB" w:rsidP="00417929">
      <w:pPr>
        <w:pBdr>
          <w:top w:val="nil"/>
          <w:left w:val="nil"/>
          <w:bottom w:val="nil"/>
          <w:right w:val="nil"/>
          <w:between w:val="nil"/>
        </w:pBdr>
        <w:spacing w:after="0" w:line="360" w:lineRule="auto"/>
        <w:ind w:left="357"/>
        <w:jc w:val="both"/>
        <w:rPr>
          <w:rFonts w:ascii="Times New Roman" w:eastAsia="Times New Roman" w:hAnsi="Times New Roman" w:cs="Times New Roman"/>
          <w:color w:val="000000"/>
          <w:sz w:val="24"/>
          <w:szCs w:val="24"/>
        </w:rPr>
      </w:pPr>
    </w:p>
    <w:p w14:paraId="1D6ED511" w14:textId="77777777" w:rsidR="005104EB" w:rsidRPr="00417929" w:rsidRDefault="005104EB" w:rsidP="00417929">
      <w:pPr>
        <w:numPr>
          <w:ilvl w:val="0"/>
          <w:numId w:val="33"/>
        </w:numPr>
        <w:pBdr>
          <w:top w:val="nil"/>
          <w:left w:val="nil"/>
          <w:bottom w:val="nil"/>
          <w:right w:val="nil"/>
          <w:between w:val="nil"/>
        </w:pBdr>
        <w:spacing w:after="0" w:line="360" w:lineRule="auto"/>
        <w:ind w:left="357" w:hanging="357"/>
        <w:jc w:val="both"/>
        <w:rPr>
          <w:rFonts w:ascii="Times New Roman" w:eastAsia="Times New Roman" w:hAnsi="Times New Roman" w:cs="Times New Roman"/>
          <w:color w:val="000000"/>
          <w:sz w:val="24"/>
          <w:szCs w:val="24"/>
        </w:rPr>
      </w:pPr>
      <w:r w:rsidRPr="00417929">
        <w:rPr>
          <w:rFonts w:ascii="Times New Roman" w:eastAsia="Times New Roman" w:hAnsi="Times New Roman" w:cs="Times New Roman"/>
          <w:color w:val="000000"/>
          <w:sz w:val="24"/>
          <w:szCs w:val="24"/>
        </w:rPr>
        <w:t xml:space="preserve">How long have you been using the e-Government Service (GSB)? Under 1 year [  ]  1-2 years [  ] 3- 4 years [  ]     more than 4 years [  ]  </w:t>
      </w:r>
    </w:p>
    <w:p w14:paraId="3FF0BBA0" w14:textId="77777777" w:rsidR="005104EB" w:rsidRPr="00417929" w:rsidRDefault="005104EB" w:rsidP="00417929">
      <w:pPr>
        <w:pBdr>
          <w:top w:val="nil"/>
          <w:left w:val="nil"/>
          <w:bottom w:val="nil"/>
          <w:right w:val="nil"/>
          <w:between w:val="nil"/>
        </w:pBdr>
        <w:spacing w:after="0" w:line="360" w:lineRule="auto"/>
        <w:ind w:left="357"/>
        <w:jc w:val="both"/>
        <w:rPr>
          <w:rFonts w:ascii="Times New Roman" w:eastAsia="Times New Roman" w:hAnsi="Times New Roman" w:cs="Times New Roman"/>
          <w:color w:val="000000"/>
          <w:sz w:val="24"/>
          <w:szCs w:val="24"/>
        </w:rPr>
      </w:pPr>
    </w:p>
    <w:p w14:paraId="115AC9C9" w14:textId="77777777" w:rsidR="005104EB" w:rsidRPr="00417929" w:rsidRDefault="005104EB" w:rsidP="00417929">
      <w:pPr>
        <w:numPr>
          <w:ilvl w:val="0"/>
          <w:numId w:val="33"/>
        </w:numPr>
        <w:pBdr>
          <w:top w:val="nil"/>
          <w:left w:val="nil"/>
          <w:bottom w:val="nil"/>
          <w:right w:val="nil"/>
          <w:between w:val="nil"/>
        </w:pBdr>
        <w:spacing w:after="0" w:line="360" w:lineRule="auto"/>
        <w:ind w:left="357" w:hanging="357"/>
        <w:jc w:val="both"/>
        <w:rPr>
          <w:rFonts w:ascii="Times New Roman" w:eastAsia="Times New Roman" w:hAnsi="Times New Roman" w:cs="Times New Roman"/>
          <w:color w:val="000000"/>
          <w:sz w:val="24"/>
          <w:szCs w:val="24"/>
        </w:rPr>
      </w:pPr>
      <w:r w:rsidRPr="00417929">
        <w:rPr>
          <w:rFonts w:ascii="Times New Roman" w:eastAsia="Times New Roman" w:hAnsi="Times New Roman" w:cs="Times New Roman"/>
          <w:color w:val="000000"/>
          <w:sz w:val="24"/>
          <w:szCs w:val="24"/>
        </w:rPr>
        <w:t xml:space="preserve">On a weekly basis, how many times do you use the e-Government Service (GSB)? Not at all [  ]    once a week [  ]  2-3 times [  ]    more than 3 times [  ]   </w:t>
      </w:r>
    </w:p>
    <w:p w14:paraId="62FBE3A2" w14:textId="77777777" w:rsidR="005104EB" w:rsidRPr="00417929" w:rsidRDefault="005104EB" w:rsidP="00417929">
      <w:pPr>
        <w:spacing w:after="0" w:line="360" w:lineRule="auto"/>
        <w:jc w:val="both"/>
        <w:rPr>
          <w:rFonts w:ascii="Times New Roman" w:eastAsia="Times New Roman" w:hAnsi="Times New Roman" w:cs="Times New Roman"/>
          <w:sz w:val="24"/>
          <w:szCs w:val="24"/>
        </w:rPr>
      </w:pPr>
    </w:p>
    <w:p w14:paraId="74589FDB" w14:textId="77777777" w:rsidR="005104EB" w:rsidRPr="00417929" w:rsidRDefault="005104EB" w:rsidP="00417929">
      <w:pPr>
        <w:numPr>
          <w:ilvl w:val="0"/>
          <w:numId w:val="33"/>
        </w:numPr>
        <w:pBdr>
          <w:top w:val="nil"/>
          <w:left w:val="nil"/>
          <w:bottom w:val="nil"/>
          <w:right w:val="nil"/>
          <w:between w:val="nil"/>
        </w:pBdr>
        <w:spacing w:after="240" w:line="360" w:lineRule="auto"/>
        <w:ind w:left="357" w:hanging="357"/>
        <w:jc w:val="both"/>
        <w:rPr>
          <w:rFonts w:ascii="Times New Roman" w:eastAsia="Times New Roman" w:hAnsi="Times New Roman" w:cs="Times New Roman"/>
          <w:color w:val="000000"/>
          <w:sz w:val="24"/>
          <w:szCs w:val="24"/>
        </w:rPr>
      </w:pPr>
      <w:r w:rsidRPr="00417929">
        <w:rPr>
          <w:rFonts w:ascii="Times New Roman" w:eastAsia="Times New Roman" w:hAnsi="Times New Roman" w:cs="Times New Roman"/>
          <w:color w:val="000000"/>
          <w:sz w:val="24"/>
          <w:szCs w:val="24"/>
        </w:rPr>
        <w:t xml:space="preserve">How frequently do you use the e-Government Service (GSB) for the following e-PACRA services?    </w:t>
      </w:r>
    </w:p>
    <w:tbl>
      <w:tblPr>
        <w:tblW w:w="9345" w:type="dxa"/>
        <w:tblLayout w:type="fixed"/>
        <w:tblLook w:val="0400" w:firstRow="0" w:lastRow="0" w:firstColumn="0" w:lastColumn="0" w:noHBand="0" w:noVBand="1"/>
      </w:tblPr>
      <w:tblGrid>
        <w:gridCol w:w="3793"/>
        <w:gridCol w:w="981"/>
        <w:gridCol w:w="981"/>
        <w:gridCol w:w="1583"/>
        <w:gridCol w:w="936"/>
        <w:gridCol w:w="1071"/>
      </w:tblGrid>
      <w:tr w:rsidR="005104EB" w:rsidRPr="00417929" w14:paraId="2B972174" w14:textId="77777777" w:rsidTr="00417929">
        <w:trPr>
          <w:trHeight w:val="300"/>
        </w:trPr>
        <w:tc>
          <w:tcPr>
            <w:tcW w:w="3793" w:type="dxa"/>
            <w:tcBorders>
              <w:top w:val="single" w:sz="8" w:space="0" w:color="000000"/>
              <w:left w:val="single" w:sz="8" w:space="0" w:color="000000"/>
              <w:bottom w:val="single" w:sz="4" w:space="0" w:color="000000"/>
              <w:right w:val="single" w:sz="4" w:space="0" w:color="000000"/>
            </w:tcBorders>
            <w:shd w:val="clear" w:color="auto" w:fill="000000"/>
            <w:vAlign w:val="center"/>
          </w:tcPr>
          <w:p w14:paraId="06F984E1" w14:textId="77777777" w:rsidR="005104EB" w:rsidRPr="00417929" w:rsidRDefault="005104EB" w:rsidP="00417929">
            <w:pPr>
              <w:spacing w:after="0" w:line="360" w:lineRule="auto"/>
              <w:jc w:val="both"/>
              <w:rPr>
                <w:rFonts w:ascii="Times New Roman" w:hAnsi="Times New Roman" w:cs="Times New Roman"/>
                <w:b/>
                <w:sz w:val="24"/>
                <w:szCs w:val="24"/>
              </w:rPr>
            </w:pPr>
            <w:r w:rsidRPr="00417929">
              <w:rPr>
                <w:rFonts w:ascii="Times New Roman" w:hAnsi="Times New Roman" w:cs="Times New Roman"/>
                <w:b/>
                <w:sz w:val="24"/>
                <w:szCs w:val="24"/>
              </w:rPr>
              <w:lastRenderedPageBreak/>
              <w:t>Services performed</w:t>
            </w:r>
          </w:p>
        </w:tc>
        <w:tc>
          <w:tcPr>
            <w:tcW w:w="981" w:type="dxa"/>
            <w:tcBorders>
              <w:top w:val="single" w:sz="8" w:space="0" w:color="000000"/>
              <w:left w:val="nil"/>
              <w:bottom w:val="single" w:sz="4" w:space="0" w:color="000000"/>
              <w:right w:val="single" w:sz="4" w:space="0" w:color="000000"/>
            </w:tcBorders>
            <w:shd w:val="clear" w:color="auto" w:fill="000000"/>
            <w:vAlign w:val="center"/>
          </w:tcPr>
          <w:p w14:paraId="2D6B6A01" w14:textId="77777777" w:rsidR="005104EB" w:rsidRPr="00417929" w:rsidRDefault="005104EB" w:rsidP="00417929">
            <w:pPr>
              <w:spacing w:after="0" w:line="360" w:lineRule="auto"/>
              <w:jc w:val="both"/>
              <w:rPr>
                <w:rFonts w:ascii="Times New Roman" w:hAnsi="Times New Roman" w:cs="Times New Roman"/>
                <w:b/>
                <w:sz w:val="24"/>
                <w:szCs w:val="24"/>
              </w:rPr>
            </w:pPr>
            <w:r w:rsidRPr="00417929">
              <w:rPr>
                <w:rFonts w:ascii="Times New Roman" w:hAnsi="Times New Roman" w:cs="Times New Roman"/>
                <w:b/>
                <w:sz w:val="24"/>
                <w:szCs w:val="24"/>
              </w:rPr>
              <w:t>Never 1</w:t>
            </w:r>
          </w:p>
        </w:tc>
        <w:tc>
          <w:tcPr>
            <w:tcW w:w="981" w:type="dxa"/>
            <w:tcBorders>
              <w:top w:val="single" w:sz="8" w:space="0" w:color="000000"/>
              <w:left w:val="nil"/>
              <w:bottom w:val="single" w:sz="4" w:space="0" w:color="000000"/>
              <w:right w:val="single" w:sz="4" w:space="0" w:color="000000"/>
            </w:tcBorders>
            <w:shd w:val="clear" w:color="auto" w:fill="000000"/>
            <w:vAlign w:val="center"/>
          </w:tcPr>
          <w:p w14:paraId="0CCE8008" w14:textId="77777777" w:rsidR="005104EB" w:rsidRPr="00417929" w:rsidRDefault="005104EB" w:rsidP="00417929">
            <w:pPr>
              <w:spacing w:after="0" w:line="360" w:lineRule="auto"/>
              <w:jc w:val="both"/>
              <w:rPr>
                <w:rFonts w:ascii="Times New Roman" w:hAnsi="Times New Roman" w:cs="Times New Roman"/>
                <w:b/>
                <w:sz w:val="24"/>
                <w:szCs w:val="24"/>
              </w:rPr>
            </w:pPr>
            <w:r w:rsidRPr="00417929">
              <w:rPr>
                <w:rFonts w:ascii="Times New Roman" w:hAnsi="Times New Roman" w:cs="Times New Roman"/>
                <w:b/>
                <w:sz w:val="24"/>
                <w:szCs w:val="24"/>
              </w:rPr>
              <w:t>Rarely 2</w:t>
            </w:r>
          </w:p>
        </w:tc>
        <w:tc>
          <w:tcPr>
            <w:tcW w:w="1583" w:type="dxa"/>
            <w:tcBorders>
              <w:top w:val="single" w:sz="8" w:space="0" w:color="000000"/>
              <w:left w:val="nil"/>
              <w:bottom w:val="single" w:sz="4" w:space="0" w:color="000000"/>
              <w:right w:val="single" w:sz="4" w:space="0" w:color="000000"/>
            </w:tcBorders>
            <w:shd w:val="clear" w:color="auto" w:fill="000000"/>
            <w:vAlign w:val="center"/>
          </w:tcPr>
          <w:p w14:paraId="69127A50" w14:textId="77777777" w:rsidR="005104EB" w:rsidRPr="00417929" w:rsidRDefault="005104EB" w:rsidP="00417929">
            <w:pPr>
              <w:spacing w:after="0" w:line="360" w:lineRule="auto"/>
              <w:jc w:val="both"/>
              <w:rPr>
                <w:rFonts w:ascii="Times New Roman" w:hAnsi="Times New Roman" w:cs="Times New Roman"/>
                <w:b/>
                <w:sz w:val="24"/>
                <w:szCs w:val="24"/>
              </w:rPr>
            </w:pPr>
            <w:r w:rsidRPr="00417929">
              <w:rPr>
                <w:rFonts w:ascii="Times New Roman" w:hAnsi="Times New Roman" w:cs="Times New Roman"/>
                <w:b/>
                <w:sz w:val="24"/>
                <w:szCs w:val="24"/>
              </w:rPr>
              <w:t>Sometimes 3</w:t>
            </w:r>
          </w:p>
        </w:tc>
        <w:tc>
          <w:tcPr>
            <w:tcW w:w="936" w:type="dxa"/>
            <w:tcBorders>
              <w:top w:val="single" w:sz="8" w:space="0" w:color="000000"/>
              <w:left w:val="nil"/>
              <w:bottom w:val="single" w:sz="4" w:space="0" w:color="000000"/>
              <w:right w:val="single" w:sz="4" w:space="0" w:color="000000"/>
            </w:tcBorders>
            <w:shd w:val="clear" w:color="auto" w:fill="000000"/>
            <w:vAlign w:val="center"/>
          </w:tcPr>
          <w:p w14:paraId="04EB2CE0" w14:textId="77777777" w:rsidR="005104EB" w:rsidRPr="00417929" w:rsidRDefault="005104EB" w:rsidP="00417929">
            <w:pPr>
              <w:spacing w:after="0" w:line="360" w:lineRule="auto"/>
              <w:jc w:val="both"/>
              <w:rPr>
                <w:rFonts w:ascii="Times New Roman" w:hAnsi="Times New Roman" w:cs="Times New Roman"/>
                <w:b/>
                <w:sz w:val="24"/>
                <w:szCs w:val="24"/>
              </w:rPr>
            </w:pPr>
            <w:r w:rsidRPr="00417929">
              <w:rPr>
                <w:rFonts w:ascii="Times New Roman" w:hAnsi="Times New Roman" w:cs="Times New Roman"/>
                <w:b/>
                <w:sz w:val="24"/>
                <w:szCs w:val="24"/>
              </w:rPr>
              <w:t>Often 4</w:t>
            </w:r>
          </w:p>
        </w:tc>
        <w:tc>
          <w:tcPr>
            <w:tcW w:w="1071" w:type="dxa"/>
            <w:tcBorders>
              <w:top w:val="single" w:sz="8" w:space="0" w:color="000000"/>
              <w:left w:val="nil"/>
              <w:bottom w:val="single" w:sz="4" w:space="0" w:color="000000"/>
              <w:right w:val="single" w:sz="4" w:space="0" w:color="000000"/>
            </w:tcBorders>
            <w:shd w:val="clear" w:color="auto" w:fill="000000"/>
            <w:vAlign w:val="center"/>
          </w:tcPr>
          <w:p w14:paraId="4D2550BC" w14:textId="77777777" w:rsidR="005104EB" w:rsidRPr="00417929" w:rsidRDefault="005104EB" w:rsidP="00417929">
            <w:pPr>
              <w:spacing w:after="0" w:line="360" w:lineRule="auto"/>
              <w:jc w:val="both"/>
              <w:rPr>
                <w:rFonts w:ascii="Times New Roman" w:hAnsi="Times New Roman" w:cs="Times New Roman"/>
                <w:b/>
                <w:sz w:val="24"/>
                <w:szCs w:val="24"/>
              </w:rPr>
            </w:pPr>
            <w:r w:rsidRPr="00417929">
              <w:rPr>
                <w:rFonts w:ascii="Times New Roman" w:hAnsi="Times New Roman" w:cs="Times New Roman"/>
                <w:b/>
                <w:sz w:val="24"/>
                <w:szCs w:val="24"/>
              </w:rPr>
              <w:t>Always 5</w:t>
            </w:r>
          </w:p>
        </w:tc>
      </w:tr>
      <w:tr w:rsidR="005104EB" w:rsidRPr="00417929" w14:paraId="7FE8CAA9" w14:textId="77777777" w:rsidTr="00417929">
        <w:trPr>
          <w:trHeight w:val="300"/>
        </w:trPr>
        <w:tc>
          <w:tcPr>
            <w:tcW w:w="3793" w:type="dxa"/>
            <w:tcBorders>
              <w:top w:val="nil"/>
              <w:left w:val="single" w:sz="8" w:space="0" w:color="000000"/>
              <w:bottom w:val="single" w:sz="4" w:space="0" w:color="000000"/>
              <w:right w:val="single" w:sz="4" w:space="0" w:color="000000"/>
            </w:tcBorders>
            <w:shd w:val="clear" w:color="auto" w:fill="auto"/>
            <w:vAlign w:val="bottom"/>
          </w:tcPr>
          <w:p w14:paraId="5FEB1ADB"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Company or Business Name Registration</w:t>
            </w:r>
          </w:p>
        </w:tc>
        <w:tc>
          <w:tcPr>
            <w:tcW w:w="981" w:type="dxa"/>
            <w:tcBorders>
              <w:top w:val="nil"/>
              <w:left w:val="nil"/>
              <w:bottom w:val="single" w:sz="4" w:space="0" w:color="000000"/>
              <w:right w:val="single" w:sz="4" w:space="0" w:color="000000"/>
            </w:tcBorders>
            <w:shd w:val="clear" w:color="auto" w:fill="auto"/>
            <w:vAlign w:val="bottom"/>
          </w:tcPr>
          <w:p w14:paraId="59723AD8"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981" w:type="dxa"/>
            <w:tcBorders>
              <w:top w:val="nil"/>
              <w:left w:val="nil"/>
              <w:bottom w:val="single" w:sz="4" w:space="0" w:color="000000"/>
              <w:right w:val="single" w:sz="4" w:space="0" w:color="000000"/>
            </w:tcBorders>
            <w:shd w:val="clear" w:color="auto" w:fill="auto"/>
            <w:vAlign w:val="bottom"/>
          </w:tcPr>
          <w:p w14:paraId="0E4850E8"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1583" w:type="dxa"/>
            <w:tcBorders>
              <w:top w:val="nil"/>
              <w:left w:val="nil"/>
              <w:bottom w:val="single" w:sz="4" w:space="0" w:color="000000"/>
              <w:right w:val="single" w:sz="4" w:space="0" w:color="000000"/>
            </w:tcBorders>
            <w:shd w:val="clear" w:color="auto" w:fill="auto"/>
            <w:vAlign w:val="bottom"/>
          </w:tcPr>
          <w:p w14:paraId="07547EFF"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936" w:type="dxa"/>
            <w:tcBorders>
              <w:top w:val="nil"/>
              <w:left w:val="nil"/>
              <w:bottom w:val="single" w:sz="4" w:space="0" w:color="000000"/>
              <w:right w:val="single" w:sz="4" w:space="0" w:color="000000"/>
            </w:tcBorders>
            <w:shd w:val="clear" w:color="auto" w:fill="auto"/>
            <w:vAlign w:val="bottom"/>
          </w:tcPr>
          <w:p w14:paraId="4F989E47"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1071" w:type="dxa"/>
            <w:tcBorders>
              <w:top w:val="nil"/>
              <w:left w:val="nil"/>
              <w:bottom w:val="single" w:sz="4" w:space="0" w:color="000000"/>
              <w:right w:val="single" w:sz="4" w:space="0" w:color="000000"/>
            </w:tcBorders>
            <w:shd w:val="clear" w:color="auto" w:fill="auto"/>
            <w:vAlign w:val="bottom"/>
          </w:tcPr>
          <w:p w14:paraId="2CFCF8FD"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r>
      <w:tr w:rsidR="005104EB" w:rsidRPr="00417929" w14:paraId="78F76164" w14:textId="77777777" w:rsidTr="00417929">
        <w:trPr>
          <w:trHeight w:val="300"/>
        </w:trPr>
        <w:tc>
          <w:tcPr>
            <w:tcW w:w="3793" w:type="dxa"/>
            <w:tcBorders>
              <w:top w:val="nil"/>
              <w:left w:val="single" w:sz="8" w:space="0" w:color="000000"/>
              <w:bottom w:val="single" w:sz="4" w:space="0" w:color="000000"/>
              <w:right w:val="single" w:sz="4" w:space="0" w:color="000000"/>
            </w:tcBorders>
            <w:shd w:val="clear" w:color="auto" w:fill="auto"/>
            <w:vAlign w:val="bottom"/>
          </w:tcPr>
          <w:p w14:paraId="20B3C3E9"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Company information change</w:t>
            </w:r>
          </w:p>
        </w:tc>
        <w:tc>
          <w:tcPr>
            <w:tcW w:w="981" w:type="dxa"/>
            <w:tcBorders>
              <w:top w:val="nil"/>
              <w:left w:val="nil"/>
              <w:bottom w:val="single" w:sz="4" w:space="0" w:color="000000"/>
              <w:right w:val="single" w:sz="4" w:space="0" w:color="000000"/>
            </w:tcBorders>
            <w:shd w:val="clear" w:color="auto" w:fill="auto"/>
            <w:vAlign w:val="bottom"/>
          </w:tcPr>
          <w:p w14:paraId="2B6F87B4"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981" w:type="dxa"/>
            <w:tcBorders>
              <w:top w:val="nil"/>
              <w:left w:val="nil"/>
              <w:bottom w:val="single" w:sz="4" w:space="0" w:color="000000"/>
              <w:right w:val="single" w:sz="4" w:space="0" w:color="000000"/>
            </w:tcBorders>
            <w:shd w:val="clear" w:color="auto" w:fill="auto"/>
            <w:vAlign w:val="bottom"/>
          </w:tcPr>
          <w:p w14:paraId="70B5D7DC"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1583" w:type="dxa"/>
            <w:tcBorders>
              <w:top w:val="nil"/>
              <w:left w:val="nil"/>
              <w:bottom w:val="single" w:sz="4" w:space="0" w:color="000000"/>
              <w:right w:val="single" w:sz="4" w:space="0" w:color="000000"/>
            </w:tcBorders>
            <w:shd w:val="clear" w:color="auto" w:fill="auto"/>
            <w:vAlign w:val="bottom"/>
          </w:tcPr>
          <w:p w14:paraId="0B26FA1A"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936" w:type="dxa"/>
            <w:tcBorders>
              <w:top w:val="nil"/>
              <w:left w:val="nil"/>
              <w:bottom w:val="single" w:sz="4" w:space="0" w:color="000000"/>
              <w:right w:val="single" w:sz="4" w:space="0" w:color="000000"/>
            </w:tcBorders>
            <w:shd w:val="clear" w:color="auto" w:fill="auto"/>
            <w:vAlign w:val="bottom"/>
          </w:tcPr>
          <w:p w14:paraId="71556F90"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1071" w:type="dxa"/>
            <w:tcBorders>
              <w:top w:val="nil"/>
              <w:left w:val="nil"/>
              <w:bottom w:val="single" w:sz="4" w:space="0" w:color="000000"/>
              <w:right w:val="single" w:sz="4" w:space="0" w:color="000000"/>
            </w:tcBorders>
            <w:shd w:val="clear" w:color="auto" w:fill="auto"/>
            <w:vAlign w:val="bottom"/>
          </w:tcPr>
          <w:p w14:paraId="75A5E963"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r>
      <w:tr w:rsidR="005104EB" w:rsidRPr="00417929" w14:paraId="042A3E10" w14:textId="77777777" w:rsidTr="00417929">
        <w:trPr>
          <w:trHeight w:val="300"/>
        </w:trPr>
        <w:tc>
          <w:tcPr>
            <w:tcW w:w="3793" w:type="dxa"/>
            <w:tcBorders>
              <w:top w:val="nil"/>
              <w:left w:val="single" w:sz="8" w:space="0" w:color="000000"/>
              <w:bottom w:val="single" w:sz="4" w:space="0" w:color="000000"/>
              <w:right w:val="single" w:sz="4" w:space="0" w:color="000000"/>
            </w:tcBorders>
            <w:shd w:val="clear" w:color="auto" w:fill="auto"/>
            <w:vAlign w:val="bottom"/>
          </w:tcPr>
          <w:p w14:paraId="45601EDB"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Company upgrade status change</w:t>
            </w:r>
          </w:p>
        </w:tc>
        <w:tc>
          <w:tcPr>
            <w:tcW w:w="981" w:type="dxa"/>
            <w:tcBorders>
              <w:top w:val="nil"/>
              <w:left w:val="nil"/>
              <w:bottom w:val="single" w:sz="4" w:space="0" w:color="000000"/>
              <w:right w:val="single" w:sz="4" w:space="0" w:color="000000"/>
            </w:tcBorders>
            <w:shd w:val="clear" w:color="auto" w:fill="auto"/>
            <w:vAlign w:val="bottom"/>
          </w:tcPr>
          <w:p w14:paraId="138C9632"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981" w:type="dxa"/>
            <w:tcBorders>
              <w:top w:val="nil"/>
              <w:left w:val="nil"/>
              <w:bottom w:val="single" w:sz="4" w:space="0" w:color="000000"/>
              <w:right w:val="single" w:sz="4" w:space="0" w:color="000000"/>
            </w:tcBorders>
            <w:shd w:val="clear" w:color="auto" w:fill="auto"/>
            <w:vAlign w:val="bottom"/>
          </w:tcPr>
          <w:p w14:paraId="136ABF74"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1583" w:type="dxa"/>
            <w:tcBorders>
              <w:top w:val="nil"/>
              <w:left w:val="nil"/>
              <w:bottom w:val="single" w:sz="4" w:space="0" w:color="000000"/>
              <w:right w:val="single" w:sz="4" w:space="0" w:color="000000"/>
            </w:tcBorders>
            <w:shd w:val="clear" w:color="auto" w:fill="auto"/>
            <w:vAlign w:val="bottom"/>
          </w:tcPr>
          <w:p w14:paraId="013F7CF7"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936" w:type="dxa"/>
            <w:tcBorders>
              <w:top w:val="nil"/>
              <w:left w:val="nil"/>
              <w:bottom w:val="single" w:sz="4" w:space="0" w:color="000000"/>
              <w:right w:val="single" w:sz="4" w:space="0" w:color="000000"/>
            </w:tcBorders>
            <w:shd w:val="clear" w:color="auto" w:fill="auto"/>
            <w:vAlign w:val="bottom"/>
          </w:tcPr>
          <w:p w14:paraId="7BA9CF91"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1071" w:type="dxa"/>
            <w:tcBorders>
              <w:top w:val="nil"/>
              <w:left w:val="nil"/>
              <w:bottom w:val="single" w:sz="4" w:space="0" w:color="000000"/>
              <w:right w:val="single" w:sz="4" w:space="0" w:color="000000"/>
            </w:tcBorders>
            <w:shd w:val="clear" w:color="auto" w:fill="auto"/>
            <w:vAlign w:val="bottom"/>
          </w:tcPr>
          <w:p w14:paraId="3C8CE497"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r>
      <w:tr w:rsidR="005104EB" w:rsidRPr="00417929" w14:paraId="03199B15" w14:textId="77777777" w:rsidTr="00417929">
        <w:trPr>
          <w:trHeight w:val="300"/>
        </w:trPr>
        <w:tc>
          <w:tcPr>
            <w:tcW w:w="3793" w:type="dxa"/>
            <w:tcBorders>
              <w:top w:val="nil"/>
              <w:left w:val="single" w:sz="8" w:space="0" w:color="000000"/>
              <w:bottom w:val="single" w:sz="4" w:space="0" w:color="000000"/>
              <w:right w:val="single" w:sz="4" w:space="0" w:color="000000"/>
            </w:tcBorders>
            <w:shd w:val="clear" w:color="auto" w:fill="auto"/>
            <w:vAlign w:val="bottom"/>
          </w:tcPr>
          <w:p w14:paraId="639BB10B"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sz w:val="24"/>
                <w:szCs w:val="24"/>
              </w:rPr>
              <w:t>Patent’s Acts administration</w:t>
            </w:r>
          </w:p>
        </w:tc>
        <w:tc>
          <w:tcPr>
            <w:tcW w:w="981" w:type="dxa"/>
            <w:tcBorders>
              <w:top w:val="nil"/>
              <w:left w:val="nil"/>
              <w:bottom w:val="single" w:sz="4" w:space="0" w:color="000000"/>
              <w:right w:val="single" w:sz="4" w:space="0" w:color="000000"/>
            </w:tcBorders>
            <w:shd w:val="clear" w:color="auto" w:fill="auto"/>
            <w:vAlign w:val="bottom"/>
          </w:tcPr>
          <w:p w14:paraId="66E3ECE7"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981" w:type="dxa"/>
            <w:tcBorders>
              <w:top w:val="nil"/>
              <w:left w:val="nil"/>
              <w:bottom w:val="single" w:sz="4" w:space="0" w:color="000000"/>
              <w:right w:val="single" w:sz="4" w:space="0" w:color="000000"/>
            </w:tcBorders>
            <w:shd w:val="clear" w:color="auto" w:fill="auto"/>
            <w:vAlign w:val="bottom"/>
          </w:tcPr>
          <w:p w14:paraId="51044810"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583" w:type="dxa"/>
            <w:tcBorders>
              <w:top w:val="nil"/>
              <w:left w:val="nil"/>
              <w:bottom w:val="single" w:sz="4" w:space="0" w:color="000000"/>
              <w:right w:val="single" w:sz="4" w:space="0" w:color="000000"/>
            </w:tcBorders>
            <w:shd w:val="clear" w:color="auto" w:fill="auto"/>
            <w:vAlign w:val="bottom"/>
          </w:tcPr>
          <w:p w14:paraId="2C4D681A"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936" w:type="dxa"/>
            <w:tcBorders>
              <w:top w:val="nil"/>
              <w:left w:val="nil"/>
              <w:bottom w:val="single" w:sz="4" w:space="0" w:color="000000"/>
              <w:right w:val="single" w:sz="4" w:space="0" w:color="000000"/>
            </w:tcBorders>
            <w:shd w:val="clear" w:color="auto" w:fill="auto"/>
            <w:vAlign w:val="bottom"/>
          </w:tcPr>
          <w:p w14:paraId="309F8291"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071" w:type="dxa"/>
            <w:tcBorders>
              <w:top w:val="nil"/>
              <w:left w:val="nil"/>
              <w:bottom w:val="single" w:sz="4" w:space="0" w:color="000000"/>
              <w:right w:val="single" w:sz="4" w:space="0" w:color="000000"/>
            </w:tcBorders>
            <w:shd w:val="clear" w:color="auto" w:fill="auto"/>
            <w:vAlign w:val="bottom"/>
          </w:tcPr>
          <w:p w14:paraId="7260B556"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r>
      <w:tr w:rsidR="005104EB" w:rsidRPr="00417929" w14:paraId="701D76F6" w14:textId="77777777" w:rsidTr="00417929">
        <w:trPr>
          <w:trHeight w:val="300"/>
        </w:trPr>
        <w:tc>
          <w:tcPr>
            <w:tcW w:w="3793" w:type="dxa"/>
            <w:tcBorders>
              <w:top w:val="nil"/>
              <w:left w:val="single" w:sz="8" w:space="0" w:color="000000"/>
              <w:bottom w:val="single" w:sz="4" w:space="0" w:color="000000"/>
              <w:right w:val="single" w:sz="4" w:space="0" w:color="000000"/>
            </w:tcBorders>
            <w:shd w:val="clear" w:color="auto" w:fill="auto"/>
            <w:vAlign w:val="bottom"/>
          </w:tcPr>
          <w:p w14:paraId="085F2B68" w14:textId="77777777"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color w:val="000000"/>
                <w:sz w:val="24"/>
                <w:szCs w:val="24"/>
              </w:rPr>
              <w:t>Trade Marks Act administration</w:t>
            </w:r>
          </w:p>
        </w:tc>
        <w:tc>
          <w:tcPr>
            <w:tcW w:w="981" w:type="dxa"/>
            <w:tcBorders>
              <w:top w:val="nil"/>
              <w:left w:val="nil"/>
              <w:bottom w:val="single" w:sz="4" w:space="0" w:color="000000"/>
              <w:right w:val="single" w:sz="4" w:space="0" w:color="000000"/>
            </w:tcBorders>
            <w:shd w:val="clear" w:color="auto" w:fill="auto"/>
            <w:vAlign w:val="bottom"/>
          </w:tcPr>
          <w:p w14:paraId="4610DFCB"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981" w:type="dxa"/>
            <w:tcBorders>
              <w:top w:val="nil"/>
              <w:left w:val="nil"/>
              <w:bottom w:val="single" w:sz="4" w:space="0" w:color="000000"/>
              <w:right w:val="single" w:sz="4" w:space="0" w:color="000000"/>
            </w:tcBorders>
            <w:shd w:val="clear" w:color="auto" w:fill="auto"/>
            <w:vAlign w:val="bottom"/>
          </w:tcPr>
          <w:p w14:paraId="10664342"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1583" w:type="dxa"/>
            <w:tcBorders>
              <w:top w:val="nil"/>
              <w:left w:val="nil"/>
              <w:bottom w:val="single" w:sz="4" w:space="0" w:color="000000"/>
              <w:right w:val="single" w:sz="4" w:space="0" w:color="000000"/>
            </w:tcBorders>
            <w:shd w:val="clear" w:color="auto" w:fill="auto"/>
            <w:vAlign w:val="bottom"/>
          </w:tcPr>
          <w:p w14:paraId="3E2F0156"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936" w:type="dxa"/>
            <w:tcBorders>
              <w:top w:val="nil"/>
              <w:left w:val="nil"/>
              <w:bottom w:val="single" w:sz="4" w:space="0" w:color="000000"/>
              <w:right w:val="single" w:sz="4" w:space="0" w:color="000000"/>
            </w:tcBorders>
            <w:shd w:val="clear" w:color="auto" w:fill="auto"/>
            <w:vAlign w:val="bottom"/>
          </w:tcPr>
          <w:p w14:paraId="2C530939"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1071" w:type="dxa"/>
            <w:tcBorders>
              <w:top w:val="nil"/>
              <w:left w:val="nil"/>
              <w:bottom w:val="single" w:sz="4" w:space="0" w:color="000000"/>
              <w:right w:val="single" w:sz="4" w:space="0" w:color="000000"/>
            </w:tcBorders>
            <w:shd w:val="clear" w:color="auto" w:fill="auto"/>
            <w:vAlign w:val="bottom"/>
          </w:tcPr>
          <w:p w14:paraId="0895A667"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r>
      <w:tr w:rsidR="005104EB" w:rsidRPr="00417929" w14:paraId="4A0D14DE" w14:textId="77777777" w:rsidTr="00417929">
        <w:trPr>
          <w:trHeight w:val="300"/>
        </w:trPr>
        <w:tc>
          <w:tcPr>
            <w:tcW w:w="3793" w:type="dxa"/>
            <w:tcBorders>
              <w:top w:val="nil"/>
              <w:left w:val="single" w:sz="8" w:space="0" w:color="000000"/>
              <w:bottom w:val="single" w:sz="4" w:space="0" w:color="000000"/>
              <w:right w:val="single" w:sz="4" w:space="0" w:color="000000"/>
            </w:tcBorders>
            <w:shd w:val="clear" w:color="auto" w:fill="auto"/>
            <w:vAlign w:val="bottom"/>
          </w:tcPr>
          <w:p w14:paraId="3569A864" w14:textId="77777777" w:rsidR="005104EB" w:rsidRPr="00417929" w:rsidRDefault="005104EB" w:rsidP="00417929">
            <w:pPr>
              <w:spacing w:line="360" w:lineRule="auto"/>
              <w:jc w:val="both"/>
              <w:rPr>
                <w:rFonts w:ascii="Times New Roman" w:hAnsi="Times New Roman" w:cs="Times New Roman"/>
                <w:sz w:val="24"/>
                <w:szCs w:val="24"/>
              </w:rPr>
            </w:pPr>
            <w:r w:rsidRPr="00417929">
              <w:rPr>
                <w:rFonts w:ascii="Times New Roman" w:hAnsi="Times New Roman" w:cs="Times New Roman"/>
                <w:color w:val="000000"/>
                <w:sz w:val="24"/>
                <w:szCs w:val="24"/>
              </w:rPr>
              <w:t>Registered Design’s Act administration</w:t>
            </w:r>
          </w:p>
        </w:tc>
        <w:tc>
          <w:tcPr>
            <w:tcW w:w="981" w:type="dxa"/>
            <w:tcBorders>
              <w:top w:val="nil"/>
              <w:left w:val="nil"/>
              <w:bottom w:val="single" w:sz="4" w:space="0" w:color="000000"/>
              <w:right w:val="single" w:sz="4" w:space="0" w:color="000000"/>
            </w:tcBorders>
            <w:shd w:val="clear" w:color="auto" w:fill="auto"/>
            <w:vAlign w:val="bottom"/>
          </w:tcPr>
          <w:p w14:paraId="316DC2E5"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981" w:type="dxa"/>
            <w:tcBorders>
              <w:top w:val="nil"/>
              <w:left w:val="nil"/>
              <w:bottom w:val="single" w:sz="4" w:space="0" w:color="000000"/>
              <w:right w:val="single" w:sz="4" w:space="0" w:color="000000"/>
            </w:tcBorders>
            <w:shd w:val="clear" w:color="auto" w:fill="auto"/>
            <w:vAlign w:val="bottom"/>
          </w:tcPr>
          <w:p w14:paraId="5ADA985E"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583" w:type="dxa"/>
            <w:tcBorders>
              <w:top w:val="nil"/>
              <w:left w:val="nil"/>
              <w:bottom w:val="single" w:sz="4" w:space="0" w:color="000000"/>
              <w:right w:val="single" w:sz="4" w:space="0" w:color="000000"/>
            </w:tcBorders>
            <w:shd w:val="clear" w:color="auto" w:fill="auto"/>
            <w:vAlign w:val="bottom"/>
          </w:tcPr>
          <w:p w14:paraId="0F142B70"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936" w:type="dxa"/>
            <w:tcBorders>
              <w:top w:val="nil"/>
              <w:left w:val="nil"/>
              <w:bottom w:val="single" w:sz="4" w:space="0" w:color="000000"/>
              <w:right w:val="single" w:sz="4" w:space="0" w:color="000000"/>
            </w:tcBorders>
            <w:shd w:val="clear" w:color="auto" w:fill="auto"/>
            <w:vAlign w:val="bottom"/>
          </w:tcPr>
          <w:p w14:paraId="13D320A3"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071" w:type="dxa"/>
            <w:tcBorders>
              <w:top w:val="nil"/>
              <w:left w:val="nil"/>
              <w:bottom w:val="single" w:sz="4" w:space="0" w:color="000000"/>
              <w:right w:val="single" w:sz="4" w:space="0" w:color="000000"/>
            </w:tcBorders>
            <w:shd w:val="clear" w:color="auto" w:fill="auto"/>
            <w:vAlign w:val="bottom"/>
          </w:tcPr>
          <w:p w14:paraId="2597C27E"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r>
      <w:tr w:rsidR="005104EB" w:rsidRPr="00417929" w14:paraId="524ED6E3" w14:textId="77777777" w:rsidTr="00417929">
        <w:trPr>
          <w:trHeight w:val="300"/>
        </w:trPr>
        <w:tc>
          <w:tcPr>
            <w:tcW w:w="3793" w:type="dxa"/>
            <w:tcBorders>
              <w:top w:val="nil"/>
              <w:left w:val="single" w:sz="8" w:space="0" w:color="000000"/>
              <w:bottom w:val="single" w:sz="4" w:space="0" w:color="000000"/>
              <w:right w:val="single" w:sz="4" w:space="0" w:color="000000"/>
            </w:tcBorders>
            <w:shd w:val="clear" w:color="auto" w:fill="auto"/>
            <w:vAlign w:val="bottom"/>
          </w:tcPr>
          <w:p w14:paraId="72E67238"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xml:space="preserve">Annual Returns and compliance administration </w:t>
            </w:r>
          </w:p>
        </w:tc>
        <w:tc>
          <w:tcPr>
            <w:tcW w:w="981" w:type="dxa"/>
            <w:tcBorders>
              <w:top w:val="nil"/>
              <w:left w:val="nil"/>
              <w:bottom w:val="single" w:sz="4" w:space="0" w:color="000000"/>
              <w:right w:val="single" w:sz="4" w:space="0" w:color="000000"/>
            </w:tcBorders>
            <w:shd w:val="clear" w:color="auto" w:fill="auto"/>
            <w:vAlign w:val="bottom"/>
          </w:tcPr>
          <w:p w14:paraId="0DB8CBED"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981" w:type="dxa"/>
            <w:tcBorders>
              <w:top w:val="nil"/>
              <w:left w:val="nil"/>
              <w:bottom w:val="single" w:sz="4" w:space="0" w:color="000000"/>
              <w:right w:val="single" w:sz="4" w:space="0" w:color="000000"/>
            </w:tcBorders>
            <w:shd w:val="clear" w:color="auto" w:fill="auto"/>
            <w:vAlign w:val="bottom"/>
          </w:tcPr>
          <w:p w14:paraId="05740710"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1583" w:type="dxa"/>
            <w:tcBorders>
              <w:top w:val="nil"/>
              <w:left w:val="nil"/>
              <w:bottom w:val="single" w:sz="4" w:space="0" w:color="000000"/>
              <w:right w:val="single" w:sz="4" w:space="0" w:color="000000"/>
            </w:tcBorders>
            <w:shd w:val="clear" w:color="auto" w:fill="auto"/>
            <w:vAlign w:val="bottom"/>
          </w:tcPr>
          <w:p w14:paraId="4F3F9A9F"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936" w:type="dxa"/>
            <w:tcBorders>
              <w:top w:val="nil"/>
              <w:left w:val="nil"/>
              <w:bottom w:val="single" w:sz="4" w:space="0" w:color="000000"/>
              <w:right w:val="single" w:sz="4" w:space="0" w:color="000000"/>
            </w:tcBorders>
            <w:shd w:val="clear" w:color="auto" w:fill="auto"/>
            <w:vAlign w:val="bottom"/>
          </w:tcPr>
          <w:p w14:paraId="561BAD3D"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1071" w:type="dxa"/>
            <w:tcBorders>
              <w:top w:val="nil"/>
              <w:left w:val="nil"/>
              <w:bottom w:val="single" w:sz="4" w:space="0" w:color="000000"/>
              <w:right w:val="single" w:sz="4" w:space="0" w:color="000000"/>
            </w:tcBorders>
            <w:shd w:val="clear" w:color="auto" w:fill="auto"/>
            <w:vAlign w:val="bottom"/>
          </w:tcPr>
          <w:p w14:paraId="7ED1D114"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r>
      <w:tr w:rsidR="005104EB" w:rsidRPr="00417929" w14:paraId="762121C0" w14:textId="77777777" w:rsidTr="00417929">
        <w:trPr>
          <w:trHeight w:val="300"/>
        </w:trPr>
        <w:tc>
          <w:tcPr>
            <w:tcW w:w="3793" w:type="dxa"/>
            <w:tcBorders>
              <w:top w:val="nil"/>
              <w:left w:val="single" w:sz="8" w:space="0" w:color="000000"/>
              <w:bottom w:val="single" w:sz="4" w:space="0" w:color="000000"/>
              <w:right w:val="single" w:sz="4" w:space="0" w:color="000000"/>
            </w:tcBorders>
            <w:shd w:val="clear" w:color="auto" w:fill="auto"/>
            <w:vAlign w:val="bottom"/>
          </w:tcPr>
          <w:p w14:paraId="3596AE96"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Company Name check</w:t>
            </w:r>
          </w:p>
        </w:tc>
        <w:tc>
          <w:tcPr>
            <w:tcW w:w="981" w:type="dxa"/>
            <w:tcBorders>
              <w:top w:val="nil"/>
              <w:left w:val="nil"/>
              <w:bottom w:val="single" w:sz="4" w:space="0" w:color="000000"/>
              <w:right w:val="single" w:sz="4" w:space="0" w:color="000000"/>
            </w:tcBorders>
            <w:shd w:val="clear" w:color="auto" w:fill="auto"/>
            <w:vAlign w:val="bottom"/>
          </w:tcPr>
          <w:p w14:paraId="70B48E73"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981" w:type="dxa"/>
            <w:tcBorders>
              <w:top w:val="nil"/>
              <w:left w:val="nil"/>
              <w:bottom w:val="single" w:sz="4" w:space="0" w:color="000000"/>
              <w:right w:val="single" w:sz="4" w:space="0" w:color="000000"/>
            </w:tcBorders>
            <w:shd w:val="clear" w:color="auto" w:fill="auto"/>
            <w:vAlign w:val="bottom"/>
          </w:tcPr>
          <w:p w14:paraId="59C9C970"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583" w:type="dxa"/>
            <w:tcBorders>
              <w:top w:val="nil"/>
              <w:left w:val="nil"/>
              <w:bottom w:val="single" w:sz="4" w:space="0" w:color="000000"/>
              <w:right w:val="single" w:sz="4" w:space="0" w:color="000000"/>
            </w:tcBorders>
            <w:shd w:val="clear" w:color="auto" w:fill="auto"/>
            <w:vAlign w:val="bottom"/>
          </w:tcPr>
          <w:p w14:paraId="2D41AAAD"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936" w:type="dxa"/>
            <w:tcBorders>
              <w:top w:val="nil"/>
              <w:left w:val="nil"/>
              <w:bottom w:val="single" w:sz="4" w:space="0" w:color="000000"/>
              <w:right w:val="single" w:sz="4" w:space="0" w:color="000000"/>
            </w:tcBorders>
            <w:shd w:val="clear" w:color="auto" w:fill="auto"/>
            <w:vAlign w:val="bottom"/>
          </w:tcPr>
          <w:p w14:paraId="4B3D7248"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071" w:type="dxa"/>
            <w:tcBorders>
              <w:top w:val="nil"/>
              <w:left w:val="nil"/>
              <w:bottom w:val="single" w:sz="4" w:space="0" w:color="000000"/>
              <w:right w:val="single" w:sz="4" w:space="0" w:color="000000"/>
            </w:tcBorders>
            <w:shd w:val="clear" w:color="auto" w:fill="auto"/>
            <w:vAlign w:val="bottom"/>
          </w:tcPr>
          <w:p w14:paraId="0F562048"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r>
      <w:tr w:rsidR="005104EB" w:rsidRPr="00417929" w14:paraId="787E2AF1" w14:textId="77777777" w:rsidTr="00417929">
        <w:trPr>
          <w:trHeight w:val="300"/>
        </w:trPr>
        <w:tc>
          <w:tcPr>
            <w:tcW w:w="3793" w:type="dxa"/>
            <w:tcBorders>
              <w:top w:val="nil"/>
              <w:left w:val="single" w:sz="8" w:space="0" w:color="000000"/>
              <w:bottom w:val="single" w:sz="4" w:space="0" w:color="000000"/>
              <w:right w:val="single" w:sz="4" w:space="0" w:color="000000"/>
            </w:tcBorders>
            <w:shd w:val="clear" w:color="auto" w:fill="auto"/>
            <w:vAlign w:val="bottom"/>
          </w:tcPr>
          <w:p w14:paraId="7018BA68"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Corporate and intellectually property general information check.</w:t>
            </w:r>
          </w:p>
        </w:tc>
        <w:tc>
          <w:tcPr>
            <w:tcW w:w="981" w:type="dxa"/>
            <w:tcBorders>
              <w:top w:val="nil"/>
              <w:left w:val="nil"/>
              <w:bottom w:val="single" w:sz="4" w:space="0" w:color="000000"/>
              <w:right w:val="single" w:sz="4" w:space="0" w:color="000000"/>
            </w:tcBorders>
            <w:shd w:val="clear" w:color="auto" w:fill="auto"/>
            <w:vAlign w:val="bottom"/>
          </w:tcPr>
          <w:p w14:paraId="7FB42B21"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981" w:type="dxa"/>
            <w:tcBorders>
              <w:top w:val="nil"/>
              <w:left w:val="nil"/>
              <w:bottom w:val="single" w:sz="4" w:space="0" w:color="000000"/>
              <w:right w:val="single" w:sz="4" w:space="0" w:color="000000"/>
            </w:tcBorders>
            <w:shd w:val="clear" w:color="auto" w:fill="auto"/>
            <w:vAlign w:val="bottom"/>
          </w:tcPr>
          <w:p w14:paraId="3DE77ADD"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583" w:type="dxa"/>
            <w:tcBorders>
              <w:top w:val="nil"/>
              <w:left w:val="nil"/>
              <w:bottom w:val="single" w:sz="4" w:space="0" w:color="000000"/>
              <w:right w:val="single" w:sz="4" w:space="0" w:color="000000"/>
            </w:tcBorders>
            <w:shd w:val="clear" w:color="auto" w:fill="auto"/>
            <w:vAlign w:val="bottom"/>
          </w:tcPr>
          <w:p w14:paraId="74613D15"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936" w:type="dxa"/>
            <w:tcBorders>
              <w:top w:val="nil"/>
              <w:left w:val="nil"/>
              <w:bottom w:val="single" w:sz="4" w:space="0" w:color="000000"/>
              <w:right w:val="single" w:sz="4" w:space="0" w:color="000000"/>
            </w:tcBorders>
            <w:shd w:val="clear" w:color="auto" w:fill="auto"/>
            <w:vAlign w:val="bottom"/>
          </w:tcPr>
          <w:p w14:paraId="517155CC"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071" w:type="dxa"/>
            <w:tcBorders>
              <w:top w:val="nil"/>
              <w:left w:val="nil"/>
              <w:bottom w:val="single" w:sz="4" w:space="0" w:color="000000"/>
              <w:right w:val="single" w:sz="4" w:space="0" w:color="000000"/>
            </w:tcBorders>
            <w:shd w:val="clear" w:color="auto" w:fill="auto"/>
            <w:vAlign w:val="bottom"/>
          </w:tcPr>
          <w:p w14:paraId="03F56707"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r>
      <w:tr w:rsidR="005104EB" w:rsidRPr="00417929" w14:paraId="66AD3FB0" w14:textId="77777777" w:rsidTr="00417929">
        <w:trPr>
          <w:trHeight w:val="300"/>
        </w:trPr>
        <w:tc>
          <w:tcPr>
            <w:tcW w:w="3793" w:type="dxa"/>
            <w:tcBorders>
              <w:top w:val="nil"/>
              <w:left w:val="single" w:sz="8" w:space="0" w:color="000000"/>
              <w:bottom w:val="single" w:sz="4" w:space="0" w:color="000000"/>
              <w:right w:val="single" w:sz="4" w:space="0" w:color="000000"/>
            </w:tcBorders>
            <w:shd w:val="clear" w:color="auto" w:fill="000000"/>
            <w:vAlign w:val="bottom"/>
          </w:tcPr>
          <w:p w14:paraId="1B42509F" w14:textId="77777777" w:rsidR="005104EB" w:rsidRPr="00417929" w:rsidRDefault="005104EB" w:rsidP="00417929">
            <w:pPr>
              <w:spacing w:after="0" w:line="360" w:lineRule="auto"/>
              <w:jc w:val="both"/>
              <w:rPr>
                <w:rFonts w:ascii="Times New Roman" w:hAnsi="Times New Roman" w:cs="Times New Roman"/>
                <w:b/>
                <w:sz w:val="24"/>
                <w:szCs w:val="24"/>
              </w:rPr>
            </w:pPr>
            <w:r w:rsidRPr="00417929">
              <w:rPr>
                <w:rFonts w:ascii="Times New Roman" w:hAnsi="Times New Roman" w:cs="Times New Roman"/>
                <w:b/>
                <w:sz w:val="24"/>
                <w:szCs w:val="24"/>
              </w:rPr>
              <w:t>Action</w:t>
            </w:r>
          </w:p>
        </w:tc>
        <w:tc>
          <w:tcPr>
            <w:tcW w:w="981" w:type="dxa"/>
            <w:tcBorders>
              <w:top w:val="nil"/>
              <w:left w:val="nil"/>
              <w:bottom w:val="single" w:sz="4" w:space="0" w:color="000000"/>
              <w:right w:val="single" w:sz="4" w:space="0" w:color="000000"/>
            </w:tcBorders>
            <w:shd w:val="clear" w:color="auto" w:fill="000000"/>
            <w:vAlign w:val="bottom"/>
          </w:tcPr>
          <w:p w14:paraId="5A1B9AFC" w14:textId="77777777" w:rsidR="005104EB" w:rsidRPr="00417929" w:rsidRDefault="005104EB" w:rsidP="00417929">
            <w:pPr>
              <w:spacing w:after="0" w:line="360" w:lineRule="auto"/>
              <w:jc w:val="both"/>
              <w:rPr>
                <w:rFonts w:ascii="Times New Roman" w:hAnsi="Times New Roman" w:cs="Times New Roman"/>
                <w:b/>
                <w:sz w:val="24"/>
                <w:szCs w:val="24"/>
              </w:rPr>
            </w:pPr>
            <w:r w:rsidRPr="00417929">
              <w:rPr>
                <w:rFonts w:ascii="Times New Roman" w:hAnsi="Times New Roman" w:cs="Times New Roman"/>
                <w:b/>
                <w:sz w:val="24"/>
                <w:szCs w:val="24"/>
              </w:rPr>
              <w:t xml:space="preserve">Never 1 </w:t>
            </w:r>
          </w:p>
        </w:tc>
        <w:tc>
          <w:tcPr>
            <w:tcW w:w="981" w:type="dxa"/>
            <w:tcBorders>
              <w:top w:val="nil"/>
              <w:left w:val="nil"/>
              <w:bottom w:val="single" w:sz="4" w:space="0" w:color="000000"/>
              <w:right w:val="single" w:sz="4" w:space="0" w:color="000000"/>
            </w:tcBorders>
            <w:shd w:val="clear" w:color="auto" w:fill="000000"/>
            <w:vAlign w:val="bottom"/>
          </w:tcPr>
          <w:p w14:paraId="70158A5D" w14:textId="77777777" w:rsidR="005104EB" w:rsidRPr="00417929" w:rsidRDefault="005104EB" w:rsidP="00417929">
            <w:pPr>
              <w:spacing w:after="0" w:line="360" w:lineRule="auto"/>
              <w:jc w:val="both"/>
              <w:rPr>
                <w:rFonts w:ascii="Times New Roman" w:hAnsi="Times New Roman" w:cs="Times New Roman"/>
                <w:b/>
                <w:sz w:val="24"/>
                <w:szCs w:val="24"/>
              </w:rPr>
            </w:pPr>
            <w:r w:rsidRPr="00417929">
              <w:rPr>
                <w:rFonts w:ascii="Times New Roman" w:hAnsi="Times New Roman" w:cs="Times New Roman"/>
                <w:b/>
                <w:sz w:val="24"/>
                <w:szCs w:val="24"/>
              </w:rPr>
              <w:t xml:space="preserve">Rarely 2 </w:t>
            </w:r>
          </w:p>
        </w:tc>
        <w:tc>
          <w:tcPr>
            <w:tcW w:w="1583" w:type="dxa"/>
            <w:tcBorders>
              <w:top w:val="nil"/>
              <w:left w:val="nil"/>
              <w:bottom w:val="single" w:sz="4" w:space="0" w:color="000000"/>
              <w:right w:val="single" w:sz="4" w:space="0" w:color="000000"/>
            </w:tcBorders>
            <w:shd w:val="clear" w:color="auto" w:fill="000000"/>
            <w:vAlign w:val="bottom"/>
          </w:tcPr>
          <w:p w14:paraId="056A034E" w14:textId="77777777" w:rsidR="005104EB" w:rsidRPr="00417929" w:rsidRDefault="005104EB" w:rsidP="00417929">
            <w:pPr>
              <w:spacing w:after="0" w:line="360" w:lineRule="auto"/>
              <w:jc w:val="both"/>
              <w:rPr>
                <w:rFonts w:ascii="Times New Roman" w:hAnsi="Times New Roman" w:cs="Times New Roman"/>
                <w:b/>
                <w:sz w:val="24"/>
                <w:szCs w:val="24"/>
              </w:rPr>
            </w:pPr>
            <w:r w:rsidRPr="00417929">
              <w:rPr>
                <w:rFonts w:ascii="Times New Roman" w:hAnsi="Times New Roman" w:cs="Times New Roman"/>
                <w:b/>
                <w:sz w:val="24"/>
                <w:szCs w:val="24"/>
              </w:rPr>
              <w:t>Sometimes 3</w:t>
            </w:r>
          </w:p>
        </w:tc>
        <w:tc>
          <w:tcPr>
            <w:tcW w:w="936" w:type="dxa"/>
            <w:tcBorders>
              <w:top w:val="nil"/>
              <w:left w:val="nil"/>
              <w:bottom w:val="single" w:sz="4" w:space="0" w:color="000000"/>
              <w:right w:val="single" w:sz="4" w:space="0" w:color="000000"/>
            </w:tcBorders>
            <w:shd w:val="clear" w:color="auto" w:fill="000000"/>
            <w:vAlign w:val="bottom"/>
          </w:tcPr>
          <w:p w14:paraId="4F0D8201" w14:textId="77777777" w:rsidR="005104EB" w:rsidRPr="00417929" w:rsidRDefault="005104EB" w:rsidP="00417929">
            <w:pPr>
              <w:spacing w:after="0" w:line="360" w:lineRule="auto"/>
              <w:jc w:val="both"/>
              <w:rPr>
                <w:rFonts w:ascii="Times New Roman" w:hAnsi="Times New Roman" w:cs="Times New Roman"/>
                <w:b/>
                <w:sz w:val="24"/>
                <w:szCs w:val="24"/>
              </w:rPr>
            </w:pPr>
            <w:r w:rsidRPr="00417929">
              <w:rPr>
                <w:rFonts w:ascii="Times New Roman" w:hAnsi="Times New Roman" w:cs="Times New Roman"/>
                <w:b/>
                <w:sz w:val="24"/>
                <w:szCs w:val="24"/>
              </w:rPr>
              <w:t xml:space="preserve">Often 4 </w:t>
            </w:r>
          </w:p>
        </w:tc>
        <w:tc>
          <w:tcPr>
            <w:tcW w:w="1071" w:type="dxa"/>
            <w:tcBorders>
              <w:top w:val="nil"/>
              <w:left w:val="nil"/>
              <w:bottom w:val="single" w:sz="4" w:space="0" w:color="000000"/>
              <w:right w:val="single" w:sz="4" w:space="0" w:color="000000"/>
            </w:tcBorders>
            <w:shd w:val="clear" w:color="auto" w:fill="000000"/>
            <w:vAlign w:val="bottom"/>
          </w:tcPr>
          <w:p w14:paraId="544142D1" w14:textId="77777777" w:rsidR="005104EB" w:rsidRPr="00417929" w:rsidRDefault="005104EB" w:rsidP="00417929">
            <w:pPr>
              <w:spacing w:after="0" w:line="360" w:lineRule="auto"/>
              <w:jc w:val="both"/>
              <w:rPr>
                <w:rFonts w:ascii="Times New Roman" w:hAnsi="Times New Roman" w:cs="Times New Roman"/>
                <w:b/>
                <w:sz w:val="24"/>
                <w:szCs w:val="24"/>
              </w:rPr>
            </w:pPr>
            <w:r w:rsidRPr="00417929">
              <w:rPr>
                <w:rFonts w:ascii="Times New Roman" w:hAnsi="Times New Roman" w:cs="Times New Roman"/>
                <w:b/>
                <w:sz w:val="24"/>
                <w:szCs w:val="24"/>
              </w:rPr>
              <w:t xml:space="preserve">Always 5 </w:t>
            </w:r>
          </w:p>
        </w:tc>
      </w:tr>
      <w:tr w:rsidR="005104EB" w:rsidRPr="00417929" w14:paraId="6DFB79E0" w14:textId="77777777" w:rsidTr="00417929">
        <w:trPr>
          <w:trHeight w:val="300"/>
        </w:trPr>
        <w:tc>
          <w:tcPr>
            <w:tcW w:w="3793" w:type="dxa"/>
            <w:tcBorders>
              <w:top w:val="nil"/>
              <w:left w:val="single" w:sz="8" w:space="0" w:color="000000"/>
              <w:bottom w:val="single" w:sz="4" w:space="0" w:color="000000"/>
              <w:right w:val="single" w:sz="4" w:space="0" w:color="000000"/>
            </w:tcBorders>
            <w:shd w:val="clear" w:color="auto" w:fill="auto"/>
            <w:vAlign w:val="bottom"/>
          </w:tcPr>
          <w:p w14:paraId="1F713521"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Electronic Filing</w:t>
            </w:r>
          </w:p>
        </w:tc>
        <w:tc>
          <w:tcPr>
            <w:tcW w:w="981" w:type="dxa"/>
            <w:tcBorders>
              <w:top w:val="nil"/>
              <w:left w:val="nil"/>
              <w:bottom w:val="single" w:sz="4" w:space="0" w:color="000000"/>
              <w:right w:val="single" w:sz="4" w:space="0" w:color="000000"/>
            </w:tcBorders>
            <w:shd w:val="clear" w:color="auto" w:fill="auto"/>
            <w:vAlign w:val="bottom"/>
          </w:tcPr>
          <w:p w14:paraId="551005EF"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981" w:type="dxa"/>
            <w:tcBorders>
              <w:top w:val="nil"/>
              <w:left w:val="nil"/>
              <w:bottom w:val="single" w:sz="4" w:space="0" w:color="000000"/>
              <w:right w:val="single" w:sz="4" w:space="0" w:color="000000"/>
            </w:tcBorders>
            <w:shd w:val="clear" w:color="auto" w:fill="auto"/>
            <w:vAlign w:val="bottom"/>
          </w:tcPr>
          <w:p w14:paraId="62C07E95"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1583" w:type="dxa"/>
            <w:tcBorders>
              <w:top w:val="nil"/>
              <w:left w:val="nil"/>
              <w:bottom w:val="single" w:sz="4" w:space="0" w:color="000000"/>
              <w:right w:val="single" w:sz="4" w:space="0" w:color="000000"/>
            </w:tcBorders>
            <w:shd w:val="clear" w:color="auto" w:fill="auto"/>
            <w:vAlign w:val="bottom"/>
          </w:tcPr>
          <w:p w14:paraId="0DC51564"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936" w:type="dxa"/>
            <w:tcBorders>
              <w:top w:val="nil"/>
              <w:left w:val="nil"/>
              <w:bottom w:val="single" w:sz="4" w:space="0" w:color="000000"/>
              <w:right w:val="single" w:sz="4" w:space="0" w:color="000000"/>
            </w:tcBorders>
            <w:shd w:val="clear" w:color="auto" w:fill="auto"/>
            <w:vAlign w:val="bottom"/>
          </w:tcPr>
          <w:p w14:paraId="5CD24916"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1071" w:type="dxa"/>
            <w:tcBorders>
              <w:top w:val="nil"/>
              <w:left w:val="nil"/>
              <w:bottom w:val="single" w:sz="4" w:space="0" w:color="000000"/>
              <w:right w:val="single" w:sz="4" w:space="0" w:color="000000"/>
            </w:tcBorders>
            <w:shd w:val="clear" w:color="auto" w:fill="auto"/>
            <w:vAlign w:val="bottom"/>
          </w:tcPr>
          <w:p w14:paraId="0A4AADD5"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r>
      <w:tr w:rsidR="005104EB" w:rsidRPr="00417929" w14:paraId="2D1B1734" w14:textId="77777777" w:rsidTr="00417929">
        <w:trPr>
          <w:trHeight w:val="300"/>
        </w:trPr>
        <w:tc>
          <w:tcPr>
            <w:tcW w:w="3793" w:type="dxa"/>
            <w:tcBorders>
              <w:top w:val="nil"/>
              <w:left w:val="single" w:sz="8" w:space="0" w:color="000000"/>
              <w:bottom w:val="single" w:sz="4" w:space="0" w:color="000000"/>
              <w:right w:val="single" w:sz="4" w:space="0" w:color="000000"/>
            </w:tcBorders>
            <w:shd w:val="clear" w:color="auto" w:fill="auto"/>
            <w:vAlign w:val="bottom"/>
          </w:tcPr>
          <w:p w14:paraId="637F7ABD"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xml:space="preserve">Services standing instructions      </w:t>
            </w:r>
          </w:p>
        </w:tc>
        <w:tc>
          <w:tcPr>
            <w:tcW w:w="981" w:type="dxa"/>
            <w:tcBorders>
              <w:top w:val="nil"/>
              <w:left w:val="nil"/>
              <w:bottom w:val="single" w:sz="4" w:space="0" w:color="000000"/>
              <w:right w:val="single" w:sz="4" w:space="0" w:color="000000"/>
            </w:tcBorders>
            <w:shd w:val="clear" w:color="auto" w:fill="auto"/>
            <w:vAlign w:val="bottom"/>
          </w:tcPr>
          <w:p w14:paraId="2C9481F3"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981" w:type="dxa"/>
            <w:tcBorders>
              <w:top w:val="nil"/>
              <w:left w:val="nil"/>
              <w:bottom w:val="single" w:sz="4" w:space="0" w:color="000000"/>
              <w:right w:val="single" w:sz="4" w:space="0" w:color="000000"/>
            </w:tcBorders>
            <w:shd w:val="clear" w:color="auto" w:fill="auto"/>
            <w:vAlign w:val="bottom"/>
          </w:tcPr>
          <w:p w14:paraId="584A0039"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1583" w:type="dxa"/>
            <w:tcBorders>
              <w:top w:val="nil"/>
              <w:left w:val="nil"/>
              <w:bottom w:val="single" w:sz="4" w:space="0" w:color="000000"/>
              <w:right w:val="single" w:sz="4" w:space="0" w:color="000000"/>
            </w:tcBorders>
            <w:shd w:val="clear" w:color="auto" w:fill="auto"/>
            <w:vAlign w:val="bottom"/>
          </w:tcPr>
          <w:p w14:paraId="29F76659"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936" w:type="dxa"/>
            <w:tcBorders>
              <w:top w:val="nil"/>
              <w:left w:val="nil"/>
              <w:bottom w:val="single" w:sz="4" w:space="0" w:color="000000"/>
              <w:right w:val="single" w:sz="4" w:space="0" w:color="000000"/>
            </w:tcBorders>
            <w:shd w:val="clear" w:color="auto" w:fill="auto"/>
            <w:vAlign w:val="bottom"/>
          </w:tcPr>
          <w:p w14:paraId="131E1D6E"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1071" w:type="dxa"/>
            <w:tcBorders>
              <w:top w:val="nil"/>
              <w:left w:val="nil"/>
              <w:bottom w:val="single" w:sz="4" w:space="0" w:color="000000"/>
              <w:right w:val="single" w:sz="4" w:space="0" w:color="000000"/>
            </w:tcBorders>
            <w:shd w:val="clear" w:color="auto" w:fill="auto"/>
            <w:vAlign w:val="bottom"/>
          </w:tcPr>
          <w:p w14:paraId="055BC82D"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r>
      <w:tr w:rsidR="005104EB" w:rsidRPr="00417929" w14:paraId="5B7CC468" w14:textId="77777777" w:rsidTr="00417929">
        <w:trPr>
          <w:trHeight w:val="300"/>
        </w:trPr>
        <w:tc>
          <w:tcPr>
            <w:tcW w:w="3793" w:type="dxa"/>
            <w:tcBorders>
              <w:top w:val="nil"/>
              <w:left w:val="single" w:sz="8" w:space="0" w:color="000000"/>
              <w:bottom w:val="single" w:sz="4" w:space="0" w:color="000000"/>
              <w:right w:val="single" w:sz="4" w:space="0" w:color="000000"/>
            </w:tcBorders>
            <w:shd w:val="clear" w:color="auto" w:fill="auto"/>
            <w:vAlign w:val="bottom"/>
          </w:tcPr>
          <w:p w14:paraId="0355E9DB"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Bill Payments/ Online Payment</w:t>
            </w:r>
          </w:p>
        </w:tc>
        <w:tc>
          <w:tcPr>
            <w:tcW w:w="981" w:type="dxa"/>
            <w:tcBorders>
              <w:top w:val="nil"/>
              <w:left w:val="nil"/>
              <w:bottom w:val="single" w:sz="4" w:space="0" w:color="000000"/>
              <w:right w:val="single" w:sz="4" w:space="0" w:color="000000"/>
            </w:tcBorders>
            <w:shd w:val="clear" w:color="auto" w:fill="auto"/>
            <w:vAlign w:val="bottom"/>
          </w:tcPr>
          <w:p w14:paraId="11F9205F"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981" w:type="dxa"/>
            <w:tcBorders>
              <w:top w:val="nil"/>
              <w:left w:val="nil"/>
              <w:bottom w:val="single" w:sz="4" w:space="0" w:color="000000"/>
              <w:right w:val="single" w:sz="4" w:space="0" w:color="000000"/>
            </w:tcBorders>
            <w:shd w:val="clear" w:color="auto" w:fill="auto"/>
            <w:vAlign w:val="bottom"/>
          </w:tcPr>
          <w:p w14:paraId="1D5B9DA0"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583" w:type="dxa"/>
            <w:tcBorders>
              <w:top w:val="nil"/>
              <w:left w:val="nil"/>
              <w:bottom w:val="single" w:sz="4" w:space="0" w:color="000000"/>
              <w:right w:val="single" w:sz="4" w:space="0" w:color="000000"/>
            </w:tcBorders>
            <w:shd w:val="clear" w:color="auto" w:fill="auto"/>
            <w:vAlign w:val="bottom"/>
          </w:tcPr>
          <w:p w14:paraId="5EBAD70B"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936" w:type="dxa"/>
            <w:tcBorders>
              <w:top w:val="nil"/>
              <w:left w:val="nil"/>
              <w:bottom w:val="single" w:sz="4" w:space="0" w:color="000000"/>
              <w:right w:val="single" w:sz="4" w:space="0" w:color="000000"/>
            </w:tcBorders>
            <w:shd w:val="clear" w:color="auto" w:fill="auto"/>
            <w:vAlign w:val="bottom"/>
          </w:tcPr>
          <w:p w14:paraId="40D8AB9F"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c>
          <w:tcPr>
            <w:tcW w:w="1071" w:type="dxa"/>
            <w:tcBorders>
              <w:top w:val="nil"/>
              <w:left w:val="nil"/>
              <w:bottom w:val="single" w:sz="4" w:space="0" w:color="000000"/>
              <w:right w:val="single" w:sz="4" w:space="0" w:color="000000"/>
            </w:tcBorders>
            <w:shd w:val="clear" w:color="auto" w:fill="auto"/>
            <w:vAlign w:val="bottom"/>
          </w:tcPr>
          <w:p w14:paraId="533CB872" w14:textId="77777777" w:rsidR="005104EB" w:rsidRPr="00417929" w:rsidRDefault="005104EB" w:rsidP="00417929">
            <w:pPr>
              <w:spacing w:after="0" w:line="360" w:lineRule="auto"/>
              <w:jc w:val="both"/>
              <w:rPr>
                <w:rFonts w:ascii="Times New Roman" w:hAnsi="Times New Roman" w:cs="Times New Roman"/>
                <w:color w:val="000000"/>
                <w:sz w:val="24"/>
                <w:szCs w:val="24"/>
              </w:rPr>
            </w:pPr>
          </w:p>
        </w:tc>
      </w:tr>
      <w:tr w:rsidR="005104EB" w:rsidRPr="00417929" w14:paraId="41D5E9A9" w14:textId="77777777" w:rsidTr="00417929">
        <w:trPr>
          <w:trHeight w:val="300"/>
        </w:trPr>
        <w:tc>
          <w:tcPr>
            <w:tcW w:w="3793" w:type="dxa"/>
            <w:tcBorders>
              <w:top w:val="nil"/>
              <w:left w:val="single" w:sz="8" w:space="0" w:color="000000"/>
              <w:bottom w:val="single" w:sz="4" w:space="0" w:color="000000"/>
              <w:right w:val="single" w:sz="4" w:space="0" w:color="000000"/>
            </w:tcBorders>
            <w:shd w:val="clear" w:color="auto" w:fill="auto"/>
            <w:vAlign w:val="bottom"/>
          </w:tcPr>
          <w:p w14:paraId="5C879F33"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Status Alert</w:t>
            </w:r>
          </w:p>
        </w:tc>
        <w:tc>
          <w:tcPr>
            <w:tcW w:w="981" w:type="dxa"/>
            <w:tcBorders>
              <w:top w:val="nil"/>
              <w:left w:val="nil"/>
              <w:bottom w:val="single" w:sz="4" w:space="0" w:color="000000"/>
              <w:right w:val="single" w:sz="4" w:space="0" w:color="000000"/>
            </w:tcBorders>
            <w:shd w:val="clear" w:color="auto" w:fill="auto"/>
            <w:vAlign w:val="bottom"/>
          </w:tcPr>
          <w:p w14:paraId="59F34410"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981" w:type="dxa"/>
            <w:tcBorders>
              <w:top w:val="nil"/>
              <w:left w:val="nil"/>
              <w:bottom w:val="single" w:sz="4" w:space="0" w:color="000000"/>
              <w:right w:val="single" w:sz="4" w:space="0" w:color="000000"/>
            </w:tcBorders>
            <w:shd w:val="clear" w:color="auto" w:fill="auto"/>
            <w:vAlign w:val="bottom"/>
          </w:tcPr>
          <w:p w14:paraId="6487002A"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1583" w:type="dxa"/>
            <w:tcBorders>
              <w:top w:val="nil"/>
              <w:left w:val="nil"/>
              <w:bottom w:val="single" w:sz="4" w:space="0" w:color="000000"/>
              <w:right w:val="single" w:sz="4" w:space="0" w:color="000000"/>
            </w:tcBorders>
            <w:shd w:val="clear" w:color="auto" w:fill="auto"/>
            <w:vAlign w:val="bottom"/>
          </w:tcPr>
          <w:p w14:paraId="2A1E29BE"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936" w:type="dxa"/>
            <w:tcBorders>
              <w:top w:val="nil"/>
              <w:left w:val="nil"/>
              <w:bottom w:val="single" w:sz="4" w:space="0" w:color="000000"/>
              <w:right w:val="single" w:sz="4" w:space="0" w:color="000000"/>
            </w:tcBorders>
            <w:shd w:val="clear" w:color="auto" w:fill="auto"/>
            <w:vAlign w:val="bottom"/>
          </w:tcPr>
          <w:p w14:paraId="623439BC"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1071" w:type="dxa"/>
            <w:tcBorders>
              <w:top w:val="nil"/>
              <w:left w:val="nil"/>
              <w:bottom w:val="single" w:sz="4" w:space="0" w:color="000000"/>
              <w:right w:val="single" w:sz="4" w:space="0" w:color="000000"/>
            </w:tcBorders>
            <w:shd w:val="clear" w:color="auto" w:fill="auto"/>
            <w:vAlign w:val="bottom"/>
          </w:tcPr>
          <w:p w14:paraId="0897C7BA"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r>
      <w:tr w:rsidR="005104EB" w:rsidRPr="00417929" w14:paraId="247ECB79" w14:textId="77777777" w:rsidTr="00417929">
        <w:trPr>
          <w:trHeight w:val="315"/>
        </w:trPr>
        <w:tc>
          <w:tcPr>
            <w:tcW w:w="3793" w:type="dxa"/>
            <w:tcBorders>
              <w:top w:val="nil"/>
              <w:left w:val="single" w:sz="8" w:space="0" w:color="000000"/>
              <w:bottom w:val="single" w:sz="8" w:space="0" w:color="000000"/>
              <w:right w:val="single" w:sz="4" w:space="0" w:color="000000"/>
            </w:tcBorders>
            <w:shd w:val="clear" w:color="auto" w:fill="auto"/>
            <w:vAlign w:val="bottom"/>
          </w:tcPr>
          <w:p w14:paraId="4671CFFC"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Final Instruction-Provision of the specific service</w:t>
            </w:r>
          </w:p>
        </w:tc>
        <w:tc>
          <w:tcPr>
            <w:tcW w:w="981" w:type="dxa"/>
            <w:tcBorders>
              <w:top w:val="nil"/>
              <w:left w:val="nil"/>
              <w:bottom w:val="single" w:sz="8" w:space="0" w:color="000000"/>
              <w:right w:val="single" w:sz="4" w:space="0" w:color="000000"/>
            </w:tcBorders>
            <w:shd w:val="clear" w:color="auto" w:fill="auto"/>
            <w:vAlign w:val="bottom"/>
          </w:tcPr>
          <w:p w14:paraId="1744DD5A"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981" w:type="dxa"/>
            <w:tcBorders>
              <w:top w:val="nil"/>
              <w:left w:val="nil"/>
              <w:bottom w:val="single" w:sz="8" w:space="0" w:color="000000"/>
              <w:right w:val="single" w:sz="4" w:space="0" w:color="000000"/>
            </w:tcBorders>
            <w:shd w:val="clear" w:color="auto" w:fill="auto"/>
            <w:vAlign w:val="bottom"/>
          </w:tcPr>
          <w:p w14:paraId="47EC8143"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1583" w:type="dxa"/>
            <w:tcBorders>
              <w:top w:val="nil"/>
              <w:left w:val="nil"/>
              <w:bottom w:val="single" w:sz="8" w:space="0" w:color="000000"/>
              <w:right w:val="single" w:sz="4" w:space="0" w:color="000000"/>
            </w:tcBorders>
            <w:shd w:val="clear" w:color="auto" w:fill="auto"/>
            <w:vAlign w:val="bottom"/>
          </w:tcPr>
          <w:p w14:paraId="5727D0B0"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936" w:type="dxa"/>
            <w:tcBorders>
              <w:top w:val="nil"/>
              <w:left w:val="nil"/>
              <w:bottom w:val="single" w:sz="8" w:space="0" w:color="000000"/>
              <w:right w:val="single" w:sz="4" w:space="0" w:color="000000"/>
            </w:tcBorders>
            <w:shd w:val="clear" w:color="auto" w:fill="auto"/>
            <w:vAlign w:val="bottom"/>
          </w:tcPr>
          <w:p w14:paraId="2D7DD89D"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c>
          <w:tcPr>
            <w:tcW w:w="1071" w:type="dxa"/>
            <w:tcBorders>
              <w:top w:val="nil"/>
              <w:left w:val="nil"/>
              <w:bottom w:val="single" w:sz="8" w:space="0" w:color="000000"/>
              <w:right w:val="single" w:sz="4" w:space="0" w:color="000000"/>
            </w:tcBorders>
            <w:shd w:val="clear" w:color="auto" w:fill="auto"/>
            <w:vAlign w:val="bottom"/>
          </w:tcPr>
          <w:p w14:paraId="4FEBCF5C" w14:textId="77777777" w:rsidR="005104EB" w:rsidRPr="00417929" w:rsidRDefault="005104EB" w:rsidP="00417929">
            <w:pPr>
              <w:spacing w:after="0" w:line="360" w:lineRule="auto"/>
              <w:jc w:val="both"/>
              <w:rPr>
                <w:rFonts w:ascii="Times New Roman" w:hAnsi="Times New Roman" w:cs="Times New Roman"/>
                <w:color w:val="000000"/>
                <w:sz w:val="24"/>
                <w:szCs w:val="24"/>
              </w:rPr>
            </w:pPr>
            <w:r w:rsidRPr="00417929">
              <w:rPr>
                <w:rFonts w:ascii="Times New Roman" w:hAnsi="Times New Roman" w:cs="Times New Roman"/>
                <w:color w:val="000000"/>
                <w:sz w:val="24"/>
                <w:szCs w:val="24"/>
              </w:rPr>
              <w:t> </w:t>
            </w:r>
          </w:p>
        </w:tc>
      </w:tr>
    </w:tbl>
    <w:p w14:paraId="2F50ACA3" w14:textId="77777777" w:rsidR="005104EB" w:rsidRPr="00417929" w:rsidRDefault="005104EB" w:rsidP="00417929">
      <w:pPr>
        <w:spacing w:line="360" w:lineRule="auto"/>
        <w:jc w:val="both"/>
        <w:rPr>
          <w:rFonts w:ascii="Times New Roman" w:hAnsi="Times New Roman" w:cs="Times New Roman"/>
          <w:sz w:val="24"/>
          <w:szCs w:val="24"/>
        </w:rPr>
      </w:pPr>
    </w:p>
    <w:p w14:paraId="44FBAE39" w14:textId="77777777" w:rsidR="005104EB" w:rsidRPr="00417929" w:rsidRDefault="005104EB" w:rsidP="00417929">
      <w:pPr>
        <w:spacing w:line="360" w:lineRule="auto"/>
        <w:jc w:val="both"/>
        <w:rPr>
          <w:rFonts w:ascii="Times New Roman" w:eastAsia="Times New Roman" w:hAnsi="Times New Roman" w:cs="Times New Roman"/>
          <w:sz w:val="24"/>
          <w:szCs w:val="24"/>
        </w:rPr>
      </w:pPr>
    </w:p>
    <w:p w14:paraId="0657A5B7" w14:textId="77777777" w:rsidR="005104EB" w:rsidRPr="00417929" w:rsidRDefault="005104EB" w:rsidP="00417929">
      <w:pPr>
        <w:spacing w:line="360" w:lineRule="auto"/>
        <w:jc w:val="both"/>
        <w:rPr>
          <w:rFonts w:ascii="Times New Roman" w:eastAsia="Times New Roman" w:hAnsi="Times New Roman" w:cs="Times New Roman"/>
          <w:sz w:val="24"/>
          <w:szCs w:val="24"/>
        </w:rPr>
      </w:pPr>
    </w:p>
    <w:p w14:paraId="6B7D0B42" w14:textId="77777777" w:rsidR="005104EB" w:rsidRPr="00417929" w:rsidRDefault="005104EB" w:rsidP="00417929">
      <w:pPr>
        <w:spacing w:line="360" w:lineRule="auto"/>
        <w:jc w:val="both"/>
        <w:rPr>
          <w:rFonts w:ascii="Times New Roman" w:eastAsia="Times New Roman" w:hAnsi="Times New Roman" w:cs="Times New Roman"/>
          <w:iCs/>
          <w:sz w:val="24"/>
          <w:szCs w:val="24"/>
        </w:rPr>
      </w:pPr>
    </w:p>
    <w:p w14:paraId="3725E281" w14:textId="77777777" w:rsidR="005104EB" w:rsidRPr="00417929" w:rsidRDefault="005104EB" w:rsidP="00417929">
      <w:pPr>
        <w:spacing w:line="360" w:lineRule="auto"/>
        <w:jc w:val="both"/>
        <w:rPr>
          <w:rFonts w:ascii="Times New Roman" w:eastAsia="Arial" w:hAnsi="Times New Roman" w:cs="Times New Roman"/>
          <w:b/>
          <w:sz w:val="24"/>
          <w:szCs w:val="24"/>
        </w:rPr>
      </w:pPr>
    </w:p>
    <w:sectPr w:rsidR="005104EB" w:rsidRPr="00417929" w:rsidSect="000D188C">
      <w:footerReference w:type="default" r:id="rId25"/>
      <w:pgSz w:w="11906" w:h="16838"/>
      <w:pgMar w:top="1440" w:right="1440" w:bottom="1440" w:left="1440" w:header="708" w:footer="708" w:gutter="0"/>
      <w:pgNumType w:start="1"/>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522CFAD" w14:textId="77777777" w:rsidR="002F1089" w:rsidRDefault="002F1089">
      <w:pPr>
        <w:spacing w:after="0" w:line="240" w:lineRule="auto"/>
      </w:pPr>
      <w:r>
        <w:separator/>
      </w:r>
    </w:p>
  </w:endnote>
  <w:endnote w:type="continuationSeparator" w:id="0">
    <w:p w14:paraId="59AE19E2" w14:textId="77777777" w:rsidR="002F1089" w:rsidRDefault="002F10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EB Garamond">
    <w:charset w:val="00"/>
    <w:family w:val="auto"/>
    <w:pitch w:val="variable"/>
    <w:sig w:usb0="E00002FF" w:usb1="02000413"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NSimSun">
    <w:panose1 w:val="02010609030101010101"/>
    <w:charset w:val="86"/>
    <w:family w:val="modern"/>
    <w:pitch w:val="fixed"/>
    <w:sig w:usb0="00000003" w:usb1="288F0000" w:usb2="00000016" w:usb3="00000000" w:csb0="00040001"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09774077"/>
      <w:docPartObj>
        <w:docPartGallery w:val="Page Numbers (Bottom of Page)"/>
        <w:docPartUnique/>
      </w:docPartObj>
    </w:sdtPr>
    <w:sdtEndPr>
      <w:rPr>
        <w:noProof/>
      </w:rPr>
    </w:sdtEndPr>
    <w:sdtContent>
      <w:p w14:paraId="275AECE9" w14:textId="2B707AE5" w:rsidR="00D42C99" w:rsidRDefault="00D42C99">
        <w:pPr>
          <w:pStyle w:val="Footer"/>
          <w:jc w:val="center"/>
        </w:pPr>
        <w:r>
          <w:fldChar w:fldCharType="begin"/>
        </w:r>
        <w:r>
          <w:instrText xml:space="preserve"> PAGE   \* MERGEFORMAT </w:instrText>
        </w:r>
        <w:r>
          <w:fldChar w:fldCharType="separate"/>
        </w:r>
        <w:r w:rsidR="0054694A">
          <w:rPr>
            <w:noProof/>
          </w:rPr>
          <w:t>i</w:t>
        </w:r>
        <w:r>
          <w:rPr>
            <w:noProof/>
          </w:rPr>
          <w:fldChar w:fldCharType="end"/>
        </w:r>
      </w:p>
    </w:sdtContent>
  </w:sdt>
  <w:p w14:paraId="242A9490" w14:textId="77777777" w:rsidR="00D42C99" w:rsidRDefault="00D42C9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05426872"/>
      <w:docPartObj>
        <w:docPartGallery w:val="Page Numbers (Bottom of Page)"/>
        <w:docPartUnique/>
      </w:docPartObj>
    </w:sdtPr>
    <w:sdtEndPr>
      <w:rPr>
        <w:noProof/>
      </w:rPr>
    </w:sdtEndPr>
    <w:sdtContent>
      <w:p w14:paraId="0965DFAA" w14:textId="1D4C3C6D" w:rsidR="00417929" w:rsidRDefault="0041792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366310E" w14:textId="77777777" w:rsidR="00417929" w:rsidRDefault="0041792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8985046"/>
      <w:docPartObj>
        <w:docPartGallery w:val="Page Numbers (Bottom of Page)"/>
        <w:docPartUnique/>
      </w:docPartObj>
    </w:sdtPr>
    <w:sdtEndPr>
      <w:rPr>
        <w:noProof/>
      </w:rPr>
    </w:sdtEndPr>
    <w:sdtContent>
      <w:p w14:paraId="56E49D75" w14:textId="1AF58DB5" w:rsidR="00D42C99" w:rsidRDefault="00D42C99">
        <w:pPr>
          <w:pStyle w:val="Footer"/>
          <w:jc w:val="center"/>
        </w:pPr>
        <w:r>
          <w:fldChar w:fldCharType="begin"/>
        </w:r>
        <w:r>
          <w:instrText xml:space="preserve"> PAGE   \* MERGEFORMAT </w:instrText>
        </w:r>
        <w:r>
          <w:fldChar w:fldCharType="separate"/>
        </w:r>
        <w:r w:rsidR="002F5453">
          <w:rPr>
            <w:noProof/>
          </w:rPr>
          <w:t>xv</w:t>
        </w:r>
        <w:r>
          <w:rPr>
            <w:noProof/>
          </w:rPr>
          <w:fldChar w:fldCharType="end"/>
        </w:r>
      </w:p>
    </w:sdtContent>
  </w:sdt>
  <w:p w14:paraId="27E86188" w14:textId="77777777" w:rsidR="00D42C99" w:rsidRDefault="00D42C99">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40720085"/>
      <w:docPartObj>
        <w:docPartGallery w:val="Page Numbers (Bottom of Page)"/>
        <w:docPartUnique/>
      </w:docPartObj>
    </w:sdtPr>
    <w:sdtEndPr>
      <w:rPr>
        <w:noProof/>
      </w:rPr>
    </w:sdtEndPr>
    <w:sdtContent>
      <w:p w14:paraId="413452A1" w14:textId="77777777" w:rsidR="00D42C99" w:rsidRDefault="00D42C99">
        <w:pPr>
          <w:pStyle w:val="Footer"/>
          <w:jc w:val="center"/>
        </w:pPr>
        <w:r>
          <w:fldChar w:fldCharType="begin"/>
        </w:r>
        <w:r>
          <w:instrText xml:space="preserve"> PAGE   \* MERGEFORMAT </w:instrText>
        </w:r>
        <w:r>
          <w:fldChar w:fldCharType="separate"/>
        </w:r>
        <w:r w:rsidR="002F5453">
          <w:rPr>
            <w:noProof/>
          </w:rPr>
          <w:t>124</w:t>
        </w:r>
        <w:r>
          <w:rPr>
            <w:noProof/>
          </w:rPr>
          <w:fldChar w:fldCharType="end"/>
        </w:r>
      </w:p>
    </w:sdtContent>
  </w:sdt>
  <w:p w14:paraId="0F52BC50" w14:textId="77777777" w:rsidR="00D42C99" w:rsidRDefault="00D42C9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A513C38" w14:textId="77777777" w:rsidR="002F1089" w:rsidRDefault="002F1089">
      <w:pPr>
        <w:spacing w:after="0" w:line="240" w:lineRule="auto"/>
      </w:pPr>
      <w:r>
        <w:separator/>
      </w:r>
    </w:p>
  </w:footnote>
  <w:footnote w:type="continuationSeparator" w:id="0">
    <w:p w14:paraId="689BF4BF" w14:textId="77777777" w:rsidR="002F1089" w:rsidRDefault="002F108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F87829"/>
    <w:multiLevelType w:val="multilevel"/>
    <w:tmpl w:val="075C8E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A6B4ABF"/>
    <w:multiLevelType w:val="multilevel"/>
    <w:tmpl w:val="8D3832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B8E7A02"/>
    <w:multiLevelType w:val="hybridMultilevel"/>
    <w:tmpl w:val="FE2EF62E"/>
    <w:lvl w:ilvl="0" w:tplc="612C66E8">
      <w:start w:val="1"/>
      <w:numFmt w:val="decimal"/>
      <w:lvlText w:val="%1.10"/>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E91A2B"/>
    <w:multiLevelType w:val="hybridMultilevel"/>
    <w:tmpl w:val="23583FE8"/>
    <w:lvl w:ilvl="0" w:tplc="32287AF4">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7C3C36"/>
    <w:multiLevelType w:val="hybridMultilevel"/>
    <w:tmpl w:val="3BC2D66C"/>
    <w:lvl w:ilvl="0" w:tplc="79982BF2">
      <w:start w:val="1"/>
      <w:numFmt w:val="decimal"/>
      <w:lvlText w:val="%1.12"/>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5F50D50"/>
    <w:multiLevelType w:val="hybridMultilevel"/>
    <w:tmpl w:val="C062E29A"/>
    <w:lvl w:ilvl="0" w:tplc="2252FB38">
      <w:start w:val="1"/>
      <w:numFmt w:val="decimal"/>
      <w:lvlText w:val="%1.10"/>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62250E3"/>
    <w:multiLevelType w:val="multilevel"/>
    <w:tmpl w:val="9DF8A68C"/>
    <w:lvl w:ilvl="0">
      <w:start w:val="1"/>
      <w:numFmt w:val="lowerRoman"/>
      <w:lvlText w:val="%1"/>
      <w:lvlJc w:val="left"/>
      <w:pPr>
        <w:ind w:left="360" w:hanging="360"/>
      </w:pPr>
      <w:rPr>
        <w:rFonts w:ascii="Times New Roman" w:eastAsia="Times New Roman" w:hAnsi="Times New Roman" w:cs="Times New Roman"/>
        <w:color w:val="000000"/>
        <w:sz w:val="24"/>
        <w:szCs w:val="24"/>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nsid w:val="17E024D9"/>
    <w:multiLevelType w:val="multilevel"/>
    <w:tmpl w:val="BD727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D306631"/>
    <w:multiLevelType w:val="multilevel"/>
    <w:tmpl w:val="6C6246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E0A2E47"/>
    <w:multiLevelType w:val="multilevel"/>
    <w:tmpl w:val="347CD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F176716"/>
    <w:multiLevelType w:val="multilevel"/>
    <w:tmpl w:val="E6420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F402008"/>
    <w:multiLevelType w:val="hybridMultilevel"/>
    <w:tmpl w:val="E826BEC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F7C02E3"/>
    <w:multiLevelType w:val="multilevel"/>
    <w:tmpl w:val="BFC80E3A"/>
    <w:lvl w:ilvl="0">
      <w:start w:val="1"/>
      <w:numFmt w:val="decimal"/>
      <w:lvlText w:val="CHAPTER %1:"/>
      <w:lvlJc w:val="left"/>
      <w:pPr>
        <w:ind w:left="0" w:firstLine="0"/>
      </w:pPr>
      <w:rPr>
        <w:rFonts w:ascii="Arial" w:eastAsia="Arial" w:hAnsi="Arial" w:cs="Arial" w:hint="default"/>
        <w:color w:val="000000"/>
        <w:sz w:val="32"/>
        <w:szCs w:val="32"/>
      </w:rPr>
    </w:lvl>
    <w:lvl w:ilvl="1">
      <w:start w:val="1"/>
      <w:numFmt w:val="decimal"/>
      <w:lvlText w:val="%2.1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nsid w:val="21376ECB"/>
    <w:multiLevelType w:val="hybridMultilevel"/>
    <w:tmpl w:val="40AA373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14">
    <w:nsid w:val="28057AAD"/>
    <w:multiLevelType w:val="multilevel"/>
    <w:tmpl w:val="01207F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A26225E"/>
    <w:multiLevelType w:val="multilevel"/>
    <w:tmpl w:val="53A2CB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AFA6812"/>
    <w:multiLevelType w:val="hybridMultilevel"/>
    <w:tmpl w:val="72D03580"/>
    <w:lvl w:ilvl="0" w:tplc="9B1CFBCC">
      <w:start w:val="1"/>
      <w:numFmt w:val="decimal"/>
      <w:lvlText w:val="%1.12"/>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C9503B9"/>
    <w:multiLevelType w:val="hybridMultilevel"/>
    <w:tmpl w:val="F1E48304"/>
    <w:lvl w:ilvl="0" w:tplc="FDA2D832">
      <w:start w:val="1"/>
      <w:numFmt w:val="decimal"/>
      <w:lvlText w:val="%1.13"/>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2EF93E0A"/>
    <w:multiLevelType w:val="hybridMultilevel"/>
    <w:tmpl w:val="8A2E9756"/>
    <w:lvl w:ilvl="0" w:tplc="32287AF4">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2F9473D"/>
    <w:multiLevelType w:val="multilevel"/>
    <w:tmpl w:val="518E47FE"/>
    <w:lvl w:ilvl="0">
      <w:start w:val="1"/>
      <w:numFmt w:val="lowerRoman"/>
      <w:lvlText w:val="%1"/>
      <w:lvlJc w:val="left"/>
      <w:pPr>
        <w:ind w:left="360" w:hanging="360"/>
      </w:pPr>
      <w:rPr>
        <w:rFonts w:ascii="Times New Roman" w:eastAsia="Times New Roman" w:hAnsi="Times New Roman" w:cs="Times New Roman"/>
        <w:color w:val="000000"/>
        <w:sz w:val="24"/>
        <w:szCs w:val="24"/>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nsid w:val="341A778A"/>
    <w:multiLevelType w:val="multilevel"/>
    <w:tmpl w:val="50342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70919B6"/>
    <w:multiLevelType w:val="multilevel"/>
    <w:tmpl w:val="3E2219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8C52C6B"/>
    <w:multiLevelType w:val="multilevel"/>
    <w:tmpl w:val="A21EE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B0A35CC"/>
    <w:multiLevelType w:val="hybridMultilevel"/>
    <w:tmpl w:val="0C94C878"/>
    <w:lvl w:ilvl="0" w:tplc="0809001B">
      <w:start w:val="1"/>
      <w:numFmt w:val="lowerRoman"/>
      <w:lvlText w:val="%1."/>
      <w:lvlJc w:val="right"/>
      <w:pPr>
        <w:ind w:left="804" w:hanging="360"/>
      </w:pPr>
    </w:lvl>
    <w:lvl w:ilvl="1" w:tplc="08090003">
      <w:start w:val="1"/>
      <w:numFmt w:val="bullet"/>
      <w:lvlText w:val="o"/>
      <w:lvlJc w:val="left"/>
      <w:pPr>
        <w:ind w:left="1524" w:hanging="360"/>
      </w:pPr>
      <w:rPr>
        <w:rFonts w:ascii="Courier New" w:hAnsi="Courier New" w:cs="Courier New" w:hint="default"/>
      </w:rPr>
    </w:lvl>
    <w:lvl w:ilvl="2" w:tplc="08090005">
      <w:start w:val="1"/>
      <w:numFmt w:val="bullet"/>
      <w:lvlText w:val=""/>
      <w:lvlJc w:val="left"/>
      <w:pPr>
        <w:ind w:left="2244" w:hanging="360"/>
      </w:pPr>
      <w:rPr>
        <w:rFonts w:ascii="Wingdings" w:hAnsi="Wingdings" w:hint="default"/>
      </w:rPr>
    </w:lvl>
    <w:lvl w:ilvl="3" w:tplc="08090001">
      <w:start w:val="1"/>
      <w:numFmt w:val="bullet"/>
      <w:lvlText w:val=""/>
      <w:lvlJc w:val="left"/>
      <w:pPr>
        <w:ind w:left="2964" w:hanging="360"/>
      </w:pPr>
      <w:rPr>
        <w:rFonts w:ascii="Symbol" w:hAnsi="Symbol" w:hint="default"/>
      </w:rPr>
    </w:lvl>
    <w:lvl w:ilvl="4" w:tplc="08090003">
      <w:start w:val="1"/>
      <w:numFmt w:val="bullet"/>
      <w:lvlText w:val="o"/>
      <w:lvlJc w:val="left"/>
      <w:pPr>
        <w:ind w:left="3684" w:hanging="360"/>
      </w:pPr>
      <w:rPr>
        <w:rFonts w:ascii="Courier New" w:hAnsi="Courier New" w:cs="Courier New" w:hint="default"/>
      </w:rPr>
    </w:lvl>
    <w:lvl w:ilvl="5" w:tplc="08090005">
      <w:start w:val="1"/>
      <w:numFmt w:val="bullet"/>
      <w:lvlText w:val=""/>
      <w:lvlJc w:val="left"/>
      <w:pPr>
        <w:ind w:left="4404" w:hanging="360"/>
      </w:pPr>
      <w:rPr>
        <w:rFonts w:ascii="Wingdings" w:hAnsi="Wingdings" w:hint="default"/>
      </w:rPr>
    </w:lvl>
    <w:lvl w:ilvl="6" w:tplc="08090001">
      <w:start w:val="1"/>
      <w:numFmt w:val="bullet"/>
      <w:lvlText w:val=""/>
      <w:lvlJc w:val="left"/>
      <w:pPr>
        <w:ind w:left="5124" w:hanging="360"/>
      </w:pPr>
      <w:rPr>
        <w:rFonts w:ascii="Symbol" w:hAnsi="Symbol" w:hint="default"/>
      </w:rPr>
    </w:lvl>
    <w:lvl w:ilvl="7" w:tplc="08090003">
      <w:start w:val="1"/>
      <w:numFmt w:val="bullet"/>
      <w:lvlText w:val="o"/>
      <w:lvlJc w:val="left"/>
      <w:pPr>
        <w:ind w:left="5844" w:hanging="360"/>
      </w:pPr>
      <w:rPr>
        <w:rFonts w:ascii="Courier New" w:hAnsi="Courier New" w:cs="Courier New" w:hint="default"/>
      </w:rPr>
    </w:lvl>
    <w:lvl w:ilvl="8" w:tplc="08090005">
      <w:start w:val="1"/>
      <w:numFmt w:val="bullet"/>
      <w:lvlText w:val=""/>
      <w:lvlJc w:val="left"/>
      <w:pPr>
        <w:ind w:left="6564" w:hanging="360"/>
      </w:pPr>
      <w:rPr>
        <w:rFonts w:ascii="Wingdings" w:hAnsi="Wingdings" w:hint="default"/>
      </w:rPr>
    </w:lvl>
  </w:abstractNum>
  <w:abstractNum w:abstractNumId="24">
    <w:nsid w:val="3D2C0A8E"/>
    <w:multiLevelType w:val="multilevel"/>
    <w:tmpl w:val="184693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0CB722A"/>
    <w:multiLevelType w:val="multilevel"/>
    <w:tmpl w:val="8A623D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rFonts w:ascii="Calibri" w:eastAsia="Calibri" w:hAnsi="Calibri" w:cs="Calibri"/>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nsid w:val="43BF29F1"/>
    <w:multiLevelType w:val="multilevel"/>
    <w:tmpl w:val="78060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A2542FD"/>
    <w:multiLevelType w:val="multilevel"/>
    <w:tmpl w:val="69AC7A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4C162975"/>
    <w:multiLevelType w:val="multilevel"/>
    <w:tmpl w:val="458A1B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4CA4681D"/>
    <w:multiLevelType w:val="multilevel"/>
    <w:tmpl w:val="EB68A5C0"/>
    <w:lvl w:ilvl="0">
      <w:start w:val="1"/>
      <w:numFmt w:val="decimal"/>
      <w:lvlText w:val="CHAPTER %1:"/>
      <w:lvlJc w:val="left"/>
      <w:pPr>
        <w:ind w:left="0" w:firstLine="0"/>
      </w:pPr>
      <w:rPr>
        <w:rFonts w:ascii="Arial" w:eastAsia="Arial" w:hAnsi="Arial" w:cs="Arial"/>
        <w:color w:val="000000"/>
        <w:sz w:val="32"/>
        <w:szCs w:val="32"/>
      </w:rPr>
    </w:lvl>
    <w:lvl w:ilvl="1">
      <w:start w:val="1"/>
      <w:numFmt w:val="decimal"/>
      <w:lvlText w:val="%2.9"/>
      <w:lvlJc w:val="center"/>
      <w:pPr>
        <w:ind w:left="360" w:hanging="360"/>
      </w:pPr>
      <w:rPr>
        <w:rFonts w:hint="default"/>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0">
    <w:nsid w:val="4E6C41A6"/>
    <w:multiLevelType w:val="hybridMultilevel"/>
    <w:tmpl w:val="6AFCA7D4"/>
    <w:lvl w:ilvl="0" w:tplc="612C66E8">
      <w:start w:val="1"/>
      <w:numFmt w:val="decimal"/>
      <w:lvlText w:val="%1.10"/>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F791DF4"/>
    <w:multiLevelType w:val="hybridMultilevel"/>
    <w:tmpl w:val="95D82ED6"/>
    <w:lvl w:ilvl="0" w:tplc="A3E069F0">
      <w:start w:val="1"/>
      <w:numFmt w:val="decimal"/>
      <w:lvlText w:val="%1.3.2"/>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3214E26"/>
    <w:multiLevelType w:val="multilevel"/>
    <w:tmpl w:val="9E06D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5AB51CF4"/>
    <w:multiLevelType w:val="multilevel"/>
    <w:tmpl w:val="C3F64C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5E0A62B7"/>
    <w:multiLevelType w:val="multilevel"/>
    <w:tmpl w:val="BFCA3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ECA310F"/>
    <w:multiLevelType w:val="hybridMultilevel"/>
    <w:tmpl w:val="87727F56"/>
    <w:lvl w:ilvl="0" w:tplc="9C7E1A22">
      <w:start w:val="1"/>
      <w:numFmt w:val="bullet"/>
      <w:lvlText w:val=""/>
      <w:lvlJc w:val="left"/>
      <w:pPr>
        <w:tabs>
          <w:tab w:val="num" w:pos="720"/>
        </w:tabs>
        <w:ind w:left="720" w:hanging="360"/>
      </w:pPr>
      <w:rPr>
        <w:rFonts w:ascii="Wingdings" w:hAnsi="Wingdings" w:hint="default"/>
      </w:rPr>
    </w:lvl>
    <w:lvl w:ilvl="1" w:tplc="E4BCC2F6" w:tentative="1">
      <w:start w:val="1"/>
      <w:numFmt w:val="bullet"/>
      <w:lvlText w:val=""/>
      <w:lvlJc w:val="left"/>
      <w:pPr>
        <w:tabs>
          <w:tab w:val="num" w:pos="1440"/>
        </w:tabs>
        <w:ind w:left="1440" w:hanging="360"/>
      </w:pPr>
      <w:rPr>
        <w:rFonts w:ascii="Wingdings" w:hAnsi="Wingdings" w:hint="default"/>
      </w:rPr>
    </w:lvl>
    <w:lvl w:ilvl="2" w:tplc="F176F8AC" w:tentative="1">
      <w:start w:val="1"/>
      <w:numFmt w:val="bullet"/>
      <w:lvlText w:val=""/>
      <w:lvlJc w:val="left"/>
      <w:pPr>
        <w:tabs>
          <w:tab w:val="num" w:pos="2160"/>
        </w:tabs>
        <w:ind w:left="2160" w:hanging="360"/>
      </w:pPr>
      <w:rPr>
        <w:rFonts w:ascii="Wingdings" w:hAnsi="Wingdings" w:hint="default"/>
      </w:rPr>
    </w:lvl>
    <w:lvl w:ilvl="3" w:tplc="8CEA69B6" w:tentative="1">
      <w:start w:val="1"/>
      <w:numFmt w:val="bullet"/>
      <w:lvlText w:val=""/>
      <w:lvlJc w:val="left"/>
      <w:pPr>
        <w:tabs>
          <w:tab w:val="num" w:pos="2880"/>
        </w:tabs>
        <w:ind w:left="2880" w:hanging="360"/>
      </w:pPr>
      <w:rPr>
        <w:rFonts w:ascii="Wingdings" w:hAnsi="Wingdings" w:hint="default"/>
      </w:rPr>
    </w:lvl>
    <w:lvl w:ilvl="4" w:tplc="DA5EF1E6" w:tentative="1">
      <w:start w:val="1"/>
      <w:numFmt w:val="bullet"/>
      <w:lvlText w:val=""/>
      <w:lvlJc w:val="left"/>
      <w:pPr>
        <w:tabs>
          <w:tab w:val="num" w:pos="3600"/>
        </w:tabs>
        <w:ind w:left="3600" w:hanging="360"/>
      </w:pPr>
      <w:rPr>
        <w:rFonts w:ascii="Wingdings" w:hAnsi="Wingdings" w:hint="default"/>
      </w:rPr>
    </w:lvl>
    <w:lvl w:ilvl="5" w:tplc="85E052F6" w:tentative="1">
      <w:start w:val="1"/>
      <w:numFmt w:val="bullet"/>
      <w:lvlText w:val=""/>
      <w:lvlJc w:val="left"/>
      <w:pPr>
        <w:tabs>
          <w:tab w:val="num" w:pos="4320"/>
        </w:tabs>
        <w:ind w:left="4320" w:hanging="360"/>
      </w:pPr>
      <w:rPr>
        <w:rFonts w:ascii="Wingdings" w:hAnsi="Wingdings" w:hint="default"/>
      </w:rPr>
    </w:lvl>
    <w:lvl w:ilvl="6" w:tplc="10748812" w:tentative="1">
      <w:start w:val="1"/>
      <w:numFmt w:val="bullet"/>
      <w:lvlText w:val=""/>
      <w:lvlJc w:val="left"/>
      <w:pPr>
        <w:tabs>
          <w:tab w:val="num" w:pos="5040"/>
        </w:tabs>
        <w:ind w:left="5040" w:hanging="360"/>
      </w:pPr>
      <w:rPr>
        <w:rFonts w:ascii="Wingdings" w:hAnsi="Wingdings" w:hint="default"/>
      </w:rPr>
    </w:lvl>
    <w:lvl w:ilvl="7" w:tplc="BE10EA82" w:tentative="1">
      <w:start w:val="1"/>
      <w:numFmt w:val="bullet"/>
      <w:lvlText w:val=""/>
      <w:lvlJc w:val="left"/>
      <w:pPr>
        <w:tabs>
          <w:tab w:val="num" w:pos="5760"/>
        </w:tabs>
        <w:ind w:left="5760" w:hanging="360"/>
      </w:pPr>
      <w:rPr>
        <w:rFonts w:ascii="Wingdings" w:hAnsi="Wingdings" w:hint="default"/>
      </w:rPr>
    </w:lvl>
    <w:lvl w:ilvl="8" w:tplc="3E84C024" w:tentative="1">
      <w:start w:val="1"/>
      <w:numFmt w:val="bullet"/>
      <w:lvlText w:val=""/>
      <w:lvlJc w:val="left"/>
      <w:pPr>
        <w:tabs>
          <w:tab w:val="num" w:pos="6480"/>
        </w:tabs>
        <w:ind w:left="6480" w:hanging="360"/>
      </w:pPr>
      <w:rPr>
        <w:rFonts w:ascii="Wingdings" w:hAnsi="Wingdings" w:hint="default"/>
      </w:rPr>
    </w:lvl>
  </w:abstractNum>
  <w:abstractNum w:abstractNumId="36">
    <w:nsid w:val="5F017D11"/>
    <w:multiLevelType w:val="hybridMultilevel"/>
    <w:tmpl w:val="681C64DA"/>
    <w:lvl w:ilvl="0" w:tplc="F03CEB0A">
      <w:start w:val="1"/>
      <w:numFmt w:val="decimal"/>
      <w:lvlText w:val="%1.8"/>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3AD3546"/>
    <w:multiLevelType w:val="multilevel"/>
    <w:tmpl w:val="F9AA88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6935701E"/>
    <w:multiLevelType w:val="multilevel"/>
    <w:tmpl w:val="01100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6BA60F04"/>
    <w:multiLevelType w:val="hybridMultilevel"/>
    <w:tmpl w:val="7F9CE0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35B3B9B"/>
    <w:multiLevelType w:val="multilevel"/>
    <w:tmpl w:val="AED26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3DE59BB"/>
    <w:multiLevelType w:val="hybridMultilevel"/>
    <w:tmpl w:val="00227E90"/>
    <w:lvl w:ilvl="0" w:tplc="EAE4BA64">
      <w:start w:val="1"/>
      <w:numFmt w:val="decimal"/>
      <w:lvlText w:val="%1.3.3"/>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7AC5ADC"/>
    <w:multiLevelType w:val="multilevel"/>
    <w:tmpl w:val="04A0D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78022846"/>
    <w:multiLevelType w:val="hybridMultilevel"/>
    <w:tmpl w:val="682A6CE2"/>
    <w:lvl w:ilvl="0" w:tplc="612C66E8">
      <w:start w:val="1"/>
      <w:numFmt w:val="decimal"/>
      <w:lvlText w:val="%1.10"/>
      <w:lvlJc w:val="center"/>
      <w:pPr>
        <w:ind w:left="801" w:hanging="360"/>
      </w:pPr>
      <w:rPr>
        <w:rFonts w:hint="default"/>
      </w:rPr>
    </w:lvl>
    <w:lvl w:ilvl="1" w:tplc="04090019" w:tentative="1">
      <w:start w:val="1"/>
      <w:numFmt w:val="lowerLetter"/>
      <w:lvlText w:val="%2."/>
      <w:lvlJc w:val="left"/>
      <w:pPr>
        <w:ind w:left="1521" w:hanging="360"/>
      </w:pPr>
    </w:lvl>
    <w:lvl w:ilvl="2" w:tplc="0409001B" w:tentative="1">
      <w:start w:val="1"/>
      <w:numFmt w:val="lowerRoman"/>
      <w:lvlText w:val="%3."/>
      <w:lvlJc w:val="right"/>
      <w:pPr>
        <w:ind w:left="2241" w:hanging="180"/>
      </w:pPr>
    </w:lvl>
    <w:lvl w:ilvl="3" w:tplc="0409000F" w:tentative="1">
      <w:start w:val="1"/>
      <w:numFmt w:val="decimal"/>
      <w:lvlText w:val="%4."/>
      <w:lvlJc w:val="left"/>
      <w:pPr>
        <w:ind w:left="2961" w:hanging="360"/>
      </w:pPr>
    </w:lvl>
    <w:lvl w:ilvl="4" w:tplc="04090019" w:tentative="1">
      <w:start w:val="1"/>
      <w:numFmt w:val="lowerLetter"/>
      <w:lvlText w:val="%5."/>
      <w:lvlJc w:val="left"/>
      <w:pPr>
        <w:ind w:left="3681" w:hanging="360"/>
      </w:pPr>
    </w:lvl>
    <w:lvl w:ilvl="5" w:tplc="0409001B" w:tentative="1">
      <w:start w:val="1"/>
      <w:numFmt w:val="lowerRoman"/>
      <w:lvlText w:val="%6."/>
      <w:lvlJc w:val="right"/>
      <w:pPr>
        <w:ind w:left="4401" w:hanging="180"/>
      </w:pPr>
    </w:lvl>
    <w:lvl w:ilvl="6" w:tplc="0409000F" w:tentative="1">
      <w:start w:val="1"/>
      <w:numFmt w:val="decimal"/>
      <w:lvlText w:val="%7."/>
      <w:lvlJc w:val="left"/>
      <w:pPr>
        <w:ind w:left="5121" w:hanging="360"/>
      </w:pPr>
    </w:lvl>
    <w:lvl w:ilvl="7" w:tplc="04090019" w:tentative="1">
      <w:start w:val="1"/>
      <w:numFmt w:val="lowerLetter"/>
      <w:lvlText w:val="%8."/>
      <w:lvlJc w:val="left"/>
      <w:pPr>
        <w:ind w:left="5841" w:hanging="360"/>
      </w:pPr>
    </w:lvl>
    <w:lvl w:ilvl="8" w:tplc="0409001B" w:tentative="1">
      <w:start w:val="1"/>
      <w:numFmt w:val="lowerRoman"/>
      <w:lvlText w:val="%9."/>
      <w:lvlJc w:val="right"/>
      <w:pPr>
        <w:ind w:left="6561" w:hanging="180"/>
      </w:pPr>
    </w:lvl>
  </w:abstractNum>
  <w:abstractNum w:abstractNumId="44">
    <w:nsid w:val="78540257"/>
    <w:multiLevelType w:val="hybridMultilevel"/>
    <w:tmpl w:val="93B27930"/>
    <w:lvl w:ilvl="0" w:tplc="BD6C65EE">
      <w:start w:val="1"/>
      <w:numFmt w:val="decimal"/>
      <w:lvlText w:val="%1.3.1"/>
      <w:lvlJc w:val="center"/>
      <w:pPr>
        <w:ind w:left="720" w:hanging="360"/>
      </w:pPr>
      <w:rPr>
        <w:rFonts w:ascii="Arial" w:hAnsi="Arial" w:cs="Arial"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875004A"/>
    <w:multiLevelType w:val="multilevel"/>
    <w:tmpl w:val="9ACAB1B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6">
    <w:nsid w:val="794C2F85"/>
    <w:multiLevelType w:val="hybridMultilevel"/>
    <w:tmpl w:val="0C94C878"/>
    <w:lvl w:ilvl="0" w:tplc="0809001B">
      <w:start w:val="1"/>
      <w:numFmt w:val="lowerRoman"/>
      <w:lvlText w:val="%1."/>
      <w:lvlJc w:val="right"/>
      <w:pPr>
        <w:ind w:left="804" w:hanging="360"/>
      </w:pPr>
    </w:lvl>
    <w:lvl w:ilvl="1" w:tplc="08090003">
      <w:numFmt w:val="decimal"/>
      <w:lvlText w:val="o"/>
      <w:lvlJc w:val="left"/>
      <w:pPr>
        <w:ind w:left="1524" w:hanging="360"/>
      </w:pPr>
      <w:rPr>
        <w:rFonts w:ascii="Courier New" w:hAnsi="Courier New" w:cs="Courier New" w:hint="default"/>
      </w:rPr>
    </w:lvl>
    <w:lvl w:ilvl="2" w:tplc="08090005">
      <w:numFmt w:val="decimal"/>
      <w:lvlText w:val=""/>
      <w:lvlJc w:val="left"/>
      <w:pPr>
        <w:ind w:left="2244" w:hanging="360"/>
      </w:pPr>
      <w:rPr>
        <w:rFonts w:ascii="Wingdings" w:hAnsi="Wingdings" w:hint="default"/>
      </w:rPr>
    </w:lvl>
    <w:lvl w:ilvl="3" w:tplc="08090001">
      <w:numFmt w:val="decimal"/>
      <w:lvlText w:val=""/>
      <w:lvlJc w:val="left"/>
      <w:pPr>
        <w:ind w:left="2964" w:hanging="360"/>
      </w:pPr>
      <w:rPr>
        <w:rFonts w:ascii="Symbol" w:hAnsi="Symbol" w:hint="default"/>
      </w:rPr>
    </w:lvl>
    <w:lvl w:ilvl="4" w:tplc="08090003">
      <w:numFmt w:val="decimal"/>
      <w:lvlText w:val="o"/>
      <w:lvlJc w:val="left"/>
      <w:pPr>
        <w:ind w:left="3684" w:hanging="360"/>
      </w:pPr>
      <w:rPr>
        <w:rFonts w:ascii="Courier New" w:hAnsi="Courier New" w:cs="Courier New" w:hint="default"/>
      </w:rPr>
    </w:lvl>
    <w:lvl w:ilvl="5" w:tplc="08090005">
      <w:numFmt w:val="decimal"/>
      <w:lvlText w:val=""/>
      <w:lvlJc w:val="left"/>
      <w:pPr>
        <w:ind w:left="4404" w:hanging="360"/>
      </w:pPr>
      <w:rPr>
        <w:rFonts w:ascii="Wingdings" w:hAnsi="Wingdings" w:hint="default"/>
      </w:rPr>
    </w:lvl>
    <w:lvl w:ilvl="6" w:tplc="08090001">
      <w:numFmt w:val="decimal"/>
      <w:lvlText w:val=""/>
      <w:lvlJc w:val="left"/>
      <w:pPr>
        <w:ind w:left="5124" w:hanging="360"/>
      </w:pPr>
      <w:rPr>
        <w:rFonts w:ascii="Symbol" w:hAnsi="Symbol" w:hint="default"/>
      </w:rPr>
    </w:lvl>
    <w:lvl w:ilvl="7" w:tplc="08090003">
      <w:numFmt w:val="decimal"/>
      <w:lvlText w:val="o"/>
      <w:lvlJc w:val="left"/>
      <w:pPr>
        <w:ind w:left="5844" w:hanging="360"/>
      </w:pPr>
      <w:rPr>
        <w:rFonts w:ascii="Courier New" w:hAnsi="Courier New" w:cs="Courier New" w:hint="default"/>
      </w:rPr>
    </w:lvl>
    <w:lvl w:ilvl="8" w:tplc="08090005">
      <w:numFmt w:val="decimal"/>
      <w:lvlText w:val=""/>
      <w:lvlJc w:val="left"/>
      <w:pPr>
        <w:ind w:left="6564" w:hanging="360"/>
      </w:pPr>
      <w:rPr>
        <w:rFonts w:ascii="Wingdings" w:hAnsi="Wingdings" w:hint="default"/>
      </w:rPr>
    </w:lvl>
  </w:abstractNum>
  <w:abstractNum w:abstractNumId="47">
    <w:nsid w:val="7E7935C8"/>
    <w:multiLevelType w:val="hybridMultilevel"/>
    <w:tmpl w:val="0C7EAD90"/>
    <w:lvl w:ilvl="0" w:tplc="436AA562">
      <w:start w:val="1"/>
      <w:numFmt w:val="decimal"/>
      <w:lvlText w:val="%1.13"/>
      <w:lvlJc w:val="righ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9"/>
  </w:num>
  <w:num w:numId="2">
    <w:abstractNumId w:val="19"/>
  </w:num>
  <w:num w:numId="3">
    <w:abstractNumId w:val="6"/>
  </w:num>
  <w:num w:numId="4">
    <w:abstractNumId w:val="11"/>
  </w:num>
  <w:num w:numId="5">
    <w:abstractNumId w:val="7"/>
  </w:num>
  <w:num w:numId="6">
    <w:abstractNumId w:val="3"/>
  </w:num>
  <w:num w:numId="7">
    <w:abstractNumId w:val="18"/>
  </w:num>
  <w:num w:numId="8">
    <w:abstractNumId w:val="8"/>
  </w:num>
  <w:num w:numId="9">
    <w:abstractNumId w:val="34"/>
  </w:num>
  <w:num w:numId="10">
    <w:abstractNumId w:val="27"/>
  </w:num>
  <w:num w:numId="11">
    <w:abstractNumId w:val="0"/>
  </w:num>
  <w:num w:numId="12">
    <w:abstractNumId w:val="33"/>
  </w:num>
  <w:num w:numId="13">
    <w:abstractNumId w:val="10"/>
  </w:num>
  <w:num w:numId="14">
    <w:abstractNumId w:val="37"/>
  </w:num>
  <w:num w:numId="15">
    <w:abstractNumId w:val="15"/>
  </w:num>
  <w:num w:numId="16">
    <w:abstractNumId w:val="1"/>
  </w:num>
  <w:num w:numId="17">
    <w:abstractNumId w:val="21"/>
  </w:num>
  <w:num w:numId="18">
    <w:abstractNumId w:val="24"/>
  </w:num>
  <w:num w:numId="19">
    <w:abstractNumId w:val="20"/>
  </w:num>
  <w:num w:numId="20">
    <w:abstractNumId w:val="38"/>
  </w:num>
  <w:num w:numId="21">
    <w:abstractNumId w:val="9"/>
  </w:num>
  <w:num w:numId="22">
    <w:abstractNumId w:val="40"/>
  </w:num>
  <w:num w:numId="23">
    <w:abstractNumId w:val="22"/>
  </w:num>
  <w:num w:numId="24">
    <w:abstractNumId w:val="23"/>
  </w:num>
  <w:num w:numId="25">
    <w:abstractNumId w:val="32"/>
  </w:num>
  <w:num w:numId="26">
    <w:abstractNumId w:val="28"/>
  </w:num>
  <w:num w:numId="27">
    <w:abstractNumId w:val="26"/>
  </w:num>
  <w:num w:numId="28">
    <w:abstractNumId w:val="14"/>
  </w:num>
  <w:num w:numId="29">
    <w:abstractNumId w:val="42"/>
  </w:num>
  <w:num w:numId="3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3"/>
  </w:num>
  <w:num w:numId="32">
    <w:abstractNumId w:val="46"/>
  </w:num>
  <w:num w:numId="33">
    <w:abstractNumId w:val="45"/>
  </w:num>
  <w:num w:numId="34">
    <w:abstractNumId w:val="35"/>
  </w:num>
  <w:num w:numId="35">
    <w:abstractNumId w:val="39"/>
  </w:num>
  <w:num w:numId="36">
    <w:abstractNumId w:val="36"/>
  </w:num>
  <w:num w:numId="37">
    <w:abstractNumId w:val="44"/>
  </w:num>
  <w:num w:numId="38">
    <w:abstractNumId w:val="31"/>
  </w:num>
  <w:num w:numId="39">
    <w:abstractNumId w:val="41"/>
  </w:num>
  <w:num w:numId="40">
    <w:abstractNumId w:val="2"/>
  </w:num>
  <w:num w:numId="41">
    <w:abstractNumId w:val="5"/>
  </w:num>
  <w:num w:numId="42">
    <w:abstractNumId w:val="30"/>
  </w:num>
  <w:num w:numId="43">
    <w:abstractNumId w:val="12"/>
  </w:num>
  <w:num w:numId="44">
    <w:abstractNumId w:val="43"/>
  </w:num>
  <w:num w:numId="45">
    <w:abstractNumId w:val="16"/>
  </w:num>
  <w:num w:numId="46">
    <w:abstractNumId w:val="4"/>
  </w:num>
  <w:num w:numId="47">
    <w:abstractNumId w:val="47"/>
  </w:num>
  <w:num w:numId="48">
    <w:abstractNumId w:val="17"/>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0539"/>
    <w:rsid w:val="000016D2"/>
    <w:rsid w:val="00001A51"/>
    <w:rsid w:val="000022DB"/>
    <w:rsid w:val="00003D74"/>
    <w:rsid w:val="0000421B"/>
    <w:rsid w:val="000071A0"/>
    <w:rsid w:val="000075B9"/>
    <w:rsid w:val="00007CF5"/>
    <w:rsid w:val="00012EF2"/>
    <w:rsid w:val="00014D06"/>
    <w:rsid w:val="00015F04"/>
    <w:rsid w:val="00020363"/>
    <w:rsid w:val="000206A2"/>
    <w:rsid w:val="00022702"/>
    <w:rsid w:val="00022ABB"/>
    <w:rsid w:val="00026A89"/>
    <w:rsid w:val="00031933"/>
    <w:rsid w:val="00031EF9"/>
    <w:rsid w:val="00033EF2"/>
    <w:rsid w:val="00036818"/>
    <w:rsid w:val="000373BD"/>
    <w:rsid w:val="00037AB0"/>
    <w:rsid w:val="0004018A"/>
    <w:rsid w:val="000408ED"/>
    <w:rsid w:val="00040ECF"/>
    <w:rsid w:val="00042DC7"/>
    <w:rsid w:val="00044DD0"/>
    <w:rsid w:val="000466F8"/>
    <w:rsid w:val="00046E6F"/>
    <w:rsid w:val="0004757B"/>
    <w:rsid w:val="00052E9C"/>
    <w:rsid w:val="000532A6"/>
    <w:rsid w:val="000561F5"/>
    <w:rsid w:val="0005671C"/>
    <w:rsid w:val="000573F6"/>
    <w:rsid w:val="00060B41"/>
    <w:rsid w:val="0006404B"/>
    <w:rsid w:val="000749B0"/>
    <w:rsid w:val="000753C5"/>
    <w:rsid w:val="00075908"/>
    <w:rsid w:val="00081C46"/>
    <w:rsid w:val="00082446"/>
    <w:rsid w:val="00082558"/>
    <w:rsid w:val="00082DDC"/>
    <w:rsid w:val="00083AD1"/>
    <w:rsid w:val="00083EBA"/>
    <w:rsid w:val="00084F71"/>
    <w:rsid w:val="000850EB"/>
    <w:rsid w:val="00091949"/>
    <w:rsid w:val="00092034"/>
    <w:rsid w:val="000928E8"/>
    <w:rsid w:val="00092BD9"/>
    <w:rsid w:val="000968D6"/>
    <w:rsid w:val="000A0FE2"/>
    <w:rsid w:val="000A5455"/>
    <w:rsid w:val="000A6858"/>
    <w:rsid w:val="000B0C61"/>
    <w:rsid w:val="000B12E7"/>
    <w:rsid w:val="000B4023"/>
    <w:rsid w:val="000B56D9"/>
    <w:rsid w:val="000B6462"/>
    <w:rsid w:val="000B6AB2"/>
    <w:rsid w:val="000C000E"/>
    <w:rsid w:val="000C2BA5"/>
    <w:rsid w:val="000C2F8B"/>
    <w:rsid w:val="000C3E98"/>
    <w:rsid w:val="000C57CD"/>
    <w:rsid w:val="000C6E8A"/>
    <w:rsid w:val="000D188C"/>
    <w:rsid w:val="000D1DD9"/>
    <w:rsid w:val="000D1E50"/>
    <w:rsid w:val="000D20FE"/>
    <w:rsid w:val="000D605B"/>
    <w:rsid w:val="000D6144"/>
    <w:rsid w:val="000D673A"/>
    <w:rsid w:val="000D72D3"/>
    <w:rsid w:val="000E1717"/>
    <w:rsid w:val="000E239C"/>
    <w:rsid w:val="000E5F13"/>
    <w:rsid w:val="000E78DA"/>
    <w:rsid w:val="000F036A"/>
    <w:rsid w:val="000F150C"/>
    <w:rsid w:val="000F18C8"/>
    <w:rsid w:val="000F53D7"/>
    <w:rsid w:val="000F5DA9"/>
    <w:rsid w:val="000F63EB"/>
    <w:rsid w:val="0010052F"/>
    <w:rsid w:val="00101383"/>
    <w:rsid w:val="001022C2"/>
    <w:rsid w:val="0010522B"/>
    <w:rsid w:val="001056B7"/>
    <w:rsid w:val="00105EF0"/>
    <w:rsid w:val="00106708"/>
    <w:rsid w:val="001069ED"/>
    <w:rsid w:val="00106AE0"/>
    <w:rsid w:val="001072CD"/>
    <w:rsid w:val="00110341"/>
    <w:rsid w:val="001106A7"/>
    <w:rsid w:val="00111E7B"/>
    <w:rsid w:val="00114902"/>
    <w:rsid w:val="001150E3"/>
    <w:rsid w:val="001163EB"/>
    <w:rsid w:val="00121DE7"/>
    <w:rsid w:val="001226C7"/>
    <w:rsid w:val="001251C8"/>
    <w:rsid w:val="001264A1"/>
    <w:rsid w:val="00126977"/>
    <w:rsid w:val="00127C8F"/>
    <w:rsid w:val="001318B6"/>
    <w:rsid w:val="00132C98"/>
    <w:rsid w:val="0013509C"/>
    <w:rsid w:val="00136584"/>
    <w:rsid w:val="00137FC5"/>
    <w:rsid w:val="0014026D"/>
    <w:rsid w:val="001403A1"/>
    <w:rsid w:val="0014271C"/>
    <w:rsid w:val="0014406B"/>
    <w:rsid w:val="00144849"/>
    <w:rsid w:val="00147987"/>
    <w:rsid w:val="0015000F"/>
    <w:rsid w:val="00150C3A"/>
    <w:rsid w:val="001514F2"/>
    <w:rsid w:val="001524AC"/>
    <w:rsid w:val="00153178"/>
    <w:rsid w:val="001535A7"/>
    <w:rsid w:val="0015459D"/>
    <w:rsid w:val="00156393"/>
    <w:rsid w:val="00156DCC"/>
    <w:rsid w:val="0016228E"/>
    <w:rsid w:val="00164CB1"/>
    <w:rsid w:val="001739E7"/>
    <w:rsid w:val="00175963"/>
    <w:rsid w:val="001760A4"/>
    <w:rsid w:val="0018192F"/>
    <w:rsid w:val="00181CD1"/>
    <w:rsid w:val="00181DFD"/>
    <w:rsid w:val="00181F9B"/>
    <w:rsid w:val="00186E24"/>
    <w:rsid w:val="00186F9D"/>
    <w:rsid w:val="00190824"/>
    <w:rsid w:val="00190BE5"/>
    <w:rsid w:val="001934C6"/>
    <w:rsid w:val="001938E5"/>
    <w:rsid w:val="00195777"/>
    <w:rsid w:val="001A09FD"/>
    <w:rsid w:val="001A17F3"/>
    <w:rsid w:val="001A2AE5"/>
    <w:rsid w:val="001A40AF"/>
    <w:rsid w:val="001A421D"/>
    <w:rsid w:val="001A4EBA"/>
    <w:rsid w:val="001A4FB4"/>
    <w:rsid w:val="001A5ACF"/>
    <w:rsid w:val="001B281E"/>
    <w:rsid w:val="001B3669"/>
    <w:rsid w:val="001B4E10"/>
    <w:rsid w:val="001C027A"/>
    <w:rsid w:val="001C64C8"/>
    <w:rsid w:val="001D0640"/>
    <w:rsid w:val="001D1082"/>
    <w:rsid w:val="001D43DE"/>
    <w:rsid w:val="001D6741"/>
    <w:rsid w:val="001D7DB0"/>
    <w:rsid w:val="001E0D36"/>
    <w:rsid w:val="001E1346"/>
    <w:rsid w:val="001E2654"/>
    <w:rsid w:val="001E2E0C"/>
    <w:rsid w:val="001E3121"/>
    <w:rsid w:val="001E48A5"/>
    <w:rsid w:val="001E6568"/>
    <w:rsid w:val="001F0177"/>
    <w:rsid w:val="001F4CD2"/>
    <w:rsid w:val="001F6130"/>
    <w:rsid w:val="001F76C6"/>
    <w:rsid w:val="00200529"/>
    <w:rsid w:val="002019EB"/>
    <w:rsid w:val="002042B4"/>
    <w:rsid w:val="0020546C"/>
    <w:rsid w:val="00210842"/>
    <w:rsid w:val="00210923"/>
    <w:rsid w:val="002118EF"/>
    <w:rsid w:val="002119FE"/>
    <w:rsid w:val="002130A8"/>
    <w:rsid w:val="00213448"/>
    <w:rsid w:val="00214605"/>
    <w:rsid w:val="00215486"/>
    <w:rsid w:val="00217B40"/>
    <w:rsid w:val="002247C6"/>
    <w:rsid w:val="00224A78"/>
    <w:rsid w:val="00227A04"/>
    <w:rsid w:val="002302E0"/>
    <w:rsid w:val="0023248B"/>
    <w:rsid w:val="00233CDD"/>
    <w:rsid w:val="00243601"/>
    <w:rsid w:val="00245242"/>
    <w:rsid w:val="00245694"/>
    <w:rsid w:val="0024695A"/>
    <w:rsid w:val="00247562"/>
    <w:rsid w:val="00253E5D"/>
    <w:rsid w:val="00253E6A"/>
    <w:rsid w:val="0025453F"/>
    <w:rsid w:val="00254FB9"/>
    <w:rsid w:val="0025536F"/>
    <w:rsid w:val="002557D7"/>
    <w:rsid w:val="00255ED6"/>
    <w:rsid w:val="00257855"/>
    <w:rsid w:val="00261E8B"/>
    <w:rsid w:val="0026203C"/>
    <w:rsid w:val="0026307A"/>
    <w:rsid w:val="002640C4"/>
    <w:rsid w:val="002649EE"/>
    <w:rsid w:val="00265815"/>
    <w:rsid w:val="00266329"/>
    <w:rsid w:val="00266542"/>
    <w:rsid w:val="002670AA"/>
    <w:rsid w:val="00270366"/>
    <w:rsid w:val="00273F26"/>
    <w:rsid w:val="00275002"/>
    <w:rsid w:val="002757BE"/>
    <w:rsid w:val="00276DFD"/>
    <w:rsid w:val="00280019"/>
    <w:rsid w:val="00280BB9"/>
    <w:rsid w:val="00281041"/>
    <w:rsid w:val="00281989"/>
    <w:rsid w:val="00282603"/>
    <w:rsid w:val="0028288B"/>
    <w:rsid w:val="0028651B"/>
    <w:rsid w:val="00287C05"/>
    <w:rsid w:val="002905B6"/>
    <w:rsid w:val="002957DD"/>
    <w:rsid w:val="00296F3B"/>
    <w:rsid w:val="00297C32"/>
    <w:rsid w:val="00297E5D"/>
    <w:rsid w:val="00297F49"/>
    <w:rsid w:val="002A562A"/>
    <w:rsid w:val="002B0DD6"/>
    <w:rsid w:val="002B37C2"/>
    <w:rsid w:val="002B743A"/>
    <w:rsid w:val="002B77D8"/>
    <w:rsid w:val="002C2CD8"/>
    <w:rsid w:val="002C546A"/>
    <w:rsid w:val="002C5834"/>
    <w:rsid w:val="002C7620"/>
    <w:rsid w:val="002C7E21"/>
    <w:rsid w:val="002D0F1D"/>
    <w:rsid w:val="002D13D4"/>
    <w:rsid w:val="002D31A1"/>
    <w:rsid w:val="002D37C2"/>
    <w:rsid w:val="002D50FB"/>
    <w:rsid w:val="002D5888"/>
    <w:rsid w:val="002E089D"/>
    <w:rsid w:val="002E2C55"/>
    <w:rsid w:val="002E5B40"/>
    <w:rsid w:val="002E68A8"/>
    <w:rsid w:val="002E767C"/>
    <w:rsid w:val="002E7707"/>
    <w:rsid w:val="002F1089"/>
    <w:rsid w:val="002F1D01"/>
    <w:rsid w:val="002F215E"/>
    <w:rsid w:val="002F3033"/>
    <w:rsid w:val="002F3D39"/>
    <w:rsid w:val="002F5453"/>
    <w:rsid w:val="00300BB5"/>
    <w:rsid w:val="00301564"/>
    <w:rsid w:val="0030283F"/>
    <w:rsid w:val="00306266"/>
    <w:rsid w:val="00306397"/>
    <w:rsid w:val="00313FCA"/>
    <w:rsid w:val="00317C83"/>
    <w:rsid w:val="00317D9D"/>
    <w:rsid w:val="00320D99"/>
    <w:rsid w:val="0032204B"/>
    <w:rsid w:val="00322834"/>
    <w:rsid w:val="003320B2"/>
    <w:rsid w:val="003345F7"/>
    <w:rsid w:val="003348C2"/>
    <w:rsid w:val="00335528"/>
    <w:rsid w:val="0033626C"/>
    <w:rsid w:val="003363EA"/>
    <w:rsid w:val="00336501"/>
    <w:rsid w:val="003368A3"/>
    <w:rsid w:val="00340135"/>
    <w:rsid w:val="003407AF"/>
    <w:rsid w:val="003417A9"/>
    <w:rsid w:val="00342AC4"/>
    <w:rsid w:val="00343ED4"/>
    <w:rsid w:val="0034411D"/>
    <w:rsid w:val="0034450F"/>
    <w:rsid w:val="00344968"/>
    <w:rsid w:val="003452E6"/>
    <w:rsid w:val="00345760"/>
    <w:rsid w:val="00347714"/>
    <w:rsid w:val="00350A42"/>
    <w:rsid w:val="00352919"/>
    <w:rsid w:val="00353BCC"/>
    <w:rsid w:val="003545DD"/>
    <w:rsid w:val="00354967"/>
    <w:rsid w:val="00354D14"/>
    <w:rsid w:val="003557A4"/>
    <w:rsid w:val="00356BB2"/>
    <w:rsid w:val="00364FAC"/>
    <w:rsid w:val="0036677A"/>
    <w:rsid w:val="00370568"/>
    <w:rsid w:val="00370CBB"/>
    <w:rsid w:val="00373580"/>
    <w:rsid w:val="0037402D"/>
    <w:rsid w:val="00374DA4"/>
    <w:rsid w:val="00375F3D"/>
    <w:rsid w:val="00380D04"/>
    <w:rsid w:val="00383B1E"/>
    <w:rsid w:val="00386A2C"/>
    <w:rsid w:val="003907B0"/>
    <w:rsid w:val="00390900"/>
    <w:rsid w:val="0039146B"/>
    <w:rsid w:val="0039251B"/>
    <w:rsid w:val="00392A21"/>
    <w:rsid w:val="003932E7"/>
    <w:rsid w:val="00394632"/>
    <w:rsid w:val="00395009"/>
    <w:rsid w:val="003950FE"/>
    <w:rsid w:val="00396B4B"/>
    <w:rsid w:val="003A630F"/>
    <w:rsid w:val="003B1501"/>
    <w:rsid w:val="003B166C"/>
    <w:rsid w:val="003B203B"/>
    <w:rsid w:val="003B27E3"/>
    <w:rsid w:val="003B3F69"/>
    <w:rsid w:val="003B5A40"/>
    <w:rsid w:val="003B6D41"/>
    <w:rsid w:val="003C145F"/>
    <w:rsid w:val="003C23DF"/>
    <w:rsid w:val="003C51E5"/>
    <w:rsid w:val="003C5654"/>
    <w:rsid w:val="003C613D"/>
    <w:rsid w:val="003C6C2C"/>
    <w:rsid w:val="003C748F"/>
    <w:rsid w:val="003D0B41"/>
    <w:rsid w:val="003D12B3"/>
    <w:rsid w:val="003D2614"/>
    <w:rsid w:val="003D35A8"/>
    <w:rsid w:val="003D4121"/>
    <w:rsid w:val="003D52C6"/>
    <w:rsid w:val="003E0726"/>
    <w:rsid w:val="003E227B"/>
    <w:rsid w:val="003E3526"/>
    <w:rsid w:val="003E45F4"/>
    <w:rsid w:val="003E6D9C"/>
    <w:rsid w:val="003F3730"/>
    <w:rsid w:val="003F4852"/>
    <w:rsid w:val="003F76D9"/>
    <w:rsid w:val="00400F09"/>
    <w:rsid w:val="004019F3"/>
    <w:rsid w:val="00403D2D"/>
    <w:rsid w:val="00404AD8"/>
    <w:rsid w:val="004063D0"/>
    <w:rsid w:val="00407197"/>
    <w:rsid w:val="00413310"/>
    <w:rsid w:val="0041336B"/>
    <w:rsid w:val="00413B4B"/>
    <w:rsid w:val="00414025"/>
    <w:rsid w:val="00416481"/>
    <w:rsid w:val="00416AEF"/>
    <w:rsid w:val="00417929"/>
    <w:rsid w:val="004203DA"/>
    <w:rsid w:val="00422CF0"/>
    <w:rsid w:val="0042529B"/>
    <w:rsid w:val="00425A43"/>
    <w:rsid w:val="00426469"/>
    <w:rsid w:val="00426655"/>
    <w:rsid w:val="00426DA3"/>
    <w:rsid w:val="004271CF"/>
    <w:rsid w:val="004279F7"/>
    <w:rsid w:val="00430A4D"/>
    <w:rsid w:val="00431654"/>
    <w:rsid w:val="00433266"/>
    <w:rsid w:val="004335F2"/>
    <w:rsid w:val="00434A95"/>
    <w:rsid w:val="00437051"/>
    <w:rsid w:val="00440200"/>
    <w:rsid w:val="00440ECE"/>
    <w:rsid w:val="00441BD6"/>
    <w:rsid w:val="00444028"/>
    <w:rsid w:val="00444848"/>
    <w:rsid w:val="00444CA6"/>
    <w:rsid w:val="00445E21"/>
    <w:rsid w:val="00446829"/>
    <w:rsid w:val="004510FF"/>
    <w:rsid w:val="00452255"/>
    <w:rsid w:val="004533C6"/>
    <w:rsid w:val="0045436E"/>
    <w:rsid w:val="004545CB"/>
    <w:rsid w:val="00456291"/>
    <w:rsid w:val="0045737F"/>
    <w:rsid w:val="004614B9"/>
    <w:rsid w:val="0046202D"/>
    <w:rsid w:val="00462BBE"/>
    <w:rsid w:val="0046313B"/>
    <w:rsid w:val="00463262"/>
    <w:rsid w:val="00465082"/>
    <w:rsid w:val="00472A37"/>
    <w:rsid w:val="0047644F"/>
    <w:rsid w:val="0048032E"/>
    <w:rsid w:val="00480A99"/>
    <w:rsid w:val="00481562"/>
    <w:rsid w:val="00482C0E"/>
    <w:rsid w:val="00490940"/>
    <w:rsid w:val="00490CD1"/>
    <w:rsid w:val="00491B92"/>
    <w:rsid w:val="00494C1B"/>
    <w:rsid w:val="004969C0"/>
    <w:rsid w:val="004A0A2E"/>
    <w:rsid w:val="004A0DCC"/>
    <w:rsid w:val="004A0F4A"/>
    <w:rsid w:val="004A1768"/>
    <w:rsid w:val="004A17B4"/>
    <w:rsid w:val="004A226D"/>
    <w:rsid w:val="004A3123"/>
    <w:rsid w:val="004A3858"/>
    <w:rsid w:val="004A5CE0"/>
    <w:rsid w:val="004A5EB1"/>
    <w:rsid w:val="004A62FE"/>
    <w:rsid w:val="004A7A14"/>
    <w:rsid w:val="004B17E1"/>
    <w:rsid w:val="004B2FDD"/>
    <w:rsid w:val="004B3097"/>
    <w:rsid w:val="004B3A77"/>
    <w:rsid w:val="004B450A"/>
    <w:rsid w:val="004C1A28"/>
    <w:rsid w:val="004C1CCE"/>
    <w:rsid w:val="004C1E27"/>
    <w:rsid w:val="004C2DE8"/>
    <w:rsid w:val="004C6706"/>
    <w:rsid w:val="004D2CD0"/>
    <w:rsid w:val="004D32CA"/>
    <w:rsid w:val="004D4137"/>
    <w:rsid w:val="004D58EE"/>
    <w:rsid w:val="004D69E3"/>
    <w:rsid w:val="004D7DBE"/>
    <w:rsid w:val="004E0715"/>
    <w:rsid w:val="004E1C5B"/>
    <w:rsid w:val="004E1C6B"/>
    <w:rsid w:val="004E2F45"/>
    <w:rsid w:val="004E75B7"/>
    <w:rsid w:val="004F1856"/>
    <w:rsid w:val="004F18C1"/>
    <w:rsid w:val="004F361B"/>
    <w:rsid w:val="004F38F2"/>
    <w:rsid w:val="004F40E0"/>
    <w:rsid w:val="004F43FD"/>
    <w:rsid w:val="004F48CF"/>
    <w:rsid w:val="004F666E"/>
    <w:rsid w:val="00501932"/>
    <w:rsid w:val="00501AB6"/>
    <w:rsid w:val="00504A84"/>
    <w:rsid w:val="00506225"/>
    <w:rsid w:val="0050727A"/>
    <w:rsid w:val="005101DD"/>
    <w:rsid w:val="005104EB"/>
    <w:rsid w:val="00510602"/>
    <w:rsid w:val="005131DA"/>
    <w:rsid w:val="00513590"/>
    <w:rsid w:val="005152F0"/>
    <w:rsid w:val="0051650D"/>
    <w:rsid w:val="00517B9C"/>
    <w:rsid w:val="00520CA1"/>
    <w:rsid w:val="00521491"/>
    <w:rsid w:val="00523DE4"/>
    <w:rsid w:val="00524ED8"/>
    <w:rsid w:val="005267BB"/>
    <w:rsid w:val="00527A74"/>
    <w:rsid w:val="00531CC4"/>
    <w:rsid w:val="00532528"/>
    <w:rsid w:val="00534891"/>
    <w:rsid w:val="005368A0"/>
    <w:rsid w:val="00544852"/>
    <w:rsid w:val="005450FF"/>
    <w:rsid w:val="0054694A"/>
    <w:rsid w:val="00546D16"/>
    <w:rsid w:val="005500CC"/>
    <w:rsid w:val="00553AE4"/>
    <w:rsid w:val="00553E9E"/>
    <w:rsid w:val="0055459F"/>
    <w:rsid w:val="00555F99"/>
    <w:rsid w:val="005560D4"/>
    <w:rsid w:val="005561BC"/>
    <w:rsid w:val="0056018A"/>
    <w:rsid w:val="005607E7"/>
    <w:rsid w:val="0056176D"/>
    <w:rsid w:val="0056353F"/>
    <w:rsid w:val="0056359A"/>
    <w:rsid w:val="00566980"/>
    <w:rsid w:val="005721F4"/>
    <w:rsid w:val="00573CB8"/>
    <w:rsid w:val="00574095"/>
    <w:rsid w:val="00574717"/>
    <w:rsid w:val="005776E2"/>
    <w:rsid w:val="00580AEB"/>
    <w:rsid w:val="0058132A"/>
    <w:rsid w:val="00584BCE"/>
    <w:rsid w:val="0058694D"/>
    <w:rsid w:val="0058729C"/>
    <w:rsid w:val="00587F36"/>
    <w:rsid w:val="005900A8"/>
    <w:rsid w:val="0059168A"/>
    <w:rsid w:val="005919D0"/>
    <w:rsid w:val="0059380B"/>
    <w:rsid w:val="00595DAF"/>
    <w:rsid w:val="00597279"/>
    <w:rsid w:val="00597A10"/>
    <w:rsid w:val="005A170C"/>
    <w:rsid w:val="005B2188"/>
    <w:rsid w:val="005B2368"/>
    <w:rsid w:val="005B24BD"/>
    <w:rsid w:val="005B5CC2"/>
    <w:rsid w:val="005C0B98"/>
    <w:rsid w:val="005C0F56"/>
    <w:rsid w:val="005C1945"/>
    <w:rsid w:val="005C1DDD"/>
    <w:rsid w:val="005C1FC4"/>
    <w:rsid w:val="005C2513"/>
    <w:rsid w:val="005C35E4"/>
    <w:rsid w:val="005C47F1"/>
    <w:rsid w:val="005C5054"/>
    <w:rsid w:val="005C5B9B"/>
    <w:rsid w:val="005C6FC5"/>
    <w:rsid w:val="005D1403"/>
    <w:rsid w:val="005D1B66"/>
    <w:rsid w:val="005E0274"/>
    <w:rsid w:val="005E09AA"/>
    <w:rsid w:val="005E15C5"/>
    <w:rsid w:val="005E1E42"/>
    <w:rsid w:val="005E255C"/>
    <w:rsid w:val="005E439A"/>
    <w:rsid w:val="005E4D9D"/>
    <w:rsid w:val="005F01CC"/>
    <w:rsid w:val="005F1E45"/>
    <w:rsid w:val="005F26CE"/>
    <w:rsid w:val="005F2E5A"/>
    <w:rsid w:val="005F39C5"/>
    <w:rsid w:val="005F4653"/>
    <w:rsid w:val="005F6C45"/>
    <w:rsid w:val="005F7741"/>
    <w:rsid w:val="00600555"/>
    <w:rsid w:val="00601F22"/>
    <w:rsid w:val="00602D4C"/>
    <w:rsid w:val="0061136A"/>
    <w:rsid w:val="0061165D"/>
    <w:rsid w:val="0061169E"/>
    <w:rsid w:val="006116B3"/>
    <w:rsid w:val="00612D11"/>
    <w:rsid w:val="0061481E"/>
    <w:rsid w:val="00615C4E"/>
    <w:rsid w:val="00617532"/>
    <w:rsid w:val="00621B62"/>
    <w:rsid w:val="006243C3"/>
    <w:rsid w:val="0062539F"/>
    <w:rsid w:val="006268E0"/>
    <w:rsid w:val="00636438"/>
    <w:rsid w:val="00636880"/>
    <w:rsid w:val="006408F5"/>
    <w:rsid w:val="00641D18"/>
    <w:rsid w:val="006425D9"/>
    <w:rsid w:val="00643F46"/>
    <w:rsid w:val="00647280"/>
    <w:rsid w:val="00647D5F"/>
    <w:rsid w:val="00650758"/>
    <w:rsid w:val="00650D75"/>
    <w:rsid w:val="006562AA"/>
    <w:rsid w:val="0065681E"/>
    <w:rsid w:val="0065689A"/>
    <w:rsid w:val="006578E5"/>
    <w:rsid w:val="00660A93"/>
    <w:rsid w:val="00662001"/>
    <w:rsid w:val="00662B2C"/>
    <w:rsid w:val="00663458"/>
    <w:rsid w:val="00663A1E"/>
    <w:rsid w:val="00664A52"/>
    <w:rsid w:val="0066592E"/>
    <w:rsid w:val="0067110E"/>
    <w:rsid w:val="00673572"/>
    <w:rsid w:val="00674B29"/>
    <w:rsid w:val="0067508F"/>
    <w:rsid w:val="00676547"/>
    <w:rsid w:val="00677B3F"/>
    <w:rsid w:val="00680E4B"/>
    <w:rsid w:val="00685DBA"/>
    <w:rsid w:val="00690A0E"/>
    <w:rsid w:val="0069193A"/>
    <w:rsid w:val="00692558"/>
    <w:rsid w:val="00694053"/>
    <w:rsid w:val="00695067"/>
    <w:rsid w:val="006971B8"/>
    <w:rsid w:val="006A0D0C"/>
    <w:rsid w:val="006A33E7"/>
    <w:rsid w:val="006A398F"/>
    <w:rsid w:val="006A7650"/>
    <w:rsid w:val="006A7AEC"/>
    <w:rsid w:val="006B0D60"/>
    <w:rsid w:val="006B2651"/>
    <w:rsid w:val="006B2694"/>
    <w:rsid w:val="006B28D0"/>
    <w:rsid w:val="006C3B37"/>
    <w:rsid w:val="006D0335"/>
    <w:rsid w:val="006D0C43"/>
    <w:rsid w:val="006D268B"/>
    <w:rsid w:val="006D5F3A"/>
    <w:rsid w:val="006D64A6"/>
    <w:rsid w:val="006E20DD"/>
    <w:rsid w:val="006E3791"/>
    <w:rsid w:val="006E4B11"/>
    <w:rsid w:val="006E5A3F"/>
    <w:rsid w:val="006E630E"/>
    <w:rsid w:val="006F05AE"/>
    <w:rsid w:val="006F1A2D"/>
    <w:rsid w:val="006F1AE1"/>
    <w:rsid w:val="006F3BF1"/>
    <w:rsid w:val="006F5F68"/>
    <w:rsid w:val="006F602A"/>
    <w:rsid w:val="006F69A9"/>
    <w:rsid w:val="006F72D6"/>
    <w:rsid w:val="00705C7A"/>
    <w:rsid w:val="007107E6"/>
    <w:rsid w:val="0071155C"/>
    <w:rsid w:val="007118D3"/>
    <w:rsid w:val="0071214C"/>
    <w:rsid w:val="00715FD6"/>
    <w:rsid w:val="00722211"/>
    <w:rsid w:val="00723A99"/>
    <w:rsid w:val="007243ED"/>
    <w:rsid w:val="00725C3E"/>
    <w:rsid w:val="00727032"/>
    <w:rsid w:val="00731402"/>
    <w:rsid w:val="007315CD"/>
    <w:rsid w:val="00731976"/>
    <w:rsid w:val="007327EC"/>
    <w:rsid w:val="007379E6"/>
    <w:rsid w:val="00737E10"/>
    <w:rsid w:val="00740B12"/>
    <w:rsid w:val="0074183B"/>
    <w:rsid w:val="00743248"/>
    <w:rsid w:val="00743A1D"/>
    <w:rsid w:val="00743C8C"/>
    <w:rsid w:val="00745C5F"/>
    <w:rsid w:val="00745D04"/>
    <w:rsid w:val="0074613D"/>
    <w:rsid w:val="00746B38"/>
    <w:rsid w:val="00747274"/>
    <w:rsid w:val="007510C2"/>
    <w:rsid w:val="00752089"/>
    <w:rsid w:val="00753A2A"/>
    <w:rsid w:val="00756C33"/>
    <w:rsid w:val="007579E7"/>
    <w:rsid w:val="00760122"/>
    <w:rsid w:val="0076336A"/>
    <w:rsid w:val="007633C0"/>
    <w:rsid w:val="00765952"/>
    <w:rsid w:val="00766FA9"/>
    <w:rsid w:val="007711F7"/>
    <w:rsid w:val="007723E5"/>
    <w:rsid w:val="00772FF0"/>
    <w:rsid w:val="00774D89"/>
    <w:rsid w:val="0077644F"/>
    <w:rsid w:val="00777478"/>
    <w:rsid w:val="00780FD0"/>
    <w:rsid w:val="0078422B"/>
    <w:rsid w:val="00784462"/>
    <w:rsid w:val="007844C9"/>
    <w:rsid w:val="0078456E"/>
    <w:rsid w:val="007860C6"/>
    <w:rsid w:val="00787370"/>
    <w:rsid w:val="0078788E"/>
    <w:rsid w:val="00787F8A"/>
    <w:rsid w:val="00791CD1"/>
    <w:rsid w:val="007926C1"/>
    <w:rsid w:val="00792A9E"/>
    <w:rsid w:val="00794504"/>
    <w:rsid w:val="00794B4D"/>
    <w:rsid w:val="00795CDE"/>
    <w:rsid w:val="007A02CA"/>
    <w:rsid w:val="007A095D"/>
    <w:rsid w:val="007A4909"/>
    <w:rsid w:val="007A4D31"/>
    <w:rsid w:val="007B252D"/>
    <w:rsid w:val="007B3B0E"/>
    <w:rsid w:val="007B66A3"/>
    <w:rsid w:val="007B6DA5"/>
    <w:rsid w:val="007B719A"/>
    <w:rsid w:val="007B7989"/>
    <w:rsid w:val="007C420B"/>
    <w:rsid w:val="007C69FD"/>
    <w:rsid w:val="007C6FE5"/>
    <w:rsid w:val="007D226C"/>
    <w:rsid w:val="007D32F5"/>
    <w:rsid w:val="007D657A"/>
    <w:rsid w:val="007E0384"/>
    <w:rsid w:val="007E3CBE"/>
    <w:rsid w:val="007E60D7"/>
    <w:rsid w:val="007F2BEA"/>
    <w:rsid w:val="007F40A3"/>
    <w:rsid w:val="007F6BD4"/>
    <w:rsid w:val="007F6FE8"/>
    <w:rsid w:val="007F7555"/>
    <w:rsid w:val="008001F2"/>
    <w:rsid w:val="00801124"/>
    <w:rsid w:val="008062FA"/>
    <w:rsid w:val="008063F9"/>
    <w:rsid w:val="00806BD7"/>
    <w:rsid w:val="00810BA2"/>
    <w:rsid w:val="00814966"/>
    <w:rsid w:val="00815186"/>
    <w:rsid w:val="00816B7F"/>
    <w:rsid w:val="008208C6"/>
    <w:rsid w:val="00820B8F"/>
    <w:rsid w:val="0082128E"/>
    <w:rsid w:val="00824E54"/>
    <w:rsid w:val="0082539E"/>
    <w:rsid w:val="00825727"/>
    <w:rsid w:val="008305C2"/>
    <w:rsid w:val="00830D2F"/>
    <w:rsid w:val="00831123"/>
    <w:rsid w:val="00831B87"/>
    <w:rsid w:val="0083259F"/>
    <w:rsid w:val="008326DF"/>
    <w:rsid w:val="00834028"/>
    <w:rsid w:val="0083444C"/>
    <w:rsid w:val="008345AD"/>
    <w:rsid w:val="008366C7"/>
    <w:rsid w:val="00842574"/>
    <w:rsid w:val="00844114"/>
    <w:rsid w:val="008449EE"/>
    <w:rsid w:val="00845596"/>
    <w:rsid w:val="008455F6"/>
    <w:rsid w:val="0085250F"/>
    <w:rsid w:val="008548F4"/>
    <w:rsid w:val="00855923"/>
    <w:rsid w:val="0085676F"/>
    <w:rsid w:val="00860A65"/>
    <w:rsid w:val="00860FFB"/>
    <w:rsid w:val="00861244"/>
    <w:rsid w:val="00861BD1"/>
    <w:rsid w:val="008628AB"/>
    <w:rsid w:val="0086346A"/>
    <w:rsid w:val="00864B9A"/>
    <w:rsid w:val="00865641"/>
    <w:rsid w:val="00870106"/>
    <w:rsid w:val="008712E3"/>
    <w:rsid w:val="0087164B"/>
    <w:rsid w:val="00871B82"/>
    <w:rsid w:val="00873712"/>
    <w:rsid w:val="00873DAB"/>
    <w:rsid w:val="00874D83"/>
    <w:rsid w:val="00877D38"/>
    <w:rsid w:val="00882575"/>
    <w:rsid w:val="00885490"/>
    <w:rsid w:val="00892CDE"/>
    <w:rsid w:val="008A333D"/>
    <w:rsid w:val="008A49B9"/>
    <w:rsid w:val="008A4B24"/>
    <w:rsid w:val="008B10C9"/>
    <w:rsid w:val="008B12F6"/>
    <w:rsid w:val="008B4116"/>
    <w:rsid w:val="008B4A94"/>
    <w:rsid w:val="008B5FFF"/>
    <w:rsid w:val="008B6758"/>
    <w:rsid w:val="008B76F0"/>
    <w:rsid w:val="008C1105"/>
    <w:rsid w:val="008C1158"/>
    <w:rsid w:val="008C1B09"/>
    <w:rsid w:val="008C208C"/>
    <w:rsid w:val="008C2EBE"/>
    <w:rsid w:val="008C3A30"/>
    <w:rsid w:val="008C63CA"/>
    <w:rsid w:val="008C72A5"/>
    <w:rsid w:val="008C7D73"/>
    <w:rsid w:val="008D0169"/>
    <w:rsid w:val="008D0450"/>
    <w:rsid w:val="008D080F"/>
    <w:rsid w:val="008D1EB2"/>
    <w:rsid w:val="008D3567"/>
    <w:rsid w:val="008D40EB"/>
    <w:rsid w:val="008D4564"/>
    <w:rsid w:val="008D72CA"/>
    <w:rsid w:val="008E2C31"/>
    <w:rsid w:val="008E3483"/>
    <w:rsid w:val="008F0679"/>
    <w:rsid w:val="008F0A8E"/>
    <w:rsid w:val="008F0FF6"/>
    <w:rsid w:val="008F1805"/>
    <w:rsid w:val="008F4557"/>
    <w:rsid w:val="008F5D92"/>
    <w:rsid w:val="009007A6"/>
    <w:rsid w:val="00901724"/>
    <w:rsid w:val="00901D9D"/>
    <w:rsid w:val="009028C1"/>
    <w:rsid w:val="00903896"/>
    <w:rsid w:val="00903F1E"/>
    <w:rsid w:val="009057C9"/>
    <w:rsid w:val="00906100"/>
    <w:rsid w:val="00911081"/>
    <w:rsid w:val="00916DFD"/>
    <w:rsid w:val="00917F97"/>
    <w:rsid w:val="00920588"/>
    <w:rsid w:val="009205C8"/>
    <w:rsid w:val="009207D9"/>
    <w:rsid w:val="00922F8A"/>
    <w:rsid w:val="009253E9"/>
    <w:rsid w:val="009307BA"/>
    <w:rsid w:val="00931B9F"/>
    <w:rsid w:val="009323D4"/>
    <w:rsid w:val="009324E9"/>
    <w:rsid w:val="00933DC7"/>
    <w:rsid w:val="009348E8"/>
    <w:rsid w:val="009354B7"/>
    <w:rsid w:val="00935A33"/>
    <w:rsid w:val="00936322"/>
    <w:rsid w:val="009408C1"/>
    <w:rsid w:val="00940F1B"/>
    <w:rsid w:val="0094492B"/>
    <w:rsid w:val="00944F9E"/>
    <w:rsid w:val="00945E93"/>
    <w:rsid w:val="00947474"/>
    <w:rsid w:val="00947493"/>
    <w:rsid w:val="009514DE"/>
    <w:rsid w:val="00951A9A"/>
    <w:rsid w:val="00954091"/>
    <w:rsid w:val="00960DA4"/>
    <w:rsid w:val="00963F07"/>
    <w:rsid w:val="009641C3"/>
    <w:rsid w:val="00967099"/>
    <w:rsid w:val="009703E8"/>
    <w:rsid w:val="009727E2"/>
    <w:rsid w:val="009739E4"/>
    <w:rsid w:val="00973CFE"/>
    <w:rsid w:val="0097699F"/>
    <w:rsid w:val="00976C9D"/>
    <w:rsid w:val="00982CDA"/>
    <w:rsid w:val="00986966"/>
    <w:rsid w:val="00986ABC"/>
    <w:rsid w:val="00987FE0"/>
    <w:rsid w:val="009909F3"/>
    <w:rsid w:val="00990BFA"/>
    <w:rsid w:val="00991D07"/>
    <w:rsid w:val="009928DE"/>
    <w:rsid w:val="00994CEE"/>
    <w:rsid w:val="00994E11"/>
    <w:rsid w:val="00995C02"/>
    <w:rsid w:val="00995F0B"/>
    <w:rsid w:val="00996BF3"/>
    <w:rsid w:val="009A0D7D"/>
    <w:rsid w:val="009A1615"/>
    <w:rsid w:val="009A1FE1"/>
    <w:rsid w:val="009A2FE3"/>
    <w:rsid w:val="009A3C04"/>
    <w:rsid w:val="009A6A46"/>
    <w:rsid w:val="009A720B"/>
    <w:rsid w:val="009A7F43"/>
    <w:rsid w:val="009B1188"/>
    <w:rsid w:val="009B34AE"/>
    <w:rsid w:val="009B4213"/>
    <w:rsid w:val="009B4428"/>
    <w:rsid w:val="009B474C"/>
    <w:rsid w:val="009B4B24"/>
    <w:rsid w:val="009B4E2B"/>
    <w:rsid w:val="009C0602"/>
    <w:rsid w:val="009C23FD"/>
    <w:rsid w:val="009C2C68"/>
    <w:rsid w:val="009C54D6"/>
    <w:rsid w:val="009C5824"/>
    <w:rsid w:val="009C5B2C"/>
    <w:rsid w:val="009C5BB7"/>
    <w:rsid w:val="009C65DB"/>
    <w:rsid w:val="009C798B"/>
    <w:rsid w:val="009C7A00"/>
    <w:rsid w:val="009D0624"/>
    <w:rsid w:val="009D1828"/>
    <w:rsid w:val="009D3DD0"/>
    <w:rsid w:val="009D496E"/>
    <w:rsid w:val="009D63C6"/>
    <w:rsid w:val="009E0AED"/>
    <w:rsid w:val="009E1C1C"/>
    <w:rsid w:val="009E4C5B"/>
    <w:rsid w:val="009F1AAB"/>
    <w:rsid w:val="009F26AB"/>
    <w:rsid w:val="009F2B0F"/>
    <w:rsid w:val="009F3130"/>
    <w:rsid w:val="009F4252"/>
    <w:rsid w:val="009F60F0"/>
    <w:rsid w:val="009F6889"/>
    <w:rsid w:val="009F6A78"/>
    <w:rsid w:val="009F7C24"/>
    <w:rsid w:val="00A01D84"/>
    <w:rsid w:val="00A0254D"/>
    <w:rsid w:val="00A0387F"/>
    <w:rsid w:val="00A03BBB"/>
    <w:rsid w:val="00A0507F"/>
    <w:rsid w:val="00A05600"/>
    <w:rsid w:val="00A06E6C"/>
    <w:rsid w:val="00A14C6B"/>
    <w:rsid w:val="00A14C73"/>
    <w:rsid w:val="00A151E8"/>
    <w:rsid w:val="00A20539"/>
    <w:rsid w:val="00A219F6"/>
    <w:rsid w:val="00A238DF"/>
    <w:rsid w:val="00A243FA"/>
    <w:rsid w:val="00A2454E"/>
    <w:rsid w:val="00A269AC"/>
    <w:rsid w:val="00A278F3"/>
    <w:rsid w:val="00A27DD1"/>
    <w:rsid w:val="00A3110E"/>
    <w:rsid w:val="00A31E7C"/>
    <w:rsid w:val="00A343C1"/>
    <w:rsid w:val="00A36B15"/>
    <w:rsid w:val="00A36BF4"/>
    <w:rsid w:val="00A41908"/>
    <w:rsid w:val="00A44243"/>
    <w:rsid w:val="00A462A2"/>
    <w:rsid w:val="00A5076C"/>
    <w:rsid w:val="00A51380"/>
    <w:rsid w:val="00A51619"/>
    <w:rsid w:val="00A518E0"/>
    <w:rsid w:val="00A54144"/>
    <w:rsid w:val="00A548EE"/>
    <w:rsid w:val="00A550A4"/>
    <w:rsid w:val="00A57499"/>
    <w:rsid w:val="00A62D31"/>
    <w:rsid w:val="00A6338E"/>
    <w:rsid w:val="00A63E1F"/>
    <w:rsid w:val="00A6530D"/>
    <w:rsid w:val="00A70A74"/>
    <w:rsid w:val="00A76406"/>
    <w:rsid w:val="00A81F06"/>
    <w:rsid w:val="00A84C7E"/>
    <w:rsid w:val="00A858D9"/>
    <w:rsid w:val="00A90444"/>
    <w:rsid w:val="00A9214B"/>
    <w:rsid w:val="00A95668"/>
    <w:rsid w:val="00A95AE7"/>
    <w:rsid w:val="00AA2D7D"/>
    <w:rsid w:val="00AA3D00"/>
    <w:rsid w:val="00AA5C01"/>
    <w:rsid w:val="00AB026E"/>
    <w:rsid w:val="00AB0C4C"/>
    <w:rsid w:val="00AB2A50"/>
    <w:rsid w:val="00AB4A83"/>
    <w:rsid w:val="00AB4BDA"/>
    <w:rsid w:val="00AB51AF"/>
    <w:rsid w:val="00AB5E0D"/>
    <w:rsid w:val="00AB6082"/>
    <w:rsid w:val="00AB62CB"/>
    <w:rsid w:val="00AB7E40"/>
    <w:rsid w:val="00AC0CEF"/>
    <w:rsid w:val="00AC118F"/>
    <w:rsid w:val="00AC191F"/>
    <w:rsid w:val="00AC2454"/>
    <w:rsid w:val="00AC2A2C"/>
    <w:rsid w:val="00AC5835"/>
    <w:rsid w:val="00AC6727"/>
    <w:rsid w:val="00AC6CC9"/>
    <w:rsid w:val="00AC7377"/>
    <w:rsid w:val="00AD14FB"/>
    <w:rsid w:val="00AD4E01"/>
    <w:rsid w:val="00AD5EA6"/>
    <w:rsid w:val="00AD7250"/>
    <w:rsid w:val="00AD78E3"/>
    <w:rsid w:val="00AD79E3"/>
    <w:rsid w:val="00AD7D64"/>
    <w:rsid w:val="00AE12D1"/>
    <w:rsid w:val="00AE2172"/>
    <w:rsid w:val="00AE38B7"/>
    <w:rsid w:val="00AE3D1C"/>
    <w:rsid w:val="00AE4845"/>
    <w:rsid w:val="00AE6244"/>
    <w:rsid w:val="00AE6943"/>
    <w:rsid w:val="00AF30C4"/>
    <w:rsid w:val="00AF370B"/>
    <w:rsid w:val="00AF5AC6"/>
    <w:rsid w:val="00AF7A4F"/>
    <w:rsid w:val="00B011FB"/>
    <w:rsid w:val="00B07601"/>
    <w:rsid w:val="00B07708"/>
    <w:rsid w:val="00B07776"/>
    <w:rsid w:val="00B079C7"/>
    <w:rsid w:val="00B10AA6"/>
    <w:rsid w:val="00B10FA8"/>
    <w:rsid w:val="00B13F58"/>
    <w:rsid w:val="00B16953"/>
    <w:rsid w:val="00B179B7"/>
    <w:rsid w:val="00B21D0D"/>
    <w:rsid w:val="00B21D74"/>
    <w:rsid w:val="00B22C2B"/>
    <w:rsid w:val="00B22E55"/>
    <w:rsid w:val="00B24174"/>
    <w:rsid w:val="00B252FD"/>
    <w:rsid w:val="00B271F8"/>
    <w:rsid w:val="00B30B02"/>
    <w:rsid w:val="00B317FF"/>
    <w:rsid w:val="00B31FB6"/>
    <w:rsid w:val="00B32129"/>
    <w:rsid w:val="00B32B90"/>
    <w:rsid w:val="00B342E4"/>
    <w:rsid w:val="00B347D6"/>
    <w:rsid w:val="00B35277"/>
    <w:rsid w:val="00B36A61"/>
    <w:rsid w:val="00B36B3C"/>
    <w:rsid w:val="00B36DE2"/>
    <w:rsid w:val="00B40657"/>
    <w:rsid w:val="00B41E18"/>
    <w:rsid w:val="00B432AA"/>
    <w:rsid w:val="00B452BA"/>
    <w:rsid w:val="00B468CC"/>
    <w:rsid w:val="00B46E76"/>
    <w:rsid w:val="00B51F5C"/>
    <w:rsid w:val="00B54426"/>
    <w:rsid w:val="00B54E63"/>
    <w:rsid w:val="00B5711F"/>
    <w:rsid w:val="00B576F8"/>
    <w:rsid w:val="00B57DBC"/>
    <w:rsid w:val="00B60683"/>
    <w:rsid w:val="00B64249"/>
    <w:rsid w:val="00B67F57"/>
    <w:rsid w:val="00B707A3"/>
    <w:rsid w:val="00B74779"/>
    <w:rsid w:val="00B7490C"/>
    <w:rsid w:val="00B80003"/>
    <w:rsid w:val="00B80ADB"/>
    <w:rsid w:val="00B83E46"/>
    <w:rsid w:val="00B83F31"/>
    <w:rsid w:val="00B85B84"/>
    <w:rsid w:val="00B90658"/>
    <w:rsid w:val="00B91945"/>
    <w:rsid w:val="00B91B43"/>
    <w:rsid w:val="00B92208"/>
    <w:rsid w:val="00B92F80"/>
    <w:rsid w:val="00B93AA9"/>
    <w:rsid w:val="00B93E94"/>
    <w:rsid w:val="00B94D04"/>
    <w:rsid w:val="00BA059C"/>
    <w:rsid w:val="00BA34C3"/>
    <w:rsid w:val="00BA7886"/>
    <w:rsid w:val="00BB4576"/>
    <w:rsid w:val="00BB507E"/>
    <w:rsid w:val="00BB5476"/>
    <w:rsid w:val="00BB64E6"/>
    <w:rsid w:val="00BB7FEB"/>
    <w:rsid w:val="00BC139B"/>
    <w:rsid w:val="00BC3B73"/>
    <w:rsid w:val="00BC5674"/>
    <w:rsid w:val="00BD0433"/>
    <w:rsid w:val="00BD1195"/>
    <w:rsid w:val="00BD1A06"/>
    <w:rsid w:val="00BD25B0"/>
    <w:rsid w:val="00BD57B5"/>
    <w:rsid w:val="00BD6D7C"/>
    <w:rsid w:val="00BE0D5D"/>
    <w:rsid w:val="00BE111D"/>
    <w:rsid w:val="00BE2A4F"/>
    <w:rsid w:val="00BE3A36"/>
    <w:rsid w:val="00BE44B1"/>
    <w:rsid w:val="00BE5FE1"/>
    <w:rsid w:val="00BE6C37"/>
    <w:rsid w:val="00BF09B0"/>
    <w:rsid w:val="00BF1F09"/>
    <w:rsid w:val="00BF2084"/>
    <w:rsid w:val="00BF2318"/>
    <w:rsid w:val="00BF2A29"/>
    <w:rsid w:val="00BF45FE"/>
    <w:rsid w:val="00BF4F3D"/>
    <w:rsid w:val="00BF787E"/>
    <w:rsid w:val="00C017E2"/>
    <w:rsid w:val="00C01F23"/>
    <w:rsid w:val="00C02572"/>
    <w:rsid w:val="00C0351D"/>
    <w:rsid w:val="00C05C25"/>
    <w:rsid w:val="00C05D75"/>
    <w:rsid w:val="00C113E1"/>
    <w:rsid w:val="00C1289C"/>
    <w:rsid w:val="00C1498B"/>
    <w:rsid w:val="00C14AF8"/>
    <w:rsid w:val="00C16DA6"/>
    <w:rsid w:val="00C20DE9"/>
    <w:rsid w:val="00C21854"/>
    <w:rsid w:val="00C21C6A"/>
    <w:rsid w:val="00C22D0D"/>
    <w:rsid w:val="00C261AE"/>
    <w:rsid w:val="00C26A00"/>
    <w:rsid w:val="00C27632"/>
    <w:rsid w:val="00C315F1"/>
    <w:rsid w:val="00C3356B"/>
    <w:rsid w:val="00C338BA"/>
    <w:rsid w:val="00C348DB"/>
    <w:rsid w:val="00C36EF5"/>
    <w:rsid w:val="00C41BD5"/>
    <w:rsid w:val="00C45A40"/>
    <w:rsid w:val="00C520CA"/>
    <w:rsid w:val="00C5414A"/>
    <w:rsid w:val="00C56DD2"/>
    <w:rsid w:val="00C57B7A"/>
    <w:rsid w:val="00C608C9"/>
    <w:rsid w:val="00C61CED"/>
    <w:rsid w:val="00C64014"/>
    <w:rsid w:val="00C651D0"/>
    <w:rsid w:val="00C661C0"/>
    <w:rsid w:val="00C66A7F"/>
    <w:rsid w:val="00C673E9"/>
    <w:rsid w:val="00C72766"/>
    <w:rsid w:val="00C754DB"/>
    <w:rsid w:val="00C7605D"/>
    <w:rsid w:val="00C765A5"/>
    <w:rsid w:val="00C8093A"/>
    <w:rsid w:val="00C81F74"/>
    <w:rsid w:val="00C83550"/>
    <w:rsid w:val="00C843EF"/>
    <w:rsid w:val="00C85129"/>
    <w:rsid w:val="00C85446"/>
    <w:rsid w:val="00C910B9"/>
    <w:rsid w:val="00C95536"/>
    <w:rsid w:val="00C966EB"/>
    <w:rsid w:val="00C96E67"/>
    <w:rsid w:val="00C96EE0"/>
    <w:rsid w:val="00C96F6D"/>
    <w:rsid w:val="00C9761C"/>
    <w:rsid w:val="00CA3610"/>
    <w:rsid w:val="00CA4F37"/>
    <w:rsid w:val="00CA6429"/>
    <w:rsid w:val="00CA6FB0"/>
    <w:rsid w:val="00CA7DBE"/>
    <w:rsid w:val="00CB1A2B"/>
    <w:rsid w:val="00CB4772"/>
    <w:rsid w:val="00CB5A1F"/>
    <w:rsid w:val="00CB64F0"/>
    <w:rsid w:val="00CB77EA"/>
    <w:rsid w:val="00CC0A9E"/>
    <w:rsid w:val="00CD10EF"/>
    <w:rsid w:val="00CD208F"/>
    <w:rsid w:val="00CD20DD"/>
    <w:rsid w:val="00CD4212"/>
    <w:rsid w:val="00CD44FF"/>
    <w:rsid w:val="00CD5888"/>
    <w:rsid w:val="00CD7947"/>
    <w:rsid w:val="00CD799D"/>
    <w:rsid w:val="00CE0397"/>
    <w:rsid w:val="00CE0A83"/>
    <w:rsid w:val="00CE0F4D"/>
    <w:rsid w:val="00CE24F2"/>
    <w:rsid w:val="00CE404B"/>
    <w:rsid w:val="00CE4BC8"/>
    <w:rsid w:val="00CE502F"/>
    <w:rsid w:val="00CF225B"/>
    <w:rsid w:val="00CF3247"/>
    <w:rsid w:val="00CF38D4"/>
    <w:rsid w:val="00CF3922"/>
    <w:rsid w:val="00CF5F91"/>
    <w:rsid w:val="00CF64EF"/>
    <w:rsid w:val="00D00CB5"/>
    <w:rsid w:val="00D03BF7"/>
    <w:rsid w:val="00D03CC3"/>
    <w:rsid w:val="00D077BD"/>
    <w:rsid w:val="00D10EBD"/>
    <w:rsid w:val="00D11B92"/>
    <w:rsid w:val="00D158CF"/>
    <w:rsid w:val="00D17DBF"/>
    <w:rsid w:val="00D211A2"/>
    <w:rsid w:val="00D23FDC"/>
    <w:rsid w:val="00D24608"/>
    <w:rsid w:val="00D26808"/>
    <w:rsid w:val="00D31E00"/>
    <w:rsid w:val="00D33228"/>
    <w:rsid w:val="00D37B12"/>
    <w:rsid w:val="00D42C99"/>
    <w:rsid w:val="00D44012"/>
    <w:rsid w:val="00D45185"/>
    <w:rsid w:val="00D458DD"/>
    <w:rsid w:val="00D45921"/>
    <w:rsid w:val="00D45C91"/>
    <w:rsid w:val="00D5456D"/>
    <w:rsid w:val="00D566F3"/>
    <w:rsid w:val="00D61E00"/>
    <w:rsid w:val="00D6217F"/>
    <w:rsid w:val="00D6295F"/>
    <w:rsid w:val="00D63C35"/>
    <w:rsid w:val="00D63E0C"/>
    <w:rsid w:val="00D65B83"/>
    <w:rsid w:val="00D6618E"/>
    <w:rsid w:val="00D675C0"/>
    <w:rsid w:val="00D73F8E"/>
    <w:rsid w:val="00D752D5"/>
    <w:rsid w:val="00D7708E"/>
    <w:rsid w:val="00D778E9"/>
    <w:rsid w:val="00D802AD"/>
    <w:rsid w:val="00D8068F"/>
    <w:rsid w:val="00D85629"/>
    <w:rsid w:val="00D9086D"/>
    <w:rsid w:val="00D91569"/>
    <w:rsid w:val="00D92135"/>
    <w:rsid w:val="00D93CC6"/>
    <w:rsid w:val="00D94422"/>
    <w:rsid w:val="00D94AB2"/>
    <w:rsid w:val="00D9586A"/>
    <w:rsid w:val="00D97825"/>
    <w:rsid w:val="00DA01F4"/>
    <w:rsid w:val="00DA155B"/>
    <w:rsid w:val="00DA1E18"/>
    <w:rsid w:val="00DA1F4B"/>
    <w:rsid w:val="00DA28F7"/>
    <w:rsid w:val="00DA4DB8"/>
    <w:rsid w:val="00DA67F8"/>
    <w:rsid w:val="00DA6DEB"/>
    <w:rsid w:val="00DB006A"/>
    <w:rsid w:val="00DB28A2"/>
    <w:rsid w:val="00DB40A1"/>
    <w:rsid w:val="00DB74B5"/>
    <w:rsid w:val="00DC56C1"/>
    <w:rsid w:val="00DC6A69"/>
    <w:rsid w:val="00DC7A95"/>
    <w:rsid w:val="00DC7D4D"/>
    <w:rsid w:val="00DD0AE8"/>
    <w:rsid w:val="00DD2AE9"/>
    <w:rsid w:val="00DD3461"/>
    <w:rsid w:val="00DD436C"/>
    <w:rsid w:val="00DD57DE"/>
    <w:rsid w:val="00DD5B46"/>
    <w:rsid w:val="00DD5FDA"/>
    <w:rsid w:val="00DD661F"/>
    <w:rsid w:val="00DD7438"/>
    <w:rsid w:val="00DD7EFB"/>
    <w:rsid w:val="00DE0606"/>
    <w:rsid w:val="00DE285B"/>
    <w:rsid w:val="00DE4995"/>
    <w:rsid w:val="00DE5A67"/>
    <w:rsid w:val="00DE6716"/>
    <w:rsid w:val="00DE7CAA"/>
    <w:rsid w:val="00DF0E7F"/>
    <w:rsid w:val="00DF7B7E"/>
    <w:rsid w:val="00E01D52"/>
    <w:rsid w:val="00E02107"/>
    <w:rsid w:val="00E02C9A"/>
    <w:rsid w:val="00E03378"/>
    <w:rsid w:val="00E03734"/>
    <w:rsid w:val="00E04621"/>
    <w:rsid w:val="00E05006"/>
    <w:rsid w:val="00E050C5"/>
    <w:rsid w:val="00E0522F"/>
    <w:rsid w:val="00E06B2D"/>
    <w:rsid w:val="00E07824"/>
    <w:rsid w:val="00E07D02"/>
    <w:rsid w:val="00E10250"/>
    <w:rsid w:val="00E112B2"/>
    <w:rsid w:val="00E117DC"/>
    <w:rsid w:val="00E12534"/>
    <w:rsid w:val="00E12B36"/>
    <w:rsid w:val="00E12BF9"/>
    <w:rsid w:val="00E133B6"/>
    <w:rsid w:val="00E1360B"/>
    <w:rsid w:val="00E1431E"/>
    <w:rsid w:val="00E150A5"/>
    <w:rsid w:val="00E160E5"/>
    <w:rsid w:val="00E17097"/>
    <w:rsid w:val="00E17309"/>
    <w:rsid w:val="00E17A6F"/>
    <w:rsid w:val="00E22031"/>
    <w:rsid w:val="00E24CA9"/>
    <w:rsid w:val="00E25966"/>
    <w:rsid w:val="00E27022"/>
    <w:rsid w:val="00E34C3A"/>
    <w:rsid w:val="00E353A9"/>
    <w:rsid w:val="00E35AD5"/>
    <w:rsid w:val="00E36C31"/>
    <w:rsid w:val="00E37944"/>
    <w:rsid w:val="00E40238"/>
    <w:rsid w:val="00E40C47"/>
    <w:rsid w:val="00E432AF"/>
    <w:rsid w:val="00E43D96"/>
    <w:rsid w:val="00E44904"/>
    <w:rsid w:val="00E46B43"/>
    <w:rsid w:val="00E51824"/>
    <w:rsid w:val="00E53387"/>
    <w:rsid w:val="00E54E35"/>
    <w:rsid w:val="00E60663"/>
    <w:rsid w:val="00E63C16"/>
    <w:rsid w:val="00E63C36"/>
    <w:rsid w:val="00E64C5C"/>
    <w:rsid w:val="00E66FDA"/>
    <w:rsid w:val="00E6753F"/>
    <w:rsid w:val="00E70A32"/>
    <w:rsid w:val="00E73EA3"/>
    <w:rsid w:val="00E7540E"/>
    <w:rsid w:val="00E75790"/>
    <w:rsid w:val="00E77451"/>
    <w:rsid w:val="00E777DB"/>
    <w:rsid w:val="00E77A8A"/>
    <w:rsid w:val="00E81567"/>
    <w:rsid w:val="00E817D0"/>
    <w:rsid w:val="00E81E81"/>
    <w:rsid w:val="00E83420"/>
    <w:rsid w:val="00E834FE"/>
    <w:rsid w:val="00E84426"/>
    <w:rsid w:val="00E869E8"/>
    <w:rsid w:val="00E87ABB"/>
    <w:rsid w:val="00E922ED"/>
    <w:rsid w:val="00E966CC"/>
    <w:rsid w:val="00EA1449"/>
    <w:rsid w:val="00EA1AEB"/>
    <w:rsid w:val="00EA2F8B"/>
    <w:rsid w:val="00EA3762"/>
    <w:rsid w:val="00EA5464"/>
    <w:rsid w:val="00EA641E"/>
    <w:rsid w:val="00EB1C24"/>
    <w:rsid w:val="00EB257A"/>
    <w:rsid w:val="00EB3CDF"/>
    <w:rsid w:val="00EB4DC9"/>
    <w:rsid w:val="00EB7CB3"/>
    <w:rsid w:val="00EB7D2D"/>
    <w:rsid w:val="00EC034D"/>
    <w:rsid w:val="00EC1459"/>
    <w:rsid w:val="00EC25A9"/>
    <w:rsid w:val="00EC3013"/>
    <w:rsid w:val="00EC5732"/>
    <w:rsid w:val="00EC5F15"/>
    <w:rsid w:val="00EC687D"/>
    <w:rsid w:val="00EC6EDA"/>
    <w:rsid w:val="00ED0047"/>
    <w:rsid w:val="00ED1538"/>
    <w:rsid w:val="00ED16DB"/>
    <w:rsid w:val="00ED37F7"/>
    <w:rsid w:val="00ED45DE"/>
    <w:rsid w:val="00ED527F"/>
    <w:rsid w:val="00ED638C"/>
    <w:rsid w:val="00EE10CD"/>
    <w:rsid w:val="00EE4288"/>
    <w:rsid w:val="00EE70CE"/>
    <w:rsid w:val="00EE7404"/>
    <w:rsid w:val="00EF1164"/>
    <w:rsid w:val="00EF1F65"/>
    <w:rsid w:val="00EF5B2B"/>
    <w:rsid w:val="00EF6AC9"/>
    <w:rsid w:val="00F000D7"/>
    <w:rsid w:val="00F01D5E"/>
    <w:rsid w:val="00F027F2"/>
    <w:rsid w:val="00F03284"/>
    <w:rsid w:val="00F04266"/>
    <w:rsid w:val="00F048D8"/>
    <w:rsid w:val="00F059D1"/>
    <w:rsid w:val="00F07996"/>
    <w:rsid w:val="00F105E7"/>
    <w:rsid w:val="00F1367F"/>
    <w:rsid w:val="00F13B12"/>
    <w:rsid w:val="00F14300"/>
    <w:rsid w:val="00F205F6"/>
    <w:rsid w:val="00F213E7"/>
    <w:rsid w:val="00F23BFE"/>
    <w:rsid w:val="00F23CF8"/>
    <w:rsid w:val="00F25BCC"/>
    <w:rsid w:val="00F26205"/>
    <w:rsid w:val="00F31E90"/>
    <w:rsid w:val="00F3246A"/>
    <w:rsid w:val="00F33894"/>
    <w:rsid w:val="00F4357C"/>
    <w:rsid w:val="00F461FA"/>
    <w:rsid w:val="00F52156"/>
    <w:rsid w:val="00F542D9"/>
    <w:rsid w:val="00F5453F"/>
    <w:rsid w:val="00F54F99"/>
    <w:rsid w:val="00F553A3"/>
    <w:rsid w:val="00F604F7"/>
    <w:rsid w:val="00F62C45"/>
    <w:rsid w:val="00F62D6A"/>
    <w:rsid w:val="00F649A9"/>
    <w:rsid w:val="00F65701"/>
    <w:rsid w:val="00F6572B"/>
    <w:rsid w:val="00F713B2"/>
    <w:rsid w:val="00F7258E"/>
    <w:rsid w:val="00F73E5A"/>
    <w:rsid w:val="00F74C83"/>
    <w:rsid w:val="00F7532D"/>
    <w:rsid w:val="00F753D1"/>
    <w:rsid w:val="00F76017"/>
    <w:rsid w:val="00F76AD2"/>
    <w:rsid w:val="00F801AA"/>
    <w:rsid w:val="00F81E10"/>
    <w:rsid w:val="00F83CEA"/>
    <w:rsid w:val="00F85F05"/>
    <w:rsid w:val="00F87189"/>
    <w:rsid w:val="00F87DCD"/>
    <w:rsid w:val="00F91407"/>
    <w:rsid w:val="00F9273A"/>
    <w:rsid w:val="00F93F6B"/>
    <w:rsid w:val="00F9557B"/>
    <w:rsid w:val="00FA01A5"/>
    <w:rsid w:val="00FA020A"/>
    <w:rsid w:val="00FA02BE"/>
    <w:rsid w:val="00FA1F7A"/>
    <w:rsid w:val="00FA560D"/>
    <w:rsid w:val="00FB39D9"/>
    <w:rsid w:val="00FB3D3A"/>
    <w:rsid w:val="00FB54E1"/>
    <w:rsid w:val="00FB68AF"/>
    <w:rsid w:val="00FB6EB9"/>
    <w:rsid w:val="00FC1EBD"/>
    <w:rsid w:val="00FC2841"/>
    <w:rsid w:val="00FC28D6"/>
    <w:rsid w:val="00FC3B32"/>
    <w:rsid w:val="00FC3D84"/>
    <w:rsid w:val="00FC60AE"/>
    <w:rsid w:val="00FC643B"/>
    <w:rsid w:val="00FC6931"/>
    <w:rsid w:val="00FC721F"/>
    <w:rsid w:val="00FD0B4E"/>
    <w:rsid w:val="00FD3CE6"/>
    <w:rsid w:val="00FD4B88"/>
    <w:rsid w:val="00FE007C"/>
    <w:rsid w:val="00FE23FD"/>
    <w:rsid w:val="00FE274A"/>
    <w:rsid w:val="00FE3B67"/>
    <w:rsid w:val="00FF11D5"/>
    <w:rsid w:val="00FF12C3"/>
    <w:rsid w:val="00FF4168"/>
    <w:rsid w:val="00FF441B"/>
    <w:rsid w:val="00FF6A8A"/>
    <w:rsid w:val="00FF7B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EB7FD"/>
  <w15:docId w15:val="{C6D3F49C-B150-406F-8820-C5256BACB2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lang w:val="en-GB" w:eastAsia="en-US" w:bidi="ar-SA"/>
      </w:rPr>
    </w:rPrDefault>
    <w:pPrDefault>
      <w:pPr>
        <w:spacing w:after="120" w:line="264"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20" w:after="0" w:line="360" w:lineRule="auto"/>
      <w:jc w:val="center"/>
      <w:outlineLvl w:val="0"/>
    </w:pPr>
    <w:rPr>
      <w:rFonts w:ascii="Arial" w:eastAsia="Arial" w:hAnsi="Arial" w:cs="Arial"/>
      <w:sz w:val="32"/>
      <w:szCs w:val="32"/>
    </w:rPr>
  </w:style>
  <w:style w:type="paragraph" w:styleId="Heading2">
    <w:name w:val="heading 2"/>
    <w:basedOn w:val="Normal"/>
    <w:next w:val="Normal"/>
    <w:uiPriority w:val="9"/>
    <w:unhideWhenUsed/>
    <w:qFormat/>
    <w:pPr>
      <w:keepNext/>
      <w:keepLines/>
      <w:spacing w:before="80" w:after="0" w:line="240" w:lineRule="auto"/>
      <w:ind w:left="576" w:hanging="576"/>
      <w:outlineLvl w:val="1"/>
    </w:pPr>
    <w:rPr>
      <w:rFonts w:ascii="Arial" w:eastAsia="Arial" w:hAnsi="Arial" w:cs="Arial"/>
      <w:sz w:val="28"/>
      <w:szCs w:val="28"/>
    </w:rPr>
  </w:style>
  <w:style w:type="paragraph" w:styleId="Heading3">
    <w:name w:val="heading 3"/>
    <w:basedOn w:val="Normal"/>
    <w:next w:val="Normal"/>
    <w:uiPriority w:val="9"/>
    <w:unhideWhenUsed/>
    <w:qFormat/>
    <w:pPr>
      <w:keepNext/>
      <w:keepLines/>
      <w:spacing w:before="40" w:after="0" w:line="240" w:lineRule="auto"/>
      <w:ind w:left="720" w:hanging="720"/>
      <w:outlineLvl w:val="2"/>
    </w:pPr>
    <w:rPr>
      <w:rFonts w:ascii="Arial" w:eastAsia="Arial" w:hAnsi="Arial" w:cs="Arial"/>
      <w:sz w:val="24"/>
      <w:szCs w:val="24"/>
    </w:rPr>
  </w:style>
  <w:style w:type="paragraph" w:styleId="Heading4">
    <w:name w:val="heading 4"/>
    <w:basedOn w:val="Normal"/>
    <w:next w:val="Normal"/>
    <w:uiPriority w:val="9"/>
    <w:unhideWhenUsed/>
    <w:qFormat/>
    <w:pPr>
      <w:keepNext/>
      <w:keepLines/>
      <w:spacing w:before="40" w:after="0"/>
      <w:ind w:left="864" w:hanging="864"/>
      <w:outlineLvl w:val="3"/>
    </w:pPr>
    <w:rPr>
      <w:rFonts w:ascii="Times New Roman" w:eastAsia="Times New Roman" w:hAnsi="Times New Roman" w:cs="Times New Roman"/>
      <w:sz w:val="24"/>
      <w:szCs w:val="24"/>
    </w:rPr>
  </w:style>
  <w:style w:type="paragraph" w:styleId="Heading5">
    <w:name w:val="heading 5"/>
    <w:basedOn w:val="Normal"/>
    <w:next w:val="Normal"/>
    <w:uiPriority w:val="9"/>
    <w:semiHidden/>
    <w:unhideWhenUsed/>
    <w:qFormat/>
    <w:pPr>
      <w:keepNext/>
      <w:keepLines/>
      <w:spacing w:before="40" w:after="0"/>
      <w:ind w:left="1008" w:hanging="1008"/>
      <w:outlineLvl w:val="4"/>
    </w:pPr>
    <w:rPr>
      <w:color w:val="44546A"/>
      <w:sz w:val="22"/>
      <w:szCs w:val="22"/>
    </w:rPr>
  </w:style>
  <w:style w:type="paragraph" w:styleId="Heading6">
    <w:name w:val="heading 6"/>
    <w:basedOn w:val="Normal"/>
    <w:next w:val="Normal"/>
    <w:uiPriority w:val="9"/>
    <w:semiHidden/>
    <w:unhideWhenUsed/>
    <w:qFormat/>
    <w:pPr>
      <w:keepNext/>
      <w:keepLines/>
      <w:spacing w:before="40" w:after="0"/>
      <w:ind w:left="1152" w:hanging="1152"/>
      <w:outlineLvl w:val="5"/>
    </w:pPr>
    <w:rPr>
      <w:i/>
      <w:color w:val="44546A"/>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048D8"/>
    <w:rPr>
      <w:rFonts w:ascii="Arial" w:eastAsia="Arial" w:hAnsi="Arial" w:cs="Arial"/>
      <w:sz w:val="32"/>
      <w:szCs w:val="32"/>
    </w:rPr>
  </w:style>
  <w:style w:type="paragraph" w:styleId="Title">
    <w:name w:val="Title"/>
    <w:basedOn w:val="Normal"/>
    <w:next w:val="Normal"/>
    <w:uiPriority w:val="10"/>
    <w:qFormat/>
    <w:pPr>
      <w:spacing w:after="0" w:line="240" w:lineRule="auto"/>
    </w:pPr>
    <w:rPr>
      <w:color w:val="4472C4"/>
      <w:sz w:val="56"/>
      <w:szCs w:val="56"/>
    </w:rPr>
  </w:style>
  <w:style w:type="paragraph" w:styleId="Subtitle">
    <w:name w:val="Subtitle"/>
    <w:basedOn w:val="Normal"/>
    <w:next w:val="Normal"/>
    <w:link w:val="SubtitleChar"/>
    <w:uiPriority w:val="11"/>
    <w:qFormat/>
    <w:pPr>
      <w:spacing w:line="240" w:lineRule="auto"/>
    </w:pPr>
    <w:rPr>
      <w:sz w:val="24"/>
      <w:szCs w:val="24"/>
    </w:rPr>
  </w:style>
  <w:style w:type="character" w:customStyle="1" w:styleId="SubtitleChar">
    <w:name w:val="Subtitle Char"/>
    <w:basedOn w:val="DefaultParagraphFont"/>
    <w:link w:val="Subtitle"/>
    <w:uiPriority w:val="11"/>
    <w:rsid w:val="00D24608"/>
    <w:rPr>
      <w:sz w:val="24"/>
      <w:szCs w:val="24"/>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a0">
    <w:basedOn w:val="TableNormal"/>
    <w:tblPr>
      <w:tblStyleRowBandSize w:val="1"/>
      <w:tblStyleColBandSize w:val="1"/>
      <w:tblInd w:w="0" w:type="dxa"/>
      <w:tblCellMar>
        <w:top w:w="0" w:type="dxa"/>
        <w:left w:w="0" w:type="dxa"/>
        <w:bottom w:w="0" w:type="dxa"/>
        <w:right w:w="0" w:type="dxa"/>
      </w:tblCellMar>
    </w:tblPr>
  </w:style>
  <w:style w:type="table" w:customStyle="1" w:styleId="a1">
    <w:basedOn w:val="TableNormal"/>
    <w:tblPr>
      <w:tblStyleRowBandSize w:val="1"/>
      <w:tblStyleColBandSize w:val="1"/>
      <w:tblInd w:w="0" w:type="dxa"/>
      <w:tblCellMar>
        <w:top w:w="0" w:type="dxa"/>
        <w:left w:w="0" w:type="dxa"/>
        <w:bottom w:w="0" w:type="dxa"/>
        <w:right w:w="0" w:type="dxa"/>
      </w:tblCellMar>
    </w:tblPr>
  </w:style>
  <w:style w:type="table" w:customStyle="1" w:styleId="a2">
    <w:basedOn w:val="TableNormal"/>
    <w:tblPr>
      <w:tblStyleRowBandSize w:val="1"/>
      <w:tblStyleColBandSize w:val="1"/>
      <w:tblInd w:w="0" w:type="dxa"/>
      <w:tblCellMar>
        <w:top w:w="0" w:type="dxa"/>
        <w:left w:w="0" w:type="dxa"/>
        <w:bottom w:w="0" w:type="dxa"/>
        <w:right w:w="0" w:type="dxa"/>
      </w:tblCellMar>
    </w:tblPr>
  </w:style>
  <w:style w:type="table" w:customStyle="1" w:styleId="a3">
    <w:basedOn w:val="TableNormal"/>
    <w:tblPr>
      <w:tblStyleRowBandSize w:val="1"/>
      <w:tblStyleColBandSize w:val="1"/>
      <w:tblInd w:w="0" w:type="dxa"/>
      <w:tblCellMar>
        <w:top w:w="0" w:type="dxa"/>
        <w:left w:w="0" w:type="dxa"/>
        <w:bottom w:w="0" w:type="dxa"/>
        <w:right w:w="0" w:type="dxa"/>
      </w:tblCellMar>
    </w:tblPr>
  </w:style>
  <w:style w:type="table" w:customStyle="1" w:styleId="a4">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customStyle="1" w:styleId="root-block-node">
    <w:name w:val="root-block-node"/>
    <w:basedOn w:val="Normal"/>
    <w:rsid w:val="00D24608"/>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ListParagraph">
    <w:name w:val="List Paragraph"/>
    <w:basedOn w:val="Normal"/>
    <w:uiPriority w:val="34"/>
    <w:qFormat/>
    <w:rsid w:val="00D24608"/>
    <w:pPr>
      <w:ind w:left="720"/>
      <w:contextualSpacing/>
    </w:pPr>
  </w:style>
  <w:style w:type="character" w:styleId="Emphasis">
    <w:name w:val="Emphasis"/>
    <w:basedOn w:val="DefaultParagraphFont"/>
    <w:uiPriority w:val="20"/>
    <w:qFormat/>
    <w:rsid w:val="00D24608"/>
    <w:rPr>
      <w:i/>
      <w:iCs/>
    </w:rPr>
  </w:style>
  <w:style w:type="character" w:styleId="Strong">
    <w:name w:val="Strong"/>
    <w:basedOn w:val="DefaultParagraphFont"/>
    <w:uiPriority w:val="22"/>
    <w:qFormat/>
    <w:rsid w:val="005F01CC"/>
    <w:rPr>
      <w:b/>
      <w:bCs/>
    </w:rPr>
  </w:style>
  <w:style w:type="character" w:customStyle="1" w:styleId="red-underline">
    <w:name w:val="red-underline"/>
    <w:basedOn w:val="DefaultParagraphFont"/>
    <w:rsid w:val="00317D9D"/>
  </w:style>
  <w:style w:type="character" w:styleId="CommentReference">
    <w:name w:val="annotation reference"/>
    <w:basedOn w:val="DefaultParagraphFont"/>
    <w:uiPriority w:val="99"/>
    <w:semiHidden/>
    <w:unhideWhenUsed/>
    <w:rsid w:val="005E255C"/>
    <w:rPr>
      <w:sz w:val="16"/>
      <w:szCs w:val="16"/>
    </w:rPr>
  </w:style>
  <w:style w:type="paragraph" w:styleId="CommentText">
    <w:name w:val="annotation text"/>
    <w:basedOn w:val="Normal"/>
    <w:link w:val="CommentTextChar"/>
    <w:uiPriority w:val="99"/>
    <w:semiHidden/>
    <w:unhideWhenUsed/>
    <w:rsid w:val="005E255C"/>
    <w:pPr>
      <w:spacing w:line="240" w:lineRule="auto"/>
    </w:pPr>
  </w:style>
  <w:style w:type="character" w:customStyle="1" w:styleId="CommentTextChar">
    <w:name w:val="Comment Text Char"/>
    <w:basedOn w:val="DefaultParagraphFont"/>
    <w:link w:val="CommentText"/>
    <w:uiPriority w:val="99"/>
    <w:semiHidden/>
    <w:rsid w:val="005E255C"/>
  </w:style>
  <w:style w:type="paragraph" w:styleId="CommentSubject">
    <w:name w:val="annotation subject"/>
    <w:basedOn w:val="CommentText"/>
    <w:next w:val="CommentText"/>
    <w:link w:val="CommentSubjectChar"/>
    <w:uiPriority w:val="99"/>
    <w:unhideWhenUsed/>
    <w:rsid w:val="005E255C"/>
    <w:rPr>
      <w:b/>
      <w:bCs/>
    </w:rPr>
  </w:style>
  <w:style w:type="character" w:customStyle="1" w:styleId="CommentSubjectChar">
    <w:name w:val="Comment Subject Char"/>
    <w:basedOn w:val="CommentTextChar"/>
    <w:link w:val="CommentSubject"/>
    <w:uiPriority w:val="99"/>
    <w:rsid w:val="005E255C"/>
    <w:rPr>
      <w:b/>
      <w:bCs/>
    </w:rPr>
  </w:style>
  <w:style w:type="paragraph" w:styleId="NoSpacing">
    <w:name w:val="No Spacing"/>
    <w:uiPriority w:val="1"/>
    <w:qFormat/>
    <w:rsid w:val="00F801AA"/>
    <w:pPr>
      <w:spacing w:after="0" w:line="240" w:lineRule="auto"/>
    </w:pPr>
  </w:style>
  <w:style w:type="table" w:styleId="TableGrid">
    <w:name w:val="Table Grid"/>
    <w:basedOn w:val="TableNormal"/>
    <w:uiPriority w:val="39"/>
    <w:rsid w:val="00480A99"/>
    <w:pPr>
      <w:spacing w:after="0" w:line="240" w:lineRule="auto"/>
    </w:pPr>
    <w:rPr>
      <w:rFonts w:asciiTheme="minorHAnsi" w:eastAsiaTheme="minorHAnsi" w:hAnsiTheme="minorHAnsi" w:cstheme="minorBidi"/>
      <w:sz w:val="22"/>
      <w:szCs w:val="22"/>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F048D8"/>
  </w:style>
  <w:style w:type="paragraph" w:styleId="TOC1">
    <w:name w:val="toc 1"/>
    <w:basedOn w:val="Normal"/>
    <w:next w:val="Normal"/>
    <w:autoRedefine/>
    <w:uiPriority w:val="39"/>
    <w:unhideWhenUsed/>
    <w:rsid w:val="00D42C99"/>
    <w:pPr>
      <w:tabs>
        <w:tab w:val="right" w:pos="9016"/>
      </w:tabs>
      <w:spacing w:after="100" w:line="360" w:lineRule="auto"/>
    </w:pPr>
    <w:rPr>
      <w:rFonts w:ascii="Times New Roman" w:hAnsi="Times New Roman" w:cs="Times New Roman"/>
      <w:noProof/>
      <w:sz w:val="24"/>
      <w:szCs w:val="24"/>
    </w:rPr>
  </w:style>
  <w:style w:type="paragraph" w:styleId="TOC2">
    <w:name w:val="toc 2"/>
    <w:basedOn w:val="Normal"/>
    <w:next w:val="Normal"/>
    <w:autoRedefine/>
    <w:uiPriority w:val="39"/>
    <w:unhideWhenUsed/>
    <w:rsid w:val="00E81567"/>
    <w:pPr>
      <w:spacing w:after="100"/>
      <w:ind w:left="200"/>
    </w:pPr>
  </w:style>
  <w:style w:type="paragraph" w:styleId="TOC3">
    <w:name w:val="toc 3"/>
    <w:basedOn w:val="Normal"/>
    <w:next w:val="Normal"/>
    <w:autoRedefine/>
    <w:uiPriority w:val="39"/>
    <w:unhideWhenUsed/>
    <w:rsid w:val="00E81567"/>
    <w:pPr>
      <w:spacing w:after="100"/>
      <w:ind w:left="400"/>
    </w:pPr>
  </w:style>
  <w:style w:type="paragraph" w:styleId="TOC4">
    <w:name w:val="toc 4"/>
    <w:basedOn w:val="Normal"/>
    <w:next w:val="Normal"/>
    <w:autoRedefine/>
    <w:uiPriority w:val="39"/>
    <w:unhideWhenUsed/>
    <w:rsid w:val="00E81567"/>
    <w:pPr>
      <w:spacing w:after="100"/>
      <w:ind w:left="600"/>
    </w:pPr>
  </w:style>
  <w:style w:type="character" w:styleId="Hyperlink">
    <w:name w:val="Hyperlink"/>
    <w:basedOn w:val="DefaultParagraphFont"/>
    <w:uiPriority w:val="99"/>
    <w:unhideWhenUsed/>
    <w:rsid w:val="00E81567"/>
    <w:rPr>
      <w:color w:val="0000FF" w:themeColor="hyperlink"/>
      <w:u w:val="single"/>
    </w:rPr>
  </w:style>
  <w:style w:type="paragraph" w:styleId="Header">
    <w:name w:val="header"/>
    <w:basedOn w:val="Normal"/>
    <w:link w:val="HeaderChar"/>
    <w:uiPriority w:val="99"/>
    <w:unhideWhenUsed/>
    <w:rsid w:val="004279F7"/>
    <w:pPr>
      <w:tabs>
        <w:tab w:val="center" w:pos="4680"/>
        <w:tab w:val="right" w:pos="9360"/>
      </w:tabs>
      <w:spacing w:after="0" w:line="240" w:lineRule="auto"/>
    </w:pPr>
  </w:style>
  <w:style w:type="character" w:customStyle="1" w:styleId="HeaderChar">
    <w:name w:val="Header Char"/>
    <w:basedOn w:val="DefaultParagraphFont"/>
    <w:link w:val="Header"/>
    <w:uiPriority w:val="99"/>
    <w:rsid w:val="004279F7"/>
  </w:style>
  <w:style w:type="paragraph" w:styleId="Footer">
    <w:name w:val="footer"/>
    <w:basedOn w:val="Normal"/>
    <w:link w:val="FooterChar"/>
    <w:uiPriority w:val="99"/>
    <w:unhideWhenUsed/>
    <w:rsid w:val="004279F7"/>
    <w:pPr>
      <w:tabs>
        <w:tab w:val="center" w:pos="4680"/>
        <w:tab w:val="right" w:pos="9360"/>
      </w:tabs>
      <w:spacing w:after="0" w:line="240" w:lineRule="auto"/>
    </w:pPr>
  </w:style>
  <w:style w:type="character" w:customStyle="1" w:styleId="FooterChar">
    <w:name w:val="Footer Char"/>
    <w:basedOn w:val="DefaultParagraphFont"/>
    <w:link w:val="Footer"/>
    <w:uiPriority w:val="99"/>
    <w:rsid w:val="004279F7"/>
  </w:style>
  <w:style w:type="paragraph" w:styleId="Caption">
    <w:name w:val="caption"/>
    <w:basedOn w:val="Normal"/>
    <w:next w:val="Normal"/>
    <w:uiPriority w:val="35"/>
    <w:unhideWhenUsed/>
    <w:qFormat/>
    <w:rsid w:val="002905B6"/>
    <w:pPr>
      <w:spacing w:after="200" w:line="240" w:lineRule="auto"/>
    </w:pPr>
    <w:rPr>
      <w:i/>
      <w:iCs/>
      <w:color w:val="1F497D" w:themeColor="text2"/>
      <w:sz w:val="18"/>
      <w:szCs w:val="18"/>
    </w:rPr>
  </w:style>
  <w:style w:type="paragraph" w:styleId="TableofFigures">
    <w:name w:val="table of figures"/>
    <w:basedOn w:val="Normal"/>
    <w:next w:val="Normal"/>
    <w:uiPriority w:val="99"/>
    <w:unhideWhenUsed/>
    <w:rsid w:val="00FE23FD"/>
    <w:pPr>
      <w:spacing w:after="0"/>
      <w:ind w:left="400" w:hanging="400"/>
    </w:pPr>
    <w:rPr>
      <w:rFonts w:asciiTheme="minorHAnsi" w:hAnsiTheme="minorHAnsi"/>
      <w:b/>
      <w:bCs/>
    </w:rPr>
  </w:style>
  <w:style w:type="paragraph" w:styleId="NormalWeb">
    <w:name w:val="Normal (Web)"/>
    <w:basedOn w:val="Normal"/>
    <w:uiPriority w:val="99"/>
    <w:semiHidden/>
    <w:unhideWhenUsed/>
    <w:rsid w:val="000D1DD9"/>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TOC5">
    <w:name w:val="toc 5"/>
    <w:basedOn w:val="Normal"/>
    <w:next w:val="Normal"/>
    <w:autoRedefine/>
    <w:uiPriority w:val="39"/>
    <w:unhideWhenUsed/>
    <w:rsid w:val="004C1A28"/>
    <w:pPr>
      <w:spacing w:after="100" w:line="259" w:lineRule="auto"/>
      <w:ind w:left="880"/>
    </w:pPr>
    <w:rPr>
      <w:rFonts w:asciiTheme="minorHAnsi" w:eastAsiaTheme="minorEastAsia" w:hAnsiTheme="minorHAnsi" w:cstheme="minorBidi"/>
      <w:sz w:val="22"/>
      <w:szCs w:val="22"/>
      <w:lang w:val="en-US"/>
    </w:rPr>
  </w:style>
  <w:style w:type="paragraph" w:styleId="TOC6">
    <w:name w:val="toc 6"/>
    <w:basedOn w:val="Normal"/>
    <w:next w:val="Normal"/>
    <w:autoRedefine/>
    <w:uiPriority w:val="39"/>
    <w:unhideWhenUsed/>
    <w:rsid w:val="004C1A28"/>
    <w:pPr>
      <w:spacing w:after="100" w:line="259" w:lineRule="auto"/>
      <w:ind w:left="1100"/>
    </w:pPr>
    <w:rPr>
      <w:rFonts w:asciiTheme="minorHAnsi" w:eastAsiaTheme="minorEastAsia" w:hAnsiTheme="minorHAnsi" w:cstheme="minorBidi"/>
      <w:sz w:val="22"/>
      <w:szCs w:val="22"/>
      <w:lang w:val="en-US"/>
    </w:rPr>
  </w:style>
  <w:style w:type="paragraph" w:styleId="TOC7">
    <w:name w:val="toc 7"/>
    <w:basedOn w:val="Normal"/>
    <w:next w:val="Normal"/>
    <w:autoRedefine/>
    <w:uiPriority w:val="39"/>
    <w:unhideWhenUsed/>
    <w:rsid w:val="004C1A28"/>
    <w:pPr>
      <w:spacing w:after="100" w:line="259" w:lineRule="auto"/>
      <w:ind w:left="1320"/>
    </w:pPr>
    <w:rPr>
      <w:rFonts w:asciiTheme="minorHAnsi" w:eastAsiaTheme="minorEastAsia" w:hAnsiTheme="minorHAnsi" w:cstheme="minorBidi"/>
      <w:sz w:val="22"/>
      <w:szCs w:val="22"/>
      <w:lang w:val="en-US"/>
    </w:rPr>
  </w:style>
  <w:style w:type="paragraph" w:styleId="TOC8">
    <w:name w:val="toc 8"/>
    <w:basedOn w:val="Normal"/>
    <w:next w:val="Normal"/>
    <w:autoRedefine/>
    <w:uiPriority w:val="39"/>
    <w:unhideWhenUsed/>
    <w:rsid w:val="004C1A28"/>
    <w:pPr>
      <w:spacing w:after="100" w:line="259" w:lineRule="auto"/>
      <w:ind w:left="1540"/>
    </w:pPr>
    <w:rPr>
      <w:rFonts w:asciiTheme="minorHAnsi" w:eastAsiaTheme="minorEastAsia" w:hAnsiTheme="minorHAnsi" w:cstheme="minorBidi"/>
      <w:sz w:val="22"/>
      <w:szCs w:val="22"/>
      <w:lang w:val="en-US"/>
    </w:rPr>
  </w:style>
  <w:style w:type="paragraph" w:styleId="TOC9">
    <w:name w:val="toc 9"/>
    <w:basedOn w:val="Normal"/>
    <w:next w:val="Normal"/>
    <w:autoRedefine/>
    <w:uiPriority w:val="39"/>
    <w:unhideWhenUsed/>
    <w:rsid w:val="004C1A28"/>
    <w:pPr>
      <w:spacing w:after="100" w:line="259" w:lineRule="auto"/>
      <w:ind w:left="1760"/>
    </w:pPr>
    <w:rPr>
      <w:rFonts w:asciiTheme="minorHAnsi" w:eastAsiaTheme="minorEastAsia" w:hAnsiTheme="minorHAnsi" w:cstheme="minorBidi"/>
      <w:sz w:val="22"/>
      <w:szCs w:val="22"/>
      <w:lang w:val="en-US"/>
    </w:rPr>
  </w:style>
  <w:style w:type="character" w:customStyle="1" w:styleId="UnresolvedMention">
    <w:name w:val="Unresolved Mention"/>
    <w:basedOn w:val="DefaultParagraphFont"/>
    <w:uiPriority w:val="99"/>
    <w:semiHidden/>
    <w:unhideWhenUsed/>
    <w:rsid w:val="004C1A28"/>
    <w:rPr>
      <w:color w:val="605E5C"/>
      <w:shd w:val="clear" w:color="auto" w:fill="E1DFDD"/>
    </w:rPr>
  </w:style>
  <w:style w:type="character" w:customStyle="1" w:styleId="blue-complex-underline">
    <w:name w:val="blue-complex-underline"/>
    <w:basedOn w:val="DefaultParagraphFont"/>
    <w:rsid w:val="00C21854"/>
  </w:style>
  <w:style w:type="character" w:customStyle="1" w:styleId="blue-underline">
    <w:name w:val="blue-underline"/>
    <w:basedOn w:val="DefaultParagraphFont"/>
    <w:rsid w:val="009D06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6369">
      <w:bodyDiv w:val="1"/>
      <w:marLeft w:val="0"/>
      <w:marRight w:val="0"/>
      <w:marTop w:val="0"/>
      <w:marBottom w:val="0"/>
      <w:divBdr>
        <w:top w:val="none" w:sz="0" w:space="0" w:color="auto"/>
        <w:left w:val="none" w:sz="0" w:space="0" w:color="auto"/>
        <w:bottom w:val="none" w:sz="0" w:space="0" w:color="auto"/>
        <w:right w:val="none" w:sz="0" w:space="0" w:color="auto"/>
      </w:divBdr>
    </w:div>
    <w:div w:id="1250095">
      <w:bodyDiv w:val="1"/>
      <w:marLeft w:val="0"/>
      <w:marRight w:val="0"/>
      <w:marTop w:val="0"/>
      <w:marBottom w:val="0"/>
      <w:divBdr>
        <w:top w:val="none" w:sz="0" w:space="0" w:color="auto"/>
        <w:left w:val="none" w:sz="0" w:space="0" w:color="auto"/>
        <w:bottom w:val="none" w:sz="0" w:space="0" w:color="auto"/>
        <w:right w:val="none" w:sz="0" w:space="0" w:color="auto"/>
      </w:divBdr>
    </w:div>
    <w:div w:id="2632809">
      <w:bodyDiv w:val="1"/>
      <w:marLeft w:val="0"/>
      <w:marRight w:val="0"/>
      <w:marTop w:val="0"/>
      <w:marBottom w:val="0"/>
      <w:divBdr>
        <w:top w:val="none" w:sz="0" w:space="0" w:color="auto"/>
        <w:left w:val="none" w:sz="0" w:space="0" w:color="auto"/>
        <w:bottom w:val="none" w:sz="0" w:space="0" w:color="auto"/>
        <w:right w:val="none" w:sz="0" w:space="0" w:color="auto"/>
      </w:divBdr>
    </w:div>
    <w:div w:id="4403883">
      <w:bodyDiv w:val="1"/>
      <w:marLeft w:val="0"/>
      <w:marRight w:val="0"/>
      <w:marTop w:val="0"/>
      <w:marBottom w:val="0"/>
      <w:divBdr>
        <w:top w:val="none" w:sz="0" w:space="0" w:color="auto"/>
        <w:left w:val="none" w:sz="0" w:space="0" w:color="auto"/>
        <w:bottom w:val="none" w:sz="0" w:space="0" w:color="auto"/>
        <w:right w:val="none" w:sz="0" w:space="0" w:color="auto"/>
      </w:divBdr>
    </w:div>
    <w:div w:id="6105298">
      <w:bodyDiv w:val="1"/>
      <w:marLeft w:val="0"/>
      <w:marRight w:val="0"/>
      <w:marTop w:val="0"/>
      <w:marBottom w:val="0"/>
      <w:divBdr>
        <w:top w:val="none" w:sz="0" w:space="0" w:color="auto"/>
        <w:left w:val="none" w:sz="0" w:space="0" w:color="auto"/>
        <w:bottom w:val="none" w:sz="0" w:space="0" w:color="auto"/>
        <w:right w:val="none" w:sz="0" w:space="0" w:color="auto"/>
      </w:divBdr>
      <w:divsChild>
        <w:div w:id="501436185">
          <w:marLeft w:val="547"/>
          <w:marRight w:val="0"/>
          <w:marTop w:val="82"/>
          <w:marBottom w:val="160"/>
          <w:divBdr>
            <w:top w:val="none" w:sz="0" w:space="0" w:color="auto"/>
            <w:left w:val="none" w:sz="0" w:space="0" w:color="auto"/>
            <w:bottom w:val="none" w:sz="0" w:space="0" w:color="auto"/>
            <w:right w:val="none" w:sz="0" w:space="0" w:color="auto"/>
          </w:divBdr>
        </w:div>
      </w:divsChild>
    </w:div>
    <w:div w:id="7634296">
      <w:bodyDiv w:val="1"/>
      <w:marLeft w:val="0"/>
      <w:marRight w:val="0"/>
      <w:marTop w:val="0"/>
      <w:marBottom w:val="0"/>
      <w:divBdr>
        <w:top w:val="none" w:sz="0" w:space="0" w:color="auto"/>
        <w:left w:val="none" w:sz="0" w:space="0" w:color="auto"/>
        <w:bottom w:val="none" w:sz="0" w:space="0" w:color="auto"/>
        <w:right w:val="none" w:sz="0" w:space="0" w:color="auto"/>
      </w:divBdr>
    </w:div>
    <w:div w:id="7753763">
      <w:bodyDiv w:val="1"/>
      <w:marLeft w:val="0"/>
      <w:marRight w:val="0"/>
      <w:marTop w:val="0"/>
      <w:marBottom w:val="0"/>
      <w:divBdr>
        <w:top w:val="none" w:sz="0" w:space="0" w:color="auto"/>
        <w:left w:val="none" w:sz="0" w:space="0" w:color="auto"/>
        <w:bottom w:val="none" w:sz="0" w:space="0" w:color="auto"/>
        <w:right w:val="none" w:sz="0" w:space="0" w:color="auto"/>
      </w:divBdr>
    </w:div>
    <w:div w:id="7799210">
      <w:bodyDiv w:val="1"/>
      <w:marLeft w:val="0"/>
      <w:marRight w:val="0"/>
      <w:marTop w:val="0"/>
      <w:marBottom w:val="0"/>
      <w:divBdr>
        <w:top w:val="none" w:sz="0" w:space="0" w:color="auto"/>
        <w:left w:val="none" w:sz="0" w:space="0" w:color="auto"/>
        <w:bottom w:val="none" w:sz="0" w:space="0" w:color="auto"/>
        <w:right w:val="none" w:sz="0" w:space="0" w:color="auto"/>
      </w:divBdr>
    </w:div>
    <w:div w:id="8484637">
      <w:bodyDiv w:val="1"/>
      <w:marLeft w:val="0"/>
      <w:marRight w:val="0"/>
      <w:marTop w:val="0"/>
      <w:marBottom w:val="0"/>
      <w:divBdr>
        <w:top w:val="none" w:sz="0" w:space="0" w:color="auto"/>
        <w:left w:val="none" w:sz="0" w:space="0" w:color="auto"/>
        <w:bottom w:val="none" w:sz="0" w:space="0" w:color="auto"/>
        <w:right w:val="none" w:sz="0" w:space="0" w:color="auto"/>
      </w:divBdr>
    </w:div>
    <w:div w:id="11034100">
      <w:bodyDiv w:val="1"/>
      <w:marLeft w:val="0"/>
      <w:marRight w:val="0"/>
      <w:marTop w:val="0"/>
      <w:marBottom w:val="0"/>
      <w:divBdr>
        <w:top w:val="none" w:sz="0" w:space="0" w:color="auto"/>
        <w:left w:val="none" w:sz="0" w:space="0" w:color="auto"/>
        <w:bottom w:val="none" w:sz="0" w:space="0" w:color="auto"/>
        <w:right w:val="none" w:sz="0" w:space="0" w:color="auto"/>
      </w:divBdr>
    </w:div>
    <w:div w:id="12154339">
      <w:bodyDiv w:val="1"/>
      <w:marLeft w:val="0"/>
      <w:marRight w:val="0"/>
      <w:marTop w:val="0"/>
      <w:marBottom w:val="0"/>
      <w:divBdr>
        <w:top w:val="none" w:sz="0" w:space="0" w:color="auto"/>
        <w:left w:val="none" w:sz="0" w:space="0" w:color="auto"/>
        <w:bottom w:val="none" w:sz="0" w:space="0" w:color="auto"/>
        <w:right w:val="none" w:sz="0" w:space="0" w:color="auto"/>
      </w:divBdr>
    </w:div>
    <w:div w:id="12535477">
      <w:bodyDiv w:val="1"/>
      <w:marLeft w:val="0"/>
      <w:marRight w:val="0"/>
      <w:marTop w:val="0"/>
      <w:marBottom w:val="0"/>
      <w:divBdr>
        <w:top w:val="none" w:sz="0" w:space="0" w:color="auto"/>
        <w:left w:val="none" w:sz="0" w:space="0" w:color="auto"/>
        <w:bottom w:val="none" w:sz="0" w:space="0" w:color="auto"/>
        <w:right w:val="none" w:sz="0" w:space="0" w:color="auto"/>
      </w:divBdr>
    </w:div>
    <w:div w:id="13969218">
      <w:bodyDiv w:val="1"/>
      <w:marLeft w:val="0"/>
      <w:marRight w:val="0"/>
      <w:marTop w:val="0"/>
      <w:marBottom w:val="0"/>
      <w:divBdr>
        <w:top w:val="none" w:sz="0" w:space="0" w:color="auto"/>
        <w:left w:val="none" w:sz="0" w:space="0" w:color="auto"/>
        <w:bottom w:val="none" w:sz="0" w:space="0" w:color="auto"/>
        <w:right w:val="none" w:sz="0" w:space="0" w:color="auto"/>
      </w:divBdr>
    </w:div>
    <w:div w:id="15275080">
      <w:bodyDiv w:val="1"/>
      <w:marLeft w:val="0"/>
      <w:marRight w:val="0"/>
      <w:marTop w:val="0"/>
      <w:marBottom w:val="0"/>
      <w:divBdr>
        <w:top w:val="none" w:sz="0" w:space="0" w:color="auto"/>
        <w:left w:val="none" w:sz="0" w:space="0" w:color="auto"/>
        <w:bottom w:val="none" w:sz="0" w:space="0" w:color="auto"/>
        <w:right w:val="none" w:sz="0" w:space="0" w:color="auto"/>
      </w:divBdr>
    </w:div>
    <w:div w:id="15279799">
      <w:bodyDiv w:val="1"/>
      <w:marLeft w:val="0"/>
      <w:marRight w:val="0"/>
      <w:marTop w:val="0"/>
      <w:marBottom w:val="0"/>
      <w:divBdr>
        <w:top w:val="none" w:sz="0" w:space="0" w:color="auto"/>
        <w:left w:val="none" w:sz="0" w:space="0" w:color="auto"/>
        <w:bottom w:val="none" w:sz="0" w:space="0" w:color="auto"/>
        <w:right w:val="none" w:sz="0" w:space="0" w:color="auto"/>
      </w:divBdr>
    </w:div>
    <w:div w:id="17201996">
      <w:bodyDiv w:val="1"/>
      <w:marLeft w:val="0"/>
      <w:marRight w:val="0"/>
      <w:marTop w:val="0"/>
      <w:marBottom w:val="0"/>
      <w:divBdr>
        <w:top w:val="none" w:sz="0" w:space="0" w:color="auto"/>
        <w:left w:val="none" w:sz="0" w:space="0" w:color="auto"/>
        <w:bottom w:val="none" w:sz="0" w:space="0" w:color="auto"/>
        <w:right w:val="none" w:sz="0" w:space="0" w:color="auto"/>
      </w:divBdr>
    </w:div>
    <w:div w:id="20207691">
      <w:bodyDiv w:val="1"/>
      <w:marLeft w:val="0"/>
      <w:marRight w:val="0"/>
      <w:marTop w:val="0"/>
      <w:marBottom w:val="0"/>
      <w:divBdr>
        <w:top w:val="none" w:sz="0" w:space="0" w:color="auto"/>
        <w:left w:val="none" w:sz="0" w:space="0" w:color="auto"/>
        <w:bottom w:val="none" w:sz="0" w:space="0" w:color="auto"/>
        <w:right w:val="none" w:sz="0" w:space="0" w:color="auto"/>
      </w:divBdr>
    </w:div>
    <w:div w:id="21592917">
      <w:bodyDiv w:val="1"/>
      <w:marLeft w:val="0"/>
      <w:marRight w:val="0"/>
      <w:marTop w:val="0"/>
      <w:marBottom w:val="0"/>
      <w:divBdr>
        <w:top w:val="none" w:sz="0" w:space="0" w:color="auto"/>
        <w:left w:val="none" w:sz="0" w:space="0" w:color="auto"/>
        <w:bottom w:val="none" w:sz="0" w:space="0" w:color="auto"/>
        <w:right w:val="none" w:sz="0" w:space="0" w:color="auto"/>
      </w:divBdr>
    </w:div>
    <w:div w:id="23754769">
      <w:bodyDiv w:val="1"/>
      <w:marLeft w:val="0"/>
      <w:marRight w:val="0"/>
      <w:marTop w:val="0"/>
      <w:marBottom w:val="0"/>
      <w:divBdr>
        <w:top w:val="none" w:sz="0" w:space="0" w:color="auto"/>
        <w:left w:val="none" w:sz="0" w:space="0" w:color="auto"/>
        <w:bottom w:val="none" w:sz="0" w:space="0" w:color="auto"/>
        <w:right w:val="none" w:sz="0" w:space="0" w:color="auto"/>
      </w:divBdr>
    </w:div>
    <w:div w:id="23940728">
      <w:bodyDiv w:val="1"/>
      <w:marLeft w:val="0"/>
      <w:marRight w:val="0"/>
      <w:marTop w:val="0"/>
      <w:marBottom w:val="0"/>
      <w:divBdr>
        <w:top w:val="none" w:sz="0" w:space="0" w:color="auto"/>
        <w:left w:val="none" w:sz="0" w:space="0" w:color="auto"/>
        <w:bottom w:val="none" w:sz="0" w:space="0" w:color="auto"/>
        <w:right w:val="none" w:sz="0" w:space="0" w:color="auto"/>
      </w:divBdr>
    </w:div>
    <w:div w:id="24839623">
      <w:bodyDiv w:val="1"/>
      <w:marLeft w:val="0"/>
      <w:marRight w:val="0"/>
      <w:marTop w:val="0"/>
      <w:marBottom w:val="0"/>
      <w:divBdr>
        <w:top w:val="none" w:sz="0" w:space="0" w:color="auto"/>
        <w:left w:val="none" w:sz="0" w:space="0" w:color="auto"/>
        <w:bottom w:val="none" w:sz="0" w:space="0" w:color="auto"/>
        <w:right w:val="none" w:sz="0" w:space="0" w:color="auto"/>
      </w:divBdr>
    </w:div>
    <w:div w:id="25839596">
      <w:bodyDiv w:val="1"/>
      <w:marLeft w:val="0"/>
      <w:marRight w:val="0"/>
      <w:marTop w:val="0"/>
      <w:marBottom w:val="0"/>
      <w:divBdr>
        <w:top w:val="none" w:sz="0" w:space="0" w:color="auto"/>
        <w:left w:val="none" w:sz="0" w:space="0" w:color="auto"/>
        <w:bottom w:val="none" w:sz="0" w:space="0" w:color="auto"/>
        <w:right w:val="none" w:sz="0" w:space="0" w:color="auto"/>
      </w:divBdr>
    </w:div>
    <w:div w:id="27151050">
      <w:bodyDiv w:val="1"/>
      <w:marLeft w:val="0"/>
      <w:marRight w:val="0"/>
      <w:marTop w:val="0"/>
      <w:marBottom w:val="0"/>
      <w:divBdr>
        <w:top w:val="none" w:sz="0" w:space="0" w:color="auto"/>
        <w:left w:val="none" w:sz="0" w:space="0" w:color="auto"/>
        <w:bottom w:val="none" w:sz="0" w:space="0" w:color="auto"/>
        <w:right w:val="none" w:sz="0" w:space="0" w:color="auto"/>
      </w:divBdr>
    </w:div>
    <w:div w:id="27341965">
      <w:bodyDiv w:val="1"/>
      <w:marLeft w:val="0"/>
      <w:marRight w:val="0"/>
      <w:marTop w:val="0"/>
      <w:marBottom w:val="0"/>
      <w:divBdr>
        <w:top w:val="none" w:sz="0" w:space="0" w:color="auto"/>
        <w:left w:val="none" w:sz="0" w:space="0" w:color="auto"/>
        <w:bottom w:val="none" w:sz="0" w:space="0" w:color="auto"/>
        <w:right w:val="none" w:sz="0" w:space="0" w:color="auto"/>
      </w:divBdr>
    </w:div>
    <w:div w:id="28268269">
      <w:bodyDiv w:val="1"/>
      <w:marLeft w:val="0"/>
      <w:marRight w:val="0"/>
      <w:marTop w:val="0"/>
      <w:marBottom w:val="0"/>
      <w:divBdr>
        <w:top w:val="none" w:sz="0" w:space="0" w:color="auto"/>
        <w:left w:val="none" w:sz="0" w:space="0" w:color="auto"/>
        <w:bottom w:val="none" w:sz="0" w:space="0" w:color="auto"/>
        <w:right w:val="none" w:sz="0" w:space="0" w:color="auto"/>
      </w:divBdr>
    </w:div>
    <w:div w:id="28533885">
      <w:bodyDiv w:val="1"/>
      <w:marLeft w:val="0"/>
      <w:marRight w:val="0"/>
      <w:marTop w:val="0"/>
      <w:marBottom w:val="0"/>
      <w:divBdr>
        <w:top w:val="none" w:sz="0" w:space="0" w:color="auto"/>
        <w:left w:val="none" w:sz="0" w:space="0" w:color="auto"/>
        <w:bottom w:val="none" w:sz="0" w:space="0" w:color="auto"/>
        <w:right w:val="none" w:sz="0" w:space="0" w:color="auto"/>
      </w:divBdr>
    </w:div>
    <w:div w:id="29650091">
      <w:bodyDiv w:val="1"/>
      <w:marLeft w:val="0"/>
      <w:marRight w:val="0"/>
      <w:marTop w:val="0"/>
      <w:marBottom w:val="0"/>
      <w:divBdr>
        <w:top w:val="none" w:sz="0" w:space="0" w:color="auto"/>
        <w:left w:val="none" w:sz="0" w:space="0" w:color="auto"/>
        <w:bottom w:val="none" w:sz="0" w:space="0" w:color="auto"/>
        <w:right w:val="none" w:sz="0" w:space="0" w:color="auto"/>
      </w:divBdr>
    </w:div>
    <w:div w:id="30037145">
      <w:bodyDiv w:val="1"/>
      <w:marLeft w:val="0"/>
      <w:marRight w:val="0"/>
      <w:marTop w:val="0"/>
      <w:marBottom w:val="0"/>
      <w:divBdr>
        <w:top w:val="none" w:sz="0" w:space="0" w:color="auto"/>
        <w:left w:val="none" w:sz="0" w:space="0" w:color="auto"/>
        <w:bottom w:val="none" w:sz="0" w:space="0" w:color="auto"/>
        <w:right w:val="none" w:sz="0" w:space="0" w:color="auto"/>
      </w:divBdr>
    </w:div>
    <w:div w:id="32922182">
      <w:bodyDiv w:val="1"/>
      <w:marLeft w:val="0"/>
      <w:marRight w:val="0"/>
      <w:marTop w:val="0"/>
      <w:marBottom w:val="0"/>
      <w:divBdr>
        <w:top w:val="none" w:sz="0" w:space="0" w:color="auto"/>
        <w:left w:val="none" w:sz="0" w:space="0" w:color="auto"/>
        <w:bottom w:val="none" w:sz="0" w:space="0" w:color="auto"/>
        <w:right w:val="none" w:sz="0" w:space="0" w:color="auto"/>
      </w:divBdr>
    </w:div>
    <w:div w:id="35278125">
      <w:bodyDiv w:val="1"/>
      <w:marLeft w:val="0"/>
      <w:marRight w:val="0"/>
      <w:marTop w:val="0"/>
      <w:marBottom w:val="0"/>
      <w:divBdr>
        <w:top w:val="none" w:sz="0" w:space="0" w:color="auto"/>
        <w:left w:val="none" w:sz="0" w:space="0" w:color="auto"/>
        <w:bottom w:val="none" w:sz="0" w:space="0" w:color="auto"/>
        <w:right w:val="none" w:sz="0" w:space="0" w:color="auto"/>
      </w:divBdr>
    </w:div>
    <w:div w:id="37097110">
      <w:bodyDiv w:val="1"/>
      <w:marLeft w:val="0"/>
      <w:marRight w:val="0"/>
      <w:marTop w:val="0"/>
      <w:marBottom w:val="0"/>
      <w:divBdr>
        <w:top w:val="none" w:sz="0" w:space="0" w:color="auto"/>
        <w:left w:val="none" w:sz="0" w:space="0" w:color="auto"/>
        <w:bottom w:val="none" w:sz="0" w:space="0" w:color="auto"/>
        <w:right w:val="none" w:sz="0" w:space="0" w:color="auto"/>
      </w:divBdr>
    </w:div>
    <w:div w:id="37508521">
      <w:bodyDiv w:val="1"/>
      <w:marLeft w:val="0"/>
      <w:marRight w:val="0"/>
      <w:marTop w:val="0"/>
      <w:marBottom w:val="0"/>
      <w:divBdr>
        <w:top w:val="none" w:sz="0" w:space="0" w:color="auto"/>
        <w:left w:val="none" w:sz="0" w:space="0" w:color="auto"/>
        <w:bottom w:val="none" w:sz="0" w:space="0" w:color="auto"/>
        <w:right w:val="none" w:sz="0" w:space="0" w:color="auto"/>
      </w:divBdr>
    </w:div>
    <w:div w:id="38750923">
      <w:bodyDiv w:val="1"/>
      <w:marLeft w:val="0"/>
      <w:marRight w:val="0"/>
      <w:marTop w:val="0"/>
      <w:marBottom w:val="0"/>
      <w:divBdr>
        <w:top w:val="none" w:sz="0" w:space="0" w:color="auto"/>
        <w:left w:val="none" w:sz="0" w:space="0" w:color="auto"/>
        <w:bottom w:val="none" w:sz="0" w:space="0" w:color="auto"/>
        <w:right w:val="none" w:sz="0" w:space="0" w:color="auto"/>
      </w:divBdr>
    </w:div>
    <w:div w:id="38894822">
      <w:bodyDiv w:val="1"/>
      <w:marLeft w:val="0"/>
      <w:marRight w:val="0"/>
      <w:marTop w:val="0"/>
      <w:marBottom w:val="0"/>
      <w:divBdr>
        <w:top w:val="none" w:sz="0" w:space="0" w:color="auto"/>
        <w:left w:val="none" w:sz="0" w:space="0" w:color="auto"/>
        <w:bottom w:val="none" w:sz="0" w:space="0" w:color="auto"/>
        <w:right w:val="none" w:sz="0" w:space="0" w:color="auto"/>
      </w:divBdr>
    </w:div>
    <w:div w:id="40637219">
      <w:bodyDiv w:val="1"/>
      <w:marLeft w:val="0"/>
      <w:marRight w:val="0"/>
      <w:marTop w:val="0"/>
      <w:marBottom w:val="0"/>
      <w:divBdr>
        <w:top w:val="none" w:sz="0" w:space="0" w:color="auto"/>
        <w:left w:val="none" w:sz="0" w:space="0" w:color="auto"/>
        <w:bottom w:val="none" w:sz="0" w:space="0" w:color="auto"/>
        <w:right w:val="none" w:sz="0" w:space="0" w:color="auto"/>
      </w:divBdr>
    </w:div>
    <w:div w:id="42798758">
      <w:bodyDiv w:val="1"/>
      <w:marLeft w:val="0"/>
      <w:marRight w:val="0"/>
      <w:marTop w:val="0"/>
      <w:marBottom w:val="0"/>
      <w:divBdr>
        <w:top w:val="none" w:sz="0" w:space="0" w:color="auto"/>
        <w:left w:val="none" w:sz="0" w:space="0" w:color="auto"/>
        <w:bottom w:val="none" w:sz="0" w:space="0" w:color="auto"/>
        <w:right w:val="none" w:sz="0" w:space="0" w:color="auto"/>
      </w:divBdr>
    </w:div>
    <w:div w:id="43022542">
      <w:bodyDiv w:val="1"/>
      <w:marLeft w:val="0"/>
      <w:marRight w:val="0"/>
      <w:marTop w:val="0"/>
      <w:marBottom w:val="0"/>
      <w:divBdr>
        <w:top w:val="none" w:sz="0" w:space="0" w:color="auto"/>
        <w:left w:val="none" w:sz="0" w:space="0" w:color="auto"/>
        <w:bottom w:val="none" w:sz="0" w:space="0" w:color="auto"/>
        <w:right w:val="none" w:sz="0" w:space="0" w:color="auto"/>
      </w:divBdr>
    </w:div>
    <w:div w:id="47414499">
      <w:bodyDiv w:val="1"/>
      <w:marLeft w:val="0"/>
      <w:marRight w:val="0"/>
      <w:marTop w:val="0"/>
      <w:marBottom w:val="0"/>
      <w:divBdr>
        <w:top w:val="none" w:sz="0" w:space="0" w:color="auto"/>
        <w:left w:val="none" w:sz="0" w:space="0" w:color="auto"/>
        <w:bottom w:val="none" w:sz="0" w:space="0" w:color="auto"/>
        <w:right w:val="none" w:sz="0" w:space="0" w:color="auto"/>
      </w:divBdr>
    </w:div>
    <w:div w:id="48038075">
      <w:bodyDiv w:val="1"/>
      <w:marLeft w:val="0"/>
      <w:marRight w:val="0"/>
      <w:marTop w:val="0"/>
      <w:marBottom w:val="0"/>
      <w:divBdr>
        <w:top w:val="none" w:sz="0" w:space="0" w:color="auto"/>
        <w:left w:val="none" w:sz="0" w:space="0" w:color="auto"/>
        <w:bottom w:val="none" w:sz="0" w:space="0" w:color="auto"/>
        <w:right w:val="none" w:sz="0" w:space="0" w:color="auto"/>
      </w:divBdr>
    </w:div>
    <w:div w:id="52169561">
      <w:bodyDiv w:val="1"/>
      <w:marLeft w:val="0"/>
      <w:marRight w:val="0"/>
      <w:marTop w:val="0"/>
      <w:marBottom w:val="0"/>
      <w:divBdr>
        <w:top w:val="none" w:sz="0" w:space="0" w:color="auto"/>
        <w:left w:val="none" w:sz="0" w:space="0" w:color="auto"/>
        <w:bottom w:val="none" w:sz="0" w:space="0" w:color="auto"/>
        <w:right w:val="none" w:sz="0" w:space="0" w:color="auto"/>
      </w:divBdr>
    </w:div>
    <w:div w:id="54283331">
      <w:bodyDiv w:val="1"/>
      <w:marLeft w:val="0"/>
      <w:marRight w:val="0"/>
      <w:marTop w:val="0"/>
      <w:marBottom w:val="0"/>
      <w:divBdr>
        <w:top w:val="none" w:sz="0" w:space="0" w:color="auto"/>
        <w:left w:val="none" w:sz="0" w:space="0" w:color="auto"/>
        <w:bottom w:val="none" w:sz="0" w:space="0" w:color="auto"/>
        <w:right w:val="none" w:sz="0" w:space="0" w:color="auto"/>
      </w:divBdr>
      <w:divsChild>
        <w:div w:id="1689407427">
          <w:marLeft w:val="605"/>
          <w:marRight w:val="0"/>
          <w:marTop w:val="144"/>
          <w:marBottom w:val="0"/>
          <w:divBdr>
            <w:top w:val="none" w:sz="0" w:space="0" w:color="auto"/>
            <w:left w:val="none" w:sz="0" w:space="0" w:color="auto"/>
            <w:bottom w:val="none" w:sz="0" w:space="0" w:color="auto"/>
            <w:right w:val="none" w:sz="0" w:space="0" w:color="auto"/>
          </w:divBdr>
        </w:div>
      </w:divsChild>
    </w:div>
    <w:div w:id="54863562">
      <w:bodyDiv w:val="1"/>
      <w:marLeft w:val="0"/>
      <w:marRight w:val="0"/>
      <w:marTop w:val="0"/>
      <w:marBottom w:val="0"/>
      <w:divBdr>
        <w:top w:val="none" w:sz="0" w:space="0" w:color="auto"/>
        <w:left w:val="none" w:sz="0" w:space="0" w:color="auto"/>
        <w:bottom w:val="none" w:sz="0" w:space="0" w:color="auto"/>
        <w:right w:val="none" w:sz="0" w:space="0" w:color="auto"/>
      </w:divBdr>
    </w:div>
    <w:div w:id="57242405">
      <w:bodyDiv w:val="1"/>
      <w:marLeft w:val="0"/>
      <w:marRight w:val="0"/>
      <w:marTop w:val="0"/>
      <w:marBottom w:val="0"/>
      <w:divBdr>
        <w:top w:val="none" w:sz="0" w:space="0" w:color="auto"/>
        <w:left w:val="none" w:sz="0" w:space="0" w:color="auto"/>
        <w:bottom w:val="none" w:sz="0" w:space="0" w:color="auto"/>
        <w:right w:val="none" w:sz="0" w:space="0" w:color="auto"/>
      </w:divBdr>
    </w:div>
    <w:div w:id="57870675">
      <w:bodyDiv w:val="1"/>
      <w:marLeft w:val="0"/>
      <w:marRight w:val="0"/>
      <w:marTop w:val="0"/>
      <w:marBottom w:val="0"/>
      <w:divBdr>
        <w:top w:val="none" w:sz="0" w:space="0" w:color="auto"/>
        <w:left w:val="none" w:sz="0" w:space="0" w:color="auto"/>
        <w:bottom w:val="none" w:sz="0" w:space="0" w:color="auto"/>
        <w:right w:val="none" w:sz="0" w:space="0" w:color="auto"/>
      </w:divBdr>
    </w:div>
    <w:div w:id="60376546">
      <w:bodyDiv w:val="1"/>
      <w:marLeft w:val="0"/>
      <w:marRight w:val="0"/>
      <w:marTop w:val="0"/>
      <w:marBottom w:val="0"/>
      <w:divBdr>
        <w:top w:val="none" w:sz="0" w:space="0" w:color="auto"/>
        <w:left w:val="none" w:sz="0" w:space="0" w:color="auto"/>
        <w:bottom w:val="none" w:sz="0" w:space="0" w:color="auto"/>
        <w:right w:val="none" w:sz="0" w:space="0" w:color="auto"/>
      </w:divBdr>
    </w:div>
    <w:div w:id="61298079">
      <w:bodyDiv w:val="1"/>
      <w:marLeft w:val="0"/>
      <w:marRight w:val="0"/>
      <w:marTop w:val="0"/>
      <w:marBottom w:val="0"/>
      <w:divBdr>
        <w:top w:val="none" w:sz="0" w:space="0" w:color="auto"/>
        <w:left w:val="none" w:sz="0" w:space="0" w:color="auto"/>
        <w:bottom w:val="none" w:sz="0" w:space="0" w:color="auto"/>
        <w:right w:val="none" w:sz="0" w:space="0" w:color="auto"/>
      </w:divBdr>
    </w:div>
    <w:div w:id="61560324">
      <w:bodyDiv w:val="1"/>
      <w:marLeft w:val="0"/>
      <w:marRight w:val="0"/>
      <w:marTop w:val="0"/>
      <w:marBottom w:val="0"/>
      <w:divBdr>
        <w:top w:val="none" w:sz="0" w:space="0" w:color="auto"/>
        <w:left w:val="none" w:sz="0" w:space="0" w:color="auto"/>
        <w:bottom w:val="none" w:sz="0" w:space="0" w:color="auto"/>
        <w:right w:val="none" w:sz="0" w:space="0" w:color="auto"/>
      </w:divBdr>
    </w:div>
    <w:div w:id="63988791">
      <w:bodyDiv w:val="1"/>
      <w:marLeft w:val="0"/>
      <w:marRight w:val="0"/>
      <w:marTop w:val="0"/>
      <w:marBottom w:val="0"/>
      <w:divBdr>
        <w:top w:val="none" w:sz="0" w:space="0" w:color="auto"/>
        <w:left w:val="none" w:sz="0" w:space="0" w:color="auto"/>
        <w:bottom w:val="none" w:sz="0" w:space="0" w:color="auto"/>
        <w:right w:val="none" w:sz="0" w:space="0" w:color="auto"/>
      </w:divBdr>
    </w:div>
    <w:div w:id="65274441">
      <w:bodyDiv w:val="1"/>
      <w:marLeft w:val="0"/>
      <w:marRight w:val="0"/>
      <w:marTop w:val="0"/>
      <w:marBottom w:val="0"/>
      <w:divBdr>
        <w:top w:val="none" w:sz="0" w:space="0" w:color="auto"/>
        <w:left w:val="none" w:sz="0" w:space="0" w:color="auto"/>
        <w:bottom w:val="none" w:sz="0" w:space="0" w:color="auto"/>
        <w:right w:val="none" w:sz="0" w:space="0" w:color="auto"/>
      </w:divBdr>
    </w:div>
    <w:div w:id="66223598">
      <w:bodyDiv w:val="1"/>
      <w:marLeft w:val="0"/>
      <w:marRight w:val="0"/>
      <w:marTop w:val="0"/>
      <w:marBottom w:val="0"/>
      <w:divBdr>
        <w:top w:val="none" w:sz="0" w:space="0" w:color="auto"/>
        <w:left w:val="none" w:sz="0" w:space="0" w:color="auto"/>
        <w:bottom w:val="none" w:sz="0" w:space="0" w:color="auto"/>
        <w:right w:val="none" w:sz="0" w:space="0" w:color="auto"/>
      </w:divBdr>
    </w:div>
    <w:div w:id="66806654">
      <w:bodyDiv w:val="1"/>
      <w:marLeft w:val="0"/>
      <w:marRight w:val="0"/>
      <w:marTop w:val="0"/>
      <w:marBottom w:val="0"/>
      <w:divBdr>
        <w:top w:val="none" w:sz="0" w:space="0" w:color="auto"/>
        <w:left w:val="none" w:sz="0" w:space="0" w:color="auto"/>
        <w:bottom w:val="none" w:sz="0" w:space="0" w:color="auto"/>
        <w:right w:val="none" w:sz="0" w:space="0" w:color="auto"/>
      </w:divBdr>
    </w:div>
    <w:div w:id="70975504">
      <w:bodyDiv w:val="1"/>
      <w:marLeft w:val="0"/>
      <w:marRight w:val="0"/>
      <w:marTop w:val="0"/>
      <w:marBottom w:val="0"/>
      <w:divBdr>
        <w:top w:val="none" w:sz="0" w:space="0" w:color="auto"/>
        <w:left w:val="none" w:sz="0" w:space="0" w:color="auto"/>
        <w:bottom w:val="none" w:sz="0" w:space="0" w:color="auto"/>
        <w:right w:val="none" w:sz="0" w:space="0" w:color="auto"/>
      </w:divBdr>
    </w:div>
    <w:div w:id="75127251">
      <w:bodyDiv w:val="1"/>
      <w:marLeft w:val="0"/>
      <w:marRight w:val="0"/>
      <w:marTop w:val="0"/>
      <w:marBottom w:val="0"/>
      <w:divBdr>
        <w:top w:val="none" w:sz="0" w:space="0" w:color="auto"/>
        <w:left w:val="none" w:sz="0" w:space="0" w:color="auto"/>
        <w:bottom w:val="none" w:sz="0" w:space="0" w:color="auto"/>
        <w:right w:val="none" w:sz="0" w:space="0" w:color="auto"/>
      </w:divBdr>
    </w:div>
    <w:div w:id="75170390">
      <w:bodyDiv w:val="1"/>
      <w:marLeft w:val="0"/>
      <w:marRight w:val="0"/>
      <w:marTop w:val="0"/>
      <w:marBottom w:val="0"/>
      <w:divBdr>
        <w:top w:val="none" w:sz="0" w:space="0" w:color="auto"/>
        <w:left w:val="none" w:sz="0" w:space="0" w:color="auto"/>
        <w:bottom w:val="none" w:sz="0" w:space="0" w:color="auto"/>
        <w:right w:val="none" w:sz="0" w:space="0" w:color="auto"/>
      </w:divBdr>
    </w:div>
    <w:div w:id="76169909">
      <w:bodyDiv w:val="1"/>
      <w:marLeft w:val="0"/>
      <w:marRight w:val="0"/>
      <w:marTop w:val="0"/>
      <w:marBottom w:val="0"/>
      <w:divBdr>
        <w:top w:val="none" w:sz="0" w:space="0" w:color="auto"/>
        <w:left w:val="none" w:sz="0" w:space="0" w:color="auto"/>
        <w:bottom w:val="none" w:sz="0" w:space="0" w:color="auto"/>
        <w:right w:val="none" w:sz="0" w:space="0" w:color="auto"/>
      </w:divBdr>
    </w:div>
    <w:div w:id="77560203">
      <w:bodyDiv w:val="1"/>
      <w:marLeft w:val="0"/>
      <w:marRight w:val="0"/>
      <w:marTop w:val="0"/>
      <w:marBottom w:val="0"/>
      <w:divBdr>
        <w:top w:val="none" w:sz="0" w:space="0" w:color="auto"/>
        <w:left w:val="none" w:sz="0" w:space="0" w:color="auto"/>
        <w:bottom w:val="none" w:sz="0" w:space="0" w:color="auto"/>
        <w:right w:val="none" w:sz="0" w:space="0" w:color="auto"/>
      </w:divBdr>
    </w:div>
    <w:div w:id="78647888">
      <w:bodyDiv w:val="1"/>
      <w:marLeft w:val="0"/>
      <w:marRight w:val="0"/>
      <w:marTop w:val="0"/>
      <w:marBottom w:val="0"/>
      <w:divBdr>
        <w:top w:val="none" w:sz="0" w:space="0" w:color="auto"/>
        <w:left w:val="none" w:sz="0" w:space="0" w:color="auto"/>
        <w:bottom w:val="none" w:sz="0" w:space="0" w:color="auto"/>
        <w:right w:val="none" w:sz="0" w:space="0" w:color="auto"/>
      </w:divBdr>
    </w:div>
    <w:div w:id="79330424">
      <w:bodyDiv w:val="1"/>
      <w:marLeft w:val="0"/>
      <w:marRight w:val="0"/>
      <w:marTop w:val="0"/>
      <w:marBottom w:val="0"/>
      <w:divBdr>
        <w:top w:val="none" w:sz="0" w:space="0" w:color="auto"/>
        <w:left w:val="none" w:sz="0" w:space="0" w:color="auto"/>
        <w:bottom w:val="none" w:sz="0" w:space="0" w:color="auto"/>
        <w:right w:val="none" w:sz="0" w:space="0" w:color="auto"/>
      </w:divBdr>
    </w:div>
    <w:div w:id="79644903">
      <w:bodyDiv w:val="1"/>
      <w:marLeft w:val="0"/>
      <w:marRight w:val="0"/>
      <w:marTop w:val="0"/>
      <w:marBottom w:val="0"/>
      <w:divBdr>
        <w:top w:val="none" w:sz="0" w:space="0" w:color="auto"/>
        <w:left w:val="none" w:sz="0" w:space="0" w:color="auto"/>
        <w:bottom w:val="none" w:sz="0" w:space="0" w:color="auto"/>
        <w:right w:val="none" w:sz="0" w:space="0" w:color="auto"/>
      </w:divBdr>
    </w:div>
    <w:div w:id="85732942">
      <w:bodyDiv w:val="1"/>
      <w:marLeft w:val="0"/>
      <w:marRight w:val="0"/>
      <w:marTop w:val="0"/>
      <w:marBottom w:val="0"/>
      <w:divBdr>
        <w:top w:val="none" w:sz="0" w:space="0" w:color="auto"/>
        <w:left w:val="none" w:sz="0" w:space="0" w:color="auto"/>
        <w:bottom w:val="none" w:sz="0" w:space="0" w:color="auto"/>
        <w:right w:val="none" w:sz="0" w:space="0" w:color="auto"/>
      </w:divBdr>
    </w:div>
    <w:div w:id="87850806">
      <w:bodyDiv w:val="1"/>
      <w:marLeft w:val="0"/>
      <w:marRight w:val="0"/>
      <w:marTop w:val="0"/>
      <w:marBottom w:val="0"/>
      <w:divBdr>
        <w:top w:val="none" w:sz="0" w:space="0" w:color="auto"/>
        <w:left w:val="none" w:sz="0" w:space="0" w:color="auto"/>
        <w:bottom w:val="none" w:sz="0" w:space="0" w:color="auto"/>
        <w:right w:val="none" w:sz="0" w:space="0" w:color="auto"/>
      </w:divBdr>
    </w:div>
    <w:div w:id="88158410">
      <w:bodyDiv w:val="1"/>
      <w:marLeft w:val="0"/>
      <w:marRight w:val="0"/>
      <w:marTop w:val="0"/>
      <w:marBottom w:val="0"/>
      <w:divBdr>
        <w:top w:val="none" w:sz="0" w:space="0" w:color="auto"/>
        <w:left w:val="none" w:sz="0" w:space="0" w:color="auto"/>
        <w:bottom w:val="none" w:sz="0" w:space="0" w:color="auto"/>
        <w:right w:val="none" w:sz="0" w:space="0" w:color="auto"/>
      </w:divBdr>
    </w:div>
    <w:div w:id="89087859">
      <w:bodyDiv w:val="1"/>
      <w:marLeft w:val="0"/>
      <w:marRight w:val="0"/>
      <w:marTop w:val="0"/>
      <w:marBottom w:val="0"/>
      <w:divBdr>
        <w:top w:val="none" w:sz="0" w:space="0" w:color="auto"/>
        <w:left w:val="none" w:sz="0" w:space="0" w:color="auto"/>
        <w:bottom w:val="none" w:sz="0" w:space="0" w:color="auto"/>
        <w:right w:val="none" w:sz="0" w:space="0" w:color="auto"/>
      </w:divBdr>
    </w:div>
    <w:div w:id="90856106">
      <w:bodyDiv w:val="1"/>
      <w:marLeft w:val="0"/>
      <w:marRight w:val="0"/>
      <w:marTop w:val="0"/>
      <w:marBottom w:val="0"/>
      <w:divBdr>
        <w:top w:val="none" w:sz="0" w:space="0" w:color="auto"/>
        <w:left w:val="none" w:sz="0" w:space="0" w:color="auto"/>
        <w:bottom w:val="none" w:sz="0" w:space="0" w:color="auto"/>
        <w:right w:val="none" w:sz="0" w:space="0" w:color="auto"/>
      </w:divBdr>
    </w:div>
    <w:div w:id="90901197">
      <w:bodyDiv w:val="1"/>
      <w:marLeft w:val="0"/>
      <w:marRight w:val="0"/>
      <w:marTop w:val="0"/>
      <w:marBottom w:val="0"/>
      <w:divBdr>
        <w:top w:val="none" w:sz="0" w:space="0" w:color="auto"/>
        <w:left w:val="none" w:sz="0" w:space="0" w:color="auto"/>
        <w:bottom w:val="none" w:sz="0" w:space="0" w:color="auto"/>
        <w:right w:val="none" w:sz="0" w:space="0" w:color="auto"/>
      </w:divBdr>
    </w:div>
    <w:div w:id="91782817">
      <w:bodyDiv w:val="1"/>
      <w:marLeft w:val="0"/>
      <w:marRight w:val="0"/>
      <w:marTop w:val="0"/>
      <w:marBottom w:val="0"/>
      <w:divBdr>
        <w:top w:val="none" w:sz="0" w:space="0" w:color="auto"/>
        <w:left w:val="none" w:sz="0" w:space="0" w:color="auto"/>
        <w:bottom w:val="none" w:sz="0" w:space="0" w:color="auto"/>
        <w:right w:val="none" w:sz="0" w:space="0" w:color="auto"/>
      </w:divBdr>
    </w:div>
    <w:div w:id="94518959">
      <w:bodyDiv w:val="1"/>
      <w:marLeft w:val="0"/>
      <w:marRight w:val="0"/>
      <w:marTop w:val="0"/>
      <w:marBottom w:val="0"/>
      <w:divBdr>
        <w:top w:val="none" w:sz="0" w:space="0" w:color="auto"/>
        <w:left w:val="none" w:sz="0" w:space="0" w:color="auto"/>
        <w:bottom w:val="none" w:sz="0" w:space="0" w:color="auto"/>
        <w:right w:val="none" w:sz="0" w:space="0" w:color="auto"/>
      </w:divBdr>
    </w:div>
    <w:div w:id="95903340">
      <w:bodyDiv w:val="1"/>
      <w:marLeft w:val="0"/>
      <w:marRight w:val="0"/>
      <w:marTop w:val="0"/>
      <w:marBottom w:val="0"/>
      <w:divBdr>
        <w:top w:val="none" w:sz="0" w:space="0" w:color="auto"/>
        <w:left w:val="none" w:sz="0" w:space="0" w:color="auto"/>
        <w:bottom w:val="none" w:sz="0" w:space="0" w:color="auto"/>
        <w:right w:val="none" w:sz="0" w:space="0" w:color="auto"/>
      </w:divBdr>
    </w:div>
    <w:div w:id="100341523">
      <w:bodyDiv w:val="1"/>
      <w:marLeft w:val="0"/>
      <w:marRight w:val="0"/>
      <w:marTop w:val="0"/>
      <w:marBottom w:val="0"/>
      <w:divBdr>
        <w:top w:val="none" w:sz="0" w:space="0" w:color="auto"/>
        <w:left w:val="none" w:sz="0" w:space="0" w:color="auto"/>
        <w:bottom w:val="none" w:sz="0" w:space="0" w:color="auto"/>
        <w:right w:val="none" w:sz="0" w:space="0" w:color="auto"/>
      </w:divBdr>
    </w:div>
    <w:div w:id="101264556">
      <w:bodyDiv w:val="1"/>
      <w:marLeft w:val="0"/>
      <w:marRight w:val="0"/>
      <w:marTop w:val="0"/>
      <w:marBottom w:val="0"/>
      <w:divBdr>
        <w:top w:val="none" w:sz="0" w:space="0" w:color="auto"/>
        <w:left w:val="none" w:sz="0" w:space="0" w:color="auto"/>
        <w:bottom w:val="none" w:sz="0" w:space="0" w:color="auto"/>
        <w:right w:val="none" w:sz="0" w:space="0" w:color="auto"/>
      </w:divBdr>
    </w:div>
    <w:div w:id="102580520">
      <w:bodyDiv w:val="1"/>
      <w:marLeft w:val="0"/>
      <w:marRight w:val="0"/>
      <w:marTop w:val="0"/>
      <w:marBottom w:val="0"/>
      <w:divBdr>
        <w:top w:val="none" w:sz="0" w:space="0" w:color="auto"/>
        <w:left w:val="none" w:sz="0" w:space="0" w:color="auto"/>
        <w:bottom w:val="none" w:sz="0" w:space="0" w:color="auto"/>
        <w:right w:val="none" w:sz="0" w:space="0" w:color="auto"/>
      </w:divBdr>
    </w:div>
    <w:div w:id="107093451">
      <w:bodyDiv w:val="1"/>
      <w:marLeft w:val="0"/>
      <w:marRight w:val="0"/>
      <w:marTop w:val="0"/>
      <w:marBottom w:val="0"/>
      <w:divBdr>
        <w:top w:val="none" w:sz="0" w:space="0" w:color="auto"/>
        <w:left w:val="none" w:sz="0" w:space="0" w:color="auto"/>
        <w:bottom w:val="none" w:sz="0" w:space="0" w:color="auto"/>
        <w:right w:val="none" w:sz="0" w:space="0" w:color="auto"/>
      </w:divBdr>
    </w:div>
    <w:div w:id="111049805">
      <w:bodyDiv w:val="1"/>
      <w:marLeft w:val="0"/>
      <w:marRight w:val="0"/>
      <w:marTop w:val="0"/>
      <w:marBottom w:val="0"/>
      <w:divBdr>
        <w:top w:val="none" w:sz="0" w:space="0" w:color="auto"/>
        <w:left w:val="none" w:sz="0" w:space="0" w:color="auto"/>
        <w:bottom w:val="none" w:sz="0" w:space="0" w:color="auto"/>
        <w:right w:val="none" w:sz="0" w:space="0" w:color="auto"/>
      </w:divBdr>
    </w:div>
    <w:div w:id="111675017">
      <w:bodyDiv w:val="1"/>
      <w:marLeft w:val="0"/>
      <w:marRight w:val="0"/>
      <w:marTop w:val="0"/>
      <w:marBottom w:val="0"/>
      <w:divBdr>
        <w:top w:val="none" w:sz="0" w:space="0" w:color="auto"/>
        <w:left w:val="none" w:sz="0" w:space="0" w:color="auto"/>
        <w:bottom w:val="none" w:sz="0" w:space="0" w:color="auto"/>
        <w:right w:val="none" w:sz="0" w:space="0" w:color="auto"/>
      </w:divBdr>
    </w:div>
    <w:div w:id="114980957">
      <w:bodyDiv w:val="1"/>
      <w:marLeft w:val="0"/>
      <w:marRight w:val="0"/>
      <w:marTop w:val="0"/>
      <w:marBottom w:val="0"/>
      <w:divBdr>
        <w:top w:val="none" w:sz="0" w:space="0" w:color="auto"/>
        <w:left w:val="none" w:sz="0" w:space="0" w:color="auto"/>
        <w:bottom w:val="none" w:sz="0" w:space="0" w:color="auto"/>
        <w:right w:val="none" w:sz="0" w:space="0" w:color="auto"/>
      </w:divBdr>
    </w:div>
    <w:div w:id="115802853">
      <w:bodyDiv w:val="1"/>
      <w:marLeft w:val="0"/>
      <w:marRight w:val="0"/>
      <w:marTop w:val="0"/>
      <w:marBottom w:val="0"/>
      <w:divBdr>
        <w:top w:val="none" w:sz="0" w:space="0" w:color="auto"/>
        <w:left w:val="none" w:sz="0" w:space="0" w:color="auto"/>
        <w:bottom w:val="none" w:sz="0" w:space="0" w:color="auto"/>
        <w:right w:val="none" w:sz="0" w:space="0" w:color="auto"/>
      </w:divBdr>
    </w:div>
    <w:div w:id="117262551">
      <w:bodyDiv w:val="1"/>
      <w:marLeft w:val="0"/>
      <w:marRight w:val="0"/>
      <w:marTop w:val="0"/>
      <w:marBottom w:val="0"/>
      <w:divBdr>
        <w:top w:val="none" w:sz="0" w:space="0" w:color="auto"/>
        <w:left w:val="none" w:sz="0" w:space="0" w:color="auto"/>
        <w:bottom w:val="none" w:sz="0" w:space="0" w:color="auto"/>
        <w:right w:val="none" w:sz="0" w:space="0" w:color="auto"/>
      </w:divBdr>
    </w:div>
    <w:div w:id="118498831">
      <w:bodyDiv w:val="1"/>
      <w:marLeft w:val="0"/>
      <w:marRight w:val="0"/>
      <w:marTop w:val="0"/>
      <w:marBottom w:val="0"/>
      <w:divBdr>
        <w:top w:val="none" w:sz="0" w:space="0" w:color="auto"/>
        <w:left w:val="none" w:sz="0" w:space="0" w:color="auto"/>
        <w:bottom w:val="none" w:sz="0" w:space="0" w:color="auto"/>
        <w:right w:val="none" w:sz="0" w:space="0" w:color="auto"/>
      </w:divBdr>
    </w:div>
    <w:div w:id="120730948">
      <w:bodyDiv w:val="1"/>
      <w:marLeft w:val="0"/>
      <w:marRight w:val="0"/>
      <w:marTop w:val="0"/>
      <w:marBottom w:val="0"/>
      <w:divBdr>
        <w:top w:val="none" w:sz="0" w:space="0" w:color="auto"/>
        <w:left w:val="none" w:sz="0" w:space="0" w:color="auto"/>
        <w:bottom w:val="none" w:sz="0" w:space="0" w:color="auto"/>
        <w:right w:val="none" w:sz="0" w:space="0" w:color="auto"/>
      </w:divBdr>
    </w:div>
    <w:div w:id="122503482">
      <w:bodyDiv w:val="1"/>
      <w:marLeft w:val="0"/>
      <w:marRight w:val="0"/>
      <w:marTop w:val="0"/>
      <w:marBottom w:val="0"/>
      <w:divBdr>
        <w:top w:val="none" w:sz="0" w:space="0" w:color="auto"/>
        <w:left w:val="none" w:sz="0" w:space="0" w:color="auto"/>
        <w:bottom w:val="none" w:sz="0" w:space="0" w:color="auto"/>
        <w:right w:val="none" w:sz="0" w:space="0" w:color="auto"/>
      </w:divBdr>
    </w:div>
    <w:div w:id="122969909">
      <w:bodyDiv w:val="1"/>
      <w:marLeft w:val="0"/>
      <w:marRight w:val="0"/>
      <w:marTop w:val="0"/>
      <w:marBottom w:val="0"/>
      <w:divBdr>
        <w:top w:val="none" w:sz="0" w:space="0" w:color="auto"/>
        <w:left w:val="none" w:sz="0" w:space="0" w:color="auto"/>
        <w:bottom w:val="none" w:sz="0" w:space="0" w:color="auto"/>
        <w:right w:val="none" w:sz="0" w:space="0" w:color="auto"/>
      </w:divBdr>
    </w:div>
    <w:div w:id="124399188">
      <w:bodyDiv w:val="1"/>
      <w:marLeft w:val="0"/>
      <w:marRight w:val="0"/>
      <w:marTop w:val="0"/>
      <w:marBottom w:val="0"/>
      <w:divBdr>
        <w:top w:val="none" w:sz="0" w:space="0" w:color="auto"/>
        <w:left w:val="none" w:sz="0" w:space="0" w:color="auto"/>
        <w:bottom w:val="none" w:sz="0" w:space="0" w:color="auto"/>
        <w:right w:val="none" w:sz="0" w:space="0" w:color="auto"/>
      </w:divBdr>
    </w:div>
    <w:div w:id="124468657">
      <w:bodyDiv w:val="1"/>
      <w:marLeft w:val="0"/>
      <w:marRight w:val="0"/>
      <w:marTop w:val="0"/>
      <w:marBottom w:val="0"/>
      <w:divBdr>
        <w:top w:val="none" w:sz="0" w:space="0" w:color="auto"/>
        <w:left w:val="none" w:sz="0" w:space="0" w:color="auto"/>
        <w:bottom w:val="none" w:sz="0" w:space="0" w:color="auto"/>
        <w:right w:val="none" w:sz="0" w:space="0" w:color="auto"/>
      </w:divBdr>
    </w:div>
    <w:div w:id="126123225">
      <w:bodyDiv w:val="1"/>
      <w:marLeft w:val="0"/>
      <w:marRight w:val="0"/>
      <w:marTop w:val="0"/>
      <w:marBottom w:val="0"/>
      <w:divBdr>
        <w:top w:val="none" w:sz="0" w:space="0" w:color="auto"/>
        <w:left w:val="none" w:sz="0" w:space="0" w:color="auto"/>
        <w:bottom w:val="none" w:sz="0" w:space="0" w:color="auto"/>
        <w:right w:val="none" w:sz="0" w:space="0" w:color="auto"/>
      </w:divBdr>
    </w:div>
    <w:div w:id="126558382">
      <w:bodyDiv w:val="1"/>
      <w:marLeft w:val="0"/>
      <w:marRight w:val="0"/>
      <w:marTop w:val="0"/>
      <w:marBottom w:val="0"/>
      <w:divBdr>
        <w:top w:val="none" w:sz="0" w:space="0" w:color="auto"/>
        <w:left w:val="none" w:sz="0" w:space="0" w:color="auto"/>
        <w:bottom w:val="none" w:sz="0" w:space="0" w:color="auto"/>
        <w:right w:val="none" w:sz="0" w:space="0" w:color="auto"/>
      </w:divBdr>
    </w:div>
    <w:div w:id="127431393">
      <w:bodyDiv w:val="1"/>
      <w:marLeft w:val="0"/>
      <w:marRight w:val="0"/>
      <w:marTop w:val="0"/>
      <w:marBottom w:val="0"/>
      <w:divBdr>
        <w:top w:val="none" w:sz="0" w:space="0" w:color="auto"/>
        <w:left w:val="none" w:sz="0" w:space="0" w:color="auto"/>
        <w:bottom w:val="none" w:sz="0" w:space="0" w:color="auto"/>
        <w:right w:val="none" w:sz="0" w:space="0" w:color="auto"/>
      </w:divBdr>
    </w:div>
    <w:div w:id="128281488">
      <w:bodyDiv w:val="1"/>
      <w:marLeft w:val="0"/>
      <w:marRight w:val="0"/>
      <w:marTop w:val="0"/>
      <w:marBottom w:val="0"/>
      <w:divBdr>
        <w:top w:val="none" w:sz="0" w:space="0" w:color="auto"/>
        <w:left w:val="none" w:sz="0" w:space="0" w:color="auto"/>
        <w:bottom w:val="none" w:sz="0" w:space="0" w:color="auto"/>
        <w:right w:val="none" w:sz="0" w:space="0" w:color="auto"/>
      </w:divBdr>
    </w:div>
    <w:div w:id="128399519">
      <w:bodyDiv w:val="1"/>
      <w:marLeft w:val="0"/>
      <w:marRight w:val="0"/>
      <w:marTop w:val="0"/>
      <w:marBottom w:val="0"/>
      <w:divBdr>
        <w:top w:val="none" w:sz="0" w:space="0" w:color="auto"/>
        <w:left w:val="none" w:sz="0" w:space="0" w:color="auto"/>
        <w:bottom w:val="none" w:sz="0" w:space="0" w:color="auto"/>
        <w:right w:val="none" w:sz="0" w:space="0" w:color="auto"/>
      </w:divBdr>
    </w:div>
    <w:div w:id="131018814">
      <w:bodyDiv w:val="1"/>
      <w:marLeft w:val="0"/>
      <w:marRight w:val="0"/>
      <w:marTop w:val="0"/>
      <w:marBottom w:val="0"/>
      <w:divBdr>
        <w:top w:val="none" w:sz="0" w:space="0" w:color="auto"/>
        <w:left w:val="none" w:sz="0" w:space="0" w:color="auto"/>
        <w:bottom w:val="none" w:sz="0" w:space="0" w:color="auto"/>
        <w:right w:val="none" w:sz="0" w:space="0" w:color="auto"/>
      </w:divBdr>
    </w:div>
    <w:div w:id="131872372">
      <w:bodyDiv w:val="1"/>
      <w:marLeft w:val="0"/>
      <w:marRight w:val="0"/>
      <w:marTop w:val="0"/>
      <w:marBottom w:val="0"/>
      <w:divBdr>
        <w:top w:val="none" w:sz="0" w:space="0" w:color="auto"/>
        <w:left w:val="none" w:sz="0" w:space="0" w:color="auto"/>
        <w:bottom w:val="none" w:sz="0" w:space="0" w:color="auto"/>
        <w:right w:val="none" w:sz="0" w:space="0" w:color="auto"/>
      </w:divBdr>
    </w:div>
    <w:div w:id="132451076">
      <w:bodyDiv w:val="1"/>
      <w:marLeft w:val="0"/>
      <w:marRight w:val="0"/>
      <w:marTop w:val="0"/>
      <w:marBottom w:val="0"/>
      <w:divBdr>
        <w:top w:val="none" w:sz="0" w:space="0" w:color="auto"/>
        <w:left w:val="none" w:sz="0" w:space="0" w:color="auto"/>
        <w:bottom w:val="none" w:sz="0" w:space="0" w:color="auto"/>
        <w:right w:val="none" w:sz="0" w:space="0" w:color="auto"/>
      </w:divBdr>
    </w:div>
    <w:div w:id="133572583">
      <w:bodyDiv w:val="1"/>
      <w:marLeft w:val="0"/>
      <w:marRight w:val="0"/>
      <w:marTop w:val="0"/>
      <w:marBottom w:val="0"/>
      <w:divBdr>
        <w:top w:val="none" w:sz="0" w:space="0" w:color="auto"/>
        <w:left w:val="none" w:sz="0" w:space="0" w:color="auto"/>
        <w:bottom w:val="none" w:sz="0" w:space="0" w:color="auto"/>
        <w:right w:val="none" w:sz="0" w:space="0" w:color="auto"/>
      </w:divBdr>
    </w:div>
    <w:div w:id="135614402">
      <w:bodyDiv w:val="1"/>
      <w:marLeft w:val="0"/>
      <w:marRight w:val="0"/>
      <w:marTop w:val="0"/>
      <w:marBottom w:val="0"/>
      <w:divBdr>
        <w:top w:val="none" w:sz="0" w:space="0" w:color="auto"/>
        <w:left w:val="none" w:sz="0" w:space="0" w:color="auto"/>
        <w:bottom w:val="none" w:sz="0" w:space="0" w:color="auto"/>
        <w:right w:val="none" w:sz="0" w:space="0" w:color="auto"/>
      </w:divBdr>
    </w:div>
    <w:div w:id="136071569">
      <w:bodyDiv w:val="1"/>
      <w:marLeft w:val="0"/>
      <w:marRight w:val="0"/>
      <w:marTop w:val="0"/>
      <w:marBottom w:val="0"/>
      <w:divBdr>
        <w:top w:val="none" w:sz="0" w:space="0" w:color="auto"/>
        <w:left w:val="none" w:sz="0" w:space="0" w:color="auto"/>
        <w:bottom w:val="none" w:sz="0" w:space="0" w:color="auto"/>
        <w:right w:val="none" w:sz="0" w:space="0" w:color="auto"/>
      </w:divBdr>
    </w:div>
    <w:div w:id="138546796">
      <w:bodyDiv w:val="1"/>
      <w:marLeft w:val="0"/>
      <w:marRight w:val="0"/>
      <w:marTop w:val="0"/>
      <w:marBottom w:val="0"/>
      <w:divBdr>
        <w:top w:val="none" w:sz="0" w:space="0" w:color="auto"/>
        <w:left w:val="none" w:sz="0" w:space="0" w:color="auto"/>
        <w:bottom w:val="none" w:sz="0" w:space="0" w:color="auto"/>
        <w:right w:val="none" w:sz="0" w:space="0" w:color="auto"/>
      </w:divBdr>
    </w:div>
    <w:div w:id="140851018">
      <w:bodyDiv w:val="1"/>
      <w:marLeft w:val="0"/>
      <w:marRight w:val="0"/>
      <w:marTop w:val="0"/>
      <w:marBottom w:val="0"/>
      <w:divBdr>
        <w:top w:val="none" w:sz="0" w:space="0" w:color="auto"/>
        <w:left w:val="none" w:sz="0" w:space="0" w:color="auto"/>
        <w:bottom w:val="none" w:sz="0" w:space="0" w:color="auto"/>
        <w:right w:val="none" w:sz="0" w:space="0" w:color="auto"/>
      </w:divBdr>
    </w:div>
    <w:div w:id="141777929">
      <w:bodyDiv w:val="1"/>
      <w:marLeft w:val="0"/>
      <w:marRight w:val="0"/>
      <w:marTop w:val="0"/>
      <w:marBottom w:val="0"/>
      <w:divBdr>
        <w:top w:val="none" w:sz="0" w:space="0" w:color="auto"/>
        <w:left w:val="none" w:sz="0" w:space="0" w:color="auto"/>
        <w:bottom w:val="none" w:sz="0" w:space="0" w:color="auto"/>
        <w:right w:val="none" w:sz="0" w:space="0" w:color="auto"/>
      </w:divBdr>
    </w:div>
    <w:div w:id="142622301">
      <w:bodyDiv w:val="1"/>
      <w:marLeft w:val="0"/>
      <w:marRight w:val="0"/>
      <w:marTop w:val="0"/>
      <w:marBottom w:val="0"/>
      <w:divBdr>
        <w:top w:val="none" w:sz="0" w:space="0" w:color="auto"/>
        <w:left w:val="none" w:sz="0" w:space="0" w:color="auto"/>
        <w:bottom w:val="none" w:sz="0" w:space="0" w:color="auto"/>
        <w:right w:val="none" w:sz="0" w:space="0" w:color="auto"/>
      </w:divBdr>
    </w:div>
    <w:div w:id="143352952">
      <w:bodyDiv w:val="1"/>
      <w:marLeft w:val="0"/>
      <w:marRight w:val="0"/>
      <w:marTop w:val="0"/>
      <w:marBottom w:val="0"/>
      <w:divBdr>
        <w:top w:val="none" w:sz="0" w:space="0" w:color="auto"/>
        <w:left w:val="none" w:sz="0" w:space="0" w:color="auto"/>
        <w:bottom w:val="none" w:sz="0" w:space="0" w:color="auto"/>
        <w:right w:val="none" w:sz="0" w:space="0" w:color="auto"/>
      </w:divBdr>
    </w:div>
    <w:div w:id="148712760">
      <w:bodyDiv w:val="1"/>
      <w:marLeft w:val="0"/>
      <w:marRight w:val="0"/>
      <w:marTop w:val="0"/>
      <w:marBottom w:val="0"/>
      <w:divBdr>
        <w:top w:val="none" w:sz="0" w:space="0" w:color="auto"/>
        <w:left w:val="none" w:sz="0" w:space="0" w:color="auto"/>
        <w:bottom w:val="none" w:sz="0" w:space="0" w:color="auto"/>
        <w:right w:val="none" w:sz="0" w:space="0" w:color="auto"/>
      </w:divBdr>
    </w:div>
    <w:div w:id="149516689">
      <w:bodyDiv w:val="1"/>
      <w:marLeft w:val="0"/>
      <w:marRight w:val="0"/>
      <w:marTop w:val="0"/>
      <w:marBottom w:val="0"/>
      <w:divBdr>
        <w:top w:val="none" w:sz="0" w:space="0" w:color="auto"/>
        <w:left w:val="none" w:sz="0" w:space="0" w:color="auto"/>
        <w:bottom w:val="none" w:sz="0" w:space="0" w:color="auto"/>
        <w:right w:val="none" w:sz="0" w:space="0" w:color="auto"/>
      </w:divBdr>
    </w:div>
    <w:div w:id="151919056">
      <w:bodyDiv w:val="1"/>
      <w:marLeft w:val="0"/>
      <w:marRight w:val="0"/>
      <w:marTop w:val="0"/>
      <w:marBottom w:val="0"/>
      <w:divBdr>
        <w:top w:val="none" w:sz="0" w:space="0" w:color="auto"/>
        <w:left w:val="none" w:sz="0" w:space="0" w:color="auto"/>
        <w:bottom w:val="none" w:sz="0" w:space="0" w:color="auto"/>
        <w:right w:val="none" w:sz="0" w:space="0" w:color="auto"/>
      </w:divBdr>
    </w:div>
    <w:div w:id="151987536">
      <w:bodyDiv w:val="1"/>
      <w:marLeft w:val="0"/>
      <w:marRight w:val="0"/>
      <w:marTop w:val="0"/>
      <w:marBottom w:val="0"/>
      <w:divBdr>
        <w:top w:val="none" w:sz="0" w:space="0" w:color="auto"/>
        <w:left w:val="none" w:sz="0" w:space="0" w:color="auto"/>
        <w:bottom w:val="none" w:sz="0" w:space="0" w:color="auto"/>
        <w:right w:val="none" w:sz="0" w:space="0" w:color="auto"/>
      </w:divBdr>
    </w:div>
    <w:div w:id="152840071">
      <w:bodyDiv w:val="1"/>
      <w:marLeft w:val="0"/>
      <w:marRight w:val="0"/>
      <w:marTop w:val="0"/>
      <w:marBottom w:val="0"/>
      <w:divBdr>
        <w:top w:val="none" w:sz="0" w:space="0" w:color="auto"/>
        <w:left w:val="none" w:sz="0" w:space="0" w:color="auto"/>
        <w:bottom w:val="none" w:sz="0" w:space="0" w:color="auto"/>
        <w:right w:val="none" w:sz="0" w:space="0" w:color="auto"/>
      </w:divBdr>
    </w:div>
    <w:div w:id="153497965">
      <w:bodyDiv w:val="1"/>
      <w:marLeft w:val="0"/>
      <w:marRight w:val="0"/>
      <w:marTop w:val="0"/>
      <w:marBottom w:val="0"/>
      <w:divBdr>
        <w:top w:val="none" w:sz="0" w:space="0" w:color="auto"/>
        <w:left w:val="none" w:sz="0" w:space="0" w:color="auto"/>
        <w:bottom w:val="none" w:sz="0" w:space="0" w:color="auto"/>
        <w:right w:val="none" w:sz="0" w:space="0" w:color="auto"/>
      </w:divBdr>
    </w:div>
    <w:div w:id="153617452">
      <w:bodyDiv w:val="1"/>
      <w:marLeft w:val="0"/>
      <w:marRight w:val="0"/>
      <w:marTop w:val="0"/>
      <w:marBottom w:val="0"/>
      <w:divBdr>
        <w:top w:val="none" w:sz="0" w:space="0" w:color="auto"/>
        <w:left w:val="none" w:sz="0" w:space="0" w:color="auto"/>
        <w:bottom w:val="none" w:sz="0" w:space="0" w:color="auto"/>
        <w:right w:val="none" w:sz="0" w:space="0" w:color="auto"/>
      </w:divBdr>
    </w:div>
    <w:div w:id="154692018">
      <w:bodyDiv w:val="1"/>
      <w:marLeft w:val="0"/>
      <w:marRight w:val="0"/>
      <w:marTop w:val="0"/>
      <w:marBottom w:val="0"/>
      <w:divBdr>
        <w:top w:val="none" w:sz="0" w:space="0" w:color="auto"/>
        <w:left w:val="none" w:sz="0" w:space="0" w:color="auto"/>
        <w:bottom w:val="none" w:sz="0" w:space="0" w:color="auto"/>
        <w:right w:val="none" w:sz="0" w:space="0" w:color="auto"/>
      </w:divBdr>
    </w:div>
    <w:div w:id="156309917">
      <w:bodyDiv w:val="1"/>
      <w:marLeft w:val="0"/>
      <w:marRight w:val="0"/>
      <w:marTop w:val="0"/>
      <w:marBottom w:val="0"/>
      <w:divBdr>
        <w:top w:val="none" w:sz="0" w:space="0" w:color="auto"/>
        <w:left w:val="none" w:sz="0" w:space="0" w:color="auto"/>
        <w:bottom w:val="none" w:sz="0" w:space="0" w:color="auto"/>
        <w:right w:val="none" w:sz="0" w:space="0" w:color="auto"/>
      </w:divBdr>
    </w:div>
    <w:div w:id="160463321">
      <w:bodyDiv w:val="1"/>
      <w:marLeft w:val="0"/>
      <w:marRight w:val="0"/>
      <w:marTop w:val="0"/>
      <w:marBottom w:val="0"/>
      <w:divBdr>
        <w:top w:val="none" w:sz="0" w:space="0" w:color="auto"/>
        <w:left w:val="none" w:sz="0" w:space="0" w:color="auto"/>
        <w:bottom w:val="none" w:sz="0" w:space="0" w:color="auto"/>
        <w:right w:val="none" w:sz="0" w:space="0" w:color="auto"/>
      </w:divBdr>
    </w:div>
    <w:div w:id="160586867">
      <w:bodyDiv w:val="1"/>
      <w:marLeft w:val="0"/>
      <w:marRight w:val="0"/>
      <w:marTop w:val="0"/>
      <w:marBottom w:val="0"/>
      <w:divBdr>
        <w:top w:val="none" w:sz="0" w:space="0" w:color="auto"/>
        <w:left w:val="none" w:sz="0" w:space="0" w:color="auto"/>
        <w:bottom w:val="none" w:sz="0" w:space="0" w:color="auto"/>
        <w:right w:val="none" w:sz="0" w:space="0" w:color="auto"/>
      </w:divBdr>
    </w:div>
    <w:div w:id="162862457">
      <w:bodyDiv w:val="1"/>
      <w:marLeft w:val="0"/>
      <w:marRight w:val="0"/>
      <w:marTop w:val="0"/>
      <w:marBottom w:val="0"/>
      <w:divBdr>
        <w:top w:val="none" w:sz="0" w:space="0" w:color="auto"/>
        <w:left w:val="none" w:sz="0" w:space="0" w:color="auto"/>
        <w:bottom w:val="none" w:sz="0" w:space="0" w:color="auto"/>
        <w:right w:val="none" w:sz="0" w:space="0" w:color="auto"/>
      </w:divBdr>
    </w:div>
    <w:div w:id="163517432">
      <w:bodyDiv w:val="1"/>
      <w:marLeft w:val="0"/>
      <w:marRight w:val="0"/>
      <w:marTop w:val="0"/>
      <w:marBottom w:val="0"/>
      <w:divBdr>
        <w:top w:val="none" w:sz="0" w:space="0" w:color="auto"/>
        <w:left w:val="none" w:sz="0" w:space="0" w:color="auto"/>
        <w:bottom w:val="none" w:sz="0" w:space="0" w:color="auto"/>
        <w:right w:val="none" w:sz="0" w:space="0" w:color="auto"/>
      </w:divBdr>
    </w:div>
    <w:div w:id="167722673">
      <w:bodyDiv w:val="1"/>
      <w:marLeft w:val="0"/>
      <w:marRight w:val="0"/>
      <w:marTop w:val="0"/>
      <w:marBottom w:val="0"/>
      <w:divBdr>
        <w:top w:val="none" w:sz="0" w:space="0" w:color="auto"/>
        <w:left w:val="none" w:sz="0" w:space="0" w:color="auto"/>
        <w:bottom w:val="none" w:sz="0" w:space="0" w:color="auto"/>
        <w:right w:val="none" w:sz="0" w:space="0" w:color="auto"/>
      </w:divBdr>
    </w:div>
    <w:div w:id="168562585">
      <w:bodyDiv w:val="1"/>
      <w:marLeft w:val="0"/>
      <w:marRight w:val="0"/>
      <w:marTop w:val="0"/>
      <w:marBottom w:val="0"/>
      <w:divBdr>
        <w:top w:val="none" w:sz="0" w:space="0" w:color="auto"/>
        <w:left w:val="none" w:sz="0" w:space="0" w:color="auto"/>
        <w:bottom w:val="none" w:sz="0" w:space="0" w:color="auto"/>
        <w:right w:val="none" w:sz="0" w:space="0" w:color="auto"/>
      </w:divBdr>
    </w:div>
    <w:div w:id="169103373">
      <w:bodyDiv w:val="1"/>
      <w:marLeft w:val="0"/>
      <w:marRight w:val="0"/>
      <w:marTop w:val="0"/>
      <w:marBottom w:val="0"/>
      <w:divBdr>
        <w:top w:val="none" w:sz="0" w:space="0" w:color="auto"/>
        <w:left w:val="none" w:sz="0" w:space="0" w:color="auto"/>
        <w:bottom w:val="none" w:sz="0" w:space="0" w:color="auto"/>
        <w:right w:val="none" w:sz="0" w:space="0" w:color="auto"/>
      </w:divBdr>
    </w:div>
    <w:div w:id="169179831">
      <w:bodyDiv w:val="1"/>
      <w:marLeft w:val="0"/>
      <w:marRight w:val="0"/>
      <w:marTop w:val="0"/>
      <w:marBottom w:val="0"/>
      <w:divBdr>
        <w:top w:val="none" w:sz="0" w:space="0" w:color="auto"/>
        <w:left w:val="none" w:sz="0" w:space="0" w:color="auto"/>
        <w:bottom w:val="none" w:sz="0" w:space="0" w:color="auto"/>
        <w:right w:val="none" w:sz="0" w:space="0" w:color="auto"/>
      </w:divBdr>
    </w:div>
    <w:div w:id="170415681">
      <w:bodyDiv w:val="1"/>
      <w:marLeft w:val="0"/>
      <w:marRight w:val="0"/>
      <w:marTop w:val="0"/>
      <w:marBottom w:val="0"/>
      <w:divBdr>
        <w:top w:val="none" w:sz="0" w:space="0" w:color="auto"/>
        <w:left w:val="none" w:sz="0" w:space="0" w:color="auto"/>
        <w:bottom w:val="none" w:sz="0" w:space="0" w:color="auto"/>
        <w:right w:val="none" w:sz="0" w:space="0" w:color="auto"/>
      </w:divBdr>
    </w:div>
    <w:div w:id="172258445">
      <w:bodyDiv w:val="1"/>
      <w:marLeft w:val="0"/>
      <w:marRight w:val="0"/>
      <w:marTop w:val="0"/>
      <w:marBottom w:val="0"/>
      <w:divBdr>
        <w:top w:val="none" w:sz="0" w:space="0" w:color="auto"/>
        <w:left w:val="none" w:sz="0" w:space="0" w:color="auto"/>
        <w:bottom w:val="none" w:sz="0" w:space="0" w:color="auto"/>
        <w:right w:val="none" w:sz="0" w:space="0" w:color="auto"/>
      </w:divBdr>
    </w:div>
    <w:div w:id="174226625">
      <w:bodyDiv w:val="1"/>
      <w:marLeft w:val="0"/>
      <w:marRight w:val="0"/>
      <w:marTop w:val="0"/>
      <w:marBottom w:val="0"/>
      <w:divBdr>
        <w:top w:val="none" w:sz="0" w:space="0" w:color="auto"/>
        <w:left w:val="none" w:sz="0" w:space="0" w:color="auto"/>
        <w:bottom w:val="none" w:sz="0" w:space="0" w:color="auto"/>
        <w:right w:val="none" w:sz="0" w:space="0" w:color="auto"/>
      </w:divBdr>
    </w:div>
    <w:div w:id="175770804">
      <w:bodyDiv w:val="1"/>
      <w:marLeft w:val="0"/>
      <w:marRight w:val="0"/>
      <w:marTop w:val="0"/>
      <w:marBottom w:val="0"/>
      <w:divBdr>
        <w:top w:val="none" w:sz="0" w:space="0" w:color="auto"/>
        <w:left w:val="none" w:sz="0" w:space="0" w:color="auto"/>
        <w:bottom w:val="none" w:sz="0" w:space="0" w:color="auto"/>
        <w:right w:val="none" w:sz="0" w:space="0" w:color="auto"/>
      </w:divBdr>
    </w:div>
    <w:div w:id="181895109">
      <w:bodyDiv w:val="1"/>
      <w:marLeft w:val="0"/>
      <w:marRight w:val="0"/>
      <w:marTop w:val="0"/>
      <w:marBottom w:val="0"/>
      <w:divBdr>
        <w:top w:val="none" w:sz="0" w:space="0" w:color="auto"/>
        <w:left w:val="none" w:sz="0" w:space="0" w:color="auto"/>
        <w:bottom w:val="none" w:sz="0" w:space="0" w:color="auto"/>
        <w:right w:val="none" w:sz="0" w:space="0" w:color="auto"/>
      </w:divBdr>
    </w:div>
    <w:div w:id="182087477">
      <w:bodyDiv w:val="1"/>
      <w:marLeft w:val="0"/>
      <w:marRight w:val="0"/>
      <w:marTop w:val="0"/>
      <w:marBottom w:val="0"/>
      <w:divBdr>
        <w:top w:val="none" w:sz="0" w:space="0" w:color="auto"/>
        <w:left w:val="none" w:sz="0" w:space="0" w:color="auto"/>
        <w:bottom w:val="none" w:sz="0" w:space="0" w:color="auto"/>
        <w:right w:val="none" w:sz="0" w:space="0" w:color="auto"/>
      </w:divBdr>
    </w:div>
    <w:div w:id="183327461">
      <w:bodyDiv w:val="1"/>
      <w:marLeft w:val="0"/>
      <w:marRight w:val="0"/>
      <w:marTop w:val="0"/>
      <w:marBottom w:val="0"/>
      <w:divBdr>
        <w:top w:val="none" w:sz="0" w:space="0" w:color="auto"/>
        <w:left w:val="none" w:sz="0" w:space="0" w:color="auto"/>
        <w:bottom w:val="none" w:sz="0" w:space="0" w:color="auto"/>
        <w:right w:val="none" w:sz="0" w:space="0" w:color="auto"/>
      </w:divBdr>
    </w:div>
    <w:div w:id="184363664">
      <w:bodyDiv w:val="1"/>
      <w:marLeft w:val="0"/>
      <w:marRight w:val="0"/>
      <w:marTop w:val="0"/>
      <w:marBottom w:val="0"/>
      <w:divBdr>
        <w:top w:val="none" w:sz="0" w:space="0" w:color="auto"/>
        <w:left w:val="none" w:sz="0" w:space="0" w:color="auto"/>
        <w:bottom w:val="none" w:sz="0" w:space="0" w:color="auto"/>
        <w:right w:val="none" w:sz="0" w:space="0" w:color="auto"/>
      </w:divBdr>
    </w:div>
    <w:div w:id="186144209">
      <w:bodyDiv w:val="1"/>
      <w:marLeft w:val="0"/>
      <w:marRight w:val="0"/>
      <w:marTop w:val="0"/>
      <w:marBottom w:val="0"/>
      <w:divBdr>
        <w:top w:val="none" w:sz="0" w:space="0" w:color="auto"/>
        <w:left w:val="none" w:sz="0" w:space="0" w:color="auto"/>
        <w:bottom w:val="none" w:sz="0" w:space="0" w:color="auto"/>
        <w:right w:val="none" w:sz="0" w:space="0" w:color="auto"/>
      </w:divBdr>
    </w:div>
    <w:div w:id="186716749">
      <w:bodyDiv w:val="1"/>
      <w:marLeft w:val="0"/>
      <w:marRight w:val="0"/>
      <w:marTop w:val="0"/>
      <w:marBottom w:val="0"/>
      <w:divBdr>
        <w:top w:val="none" w:sz="0" w:space="0" w:color="auto"/>
        <w:left w:val="none" w:sz="0" w:space="0" w:color="auto"/>
        <w:bottom w:val="none" w:sz="0" w:space="0" w:color="auto"/>
        <w:right w:val="none" w:sz="0" w:space="0" w:color="auto"/>
      </w:divBdr>
    </w:div>
    <w:div w:id="190459482">
      <w:bodyDiv w:val="1"/>
      <w:marLeft w:val="0"/>
      <w:marRight w:val="0"/>
      <w:marTop w:val="0"/>
      <w:marBottom w:val="0"/>
      <w:divBdr>
        <w:top w:val="none" w:sz="0" w:space="0" w:color="auto"/>
        <w:left w:val="none" w:sz="0" w:space="0" w:color="auto"/>
        <w:bottom w:val="none" w:sz="0" w:space="0" w:color="auto"/>
        <w:right w:val="none" w:sz="0" w:space="0" w:color="auto"/>
      </w:divBdr>
    </w:div>
    <w:div w:id="192962490">
      <w:bodyDiv w:val="1"/>
      <w:marLeft w:val="0"/>
      <w:marRight w:val="0"/>
      <w:marTop w:val="0"/>
      <w:marBottom w:val="0"/>
      <w:divBdr>
        <w:top w:val="none" w:sz="0" w:space="0" w:color="auto"/>
        <w:left w:val="none" w:sz="0" w:space="0" w:color="auto"/>
        <w:bottom w:val="none" w:sz="0" w:space="0" w:color="auto"/>
        <w:right w:val="none" w:sz="0" w:space="0" w:color="auto"/>
      </w:divBdr>
    </w:div>
    <w:div w:id="195893005">
      <w:bodyDiv w:val="1"/>
      <w:marLeft w:val="0"/>
      <w:marRight w:val="0"/>
      <w:marTop w:val="0"/>
      <w:marBottom w:val="0"/>
      <w:divBdr>
        <w:top w:val="none" w:sz="0" w:space="0" w:color="auto"/>
        <w:left w:val="none" w:sz="0" w:space="0" w:color="auto"/>
        <w:bottom w:val="none" w:sz="0" w:space="0" w:color="auto"/>
        <w:right w:val="none" w:sz="0" w:space="0" w:color="auto"/>
      </w:divBdr>
    </w:div>
    <w:div w:id="198128026">
      <w:bodyDiv w:val="1"/>
      <w:marLeft w:val="0"/>
      <w:marRight w:val="0"/>
      <w:marTop w:val="0"/>
      <w:marBottom w:val="0"/>
      <w:divBdr>
        <w:top w:val="none" w:sz="0" w:space="0" w:color="auto"/>
        <w:left w:val="none" w:sz="0" w:space="0" w:color="auto"/>
        <w:bottom w:val="none" w:sz="0" w:space="0" w:color="auto"/>
        <w:right w:val="none" w:sz="0" w:space="0" w:color="auto"/>
      </w:divBdr>
    </w:div>
    <w:div w:id="198662512">
      <w:bodyDiv w:val="1"/>
      <w:marLeft w:val="0"/>
      <w:marRight w:val="0"/>
      <w:marTop w:val="0"/>
      <w:marBottom w:val="0"/>
      <w:divBdr>
        <w:top w:val="none" w:sz="0" w:space="0" w:color="auto"/>
        <w:left w:val="none" w:sz="0" w:space="0" w:color="auto"/>
        <w:bottom w:val="none" w:sz="0" w:space="0" w:color="auto"/>
        <w:right w:val="none" w:sz="0" w:space="0" w:color="auto"/>
      </w:divBdr>
    </w:div>
    <w:div w:id="199166457">
      <w:bodyDiv w:val="1"/>
      <w:marLeft w:val="0"/>
      <w:marRight w:val="0"/>
      <w:marTop w:val="0"/>
      <w:marBottom w:val="0"/>
      <w:divBdr>
        <w:top w:val="none" w:sz="0" w:space="0" w:color="auto"/>
        <w:left w:val="none" w:sz="0" w:space="0" w:color="auto"/>
        <w:bottom w:val="none" w:sz="0" w:space="0" w:color="auto"/>
        <w:right w:val="none" w:sz="0" w:space="0" w:color="auto"/>
      </w:divBdr>
    </w:div>
    <w:div w:id="199244475">
      <w:bodyDiv w:val="1"/>
      <w:marLeft w:val="0"/>
      <w:marRight w:val="0"/>
      <w:marTop w:val="0"/>
      <w:marBottom w:val="0"/>
      <w:divBdr>
        <w:top w:val="none" w:sz="0" w:space="0" w:color="auto"/>
        <w:left w:val="none" w:sz="0" w:space="0" w:color="auto"/>
        <w:bottom w:val="none" w:sz="0" w:space="0" w:color="auto"/>
        <w:right w:val="none" w:sz="0" w:space="0" w:color="auto"/>
      </w:divBdr>
    </w:div>
    <w:div w:id="200288532">
      <w:bodyDiv w:val="1"/>
      <w:marLeft w:val="0"/>
      <w:marRight w:val="0"/>
      <w:marTop w:val="0"/>
      <w:marBottom w:val="0"/>
      <w:divBdr>
        <w:top w:val="none" w:sz="0" w:space="0" w:color="auto"/>
        <w:left w:val="none" w:sz="0" w:space="0" w:color="auto"/>
        <w:bottom w:val="none" w:sz="0" w:space="0" w:color="auto"/>
        <w:right w:val="none" w:sz="0" w:space="0" w:color="auto"/>
      </w:divBdr>
    </w:div>
    <w:div w:id="200750109">
      <w:bodyDiv w:val="1"/>
      <w:marLeft w:val="0"/>
      <w:marRight w:val="0"/>
      <w:marTop w:val="0"/>
      <w:marBottom w:val="0"/>
      <w:divBdr>
        <w:top w:val="none" w:sz="0" w:space="0" w:color="auto"/>
        <w:left w:val="none" w:sz="0" w:space="0" w:color="auto"/>
        <w:bottom w:val="none" w:sz="0" w:space="0" w:color="auto"/>
        <w:right w:val="none" w:sz="0" w:space="0" w:color="auto"/>
      </w:divBdr>
    </w:div>
    <w:div w:id="206726869">
      <w:bodyDiv w:val="1"/>
      <w:marLeft w:val="0"/>
      <w:marRight w:val="0"/>
      <w:marTop w:val="0"/>
      <w:marBottom w:val="0"/>
      <w:divBdr>
        <w:top w:val="none" w:sz="0" w:space="0" w:color="auto"/>
        <w:left w:val="none" w:sz="0" w:space="0" w:color="auto"/>
        <w:bottom w:val="none" w:sz="0" w:space="0" w:color="auto"/>
        <w:right w:val="none" w:sz="0" w:space="0" w:color="auto"/>
      </w:divBdr>
    </w:div>
    <w:div w:id="209608968">
      <w:bodyDiv w:val="1"/>
      <w:marLeft w:val="0"/>
      <w:marRight w:val="0"/>
      <w:marTop w:val="0"/>
      <w:marBottom w:val="0"/>
      <w:divBdr>
        <w:top w:val="none" w:sz="0" w:space="0" w:color="auto"/>
        <w:left w:val="none" w:sz="0" w:space="0" w:color="auto"/>
        <w:bottom w:val="none" w:sz="0" w:space="0" w:color="auto"/>
        <w:right w:val="none" w:sz="0" w:space="0" w:color="auto"/>
      </w:divBdr>
    </w:div>
    <w:div w:id="210000393">
      <w:bodyDiv w:val="1"/>
      <w:marLeft w:val="0"/>
      <w:marRight w:val="0"/>
      <w:marTop w:val="0"/>
      <w:marBottom w:val="0"/>
      <w:divBdr>
        <w:top w:val="none" w:sz="0" w:space="0" w:color="auto"/>
        <w:left w:val="none" w:sz="0" w:space="0" w:color="auto"/>
        <w:bottom w:val="none" w:sz="0" w:space="0" w:color="auto"/>
        <w:right w:val="none" w:sz="0" w:space="0" w:color="auto"/>
      </w:divBdr>
    </w:div>
    <w:div w:id="210963336">
      <w:bodyDiv w:val="1"/>
      <w:marLeft w:val="0"/>
      <w:marRight w:val="0"/>
      <w:marTop w:val="0"/>
      <w:marBottom w:val="0"/>
      <w:divBdr>
        <w:top w:val="none" w:sz="0" w:space="0" w:color="auto"/>
        <w:left w:val="none" w:sz="0" w:space="0" w:color="auto"/>
        <w:bottom w:val="none" w:sz="0" w:space="0" w:color="auto"/>
        <w:right w:val="none" w:sz="0" w:space="0" w:color="auto"/>
      </w:divBdr>
    </w:div>
    <w:div w:id="211307041">
      <w:bodyDiv w:val="1"/>
      <w:marLeft w:val="0"/>
      <w:marRight w:val="0"/>
      <w:marTop w:val="0"/>
      <w:marBottom w:val="0"/>
      <w:divBdr>
        <w:top w:val="none" w:sz="0" w:space="0" w:color="auto"/>
        <w:left w:val="none" w:sz="0" w:space="0" w:color="auto"/>
        <w:bottom w:val="none" w:sz="0" w:space="0" w:color="auto"/>
        <w:right w:val="none" w:sz="0" w:space="0" w:color="auto"/>
      </w:divBdr>
    </w:div>
    <w:div w:id="213397088">
      <w:bodyDiv w:val="1"/>
      <w:marLeft w:val="0"/>
      <w:marRight w:val="0"/>
      <w:marTop w:val="0"/>
      <w:marBottom w:val="0"/>
      <w:divBdr>
        <w:top w:val="none" w:sz="0" w:space="0" w:color="auto"/>
        <w:left w:val="none" w:sz="0" w:space="0" w:color="auto"/>
        <w:bottom w:val="none" w:sz="0" w:space="0" w:color="auto"/>
        <w:right w:val="none" w:sz="0" w:space="0" w:color="auto"/>
      </w:divBdr>
    </w:div>
    <w:div w:id="215051527">
      <w:bodyDiv w:val="1"/>
      <w:marLeft w:val="0"/>
      <w:marRight w:val="0"/>
      <w:marTop w:val="0"/>
      <w:marBottom w:val="0"/>
      <w:divBdr>
        <w:top w:val="none" w:sz="0" w:space="0" w:color="auto"/>
        <w:left w:val="none" w:sz="0" w:space="0" w:color="auto"/>
        <w:bottom w:val="none" w:sz="0" w:space="0" w:color="auto"/>
        <w:right w:val="none" w:sz="0" w:space="0" w:color="auto"/>
      </w:divBdr>
    </w:div>
    <w:div w:id="223178044">
      <w:bodyDiv w:val="1"/>
      <w:marLeft w:val="0"/>
      <w:marRight w:val="0"/>
      <w:marTop w:val="0"/>
      <w:marBottom w:val="0"/>
      <w:divBdr>
        <w:top w:val="none" w:sz="0" w:space="0" w:color="auto"/>
        <w:left w:val="none" w:sz="0" w:space="0" w:color="auto"/>
        <w:bottom w:val="none" w:sz="0" w:space="0" w:color="auto"/>
        <w:right w:val="none" w:sz="0" w:space="0" w:color="auto"/>
      </w:divBdr>
    </w:div>
    <w:div w:id="226185947">
      <w:bodyDiv w:val="1"/>
      <w:marLeft w:val="0"/>
      <w:marRight w:val="0"/>
      <w:marTop w:val="0"/>
      <w:marBottom w:val="0"/>
      <w:divBdr>
        <w:top w:val="none" w:sz="0" w:space="0" w:color="auto"/>
        <w:left w:val="none" w:sz="0" w:space="0" w:color="auto"/>
        <w:bottom w:val="none" w:sz="0" w:space="0" w:color="auto"/>
        <w:right w:val="none" w:sz="0" w:space="0" w:color="auto"/>
      </w:divBdr>
    </w:div>
    <w:div w:id="229074450">
      <w:bodyDiv w:val="1"/>
      <w:marLeft w:val="0"/>
      <w:marRight w:val="0"/>
      <w:marTop w:val="0"/>
      <w:marBottom w:val="0"/>
      <w:divBdr>
        <w:top w:val="none" w:sz="0" w:space="0" w:color="auto"/>
        <w:left w:val="none" w:sz="0" w:space="0" w:color="auto"/>
        <w:bottom w:val="none" w:sz="0" w:space="0" w:color="auto"/>
        <w:right w:val="none" w:sz="0" w:space="0" w:color="auto"/>
      </w:divBdr>
    </w:div>
    <w:div w:id="233858457">
      <w:bodyDiv w:val="1"/>
      <w:marLeft w:val="0"/>
      <w:marRight w:val="0"/>
      <w:marTop w:val="0"/>
      <w:marBottom w:val="0"/>
      <w:divBdr>
        <w:top w:val="none" w:sz="0" w:space="0" w:color="auto"/>
        <w:left w:val="none" w:sz="0" w:space="0" w:color="auto"/>
        <w:bottom w:val="none" w:sz="0" w:space="0" w:color="auto"/>
        <w:right w:val="none" w:sz="0" w:space="0" w:color="auto"/>
      </w:divBdr>
    </w:div>
    <w:div w:id="240068506">
      <w:bodyDiv w:val="1"/>
      <w:marLeft w:val="0"/>
      <w:marRight w:val="0"/>
      <w:marTop w:val="0"/>
      <w:marBottom w:val="0"/>
      <w:divBdr>
        <w:top w:val="none" w:sz="0" w:space="0" w:color="auto"/>
        <w:left w:val="none" w:sz="0" w:space="0" w:color="auto"/>
        <w:bottom w:val="none" w:sz="0" w:space="0" w:color="auto"/>
        <w:right w:val="none" w:sz="0" w:space="0" w:color="auto"/>
      </w:divBdr>
    </w:div>
    <w:div w:id="240723659">
      <w:bodyDiv w:val="1"/>
      <w:marLeft w:val="0"/>
      <w:marRight w:val="0"/>
      <w:marTop w:val="0"/>
      <w:marBottom w:val="0"/>
      <w:divBdr>
        <w:top w:val="none" w:sz="0" w:space="0" w:color="auto"/>
        <w:left w:val="none" w:sz="0" w:space="0" w:color="auto"/>
        <w:bottom w:val="none" w:sz="0" w:space="0" w:color="auto"/>
        <w:right w:val="none" w:sz="0" w:space="0" w:color="auto"/>
      </w:divBdr>
    </w:div>
    <w:div w:id="241375000">
      <w:bodyDiv w:val="1"/>
      <w:marLeft w:val="0"/>
      <w:marRight w:val="0"/>
      <w:marTop w:val="0"/>
      <w:marBottom w:val="0"/>
      <w:divBdr>
        <w:top w:val="none" w:sz="0" w:space="0" w:color="auto"/>
        <w:left w:val="none" w:sz="0" w:space="0" w:color="auto"/>
        <w:bottom w:val="none" w:sz="0" w:space="0" w:color="auto"/>
        <w:right w:val="none" w:sz="0" w:space="0" w:color="auto"/>
      </w:divBdr>
    </w:div>
    <w:div w:id="242568003">
      <w:bodyDiv w:val="1"/>
      <w:marLeft w:val="0"/>
      <w:marRight w:val="0"/>
      <w:marTop w:val="0"/>
      <w:marBottom w:val="0"/>
      <w:divBdr>
        <w:top w:val="none" w:sz="0" w:space="0" w:color="auto"/>
        <w:left w:val="none" w:sz="0" w:space="0" w:color="auto"/>
        <w:bottom w:val="none" w:sz="0" w:space="0" w:color="auto"/>
        <w:right w:val="none" w:sz="0" w:space="0" w:color="auto"/>
      </w:divBdr>
    </w:div>
    <w:div w:id="242842699">
      <w:bodyDiv w:val="1"/>
      <w:marLeft w:val="0"/>
      <w:marRight w:val="0"/>
      <w:marTop w:val="0"/>
      <w:marBottom w:val="0"/>
      <w:divBdr>
        <w:top w:val="none" w:sz="0" w:space="0" w:color="auto"/>
        <w:left w:val="none" w:sz="0" w:space="0" w:color="auto"/>
        <w:bottom w:val="none" w:sz="0" w:space="0" w:color="auto"/>
        <w:right w:val="none" w:sz="0" w:space="0" w:color="auto"/>
      </w:divBdr>
    </w:div>
    <w:div w:id="246232961">
      <w:bodyDiv w:val="1"/>
      <w:marLeft w:val="0"/>
      <w:marRight w:val="0"/>
      <w:marTop w:val="0"/>
      <w:marBottom w:val="0"/>
      <w:divBdr>
        <w:top w:val="none" w:sz="0" w:space="0" w:color="auto"/>
        <w:left w:val="none" w:sz="0" w:space="0" w:color="auto"/>
        <w:bottom w:val="none" w:sz="0" w:space="0" w:color="auto"/>
        <w:right w:val="none" w:sz="0" w:space="0" w:color="auto"/>
      </w:divBdr>
    </w:div>
    <w:div w:id="251553943">
      <w:bodyDiv w:val="1"/>
      <w:marLeft w:val="0"/>
      <w:marRight w:val="0"/>
      <w:marTop w:val="0"/>
      <w:marBottom w:val="0"/>
      <w:divBdr>
        <w:top w:val="none" w:sz="0" w:space="0" w:color="auto"/>
        <w:left w:val="none" w:sz="0" w:space="0" w:color="auto"/>
        <w:bottom w:val="none" w:sz="0" w:space="0" w:color="auto"/>
        <w:right w:val="none" w:sz="0" w:space="0" w:color="auto"/>
      </w:divBdr>
    </w:div>
    <w:div w:id="251744334">
      <w:bodyDiv w:val="1"/>
      <w:marLeft w:val="0"/>
      <w:marRight w:val="0"/>
      <w:marTop w:val="0"/>
      <w:marBottom w:val="0"/>
      <w:divBdr>
        <w:top w:val="none" w:sz="0" w:space="0" w:color="auto"/>
        <w:left w:val="none" w:sz="0" w:space="0" w:color="auto"/>
        <w:bottom w:val="none" w:sz="0" w:space="0" w:color="auto"/>
        <w:right w:val="none" w:sz="0" w:space="0" w:color="auto"/>
      </w:divBdr>
    </w:div>
    <w:div w:id="253249223">
      <w:bodyDiv w:val="1"/>
      <w:marLeft w:val="0"/>
      <w:marRight w:val="0"/>
      <w:marTop w:val="0"/>
      <w:marBottom w:val="0"/>
      <w:divBdr>
        <w:top w:val="none" w:sz="0" w:space="0" w:color="auto"/>
        <w:left w:val="none" w:sz="0" w:space="0" w:color="auto"/>
        <w:bottom w:val="none" w:sz="0" w:space="0" w:color="auto"/>
        <w:right w:val="none" w:sz="0" w:space="0" w:color="auto"/>
      </w:divBdr>
    </w:div>
    <w:div w:id="255984494">
      <w:bodyDiv w:val="1"/>
      <w:marLeft w:val="0"/>
      <w:marRight w:val="0"/>
      <w:marTop w:val="0"/>
      <w:marBottom w:val="0"/>
      <w:divBdr>
        <w:top w:val="none" w:sz="0" w:space="0" w:color="auto"/>
        <w:left w:val="none" w:sz="0" w:space="0" w:color="auto"/>
        <w:bottom w:val="none" w:sz="0" w:space="0" w:color="auto"/>
        <w:right w:val="none" w:sz="0" w:space="0" w:color="auto"/>
      </w:divBdr>
    </w:div>
    <w:div w:id="259722051">
      <w:bodyDiv w:val="1"/>
      <w:marLeft w:val="0"/>
      <w:marRight w:val="0"/>
      <w:marTop w:val="0"/>
      <w:marBottom w:val="0"/>
      <w:divBdr>
        <w:top w:val="none" w:sz="0" w:space="0" w:color="auto"/>
        <w:left w:val="none" w:sz="0" w:space="0" w:color="auto"/>
        <w:bottom w:val="none" w:sz="0" w:space="0" w:color="auto"/>
        <w:right w:val="none" w:sz="0" w:space="0" w:color="auto"/>
      </w:divBdr>
    </w:div>
    <w:div w:id="263538470">
      <w:bodyDiv w:val="1"/>
      <w:marLeft w:val="0"/>
      <w:marRight w:val="0"/>
      <w:marTop w:val="0"/>
      <w:marBottom w:val="0"/>
      <w:divBdr>
        <w:top w:val="none" w:sz="0" w:space="0" w:color="auto"/>
        <w:left w:val="none" w:sz="0" w:space="0" w:color="auto"/>
        <w:bottom w:val="none" w:sz="0" w:space="0" w:color="auto"/>
        <w:right w:val="none" w:sz="0" w:space="0" w:color="auto"/>
      </w:divBdr>
    </w:div>
    <w:div w:id="263654601">
      <w:bodyDiv w:val="1"/>
      <w:marLeft w:val="0"/>
      <w:marRight w:val="0"/>
      <w:marTop w:val="0"/>
      <w:marBottom w:val="0"/>
      <w:divBdr>
        <w:top w:val="none" w:sz="0" w:space="0" w:color="auto"/>
        <w:left w:val="none" w:sz="0" w:space="0" w:color="auto"/>
        <w:bottom w:val="none" w:sz="0" w:space="0" w:color="auto"/>
        <w:right w:val="none" w:sz="0" w:space="0" w:color="auto"/>
      </w:divBdr>
    </w:div>
    <w:div w:id="264312501">
      <w:bodyDiv w:val="1"/>
      <w:marLeft w:val="0"/>
      <w:marRight w:val="0"/>
      <w:marTop w:val="0"/>
      <w:marBottom w:val="0"/>
      <w:divBdr>
        <w:top w:val="none" w:sz="0" w:space="0" w:color="auto"/>
        <w:left w:val="none" w:sz="0" w:space="0" w:color="auto"/>
        <w:bottom w:val="none" w:sz="0" w:space="0" w:color="auto"/>
        <w:right w:val="none" w:sz="0" w:space="0" w:color="auto"/>
      </w:divBdr>
    </w:div>
    <w:div w:id="265237688">
      <w:bodyDiv w:val="1"/>
      <w:marLeft w:val="0"/>
      <w:marRight w:val="0"/>
      <w:marTop w:val="0"/>
      <w:marBottom w:val="0"/>
      <w:divBdr>
        <w:top w:val="none" w:sz="0" w:space="0" w:color="auto"/>
        <w:left w:val="none" w:sz="0" w:space="0" w:color="auto"/>
        <w:bottom w:val="none" w:sz="0" w:space="0" w:color="auto"/>
        <w:right w:val="none" w:sz="0" w:space="0" w:color="auto"/>
      </w:divBdr>
    </w:div>
    <w:div w:id="266279699">
      <w:bodyDiv w:val="1"/>
      <w:marLeft w:val="0"/>
      <w:marRight w:val="0"/>
      <w:marTop w:val="0"/>
      <w:marBottom w:val="0"/>
      <w:divBdr>
        <w:top w:val="none" w:sz="0" w:space="0" w:color="auto"/>
        <w:left w:val="none" w:sz="0" w:space="0" w:color="auto"/>
        <w:bottom w:val="none" w:sz="0" w:space="0" w:color="auto"/>
        <w:right w:val="none" w:sz="0" w:space="0" w:color="auto"/>
      </w:divBdr>
    </w:div>
    <w:div w:id="268393919">
      <w:bodyDiv w:val="1"/>
      <w:marLeft w:val="0"/>
      <w:marRight w:val="0"/>
      <w:marTop w:val="0"/>
      <w:marBottom w:val="0"/>
      <w:divBdr>
        <w:top w:val="none" w:sz="0" w:space="0" w:color="auto"/>
        <w:left w:val="none" w:sz="0" w:space="0" w:color="auto"/>
        <w:bottom w:val="none" w:sz="0" w:space="0" w:color="auto"/>
        <w:right w:val="none" w:sz="0" w:space="0" w:color="auto"/>
      </w:divBdr>
    </w:div>
    <w:div w:id="268513277">
      <w:bodyDiv w:val="1"/>
      <w:marLeft w:val="0"/>
      <w:marRight w:val="0"/>
      <w:marTop w:val="0"/>
      <w:marBottom w:val="0"/>
      <w:divBdr>
        <w:top w:val="none" w:sz="0" w:space="0" w:color="auto"/>
        <w:left w:val="none" w:sz="0" w:space="0" w:color="auto"/>
        <w:bottom w:val="none" w:sz="0" w:space="0" w:color="auto"/>
        <w:right w:val="none" w:sz="0" w:space="0" w:color="auto"/>
      </w:divBdr>
    </w:div>
    <w:div w:id="269120784">
      <w:bodyDiv w:val="1"/>
      <w:marLeft w:val="0"/>
      <w:marRight w:val="0"/>
      <w:marTop w:val="0"/>
      <w:marBottom w:val="0"/>
      <w:divBdr>
        <w:top w:val="none" w:sz="0" w:space="0" w:color="auto"/>
        <w:left w:val="none" w:sz="0" w:space="0" w:color="auto"/>
        <w:bottom w:val="none" w:sz="0" w:space="0" w:color="auto"/>
        <w:right w:val="none" w:sz="0" w:space="0" w:color="auto"/>
      </w:divBdr>
    </w:div>
    <w:div w:id="272790745">
      <w:bodyDiv w:val="1"/>
      <w:marLeft w:val="0"/>
      <w:marRight w:val="0"/>
      <w:marTop w:val="0"/>
      <w:marBottom w:val="0"/>
      <w:divBdr>
        <w:top w:val="none" w:sz="0" w:space="0" w:color="auto"/>
        <w:left w:val="none" w:sz="0" w:space="0" w:color="auto"/>
        <w:bottom w:val="none" w:sz="0" w:space="0" w:color="auto"/>
        <w:right w:val="none" w:sz="0" w:space="0" w:color="auto"/>
      </w:divBdr>
    </w:div>
    <w:div w:id="274558052">
      <w:bodyDiv w:val="1"/>
      <w:marLeft w:val="0"/>
      <w:marRight w:val="0"/>
      <w:marTop w:val="0"/>
      <w:marBottom w:val="0"/>
      <w:divBdr>
        <w:top w:val="none" w:sz="0" w:space="0" w:color="auto"/>
        <w:left w:val="none" w:sz="0" w:space="0" w:color="auto"/>
        <w:bottom w:val="none" w:sz="0" w:space="0" w:color="auto"/>
        <w:right w:val="none" w:sz="0" w:space="0" w:color="auto"/>
      </w:divBdr>
    </w:div>
    <w:div w:id="276256365">
      <w:bodyDiv w:val="1"/>
      <w:marLeft w:val="0"/>
      <w:marRight w:val="0"/>
      <w:marTop w:val="0"/>
      <w:marBottom w:val="0"/>
      <w:divBdr>
        <w:top w:val="none" w:sz="0" w:space="0" w:color="auto"/>
        <w:left w:val="none" w:sz="0" w:space="0" w:color="auto"/>
        <w:bottom w:val="none" w:sz="0" w:space="0" w:color="auto"/>
        <w:right w:val="none" w:sz="0" w:space="0" w:color="auto"/>
      </w:divBdr>
    </w:div>
    <w:div w:id="276913508">
      <w:bodyDiv w:val="1"/>
      <w:marLeft w:val="0"/>
      <w:marRight w:val="0"/>
      <w:marTop w:val="0"/>
      <w:marBottom w:val="0"/>
      <w:divBdr>
        <w:top w:val="none" w:sz="0" w:space="0" w:color="auto"/>
        <w:left w:val="none" w:sz="0" w:space="0" w:color="auto"/>
        <w:bottom w:val="none" w:sz="0" w:space="0" w:color="auto"/>
        <w:right w:val="none" w:sz="0" w:space="0" w:color="auto"/>
      </w:divBdr>
    </w:div>
    <w:div w:id="276916421">
      <w:bodyDiv w:val="1"/>
      <w:marLeft w:val="0"/>
      <w:marRight w:val="0"/>
      <w:marTop w:val="0"/>
      <w:marBottom w:val="0"/>
      <w:divBdr>
        <w:top w:val="none" w:sz="0" w:space="0" w:color="auto"/>
        <w:left w:val="none" w:sz="0" w:space="0" w:color="auto"/>
        <w:bottom w:val="none" w:sz="0" w:space="0" w:color="auto"/>
        <w:right w:val="none" w:sz="0" w:space="0" w:color="auto"/>
      </w:divBdr>
    </w:div>
    <w:div w:id="277883121">
      <w:bodyDiv w:val="1"/>
      <w:marLeft w:val="0"/>
      <w:marRight w:val="0"/>
      <w:marTop w:val="0"/>
      <w:marBottom w:val="0"/>
      <w:divBdr>
        <w:top w:val="none" w:sz="0" w:space="0" w:color="auto"/>
        <w:left w:val="none" w:sz="0" w:space="0" w:color="auto"/>
        <w:bottom w:val="none" w:sz="0" w:space="0" w:color="auto"/>
        <w:right w:val="none" w:sz="0" w:space="0" w:color="auto"/>
      </w:divBdr>
    </w:div>
    <w:div w:id="281158457">
      <w:bodyDiv w:val="1"/>
      <w:marLeft w:val="0"/>
      <w:marRight w:val="0"/>
      <w:marTop w:val="0"/>
      <w:marBottom w:val="0"/>
      <w:divBdr>
        <w:top w:val="none" w:sz="0" w:space="0" w:color="auto"/>
        <w:left w:val="none" w:sz="0" w:space="0" w:color="auto"/>
        <w:bottom w:val="none" w:sz="0" w:space="0" w:color="auto"/>
        <w:right w:val="none" w:sz="0" w:space="0" w:color="auto"/>
      </w:divBdr>
    </w:div>
    <w:div w:id="281376834">
      <w:bodyDiv w:val="1"/>
      <w:marLeft w:val="0"/>
      <w:marRight w:val="0"/>
      <w:marTop w:val="0"/>
      <w:marBottom w:val="0"/>
      <w:divBdr>
        <w:top w:val="none" w:sz="0" w:space="0" w:color="auto"/>
        <w:left w:val="none" w:sz="0" w:space="0" w:color="auto"/>
        <w:bottom w:val="none" w:sz="0" w:space="0" w:color="auto"/>
        <w:right w:val="none" w:sz="0" w:space="0" w:color="auto"/>
      </w:divBdr>
    </w:div>
    <w:div w:id="284704822">
      <w:bodyDiv w:val="1"/>
      <w:marLeft w:val="0"/>
      <w:marRight w:val="0"/>
      <w:marTop w:val="0"/>
      <w:marBottom w:val="0"/>
      <w:divBdr>
        <w:top w:val="none" w:sz="0" w:space="0" w:color="auto"/>
        <w:left w:val="none" w:sz="0" w:space="0" w:color="auto"/>
        <w:bottom w:val="none" w:sz="0" w:space="0" w:color="auto"/>
        <w:right w:val="none" w:sz="0" w:space="0" w:color="auto"/>
      </w:divBdr>
    </w:div>
    <w:div w:id="288126356">
      <w:bodyDiv w:val="1"/>
      <w:marLeft w:val="0"/>
      <w:marRight w:val="0"/>
      <w:marTop w:val="0"/>
      <w:marBottom w:val="0"/>
      <w:divBdr>
        <w:top w:val="none" w:sz="0" w:space="0" w:color="auto"/>
        <w:left w:val="none" w:sz="0" w:space="0" w:color="auto"/>
        <w:bottom w:val="none" w:sz="0" w:space="0" w:color="auto"/>
        <w:right w:val="none" w:sz="0" w:space="0" w:color="auto"/>
      </w:divBdr>
    </w:div>
    <w:div w:id="288171218">
      <w:bodyDiv w:val="1"/>
      <w:marLeft w:val="0"/>
      <w:marRight w:val="0"/>
      <w:marTop w:val="0"/>
      <w:marBottom w:val="0"/>
      <w:divBdr>
        <w:top w:val="none" w:sz="0" w:space="0" w:color="auto"/>
        <w:left w:val="none" w:sz="0" w:space="0" w:color="auto"/>
        <w:bottom w:val="none" w:sz="0" w:space="0" w:color="auto"/>
        <w:right w:val="none" w:sz="0" w:space="0" w:color="auto"/>
      </w:divBdr>
    </w:div>
    <w:div w:id="290794005">
      <w:bodyDiv w:val="1"/>
      <w:marLeft w:val="0"/>
      <w:marRight w:val="0"/>
      <w:marTop w:val="0"/>
      <w:marBottom w:val="0"/>
      <w:divBdr>
        <w:top w:val="none" w:sz="0" w:space="0" w:color="auto"/>
        <w:left w:val="none" w:sz="0" w:space="0" w:color="auto"/>
        <w:bottom w:val="none" w:sz="0" w:space="0" w:color="auto"/>
        <w:right w:val="none" w:sz="0" w:space="0" w:color="auto"/>
      </w:divBdr>
    </w:div>
    <w:div w:id="292519681">
      <w:bodyDiv w:val="1"/>
      <w:marLeft w:val="0"/>
      <w:marRight w:val="0"/>
      <w:marTop w:val="0"/>
      <w:marBottom w:val="0"/>
      <w:divBdr>
        <w:top w:val="none" w:sz="0" w:space="0" w:color="auto"/>
        <w:left w:val="none" w:sz="0" w:space="0" w:color="auto"/>
        <w:bottom w:val="none" w:sz="0" w:space="0" w:color="auto"/>
        <w:right w:val="none" w:sz="0" w:space="0" w:color="auto"/>
      </w:divBdr>
    </w:div>
    <w:div w:id="292947626">
      <w:bodyDiv w:val="1"/>
      <w:marLeft w:val="0"/>
      <w:marRight w:val="0"/>
      <w:marTop w:val="0"/>
      <w:marBottom w:val="0"/>
      <w:divBdr>
        <w:top w:val="none" w:sz="0" w:space="0" w:color="auto"/>
        <w:left w:val="none" w:sz="0" w:space="0" w:color="auto"/>
        <w:bottom w:val="none" w:sz="0" w:space="0" w:color="auto"/>
        <w:right w:val="none" w:sz="0" w:space="0" w:color="auto"/>
      </w:divBdr>
    </w:div>
    <w:div w:id="293566872">
      <w:bodyDiv w:val="1"/>
      <w:marLeft w:val="0"/>
      <w:marRight w:val="0"/>
      <w:marTop w:val="0"/>
      <w:marBottom w:val="0"/>
      <w:divBdr>
        <w:top w:val="none" w:sz="0" w:space="0" w:color="auto"/>
        <w:left w:val="none" w:sz="0" w:space="0" w:color="auto"/>
        <w:bottom w:val="none" w:sz="0" w:space="0" w:color="auto"/>
        <w:right w:val="none" w:sz="0" w:space="0" w:color="auto"/>
      </w:divBdr>
    </w:div>
    <w:div w:id="294720929">
      <w:bodyDiv w:val="1"/>
      <w:marLeft w:val="0"/>
      <w:marRight w:val="0"/>
      <w:marTop w:val="0"/>
      <w:marBottom w:val="0"/>
      <w:divBdr>
        <w:top w:val="none" w:sz="0" w:space="0" w:color="auto"/>
        <w:left w:val="none" w:sz="0" w:space="0" w:color="auto"/>
        <w:bottom w:val="none" w:sz="0" w:space="0" w:color="auto"/>
        <w:right w:val="none" w:sz="0" w:space="0" w:color="auto"/>
      </w:divBdr>
    </w:div>
    <w:div w:id="299312482">
      <w:bodyDiv w:val="1"/>
      <w:marLeft w:val="0"/>
      <w:marRight w:val="0"/>
      <w:marTop w:val="0"/>
      <w:marBottom w:val="0"/>
      <w:divBdr>
        <w:top w:val="none" w:sz="0" w:space="0" w:color="auto"/>
        <w:left w:val="none" w:sz="0" w:space="0" w:color="auto"/>
        <w:bottom w:val="none" w:sz="0" w:space="0" w:color="auto"/>
        <w:right w:val="none" w:sz="0" w:space="0" w:color="auto"/>
      </w:divBdr>
    </w:div>
    <w:div w:id="300773083">
      <w:bodyDiv w:val="1"/>
      <w:marLeft w:val="0"/>
      <w:marRight w:val="0"/>
      <w:marTop w:val="0"/>
      <w:marBottom w:val="0"/>
      <w:divBdr>
        <w:top w:val="none" w:sz="0" w:space="0" w:color="auto"/>
        <w:left w:val="none" w:sz="0" w:space="0" w:color="auto"/>
        <w:bottom w:val="none" w:sz="0" w:space="0" w:color="auto"/>
        <w:right w:val="none" w:sz="0" w:space="0" w:color="auto"/>
      </w:divBdr>
    </w:div>
    <w:div w:id="300811412">
      <w:bodyDiv w:val="1"/>
      <w:marLeft w:val="0"/>
      <w:marRight w:val="0"/>
      <w:marTop w:val="0"/>
      <w:marBottom w:val="0"/>
      <w:divBdr>
        <w:top w:val="none" w:sz="0" w:space="0" w:color="auto"/>
        <w:left w:val="none" w:sz="0" w:space="0" w:color="auto"/>
        <w:bottom w:val="none" w:sz="0" w:space="0" w:color="auto"/>
        <w:right w:val="none" w:sz="0" w:space="0" w:color="auto"/>
      </w:divBdr>
    </w:div>
    <w:div w:id="303854912">
      <w:bodyDiv w:val="1"/>
      <w:marLeft w:val="0"/>
      <w:marRight w:val="0"/>
      <w:marTop w:val="0"/>
      <w:marBottom w:val="0"/>
      <w:divBdr>
        <w:top w:val="none" w:sz="0" w:space="0" w:color="auto"/>
        <w:left w:val="none" w:sz="0" w:space="0" w:color="auto"/>
        <w:bottom w:val="none" w:sz="0" w:space="0" w:color="auto"/>
        <w:right w:val="none" w:sz="0" w:space="0" w:color="auto"/>
      </w:divBdr>
    </w:div>
    <w:div w:id="306711040">
      <w:bodyDiv w:val="1"/>
      <w:marLeft w:val="0"/>
      <w:marRight w:val="0"/>
      <w:marTop w:val="0"/>
      <w:marBottom w:val="0"/>
      <w:divBdr>
        <w:top w:val="none" w:sz="0" w:space="0" w:color="auto"/>
        <w:left w:val="none" w:sz="0" w:space="0" w:color="auto"/>
        <w:bottom w:val="none" w:sz="0" w:space="0" w:color="auto"/>
        <w:right w:val="none" w:sz="0" w:space="0" w:color="auto"/>
      </w:divBdr>
    </w:div>
    <w:div w:id="308290549">
      <w:bodyDiv w:val="1"/>
      <w:marLeft w:val="0"/>
      <w:marRight w:val="0"/>
      <w:marTop w:val="0"/>
      <w:marBottom w:val="0"/>
      <w:divBdr>
        <w:top w:val="none" w:sz="0" w:space="0" w:color="auto"/>
        <w:left w:val="none" w:sz="0" w:space="0" w:color="auto"/>
        <w:bottom w:val="none" w:sz="0" w:space="0" w:color="auto"/>
        <w:right w:val="none" w:sz="0" w:space="0" w:color="auto"/>
      </w:divBdr>
    </w:div>
    <w:div w:id="310060019">
      <w:bodyDiv w:val="1"/>
      <w:marLeft w:val="0"/>
      <w:marRight w:val="0"/>
      <w:marTop w:val="0"/>
      <w:marBottom w:val="0"/>
      <w:divBdr>
        <w:top w:val="none" w:sz="0" w:space="0" w:color="auto"/>
        <w:left w:val="none" w:sz="0" w:space="0" w:color="auto"/>
        <w:bottom w:val="none" w:sz="0" w:space="0" w:color="auto"/>
        <w:right w:val="none" w:sz="0" w:space="0" w:color="auto"/>
      </w:divBdr>
    </w:div>
    <w:div w:id="312490432">
      <w:bodyDiv w:val="1"/>
      <w:marLeft w:val="0"/>
      <w:marRight w:val="0"/>
      <w:marTop w:val="0"/>
      <w:marBottom w:val="0"/>
      <w:divBdr>
        <w:top w:val="none" w:sz="0" w:space="0" w:color="auto"/>
        <w:left w:val="none" w:sz="0" w:space="0" w:color="auto"/>
        <w:bottom w:val="none" w:sz="0" w:space="0" w:color="auto"/>
        <w:right w:val="none" w:sz="0" w:space="0" w:color="auto"/>
      </w:divBdr>
    </w:div>
    <w:div w:id="314650968">
      <w:bodyDiv w:val="1"/>
      <w:marLeft w:val="0"/>
      <w:marRight w:val="0"/>
      <w:marTop w:val="0"/>
      <w:marBottom w:val="0"/>
      <w:divBdr>
        <w:top w:val="none" w:sz="0" w:space="0" w:color="auto"/>
        <w:left w:val="none" w:sz="0" w:space="0" w:color="auto"/>
        <w:bottom w:val="none" w:sz="0" w:space="0" w:color="auto"/>
        <w:right w:val="none" w:sz="0" w:space="0" w:color="auto"/>
      </w:divBdr>
    </w:div>
    <w:div w:id="317733081">
      <w:bodyDiv w:val="1"/>
      <w:marLeft w:val="0"/>
      <w:marRight w:val="0"/>
      <w:marTop w:val="0"/>
      <w:marBottom w:val="0"/>
      <w:divBdr>
        <w:top w:val="none" w:sz="0" w:space="0" w:color="auto"/>
        <w:left w:val="none" w:sz="0" w:space="0" w:color="auto"/>
        <w:bottom w:val="none" w:sz="0" w:space="0" w:color="auto"/>
        <w:right w:val="none" w:sz="0" w:space="0" w:color="auto"/>
      </w:divBdr>
    </w:div>
    <w:div w:id="318848464">
      <w:bodyDiv w:val="1"/>
      <w:marLeft w:val="0"/>
      <w:marRight w:val="0"/>
      <w:marTop w:val="0"/>
      <w:marBottom w:val="0"/>
      <w:divBdr>
        <w:top w:val="none" w:sz="0" w:space="0" w:color="auto"/>
        <w:left w:val="none" w:sz="0" w:space="0" w:color="auto"/>
        <w:bottom w:val="none" w:sz="0" w:space="0" w:color="auto"/>
        <w:right w:val="none" w:sz="0" w:space="0" w:color="auto"/>
      </w:divBdr>
    </w:div>
    <w:div w:id="320890884">
      <w:bodyDiv w:val="1"/>
      <w:marLeft w:val="0"/>
      <w:marRight w:val="0"/>
      <w:marTop w:val="0"/>
      <w:marBottom w:val="0"/>
      <w:divBdr>
        <w:top w:val="none" w:sz="0" w:space="0" w:color="auto"/>
        <w:left w:val="none" w:sz="0" w:space="0" w:color="auto"/>
        <w:bottom w:val="none" w:sz="0" w:space="0" w:color="auto"/>
        <w:right w:val="none" w:sz="0" w:space="0" w:color="auto"/>
      </w:divBdr>
    </w:div>
    <w:div w:id="321129932">
      <w:bodyDiv w:val="1"/>
      <w:marLeft w:val="0"/>
      <w:marRight w:val="0"/>
      <w:marTop w:val="0"/>
      <w:marBottom w:val="0"/>
      <w:divBdr>
        <w:top w:val="none" w:sz="0" w:space="0" w:color="auto"/>
        <w:left w:val="none" w:sz="0" w:space="0" w:color="auto"/>
        <w:bottom w:val="none" w:sz="0" w:space="0" w:color="auto"/>
        <w:right w:val="none" w:sz="0" w:space="0" w:color="auto"/>
      </w:divBdr>
    </w:div>
    <w:div w:id="322857560">
      <w:bodyDiv w:val="1"/>
      <w:marLeft w:val="0"/>
      <w:marRight w:val="0"/>
      <w:marTop w:val="0"/>
      <w:marBottom w:val="0"/>
      <w:divBdr>
        <w:top w:val="none" w:sz="0" w:space="0" w:color="auto"/>
        <w:left w:val="none" w:sz="0" w:space="0" w:color="auto"/>
        <w:bottom w:val="none" w:sz="0" w:space="0" w:color="auto"/>
        <w:right w:val="none" w:sz="0" w:space="0" w:color="auto"/>
      </w:divBdr>
    </w:div>
    <w:div w:id="325129353">
      <w:bodyDiv w:val="1"/>
      <w:marLeft w:val="0"/>
      <w:marRight w:val="0"/>
      <w:marTop w:val="0"/>
      <w:marBottom w:val="0"/>
      <w:divBdr>
        <w:top w:val="none" w:sz="0" w:space="0" w:color="auto"/>
        <w:left w:val="none" w:sz="0" w:space="0" w:color="auto"/>
        <w:bottom w:val="none" w:sz="0" w:space="0" w:color="auto"/>
        <w:right w:val="none" w:sz="0" w:space="0" w:color="auto"/>
      </w:divBdr>
    </w:div>
    <w:div w:id="332539210">
      <w:bodyDiv w:val="1"/>
      <w:marLeft w:val="0"/>
      <w:marRight w:val="0"/>
      <w:marTop w:val="0"/>
      <w:marBottom w:val="0"/>
      <w:divBdr>
        <w:top w:val="none" w:sz="0" w:space="0" w:color="auto"/>
        <w:left w:val="none" w:sz="0" w:space="0" w:color="auto"/>
        <w:bottom w:val="none" w:sz="0" w:space="0" w:color="auto"/>
        <w:right w:val="none" w:sz="0" w:space="0" w:color="auto"/>
      </w:divBdr>
    </w:div>
    <w:div w:id="334528491">
      <w:bodyDiv w:val="1"/>
      <w:marLeft w:val="0"/>
      <w:marRight w:val="0"/>
      <w:marTop w:val="0"/>
      <w:marBottom w:val="0"/>
      <w:divBdr>
        <w:top w:val="none" w:sz="0" w:space="0" w:color="auto"/>
        <w:left w:val="none" w:sz="0" w:space="0" w:color="auto"/>
        <w:bottom w:val="none" w:sz="0" w:space="0" w:color="auto"/>
        <w:right w:val="none" w:sz="0" w:space="0" w:color="auto"/>
      </w:divBdr>
    </w:div>
    <w:div w:id="334961048">
      <w:bodyDiv w:val="1"/>
      <w:marLeft w:val="0"/>
      <w:marRight w:val="0"/>
      <w:marTop w:val="0"/>
      <w:marBottom w:val="0"/>
      <w:divBdr>
        <w:top w:val="none" w:sz="0" w:space="0" w:color="auto"/>
        <w:left w:val="none" w:sz="0" w:space="0" w:color="auto"/>
        <w:bottom w:val="none" w:sz="0" w:space="0" w:color="auto"/>
        <w:right w:val="none" w:sz="0" w:space="0" w:color="auto"/>
      </w:divBdr>
    </w:div>
    <w:div w:id="335690398">
      <w:bodyDiv w:val="1"/>
      <w:marLeft w:val="0"/>
      <w:marRight w:val="0"/>
      <w:marTop w:val="0"/>
      <w:marBottom w:val="0"/>
      <w:divBdr>
        <w:top w:val="none" w:sz="0" w:space="0" w:color="auto"/>
        <w:left w:val="none" w:sz="0" w:space="0" w:color="auto"/>
        <w:bottom w:val="none" w:sz="0" w:space="0" w:color="auto"/>
        <w:right w:val="none" w:sz="0" w:space="0" w:color="auto"/>
      </w:divBdr>
    </w:div>
    <w:div w:id="337002216">
      <w:bodyDiv w:val="1"/>
      <w:marLeft w:val="0"/>
      <w:marRight w:val="0"/>
      <w:marTop w:val="0"/>
      <w:marBottom w:val="0"/>
      <w:divBdr>
        <w:top w:val="none" w:sz="0" w:space="0" w:color="auto"/>
        <w:left w:val="none" w:sz="0" w:space="0" w:color="auto"/>
        <w:bottom w:val="none" w:sz="0" w:space="0" w:color="auto"/>
        <w:right w:val="none" w:sz="0" w:space="0" w:color="auto"/>
      </w:divBdr>
    </w:div>
    <w:div w:id="341668683">
      <w:bodyDiv w:val="1"/>
      <w:marLeft w:val="0"/>
      <w:marRight w:val="0"/>
      <w:marTop w:val="0"/>
      <w:marBottom w:val="0"/>
      <w:divBdr>
        <w:top w:val="none" w:sz="0" w:space="0" w:color="auto"/>
        <w:left w:val="none" w:sz="0" w:space="0" w:color="auto"/>
        <w:bottom w:val="none" w:sz="0" w:space="0" w:color="auto"/>
        <w:right w:val="none" w:sz="0" w:space="0" w:color="auto"/>
      </w:divBdr>
    </w:div>
    <w:div w:id="347679578">
      <w:bodyDiv w:val="1"/>
      <w:marLeft w:val="0"/>
      <w:marRight w:val="0"/>
      <w:marTop w:val="0"/>
      <w:marBottom w:val="0"/>
      <w:divBdr>
        <w:top w:val="none" w:sz="0" w:space="0" w:color="auto"/>
        <w:left w:val="none" w:sz="0" w:space="0" w:color="auto"/>
        <w:bottom w:val="none" w:sz="0" w:space="0" w:color="auto"/>
        <w:right w:val="none" w:sz="0" w:space="0" w:color="auto"/>
      </w:divBdr>
    </w:div>
    <w:div w:id="347803555">
      <w:bodyDiv w:val="1"/>
      <w:marLeft w:val="0"/>
      <w:marRight w:val="0"/>
      <w:marTop w:val="0"/>
      <w:marBottom w:val="0"/>
      <w:divBdr>
        <w:top w:val="none" w:sz="0" w:space="0" w:color="auto"/>
        <w:left w:val="none" w:sz="0" w:space="0" w:color="auto"/>
        <w:bottom w:val="none" w:sz="0" w:space="0" w:color="auto"/>
        <w:right w:val="none" w:sz="0" w:space="0" w:color="auto"/>
      </w:divBdr>
    </w:div>
    <w:div w:id="350885589">
      <w:bodyDiv w:val="1"/>
      <w:marLeft w:val="0"/>
      <w:marRight w:val="0"/>
      <w:marTop w:val="0"/>
      <w:marBottom w:val="0"/>
      <w:divBdr>
        <w:top w:val="none" w:sz="0" w:space="0" w:color="auto"/>
        <w:left w:val="none" w:sz="0" w:space="0" w:color="auto"/>
        <w:bottom w:val="none" w:sz="0" w:space="0" w:color="auto"/>
        <w:right w:val="none" w:sz="0" w:space="0" w:color="auto"/>
      </w:divBdr>
    </w:div>
    <w:div w:id="352191996">
      <w:bodyDiv w:val="1"/>
      <w:marLeft w:val="0"/>
      <w:marRight w:val="0"/>
      <w:marTop w:val="0"/>
      <w:marBottom w:val="0"/>
      <w:divBdr>
        <w:top w:val="none" w:sz="0" w:space="0" w:color="auto"/>
        <w:left w:val="none" w:sz="0" w:space="0" w:color="auto"/>
        <w:bottom w:val="none" w:sz="0" w:space="0" w:color="auto"/>
        <w:right w:val="none" w:sz="0" w:space="0" w:color="auto"/>
      </w:divBdr>
    </w:div>
    <w:div w:id="352540068">
      <w:bodyDiv w:val="1"/>
      <w:marLeft w:val="0"/>
      <w:marRight w:val="0"/>
      <w:marTop w:val="0"/>
      <w:marBottom w:val="0"/>
      <w:divBdr>
        <w:top w:val="none" w:sz="0" w:space="0" w:color="auto"/>
        <w:left w:val="none" w:sz="0" w:space="0" w:color="auto"/>
        <w:bottom w:val="none" w:sz="0" w:space="0" w:color="auto"/>
        <w:right w:val="none" w:sz="0" w:space="0" w:color="auto"/>
      </w:divBdr>
    </w:div>
    <w:div w:id="356736591">
      <w:bodyDiv w:val="1"/>
      <w:marLeft w:val="0"/>
      <w:marRight w:val="0"/>
      <w:marTop w:val="0"/>
      <w:marBottom w:val="0"/>
      <w:divBdr>
        <w:top w:val="none" w:sz="0" w:space="0" w:color="auto"/>
        <w:left w:val="none" w:sz="0" w:space="0" w:color="auto"/>
        <w:bottom w:val="none" w:sz="0" w:space="0" w:color="auto"/>
        <w:right w:val="none" w:sz="0" w:space="0" w:color="auto"/>
      </w:divBdr>
    </w:div>
    <w:div w:id="358627131">
      <w:bodyDiv w:val="1"/>
      <w:marLeft w:val="0"/>
      <w:marRight w:val="0"/>
      <w:marTop w:val="0"/>
      <w:marBottom w:val="0"/>
      <w:divBdr>
        <w:top w:val="none" w:sz="0" w:space="0" w:color="auto"/>
        <w:left w:val="none" w:sz="0" w:space="0" w:color="auto"/>
        <w:bottom w:val="none" w:sz="0" w:space="0" w:color="auto"/>
        <w:right w:val="none" w:sz="0" w:space="0" w:color="auto"/>
      </w:divBdr>
    </w:div>
    <w:div w:id="361637914">
      <w:bodyDiv w:val="1"/>
      <w:marLeft w:val="0"/>
      <w:marRight w:val="0"/>
      <w:marTop w:val="0"/>
      <w:marBottom w:val="0"/>
      <w:divBdr>
        <w:top w:val="none" w:sz="0" w:space="0" w:color="auto"/>
        <w:left w:val="none" w:sz="0" w:space="0" w:color="auto"/>
        <w:bottom w:val="none" w:sz="0" w:space="0" w:color="auto"/>
        <w:right w:val="none" w:sz="0" w:space="0" w:color="auto"/>
      </w:divBdr>
    </w:div>
    <w:div w:id="362219564">
      <w:bodyDiv w:val="1"/>
      <w:marLeft w:val="0"/>
      <w:marRight w:val="0"/>
      <w:marTop w:val="0"/>
      <w:marBottom w:val="0"/>
      <w:divBdr>
        <w:top w:val="none" w:sz="0" w:space="0" w:color="auto"/>
        <w:left w:val="none" w:sz="0" w:space="0" w:color="auto"/>
        <w:bottom w:val="none" w:sz="0" w:space="0" w:color="auto"/>
        <w:right w:val="none" w:sz="0" w:space="0" w:color="auto"/>
      </w:divBdr>
    </w:div>
    <w:div w:id="362293915">
      <w:bodyDiv w:val="1"/>
      <w:marLeft w:val="0"/>
      <w:marRight w:val="0"/>
      <w:marTop w:val="0"/>
      <w:marBottom w:val="0"/>
      <w:divBdr>
        <w:top w:val="none" w:sz="0" w:space="0" w:color="auto"/>
        <w:left w:val="none" w:sz="0" w:space="0" w:color="auto"/>
        <w:bottom w:val="none" w:sz="0" w:space="0" w:color="auto"/>
        <w:right w:val="none" w:sz="0" w:space="0" w:color="auto"/>
      </w:divBdr>
    </w:div>
    <w:div w:id="366488697">
      <w:bodyDiv w:val="1"/>
      <w:marLeft w:val="0"/>
      <w:marRight w:val="0"/>
      <w:marTop w:val="0"/>
      <w:marBottom w:val="0"/>
      <w:divBdr>
        <w:top w:val="none" w:sz="0" w:space="0" w:color="auto"/>
        <w:left w:val="none" w:sz="0" w:space="0" w:color="auto"/>
        <w:bottom w:val="none" w:sz="0" w:space="0" w:color="auto"/>
        <w:right w:val="none" w:sz="0" w:space="0" w:color="auto"/>
      </w:divBdr>
    </w:div>
    <w:div w:id="368607063">
      <w:bodyDiv w:val="1"/>
      <w:marLeft w:val="0"/>
      <w:marRight w:val="0"/>
      <w:marTop w:val="0"/>
      <w:marBottom w:val="0"/>
      <w:divBdr>
        <w:top w:val="none" w:sz="0" w:space="0" w:color="auto"/>
        <w:left w:val="none" w:sz="0" w:space="0" w:color="auto"/>
        <w:bottom w:val="none" w:sz="0" w:space="0" w:color="auto"/>
        <w:right w:val="none" w:sz="0" w:space="0" w:color="auto"/>
      </w:divBdr>
    </w:div>
    <w:div w:id="372582906">
      <w:bodyDiv w:val="1"/>
      <w:marLeft w:val="0"/>
      <w:marRight w:val="0"/>
      <w:marTop w:val="0"/>
      <w:marBottom w:val="0"/>
      <w:divBdr>
        <w:top w:val="none" w:sz="0" w:space="0" w:color="auto"/>
        <w:left w:val="none" w:sz="0" w:space="0" w:color="auto"/>
        <w:bottom w:val="none" w:sz="0" w:space="0" w:color="auto"/>
        <w:right w:val="none" w:sz="0" w:space="0" w:color="auto"/>
      </w:divBdr>
    </w:div>
    <w:div w:id="379330641">
      <w:bodyDiv w:val="1"/>
      <w:marLeft w:val="0"/>
      <w:marRight w:val="0"/>
      <w:marTop w:val="0"/>
      <w:marBottom w:val="0"/>
      <w:divBdr>
        <w:top w:val="none" w:sz="0" w:space="0" w:color="auto"/>
        <w:left w:val="none" w:sz="0" w:space="0" w:color="auto"/>
        <w:bottom w:val="none" w:sz="0" w:space="0" w:color="auto"/>
        <w:right w:val="none" w:sz="0" w:space="0" w:color="auto"/>
      </w:divBdr>
    </w:div>
    <w:div w:id="380061944">
      <w:bodyDiv w:val="1"/>
      <w:marLeft w:val="0"/>
      <w:marRight w:val="0"/>
      <w:marTop w:val="0"/>
      <w:marBottom w:val="0"/>
      <w:divBdr>
        <w:top w:val="none" w:sz="0" w:space="0" w:color="auto"/>
        <w:left w:val="none" w:sz="0" w:space="0" w:color="auto"/>
        <w:bottom w:val="none" w:sz="0" w:space="0" w:color="auto"/>
        <w:right w:val="none" w:sz="0" w:space="0" w:color="auto"/>
      </w:divBdr>
    </w:div>
    <w:div w:id="382757065">
      <w:bodyDiv w:val="1"/>
      <w:marLeft w:val="0"/>
      <w:marRight w:val="0"/>
      <w:marTop w:val="0"/>
      <w:marBottom w:val="0"/>
      <w:divBdr>
        <w:top w:val="none" w:sz="0" w:space="0" w:color="auto"/>
        <w:left w:val="none" w:sz="0" w:space="0" w:color="auto"/>
        <w:bottom w:val="none" w:sz="0" w:space="0" w:color="auto"/>
        <w:right w:val="none" w:sz="0" w:space="0" w:color="auto"/>
      </w:divBdr>
    </w:div>
    <w:div w:id="384379827">
      <w:bodyDiv w:val="1"/>
      <w:marLeft w:val="0"/>
      <w:marRight w:val="0"/>
      <w:marTop w:val="0"/>
      <w:marBottom w:val="0"/>
      <w:divBdr>
        <w:top w:val="none" w:sz="0" w:space="0" w:color="auto"/>
        <w:left w:val="none" w:sz="0" w:space="0" w:color="auto"/>
        <w:bottom w:val="none" w:sz="0" w:space="0" w:color="auto"/>
        <w:right w:val="none" w:sz="0" w:space="0" w:color="auto"/>
      </w:divBdr>
    </w:div>
    <w:div w:id="386882126">
      <w:bodyDiv w:val="1"/>
      <w:marLeft w:val="0"/>
      <w:marRight w:val="0"/>
      <w:marTop w:val="0"/>
      <w:marBottom w:val="0"/>
      <w:divBdr>
        <w:top w:val="none" w:sz="0" w:space="0" w:color="auto"/>
        <w:left w:val="none" w:sz="0" w:space="0" w:color="auto"/>
        <w:bottom w:val="none" w:sz="0" w:space="0" w:color="auto"/>
        <w:right w:val="none" w:sz="0" w:space="0" w:color="auto"/>
      </w:divBdr>
    </w:div>
    <w:div w:id="387608154">
      <w:bodyDiv w:val="1"/>
      <w:marLeft w:val="0"/>
      <w:marRight w:val="0"/>
      <w:marTop w:val="0"/>
      <w:marBottom w:val="0"/>
      <w:divBdr>
        <w:top w:val="none" w:sz="0" w:space="0" w:color="auto"/>
        <w:left w:val="none" w:sz="0" w:space="0" w:color="auto"/>
        <w:bottom w:val="none" w:sz="0" w:space="0" w:color="auto"/>
        <w:right w:val="none" w:sz="0" w:space="0" w:color="auto"/>
      </w:divBdr>
    </w:div>
    <w:div w:id="388379825">
      <w:bodyDiv w:val="1"/>
      <w:marLeft w:val="0"/>
      <w:marRight w:val="0"/>
      <w:marTop w:val="0"/>
      <w:marBottom w:val="0"/>
      <w:divBdr>
        <w:top w:val="none" w:sz="0" w:space="0" w:color="auto"/>
        <w:left w:val="none" w:sz="0" w:space="0" w:color="auto"/>
        <w:bottom w:val="none" w:sz="0" w:space="0" w:color="auto"/>
        <w:right w:val="none" w:sz="0" w:space="0" w:color="auto"/>
      </w:divBdr>
    </w:div>
    <w:div w:id="394276099">
      <w:bodyDiv w:val="1"/>
      <w:marLeft w:val="0"/>
      <w:marRight w:val="0"/>
      <w:marTop w:val="0"/>
      <w:marBottom w:val="0"/>
      <w:divBdr>
        <w:top w:val="none" w:sz="0" w:space="0" w:color="auto"/>
        <w:left w:val="none" w:sz="0" w:space="0" w:color="auto"/>
        <w:bottom w:val="none" w:sz="0" w:space="0" w:color="auto"/>
        <w:right w:val="none" w:sz="0" w:space="0" w:color="auto"/>
      </w:divBdr>
    </w:div>
    <w:div w:id="395664678">
      <w:bodyDiv w:val="1"/>
      <w:marLeft w:val="0"/>
      <w:marRight w:val="0"/>
      <w:marTop w:val="0"/>
      <w:marBottom w:val="0"/>
      <w:divBdr>
        <w:top w:val="none" w:sz="0" w:space="0" w:color="auto"/>
        <w:left w:val="none" w:sz="0" w:space="0" w:color="auto"/>
        <w:bottom w:val="none" w:sz="0" w:space="0" w:color="auto"/>
        <w:right w:val="none" w:sz="0" w:space="0" w:color="auto"/>
      </w:divBdr>
    </w:div>
    <w:div w:id="396633311">
      <w:bodyDiv w:val="1"/>
      <w:marLeft w:val="0"/>
      <w:marRight w:val="0"/>
      <w:marTop w:val="0"/>
      <w:marBottom w:val="0"/>
      <w:divBdr>
        <w:top w:val="none" w:sz="0" w:space="0" w:color="auto"/>
        <w:left w:val="none" w:sz="0" w:space="0" w:color="auto"/>
        <w:bottom w:val="none" w:sz="0" w:space="0" w:color="auto"/>
        <w:right w:val="none" w:sz="0" w:space="0" w:color="auto"/>
      </w:divBdr>
    </w:div>
    <w:div w:id="396823887">
      <w:bodyDiv w:val="1"/>
      <w:marLeft w:val="0"/>
      <w:marRight w:val="0"/>
      <w:marTop w:val="0"/>
      <w:marBottom w:val="0"/>
      <w:divBdr>
        <w:top w:val="none" w:sz="0" w:space="0" w:color="auto"/>
        <w:left w:val="none" w:sz="0" w:space="0" w:color="auto"/>
        <w:bottom w:val="none" w:sz="0" w:space="0" w:color="auto"/>
        <w:right w:val="none" w:sz="0" w:space="0" w:color="auto"/>
      </w:divBdr>
    </w:div>
    <w:div w:id="399327739">
      <w:bodyDiv w:val="1"/>
      <w:marLeft w:val="0"/>
      <w:marRight w:val="0"/>
      <w:marTop w:val="0"/>
      <w:marBottom w:val="0"/>
      <w:divBdr>
        <w:top w:val="none" w:sz="0" w:space="0" w:color="auto"/>
        <w:left w:val="none" w:sz="0" w:space="0" w:color="auto"/>
        <w:bottom w:val="none" w:sz="0" w:space="0" w:color="auto"/>
        <w:right w:val="none" w:sz="0" w:space="0" w:color="auto"/>
      </w:divBdr>
    </w:div>
    <w:div w:id="399445386">
      <w:bodyDiv w:val="1"/>
      <w:marLeft w:val="0"/>
      <w:marRight w:val="0"/>
      <w:marTop w:val="0"/>
      <w:marBottom w:val="0"/>
      <w:divBdr>
        <w:top w:val="none" w:sz="0" w:space="0" w:color="auto"/>
        <w:left w:val="none" w:sz="0" w:space="0" w:color="auto"/>
        <w:bottom w:val="none" w:sz="0" w:space="0" w:color="auto"/>
        <w:right w:val="none" w:sz="0" w:space="0" w:color="auto"/>
      </w:divBdr>
    </w:div>
    <w:div w:id="399451474">
      <w:bodyDiv w:val="1"/>
      <w:marLeft w:val="0"/>
      <w:marRight w:val="0"/>
      <w:marTop w:val="0"/>
      <w:marBottom w:val="0"/>
      <w:divBdr>
        <w:top w:val="none" w:sz="0" w:space="0" w:color="auto"/>
        <w:left w:val="none" w:sz="0" w:space="0" w:color="auto"/>
        <w:bottom w:val="none" w:sz="0" w:space="0" w:color="auto"/>
        <w:right w:val="none" w:sz="0" w:space="0" w:color="auto"/>
      </w:divBdr>
    </w:div>
    <w:div w:id="401175525">
      <w:bodyDiv w:val="1"/>
      <w:marLeft w:val="0"/>
      <w:marRight w:val="0"/>
      <w:marTop w:val="0"/>
      <w:marBottom w:val="0"/>
      <w:divBdr>
        <w:top w:val="none" w:sz="0" w:space="0" w:color="auto"/>
        <w:left w:val="none" w:sz="0" w:space="0" w:color="auto"/>
        <w:bottom w:val="none" w:sz="0" w:space="0" w:color="auto"/>
        <w:right w:val="none" w:sz="0" w:space="0" w:color="auto"/>
      </w:divBdr>
    </w:div>
    <w:div w:id="405493532">
      <w:bodyDiv w:val="1"/>
      <w:marLeft w:val="0"/>
      <w:marRight w:val="0"/>
      <w:marTop w:val="0"/>
      <w:marBottom w:val="0"/>
      <w:divBdr>
        <w:top w:val="none" w:sz="0" w:space="0" w:color="auto"/>
        <w:left w:val="none" w:sz="0" w:space="0" w:color="auto"/>
        <w:bottom w:val="none" w:sz="0" w:space="0" w:color="auto"/>
        <w:right w:val="none" w:sz="0" w:space="0" w:color="auto"/>
      </w:divBdr>
    </w:div>
    <w:div w:id="405609055">
      <w:bodyDiv w:val="1"/>
      <w:marLeft w:val="0"/>
      <w:marRight w:val="0"/>
      <w:marTop w:val="0"/>
      <w:marBottom w:val="0"/>
      <w:divBdr>
        <w:top w:val="none" w:sz="0" w:space="0" w:color="auto"/>
        <w:left w:val="none" w:sz="0" w:space="0" w:color="auto"/>
        <w:bottom w:val="none" w:sz="0" w:space="0" w:color="auto"/>
        <w:right w:val="none" w:sz="0" w:space="0" w:color="auto"/>
      </w:divBdr>
    </w:div>
    <w:div w:id="406415833">
      <w:bodyDiv w:val="1"/>
      <w:marLeft w:val="0"/>
      <w:marRight w:val="0"/>
      <w:marTop w:val="0"/>
      <w:marBottom w:val="0"/>
      <w:divBdr>
        <w:top w:val="none" w:sz="0" w:space="0" w:color="auto"/>
        <w:left w:val="none" w:sz="0" w:space="0" w:color="auto"/>
        <w:bottom w:val="none" w:sz="0" w:space="0" w:color="auto"/>
        <w:right w:val="none" w:sz="0" w:space="0" w:color="auto"/>
      </w:divBdr>
    </w:div>
    <w:div w:id="407768846">
      <w:bodyDiv w:val="1"/>
      <w:marLeft w:val="0"/>
      <w:marRight w:val="0"/>
      <w:marTop w:val="0"/>
      <w:marBottom w:val="0"/>
      <w:divBdr>
        <w:top w:val="none" w:sz="0" w:space="0" w:color="auto"/>
        <w:left w:val="none" w:sz="0" w:space="0" w:color="auto"/>
        <w:bottom w:val="none" w:sz="0" w:space="0" w:color="auto"/>
        <w:right w:val="none" w:sz="0" w:space="0" w:color="auto"/>
      </w:divBdr>
    </w:div>
    <w:div w:id="408161118">
      <w:bodyDiv w:val="1"/>
      <w:marLeft w:val="0"/>
      <w:marRight w:val="0"/>
      <w:marTop w:val="0"/>
      <w:marBottom w:val="0"/>
      <w:divBdr>
        <w:top w:val="none" w:sz="0" w:space="0" w:color="auto"/>
        <w:left w:val="none" w:sz="0" w:space="0" w:color="auto"/>
        <w:bottom w:val="none" w:sz="0" w:space="0" w:color="auto"/>
        <w:right w:val="none" w:sz="0" w:space="0" w:color="auto"/>
      </w:divBdr>
    </w:div>
    <w:div w:id="408622254">
      <w:bodyDiv w:val="1"/>
      <w:marLeft w:val="0"/>
      <w:marRight w:val="0"/>
      <w:marTop w:val="0"/>
      <w:marBottom w:val="0"/>
      <w:divBdr>
        <w:top w:val="none" w:sz="0" w:space="0" w:color="auto"/>
        <w:left w:val="none" w:sz="0" w:space="0" w:color="auto"/>
        <w:bottom w:val="none" w:sz="0" w:space="0" w:color="auto"/>
        <w:right w:val="none" w:sz="0" w:space="0" w:color="auto"/>
      </w:divBdr>
    </w:div>
    <w:div w:id="409734749">
      <w:bodyDiv w:val="1"/>
      <w:marLeft w:val="0"/>
      <w:marRight w:val="0"/>
      <w:marTop w:val="0"/>
      <w:marBottom w:val="0"/>
      <w:divBdr>
        <w:top w:val="none" w:sz="0" w:space="0" w:color="auto"/>
        <w:left w:val="none" w:sz="0" w:space="0" w:color="auto"/>
        <w:bottom w:val="none" w:sz="0" w:space="0" w:color="auto"/>
        <w:right w:val="none" w:sz="0" w:space="0" w:color="auto"/>
      </w:divBdr>
    </w:div>
    <w:div w:id="409817877">
      <w:bodyDiv w:val="1"/>
      <w:marLeft w:val="0"/>
      <w:marRight w:val="0"/>
      <w:marTop w:val="0"/>
      <w:marBottom w:val="0"/>
      <w:divBdr>
        <w:top w:val="none" w:sz="0" w:space="0" w:color="auto"/>
        <w:left w:val="none" w:sz="0" w:space="0" w:color="auto"/>
        <w:bottom w:val="none" w:sz="0" w:space="0" w:color="auto"/>
        <w:right w:val="none" w:sz="0" w:space="0" w:color="auto"/>
      </w:divBdr>
    </w:div>
    <w:div w:id="412356328">
      <w:bodyDiv w:val="1"/>
      <w:marLeft w:val="0"/>
      <w:marRight w:val="0"/>
      <w:marTop w:val="0"/>
      <w:marBottom w:val="0"/>
      <w:divBdr>
        <w:top w:val="none" w:sz="0" w:space="0" w:color="auto"/>
        <w:left w:val="none" w:sz="0" w:space="0" w:color="auto"/>
        <w:bottom w:val="none" w:sz="0" w:space="0" w:color="auto"/>
        <w:right w:val="none" w:sz="0" w:space="0" w:color="auto"/>
      </w:divBdr>
    </w:div>
    <w:div w:id="412901597">
      <w:bodyDiv w:val="1"/>
      <w:marLeft w:val="0"/>
      <w:marRight w:val="0"/>
      <w:marTop w:val="0"/>
      <w:marBottom w:val="0"/>
      <w:divBdr>
        <w:top w:val="none" w:sz="0" w:space="0" w:color="auto"/>
        <w:left w:val="none" w:sz="0" w:space="0" w:color="auto"/>
        <w:bottom w:val="none" w:sz="0" w:space="0" w:color="auto"/>
        <w:right w:val="none" w:sz="0" w:space="0" w:color="auto"/>
      </w:divBdr>
    </w:div>
    <w:div w:id="414087093">
      <w:bodyDiv w:val="1"/>
      <w:marLeft w:val="0"/>
      <w:marRight w:val="0"/>
      <w:marTop w:val="0"/>
      <w:marBottom w:val="0"/>
      <w:divBdr>
        <w:top w:val="none" w:sz="0" w:space="0" w:color="auto"/>
        <w:left w:val="none" w:sz="0" w:space="0" w:color="auto"/>
        <w:bottom w:val="none" w:sz="0" w:space="0" w:color="auto"/>
        <w:right w:val="none" w:sz="0" w:space="0" w:color="auto"/>
      </w:divBdr>
    </w:div>
    <w:div w:id="414208153">
      <w:bodyDiv w:val="1"/>
      <w:marLeft w:val="0"/>
      <w:marRight w:val="0"/>
      <w:marTop w:val="0"/>
      <w:marBottom w:val="0"/>
      <w:divBdr>
        <w:top w:val="none" w:sz="0" w:space="0" w:color="auto"/>
        <w:left w:val="none" w:sz="0" w:space="0" w:color="auto"/>
        <w:bottom w:val="none" w:sz="0" w:space="0" w:color="auto"/>
        <w:right w:val="none" w:sz="0" w:space="0" w:color="auto"/>
      </w:divBdr>
    </w:div>
    <w:div w:id="415437757">
      <w:bodyDiv w:val="1"/>
      <w:marLeft w:val="0"/>
      <w:marRight w:val="0"/>
      <w:marTop w:val="0"/>
      <w:marBottom w:val="0"/>
      <w:divBdr>
        <w:top w:val="none" w:sz="0" w:space="0" w:color="auto"/>
        <w:left w:val="none" w:sz="0" w:space="0" w:color="auto"/>
        <w:bottom w:val="none" w:sz="0" w:space="0" w:color="auto"/>
        <w:right w:val="none" w:sz="0" w:space="0" w:color="auto"/>
      </w:divBdr>
    </w:div>
    <w:div w:id="416094619">
      <w:bodyDiv w:val="1"/>
      <w:marLeft w:val="0"/>
      <w:marRight w:val="0"/>
      <w:marTop w:val="0"/>
      <w:marBottom w:val="0"/>
      <w:divBdr>
        <w:top w:val="none" w:sz="0" w:space="0" w:color="auto"/>
        <w:left w:val="none" w:sz="0" w:space="0" w:color="auto"/>
        <w:bottom w:val="none" w:sz="0" w:space="0" w:color="auto"/>
        <w:right w:val="none" w:sz="0" w:space="0" w:color="auto"/>
      </w:divBdr>
    </w:div>
    <w:div w:id="416710011">
      <w:bodyDiv w:val="1"/>
      <w:marLeft w:val="0"/>
      <w:marRight w:val="0"/>
      <w:marTop w:val="0"/>
      <w:marBottom w:val="0"/>
      <w:divBdr>
        <w:top w:val="none" w:sz="0" w:space="0" w:color="auto"/>
        <w:left w:val="none" w:sz="0" w:space="0" w:color="auto"/>
        <w:bottom w:val="none" w:sz="0" w:space="0" w:color="auto"/>
        <w:right w:val="none" w:sz="0" w:space="0" w:color="auto"/>
      </w:divBdr>
    </w:div>
    <w:div w:id="417799276">
      <w:bodyDiv w:val="1"/>
      <w:marLeft w:val="0"/>
      <w:marRight w:val="0"/>
      <w:marTop w:val="0"/>
      <w:marBottom w:val="0"/>
      <w:divBdr>
        <w:top w:val="none" w:sz="0" w:space="0" w:color="auto"/>
        <w:left w:val="none" w:sz="0" w:space="0" w:color="auto"/>
        <w:bottom w:val="none" w:sz="0" w:space="0" w:color="auto"/>
        <w:right w:val="none" w:sz="0" w:space="0" w:color="auto"/>
      </w:divBdr>
    </w:div>
    <w:div w:id="421413477">
      <w:bodyDiv w:val="1"/>
      <w:marLeft w:val="0"/>
      <w:marRight w:val="0"/>
      <w:marTop w:val="0"/>
      <w:marBottom w:val="0"/>
      <w:divBdr>
        <w:top w:val="none" w:sz="0" w:space="0" w:color="auto"/>
        <w:left w:val="none" w:sz="0" w:space="0" w:color="auto"/>
        <w:bottom w:val="none" w:sz="0" w:space="0" w:color="auto"/>
        <w:right w:val="none" w:sz="0" w:space="0" w:color="auto"/>
      </w:divBdr>
    </w:div>
    <w:div w:id="422994847">
      <w:bodyDiv w:val="1"/>
      <w:marLeft w:val="0"/>
      <w:marRight w:val="0"/>
      <w:marTop w:val="0"/>
      <w:marBottom w:val="0"/>
      <w:divBdr>
        <w:top w:val="none" w:sz="0" w:space="0" w:color="auto"/>
        <w:left w:val="none" w:sz="0" w:space="0" w:color="auto"/>
        <w:bottom w:val="none" w:sz="0" w:space="0" w:color="auto"/>
        <w:right w:val="none" w:sz="0" w:space="0" w:color="auto"/>
      </w:divBdr>
      <w:divsChild>
        <w:div w:id="552616375">
          <w:marLeft w:val="547"/>
          <w:marRight w:val="0"/>
          <w:marTop w:val="154"/>
          <w:marBottom w:val="0"/>
          <w:divBdr>
            <w:top w:val="none" w:sz="0" w:space="0" w:color="auto"/>
            <w:left w:val="none" w:sz="0" w:space="0" w:color="auto"/>
            <w:bottom w:val="none" w:sz="0" w:space="0" w:color="auto"/>
            <w:right w:val="none" w:sz="0" w:space="0" w:color="auto"/>
          </w:divBdr>
        </w:div>
      </w:divsChild>
    </w:div>
    <w:div w:id="423305361">
      <w:bodyDiv w:val="1"/>
      <w:marLeft w:val="0"/>
      <w:marRight w:val="0"/>
      <w:marTop w:val="0"/>
      <w:marBottom w:val="0"/>
      <w:divBdr>
        <w:top w:val="none" w:sz="0" w:space="0" w:color="auto"/>
        <w:left w:val="none" w:sz="0" w:space="0" w:color="auto"/>
        <w:bottom w:val="none" w:sz="0" w:space="0" w:color="auto"/>
        <w:right w:val="none" w:sz="0" w:space="0" w:color="auto"/>
      </w:divBdr>
    </w:div>
    <w:div w:id="427820115">
      <w:bodyDiv w:val="1"/>
      <w:marLeft w:val="0"/>
      <w:marRight w:val="0"/>
      <w:marTop w:val="0"/>
      <w:marBottom w:val="0"/>
      <w:divBdr>
        <w:top w:val="none" w:sz="0" w:space="0" w:color="auto"/>
        <w:left w:val="none" w:sz="0" w:space="0" w:color="auto"/>
        <w:bottom w:val="none" w:sz="0" w:space="0" w:color="auto"/>
        <w:right w:val="none" w:sz="0" w:space="0" w:color="auto"/>
      </w:divBdr>
    </w:div>
    <w:div w:id="429010240">
      <w:bodyDiv w:val="1"/>
      <w:marLeft w:val="0"/>
      <w:marRight w:val="0"/>
      <w:marTop w:val="0"/>
      <w:marBottom w:val="0"/>
      <w:divBdr>
        <w:top w:val="none" w:sz="0" w:space="0" w:color="auto"/>
        <w:left w:val="none" w:sz="0" w:space="0" w:color="auto"/>
        <w:bottom w:val="none" w:sz="0" w:space="0" w:color="auto"/>
        <w:right w:val="none" w:sz="0" w:space="0" w:color="auto"/>
      </w:divBdr>
    </w:div>
    <w:div w:id="429812749">
      <w:bodyDiv w:val="1"/>
      <w:marLeft w:val="0"/>
      <w:marRight w:val="0"/>
      <w:marTop w:val="0"/>
      <w:marBottom w:val="0"/>
      <w:divBdr>
        <w:top w:val="none" w:sz="0" w:space="0" w:color="auto"/>
        <w:left w:val="none" w:sz="0" w:space="0" w:color="auto"/>
        <w:bottom w:val="none" w:sz="0" w:space="0" w:color="auto"/>
        <w:right w:val="none" w:sz="0" w:space="0" w:color="auto"/>
      </w:divBdr>
    </w:div>
    <w:div w:id="431828597">
      <w:bodyDiv w:val="1"/>
      <w:marLeft w:val="0"/>
      <w:marRight w:val="0"/>
      <w:marTop w:val="0"/>
      <w:marBottom w:val="0"/>
      <w:divBdr>
        <w:top w:val="none" w:sz="0" w:space="0" w:color="auto"/>
        <w:left w:val="none" w:sz="0" w:space="0" w:color="auto"/>
        <w:bottom w:val="none" w:sz="0" w:space="0" w:color="auto"/>
        <w:right w:val="none" w:sz="0" w:space="0" w:color="auto"/>
      </w:divBdr>
    </w:div>
    <w:div w:id="433478041">
      <w:bodyDiv w:val="1"/>
      <w:marLeft w:val="0"/>
      <w:marRight w:val="0"/>
      <w:marTop w:val="0"/>
      <w:marBottom w:val="0"/>
      <w:divBdr>
        <w:top w:val="none" w:sz="0" w:space="0" w:color="auto"/>
        <w:left w:val="none" w:sz="0" w:space="0" w:color="auto"/>
        <w:bottom w:val="none" w:sz="0" w:space="0" w:color="auto"/>
        <w:right w:val="none" w:sz="0" w:space="0" w:color="auto"/>
      </w:divBdr>
    </w:div>
    <w:div w:id="434398144">
      <w:bodyDiv w:val="1"/>
      <w:marLeft w:val="0"/>
      <w:marRight w:val="0"/>
      <w:marTop w:val="0"/>
      <w:marBottom w:val="0"/>
      <w:divBdr>
        <w:top w:val="none" w:sz="0" w:space="0" w:color="auto"/>
        <w:left w:val="none" w:sz="0" w:space="0" w:color="auto"/>
        <w:bottom w:val="none" w:sz="0" w:space="0" w:color="auto"/>
        <w:right w:val="none" w:sz="0" w:space="0" w:color="auto"/>
      </w:divBdr>
    </w:div>
    <w:div w:id="436681621">
      <w:bodyDiv w:val="1"/>
      <w:marLeft w:val="0"/>
      <w:marRight w:val="0"/>
      <w:marTop w:val="0"/>
      <w:marBottom w:val="0"/>
      <w:divBdr>
        <w:top w:val="none" w:sz="0" w:space="0" w:color="auto"/>
        <w:left w:val="none" w:sz="0" w:space="0" w:color="auto"/>
        <w:bottom w:val="none" w:sz="0" w:space="0" w:color="auto"/>
        <w:right w:val="none" w:sz="0" w:space="0" w:color="auto"/>
      </w:divBdr>
    </w:div>
    <w:div w:id="438524178">
      <w:bodyDiv w:val="1"/>
      <w:marLeft w:val="0"/>
      <w:marRight w:val="0"/>
      <w:marTop w:val="0"/>
      <w:marBottom w:val="0"/>
      <w:divBdr>
        <w:top w:val="none" w:sz="0" w:space="0" w:color="auto"/>
        <w:left w:val="none" w:sz="0" w:space="0" w:color="auto"/>
        <w:bottom w:val="none" w:sz="0" w:space="0" w:color="auto"/>
        <w:right w:val="none" w:sz="0" w:space="0" w:color="auto"/>
      </w:divBdr>
    </w:div>
    <w:div w:id="438572366">
      <w:bodyDiv w:val="1"/>
      <w:marLeft w:val="0"/>
      <w:marRight w:val="0"/>
      <w:marTop w:val="0"/>
      <w:marBottom w:val="0"/>
      <w:divBdr>
        <w:top w:val="none" w:sz="0" w:space="0" w:color="auto"/>
        <w:left w:val="none" w:sz="0" w:space="0" w:color="auto"/>
        <w:bottom w:val="none" w:sz="0" w:space="0" w:color="auto"/>
        <w:right w:val="none" w:sz="0" w:space="0" w:color="auto"/>
      </w:divBdr>
    </w:div>
    <w:div w:id="440688834">
      <w:bodyDiv w:val="1"/>
      <w:marLeft w:val="0"/>
      <w:marRight w:val="0"/>
      <w:marTop w:val="0"/>
      <w:marBottom w:val="0"/>
      <w:divBdr>
        <w:top w:val="none" w:sz="0" w:space="0" w:color="auto"/>
        <w:left w:val="none" w:sz="0" w:space="0" w:color="auto"/>
        <w:bottom w:val="none" w:sz="0" w:space="0" w:color="auto"/>
        <w:right w:val="none" w:sz="0" w:space="0" w:color="auto"/>
      </w:divBdr>
    </w:div>
    <w:div w:id="441805617">
      <w:bodyDiv w:val="1"/>
      <w:marLeft w:val="0"/>
      <w:marRight w:val="0"/>
      <w:marTop w:val="0"/>
      <w:marBottom w:val="0"/>
      <w:divBdr>
        <w:top w:val="none" w:sz="0" w:space="0" w:color="auto"/>
        <w:left w:val="none" w:sz="0" w:space="0" w:color="auto"/>
        <w:bottom w:val="none" w:sz="0" w:space="0" w:color="auto"/>
        <w:right w:val="none" w:sz="0" w:space="0" w:color="auto"/>
      </w:divBdr>
      <w:divsChild>
        <w:div w:id="1268387304">
          <w:marLeft w:val="605"/>
          <w:marRight w:val="0"/>
          <w:marTop w:val="144"/>
          <w:marBottom w:val="0"/>
          <w:divBdr>
            <w:top w:val="none" w:sz="0" w:space="0" w:color="auto"/>
            <w:left w:val="none" w:sz="0" w:space="0" w:color="auto"/>
            <w:bottom w:val="none" w:sz="0" w:space="0" w:color="auto"/>
            <w:right w:val="none" w:sz="0" w:space="0" w:color="auto"/>
          </w:divBdr>
        </w:div>
      </w:divsChild>
    </w:div>
    <w:div w:id="446241748">
      <w:bodyDiv w:val="1"/>
      <w:marLeft w:val="0"/>
      <w:marRight w:val="0"/>
      <w:marTop w:val="0"/>
      <w:marBottom w:val="0"/>
      <w:divBdr>
        <w:top w:val="none" w:sz="0" w:space="0" w:color="auto"/>
        <w:left w:val="none" w:sz="0" w:space="0" w:color="auto"/>
        <w:bottom w:val="none" w:sz="0" w:space="0" w:color="auto"/>
        <w:right w:val="none" w:sz="0" w:space="0" w:color="auto"/>
      </w:divBdr>
    </w:div>
    <w:div w:id="446656039">
      <w:bodyDiv w:val="1"/>
      <w:marLeft w:val="0"/>
      <w:marRight w:val="0"/>
      <w:marTop w:val="0"/>
      <w:marBottom w:val="0"/>
      <w:divBdr>
        <w:top w:val="none" w:sz="0" w:space="0" w:color="auto"/>
        <w:left w:val="none" w:sz="0" w:space="0" w:color="auto"/>
        <w:bottom w:val="none" w:sz="0" w:space="0" w:color="auto"/>
        <w:right w:val="none" w:sz="0" w:space="0" w:color="auto"/>
      </w:divBdr>
    </w:div>
    <w:div w:id="446856954">
      <w:bodyDiv w:val="1"/>
      <w:marLeft w:val="0"/>
      <w:marRight w:val="0"/>
      <w:marTop w:val="0"/>
      <w:marBottom w:val="0"/>
      <w:divBdr>
        <w:top w:val="none" w:sz="0" w:space="0" w:color="auto"/>
        <w:left w:val="none" w:sz="0" w:space="0" w:color="auto"/>
        <w:bottom w:val="none" w:sz="0" w:space="0" w:color="auto"/>
        <w:right w:val="none" w:sz="0" w:space="0" w:color="auto"/>
      </w:divBdr>
    </w:div>
    <w:div w:id="449980222">
      <w:bodyDiv w:val="1"/>
      <w:marLeft w:val="0"/>
      <w:marRight w:val="0"/>
      <w:marTop w:val="0"/>
      <w:marBottom w:val="0"/>
      <w:divBdr>
        <w:top w:val="none" w:sz="0" w:space="0" w:color="auto"/>
        <w:left w:val="none" w:sz="0" w:space="0" w:color="auto"/>
        <w:bottom w:val="none" w:sz="0" w:space="0" w:color="auto"/>
        <w:right w:val="none" w:sz="0" w:space="0" w:color="auto"/>
      </w:divBdr>
    </w:div>
    <w:div w:id="451555935">
      <w:bodyDiv w:val="1"/>
      <w:marLeft w:val="0"/>
      <w:marRight w:val="0"/>
      <w:marTop w:val="0"/>
      <w:marBottom w:val="0"/>
      <w:divBdr>
        <w:top w:val="none" w:sz="0" w:space="0" w:color="auto"/>
        <w:left w:val="none" w:sz="0" w:space="0" w:color="auto"/>
        <w:bottom w:val="none" w:sz="0" w:space="0" w:color="auto"/>
        <w:right w:val="none" w:sz="0" w:space="0" w:color="auto"/>
      </w:divBdr>
    </w:div>
    <w:div w:id="455485888">
      <w:bodyDiv w:val="1"/>
      <w:marLeft w:val="0"/>
      <w:marRight w:val="0"/>
      <w:marTop w:val="0"/>
      <w:marBottom w:val="0"/>
      <w:divBdr>
        <w:top w:val="none" w:sz="0" w:space="0" w:color="auto"/>
        <w:left w:val="none" w:sz="0" w:space="0" w:color="auto"/>
        <w:bottom w:val="none" w:sz="0" w:space="0" w:color="auto"/>
        <w:right w:val="none" w:sz="0" w:space="0" w:color="auto"/>
      </w:divBdr>
    </w:div>
    <w:div w:id="459152999">
      <w:bodyDiv w:val="1"/>
      <w:marLeft w:val="0"/>
      <w:marRight w:val="0"/>
      <w:marTop w:val="0"/>
      <w:marBottom w:val="0"/>
      <w:divBdr>
        <w:top w:val="none" w:sz="0" w:space="0" w:color="auto"/>
        <w:left w:val="none" w:sz="0" w:space="0" w:color="auto"/>
        <w:bottom w:val="none" w:sz="0" w:space="0" w:color="auto"/>
        <w:right w:val="none" w:sz="0" w:space="0" w:color="auto"/>
      </w:divBdr>
    </w:div>
    <w:div w:id="459881499">
      <w:bodyDiv w:val="1"/>
      <w:marLeft w:val="0"/>
      <w:marRight w:val="0"/>
      <w:marTop w:val="0"/>
      <w:marBottom w:val="0"/>
      <w:divBdr>
        <w:top w:val="none" w:sz="0" w:space="0" w:color="auto"/>
        <w:left w:val="none" w:sz="0" w:space="0" w:color="auto"/>
        <w:bottom w:val="none" w:sz="0" w:space="0" w:color="auto"/>
        <w:right w:val="none" w:sz="0" w:space="0" w:color="auto"/>
      </w:divBdr>
    </w:div>
    <w:div w:id="464545583">
      <w:bodyDiv w:val="1"/>
      <w:marLeft w:val="0"/>
      <w:marRight w:val="0"/>
      <w:marTop w:val="0"/>
      <w:marBottom w:val="0"/>
      <w:divBdr>
        <w:top w:val="none" w:sz="0" w:space="0" w:color="auto"/>
        <w:left w:val="none" w:sz="0" w:space="0" w:color="auto"/>
        <w:bottom w:val="none" w:sz="0" w:space="0" w:color="auto"/>
        <w:right w:val="none" w:sz="0" w:space="0" w:color="auto"/>
      </w:divBdr>
    </w:div>
    <w:div w:id="465659194">
      <w:bodyDiv w:val="1"/>
      <w:marLeft w:val="0"/>
      <w:marRight w:val="0"/>
      <w:marTop w:val="0"/>
      <w:marBottom w:val="0"/>
      <w:divBdr>
        <w:top w:val="none" w:sz="0" w:space="0" w:color="auto"/>
        <w:left w:val="none" w:sz="0" w:space="0" w:color="auto"/>
        <w:bottom w:val="none" w:sz="0" w:space="0" w:color="auto"/>
        <w:right w:val="none" w:sz="0" w:space="0" w:color="auto"/>
      </w:divBdr>
      <w:divsChild>
        <w:div w:id="1937594912">
          <w:marLeft w:val="547"/>
          <w:marRight w:val="0"/>
          <w:marTop w:val="82"/>
          <w:marBottom w:val="160"/>
          <w:divBdr>
            <w:top w:val="none" w:sz="0" w:space="0" w:color="auto"/>
            <w:left w:val="none" w:sz="0" w:space="0" w:color="auto"/>
            <w:bottom w:val="none" w:sz="0" w:space="0" w:color="auto"/>
            <w:right w:val="none" w:sz="0" w:space="0" w:color="auto"/>
          </w:divBdr>
        </w:div>
      </w:divsChild>
    </w:div>
    <w:div w:id="468598834">
      <w:bodyDiv w:val="1"/>
      <w:marLeft w:val="0"/>
      <w:marRight w:val="0"/>
      <w:marTop w:val="0"/>
      <w:marBottom w:val="0"/>
      <w:divBdr>
        <w:top w:val="none" w:sz="0" w:space="0" w:color="auto"/>
        <w:left w:val="none" w:sz="0" w:space="0" w:color="auto"/>
        <w:bottom w:val="none" w:sz="0" w:space="0" w:color="auto"/>
        <w:right w:val="none" w:sz="0" w:space="0" w:color="auto"/>
      </w:divBdr>
    </w:div>
    <w:div w:id="469400722">
      <w:bodyDiv w:val="1"/>
      <w:marLeft w:val="0"/>
      <w:marRight w:val="0"/>
      <w:marTop w:val="0"/>
      <w:marBottom w:val="0"/>
      <w:divBdr>
        <w:top w:val="none" w:sz="0" w:space="0" w:color="auto"/>
        <w:left w:val="none" w:sz="0" w:space="0" w:color="auto"/>
        <w:bottom w:val="none" w:sz="0" w:space="0" w:color="auto"/>
        <w:right w:val="none" w:sz="0" w:space="0" w:color="auto"/>
      </w:divBdr>
    </w:div>
    <w:div w:id="471215953">
      <w:bodyDiv w:val="1"/>
      <w:marLeft w:val="0"/>
      <w:marRight w:val="0"/>
      <w:marTop w:val="0"/>
      <w:marBottom w:val="0"/>
      <w:divBdr>
        <w:top w:val="none" w:sz="0" w:space="0" w:color="auto"/>
        <w:left w:val="none" w:sz="0" w:space="0" w:color="auto"/>
        <w:bottom w:val="none" w:sz="0" w:space="0" w:color="auto"/>
        <w:right w:val="none" w:sz="0" w:space="0" w:color="auto"/>
      </w:divBdr>
    </w:div>
    <w:div w:id="472606153">
      <w:bodyDiv w:val="1"/>
      <w:marLeft w:val="0"/>
      <w:marRight w:val="0"/>
      <w:marTop w:val="0"/>
      <w:marBottom w:val="0"/>
      <w:divBdr>
        <w:top w:val="none" w:sz="0" w:space="0" w:color="auto"/>
        <w:left w:val="none" w:sz="0" w:space="0" w:color="auto"/>
        <w:bottom w:val="none" w:sz="0" w:space="0" w:color="auto"/>
        <w:right w:val="none" w:sz="0" w:space="0" w:color="auto"/>
      </w:divBdr>
    </w:div>
    <w:div w:id="473984683">
      <w:bodyDiv w:val="1"/>
      <w:marLeft w:val="0"/>
      <w:marRight w:val="0"/>
      <w:marTop w:val="0"/>
      <w:marBottom w:val="0"/>
      <w:divBdr>
        <w:top w:val="none" w:sz="0" w:space="0" w:color="auto"/>
        <w:left w:val="none" w:sz="0" w:space="0" w:color="auto"/>
        <w:bottom w:val="none" w:sz="0" w:space="0" w:color="auto"/>
        <w:right w:val="none" w:sz="0" w:space="0" w:color="auto"/>
      </w:divBdr>
    </w:div>
    <w:div w:id="476262330">
      <w:bodyDiv w:val="1"/>
      <w:marLeft w:val="0"/>
      <w:marRight w:val="0"/>
      <w:marTop w:val="0"/>
      <w:marBottom w:val="0"/>
      <w:divBdr>
        <w:top w:val="none" w:sz="0" w:space="0" w:color="auto"/>
        <w:left w:val="none" w:sz="0" w:space="0" w:color="auto"/>
        <w:bottom w:val="none" w:sz="0" w:space="0" w:color="auto"/>
        <w:right w:val="none" w:sz="0" w:space="0" w:color="auto"/>
      </w:divBdr>
    </w:div>
    <w:div w:id="476384950">
      <w:bodyDiv w:val="1"/>
      <w:marLeft w:val="0"/>
      <w:marRight w:val="0"/>
      <w:marTop w:val="0"/>
      <w:marBottom w:val="0"/>
      <w:divBdr>
        <w:top w:val="none" w:sz="0" w:space="0" w:color="auto"/>
        <w:left w:val="none" w:sz="0" w:space="0" w:color="auto"/>
        <w:bottom w:val="none" w:sz="0" w:space="0" w:color="auto"/>
        <w:right w:val="none" w:sz="0" w:space="0" w:color="auto"/>
      </w:divBdr>
    </w:div>
    <w:div w:id="478351373">
      <w:bodyDiv w:val="1"/>
      <w:marLeft w:val="0"/>
      <w:marRight w:val="0"/>
      <w:marTop w:val="0"/>
      <w:marBottom w:val="0"/>
      <w:divBdr>
        <w:top w:val="none" w:sz="0" w:space="0" w:color="auto"/>
        <w:left w:val="none" w:sz="0" w:space="0" w:color="auto"/>
        <w:bottom w:val="none" w:sz="0" w:space="0" w:color="auto"/>
        <w:right w:val="none" w:sz="0" w:space="0" w:color="auto"/>
      </w:divBdr>
    </w:div>
    <w:div w:id="478546058">
      <w:bodyDiv w:val="1"/>
      <w:marLeft w:val="0"/>
      <w:marRight w:val="0"/>
      <w:marTop w:val="0"/>
      <w:marBottom w:val="0"/>
      <w:divBdr>
        <w:top w:val="none" w:sz="0" w:space="0" w:color="auto"/>
        <w:left w:val="none" w:sz="0" w:space="0" w:color="auto"/>
        <w:bottom w:val="none" w:sz="0" w:space="0" w:color="auto"/>
        <w:right w:val="none" w:sz="0" w:space="0" w:color="auto"/>
      </w:divBdr>
    </w:div>
    <w:div w:id="478569882">
      <w:bodyDiv w:val="1"/>
      <w:marLeft w:val="0"/>
      <w:marRight w:val="0"/>
      <w:marTop w:val="0"/>
      <w:marBottom w:val="0"/>
      <w:divBdr>
        <w:top w:val="none" w:sz="0" w:space="0" w:color="auto"/>
        <w:left w:val="none" w:sz="0" w:space="0" w:color="auto"/>
        <w:bottom w:val="none" w:sz="0" w:space="0" w:color="auto"/>
        <w:right w:val="none" w:sz="0" w:space="0" w:color="auto"/>
      </w:divBdr>
    </w:div>
    <w:div w:id="483859669">
      <w:bodyDiv w:val="1"/>
      <w:marLeft w:val="0"/>
      <w:marRight w:val="0"/>
      <w:marTop w:val="0"/>
      <w:marBottom w:val="0"/>
      <w:divBdr>
        <w:top w:val="none" w:sz="0" w:space="0" w:color="auto"/>
        <w:left w:val="none" w:sz="0" w:space="0" w:color="auto"/>
        <w:bottom w:val="none" w:sz="0" w:space="0" w:color="auto"/>
        <w:right w:val="none" w:sz="0" w:space="0" w:color="auto"/>
      </w:divBdr>
    </w:div>
    <w:div w:id="487937621">
      <w:bodyDiv w:val="1"/>
      <w:marLeft w:val="0"/>
      <w:marRight w:val="0"/>
      <w:marTop w:val="0"/>
      <w:marBottom w:val="0"/>
      <w:divBdr>
        <w:top w:val="none" w:sz="0" w:space="0" w:color="auto"/>
        <w:left w:val="none" w:sz="0" w:space="0" w:color="auto"/>
        <w:bottom w:val="none" w:sz="0" w:space="0" w:color="auto"/>
        <w:right w:val="none" w:sz="0" w:space="0" w:color="auto"/>
      </w:divBdr>
    </w:div>
    <w:div w:id="488864615">
      <w:bodyDiv w:val="1"/>
      <w:marLeft w:val="0"/>
      <w:marRight w:val="0"/>
      <w:marTop w:val="0"/>
      <w:marBottom w:val="0"/>
      <w:divBdr>
        <w:top w:val="none" w:sz="0" w:space="0" w:color="auto"/>
        <w:left w:val="none" w:sz="0" w:space="0" w:color="auto"/>
        <w:bottom w:val="none" w:sz="0" w:space="0" w:color="auto"/>
        <w:right w:val="none" w:sz="0" w:space="0" w:color="auto"/>
      </w:divBdr>
    </w:div>
    <w:div w:id="489105947">
      <w:bodyDiv w:val="1"/>
      <w:marLeft w:val="0"/>
      <w:marRight w:val="0"/>
      <w:marTop w:val="0"/>
      <w:marBottom w:val="0"/>
      <w:divBdr>
        <w:top w:val="none" w:sz="0" w:space="0" w:color="auto"/>
        <w:left w:val="none" w:sz="0" w:space="0" w:color="auto"/>
        <w:bottom w:val="none" w:sz="0" w:space="0" w:color="auto"/>
        <w:right w:val="none" w:sz="0" w:space="0" w:color="auto"/>
      </w:divBdr>
    </w:div>
    <w:div w:id="489831047">
      <w:bodyDiv w:val="1"/>
      <w:marLeft w:val="0"/>
      <w:marRight w:val="0"/>
      <w:marTop w:val="0"/>
      <w:marBottom w:val="0"/>
      <w:divBdr>
        <w:top w:val="none" w:sz="0" w:space="0" w:color="auto"/>
        <w:left w:val="none" w:sz="0" w:space="0" w:color="auto"/>
        <w:bottom w:val="none" w:sz="0" w:space="0" w:color="auto"/>
        <w:right w:val="none" w:sz="0" w:space="0" w:color="auto"/>
      </w:divBdr>
    </w:div>
    <w:div w:id="490097331">
      <w:bodyDiv w:val="1"/>
      <w:marLeft w:val="0"/>
      <w:marRight w:val="0"/>
      <w:marTop w:val="0"/>
      <w:marBottom w:val="0"/>
      <w:divBdr>
        <w:top w:val="none" w:sz="0" w:space="0" w:color="auto"/>
        <w:left w:val="none" w:sz="0" w:space="0" w:color="auto"/>
        <w:bottom w:val="none" w:sz="0" w:space="0" w:color="auto"/>
        <w:right w:val="none" w:sz="0" w:space="0" w:color="auto"/>
      </w:divBdr>
    </w:div>
    <w:div w:id="490296327">
      <w:bodyDiv w:val="1"/>
      <w:marLeft w:val="0"/>
      <w:marRight w:val="0"/>
      <w:marTop w:val="0"/>
      <w:marBottom w:val="0"/>
      <w:divBdr>
        <w:top w:val="none" w:sz="0" w:space="0" w:color="auto"/>
        <w:left w:val="none" w:sz="0" w:space="0" w:color="auto"/>
        <w:bottom w:val="none" w:sz="0" w:space="0" w:color="auto"/>
        <w:right w:val="none" w:sz="0" w:space="0" w:color="auto"/>
      </w:divBdr>
    </w:div>
    <w:div w:id="490368889">
      <w:bodyDiv w:val="1"/>
      <w:marLeft w:val="0"/>
      <w:marRight w:val="0"/>
      <w:marTop w:val="0"/>
      <w:marBottom w:val="0"/>
      <w:divBdr>
        <w:top w:val="none" w:sz="0" w:space="0" w:color="auto"/>
        <w:left w:val="none" w:sz="0" w:space="0" w:color="auto"/>
        <w:bottom w:val="none" w:sz="0" w:space="0" w:color="auto"/>
        <w:right w:val="none" w:sz="0" w:space="0" w:color="auto"/>
      </w:divBdr>
    </w:div>
    <w:div w:id="490416643">
      <w:bodyDiv w:val="1"/>
      <w:marLeft w:val="0"/>
      <w:marRight w:val="0"/>
      <w:marTop w:val="0"/>
      <w:marBottom w:val="0"/>
      <w:divBdr>
        <w:top w:val="none" w:sz="0" w:space="0" w:color="auto"/>
        <w:left w:val="none" w:sz="0" w:space="0" w:color="auto"/>
        <w:bottom w:val="none" w:sz="0" w:space="0" w:color="auto"/>
        <w:right w:val="none" w:sz="0" w:space="0" w:color="auto"/>
      </w:divBdr>
    </w:div>
    <w:div w:id="492307112">
      <w:bodyDiv w:val="1"/>
      <w:marLeft w:val="0"/>
      <w:marRight w:val="0"/>
      <w:marTop w:val="0"/>
      <w:marBottom w:val="0"/>
      <w:divBdr>
        <w:top w:val="none" w:sz="0" w:space="0" w:color="auto"/>
        <w:left w:val="none" w:sz="0" w:space="0" w:color="auto"/>
        <w:bottom w:val="none" w:sz="0" w:space="0" w:color="auto"/>
        <w:right w:val="none" w:sz="0" w:space="0" w:color="auto"/>
      </w:divBdr>
    </w:div>
    <w:div w:id="493447882">
      <w:bodyDiv w:val="1"/>
      <w:marLeft w:val="0"/>
      <w:marRight w:val="0"/>
      <w:marTop w:val="0"/>
      <w:marBottom w:val="0"/>
      <w:divBdr>
        <w:top w:val="none" w:sz="0" w:space="0" w:color="auto"/>
        <w:left w:val="none" w:sz="0" w:space="0" w:color="auto"/>
        <w:bottom w:val="none" w:sz="0" w:space="0" w:color="auto"/>
        <w:right w:val="none" w:sz="0" w:space="0" w:color="auto"/>
      </w:divBdr>
    </w:div>
    <w:div w:id="494493695">
      <w:bodyDiv w:val="1"/>
      <w:marLeft w:val="0"/>
      <w:marRight w:val="0"/>
      <w:marTop w:val="0"/>
      <w:marBottom w:val="0"/>
      <w:divBdr>
        <w:top w:val="none" w:sz="0" w:space="0" w:color="auto"/>
        <w:left w:val="none" w:sz="0" w:space="0" w:color="auto"/>
        <w:bottom w:val="none" w:sz="0" w:space="0" w:color="auto"/>
        <w:right w:val="none" w:sz="0" w:space="0" w:color="auto"/>
      </w:divBdr>
    </w:div>
    <w:div w:id="494608061">
      <w:bodyDiv w:val="1"/>
      <w:marLeft w:val="0"/>
      <w:marRight w:val="0"/>
      <w:marTop w:val="0"/>
      <w:marBottom w:val="0"/>
      <w:divBdr>
        <w:top w:val="none" w:sz="0" w:space="0" w:color="auto"/>
        <w:left w:val="none" w:sz="0" w:space="0" w:color="auto"/>
        <w:bottom w:val="none" w:sz="0" w:space="0" w:color="auto"/>
        <w:right w:val="none" w:sz="0" w:space="0" w:color="auto"/>
      </w:divBdr>
    </w:div>
    <w:div w:id="496118770">
      <w:bodyDiv w:val="1"/>
      <w:marLeft w:val="0"/>
      <w:marRight w:val="0"/>
      <w:marTop w:val="0"/>
      <w:marBottom w:val="0"/>
      <w:divBdr>
        <w:top w:val="none" w:sz="0" w:space="0" w:color="auto"/>
        <w:left w:val="none" w:sz="0" w:space="0" w:color="auto"/>
        <w:bottom w:val="none" w:sz="0" w:space="0" w:color="auto"/>
        <w:right w:val="none" w:sz="0" w:space="0" w:color="auto"/>
      </w:divBdr>
    </w:div>
    <w:div w:id="498279069">
      <w:bodyDiv w:val="1"/>
      <w:marLeft w:val="0"/>
      <w:marRight w:val="0"/>
      <w:marTop w:val="0"/>
      <w:marBottom w:val="0"/>
      <w:divBdr>
        <w:top w:val="none" w:sz="0" w:space="0" w:color="auto"/>
        <w:left w:val="none" w:sz="0" w:space="0" w:color="auto"/>
        <w:bottom w:val="none" w:sz="0" w:space="0" w:color="auto"/>
        <w:right w:val="none" w:sz="0" w:space="0" w:color="auto"/>
      </w:divBdr>
    </w:div>
    <w:div w:id="503739944">
      <w:bodyDiv w:val="1"/>
      <w:marLeft w:val="0"/>
      <w:marRight w:val="0"/>
      <w:marTop w:val="0"/>
      <w:marBottom w:val="0"/>
      <w:divBdr>
        <w:top w:val="none" w:sz="0" w:space="0" w:color="auto"/>
        <w:left w:val="none" w:sz="0" w:space="0" w:color="auto"/>
        <w:bottom w:val="none" w:sz="0" w:space="0" w:color="auto"/>
        <w:right w:val="none" w:sz="0" w:space="0" w:color="auto"/>
      </w:divBdr>
    </w:div>
    <w:div w:id="503783882">
      <w:bodyDiv w:val="1"/>
      <w:marLeft w:val="0"/>
      <w:marRight w:val="0"/>
      <w:marTop w:val="0"/>
      <w:marBottom w:val="0"/>
      <w:divBdr>
        <w:top w:val="none" w:sz="0" w:space="0" w:color="auto"/>
        <w:left w:val="none" w:sz="0" w:space="0" w:color="auto"/>
        <w:bottom w:val="none" w:sz="0" w:space="0" w:color="auto"/>
        <w:right w:val="none" w:sz="0" w:space="0" w:color="auto"/>
      </w:divBdr>
    </w:div>
    <w:div w:id="504437371">
      <w:bodyDiv w:val="1"/>
      <w:marLeft w:val="0"/>
      <w:marRight w:val="0"/>
      <w:marTop w:val="0"/>
      <w:marBottom w:val="0"/>
      <w:divBdr>
        <w:top w:val="none" w:sz="0" w:space="0" w:color="auto"/>
        <w:left w:val="none" w:sz="0" w:space="0" w:color="auto"/>
        <w:bottom w:val="none" w:sz="0" w:space="0" w:color="auto"/>
        <w:right w:val="none" w:sz="0" w:space="0" w:color="auto"/>
      </w:divBdr>
    </w:div>
    <w:div w:id="508250523">
      <w:bodyDiv w:val="1"/>
      <w:marLeft w:val="0"/>
      <w:marRight w:val="0"/>
      <w:marTop w:val="0"/>
      <w:marBottom w:val="0"/>
      <w:divBdr>
        <w:top w:val="none" w:sz="0" w:space="0" w:color="auto"/>
        <w:left w:val="none" w:sz="0" w:space="0" w:color="auto"/>
        <w:bottom w:val="none" w:sz="0" w:space="0" w:color="auto"/>
        <w:right w:val="none" w:sz="0" w:space="0" w:color="auto"/>
      </w:divBdr>
    </w:div>
    <w:div w:id="508561564">
      <w:bodyDiv w:val="1"/>
      <w:marLeft w:val="0"/>
      <w:marRight w:val="0"/>
      <w:marTop w:val="0"/>
      <w:marBottom w:val="0"/>
      <w:divBdr>
        <w:top w:val="none" w:sz="0" w:space="0" w:color="auto"/>
        <w:left w:val="none" w:sz="0" w:space="0" w:color="auto"/>
        <w:bottom w:val="none" w:sz="0" w:space="0" w:color="auto"/>
        <w:right w:val="none" w:sz="0" w:space="0" w:color="auto"/>
      </w:divBdr>
    </w:div>
    <w:div w:id="511797886">
      <w:bodyDiv w:val="1"/>
      <w:marLeft w:val="0"/>
      <w:marRight w:val="0"/>
      <w:marTop w:val="0"/>
      <w:marBottom w:val="0"/>
      <w:divBdr>
        <w:top w:val="none" w:sz="0" w:space="0" w:color="auto"/>
        <w:left w:val="none" w:sz="0" w:space="0" w:color="auto"/>
        <w:bottom w:val="none" w:sz="0" w:space="0" w:color="auto"/>
        <w:right w:val="none" w:sz="0" w:space="0" w:color="auto"/>
      </w:divBdr>
    </w:div>
    <w:div w:id="512767492">
      <w:bodyDiv w:val="1"/>
      <w:marLeft w:val="0"/>
      <w:marRight w:val="0"/>
      <w:marTop w:val="0"/>
      <w:marBottom w:val="0"/>
      <w:divBdr>
        <w:top w:val="none" w:sz="0" w:space="0" w:color="auto"/>
        <w:left w:val="none" w:sz="0" w:space="0" w:color="auto"/>
        <w:bottom w:val="none" w:sz="0" w:space="0" w:color="auto"/>
        <w:right w:val="none" w:sz="0" w:space="0" w:color="auto"/>
      </w:divBdr>
    </w:div>
    <w:div w:id="513960215">
      <w:bodyDiv w:val="1"/>
      <w:marLeft w:val="0"/>
      <w:marRight w:val="0"/>
      <w:marTop w:val="0"/>
      <w:marBottom w:val="0"/>
      <w:divBdr>
        <w:top w:val="none" w:sz="0" w:space="0" w:color="auto"/>
        <w:left w:val="none" w:sz="0" w:space="0" w:color="auto"/>
        <w:bottom w:val="none" w:sz="0" w:space="0" w:color="auto"/>
        <w:right w:val="none" w:sz="0" w:space="0" w:color="auto"/>
      </w:divBdr>
    </w:div>
    <w:div w:id="514270102">
      <w:bodyDiv w:val="1"/>
      <w:marLeft w:val="0"/>
      <w:marRight w:val="0"/>
      <w:marTop w:val="0"/>
      <w:marBottom w:val="0"/>
      <w:divBdr>
        <w:top w:val="none" w:sz="0" w:space="0" w:color="auto"/>
        <w:left w:val="none" w:sz="0" w:space="0" w:color="auto"/>
        <w:bottom w:val="none" w:sz="0" w:space="0" w:color="auto"/>
        <w:right w:val="none" w:sz="0" w:space="0" w:color="auto"/>
      </w:divBdr>
    </w:div>
    <w:div w:id="517549302">
      <w:bodyDiv w:val="1"/>
      <w:marLeft w:val="0"/>
      <w:marRight w:val="0"/>
      <w:marTop w:val="0"/>
      <w:marBottom w:val="0"/>
      <w:divBdr>
        <w:top w:val="none" w:sz="0" w:space="0" w:color="auto"/>
        <w:left w:val="none" w:sz="0" w:space="0" w:color="auto"/>
        <w:bottom w:val="none" w:sz="0" w:space="0" w:color="auto"/>
        <w:right w:val="none" w:sz="0" w:space="0" w:color="auto"/>
      </w:divBdr>
    </w:div>
    <w:div w:id="520050658">
      <w:bodyDiv w:val="1"/>
      <w:marLeft w:val="0"/>
      <w:marRight w:val="0"/>
      <w:marTop w:val="0"/>
      <w:marBottom w:val="0"/>
      <w:divBdr>
        <w:top w:val="none" w:sz="0" w:space="0" w:color="auto"/>
        <w:left w:val="none" w:sz="0" w:space="0" w:color="auto"/>
        <w:bottom w:val="none" w:sz="0" w:space="0" w:color="auto"/>
        <w:right w:val="none" w:sz="0" w:space="0" w:color="auto"/>
      </w:divBdr>
    </w:div>
    <w:div w:id="520438069">
      <w:bodyDiv w:val="1"/>
      <w:marLeft w:val="0"/>
      <w:marRight w:val="0"/>
      <w:marTop w:val="0"/>
      <w:marBottom w:val="0"/>
      <w:divBdr>
        <w:top w:val="none" w:sz="0" w:space="0" w:color="auto"/>
        <w:left w:val="none" w:sz="0" w:space="0" w:color="auto"/>
        <w:bottom w:val="none" w:sz="0" w:space="0" w:color="auto"/>
        <w:right w:val="none" w:sz="0" w:space="0" w:color="auto"/>
      </w:divBdr>
    </w:div>
    <w:div w:id="522599201">
      <w:bodyDiv w:val="1"/>
      <w:marLeft w:val="0"/>
      <w:marRight w:val="0"/>
      <w:marTop w:val="0"/>
      <w:marBottom w:val="0"/>
      <w:divBdr>
        <w:top w:val="none" w:sz="0" w:space="0" w:color="auto"/>
        <w:left w:val="none" w:sz="0" w:space="0" w:color="auto"/>
        <w:bottom w:val="none" w:sz="0" w:space="0" w:color="auto"/>
        <w:right w:val="none" w:sz="0" w:space="0" w:color="auto"/>
      </w:divBdr>
    </w:div>
    <w:div w:id="525100543">
      <w:bodyDiv w:val="1"/>
      <w:marLeft w:val="0"/>
      <w:marRight w:val="0"/>
      <w:marTop w:val="0"/>
      <w:marBottom w:val="0"/>
      <w:divBdr>
        <w:top w:val="none" w:sz="0" w:space="0" w:color="auto"/>
        <w:left w:val="none" w:sz="0" w:space="0" w:color="auto"/>
        <w:bottom w:val="none" w:sz="0" w:space="0" w:color="auto"/>
        <w:right w:val="none" w:sz="0" w:space="0" w:color="auto"/>
      </w:divBdr>
    </w:div>
    <w:div w:id="530073462">
      <w:bodyDiv w:val="1"/>
      <w:marLeft w:val="0"/>
      <w:marRight w:val="0"/>
      <w:marTop w:val="0"/>
      <w:marBottom w:val="0"/>
      <w:divBdr>
        <w:top w:val="none" w:sz="0" w:space="0" w:color="auto"/>
        <w:left w:val="none" w:sz="0" w:space="0" w:color="auto"/>
        <w:bottom w:val="none" w:sz="0" w:space="0" w:color="auto"/>
        <w:right w:val="none" w:sz="0" w:space="0" w:color="auto"/>
      </w:divBdr>
    </w:div>
    <w:div w:id="530339906">
      <w:bodyDiv w:val="1"/>
      <w:marLeft w:val="0"/>
      <w:marRight w:val="0"/>
      <w:marTop w:val="0"/>
      <w:marBottom w:val="0"/>
      <w:divBdr>
        <w:top w:val="none" w:sz="0" w:space="0" w:color="auto"/>
        <w:left w:val="none" w:sz="0" w:space="0" w:color="auto"/>
        <w:bottom w:val="none" w:sz="0" w:space="0" w:color="auto"/>
        <w:right w:val="none" w:sz="0" w:space="0" w:color="auto"/>
      </w:divBdr>
    </w:div>
    <w:div w:id="531040712">
      <w:bodyDiv w:val="1"/>
      <w:marLeft w:val="0"/>
      <w:marRight w:val="0"/>
      <w:marTop w:val="0"/>
      <w:marBottom w:val="0"/>
      <w:divBdr>
        <w:top w:val="none" w:sz="0" w:space="0" w:color="auto"/>
        <w:left w:val="none" w:sz="0" w:space="0" w:color="auto"/>
        <w:bottom w:val="none" w:sz="0" w:space="0" w:color="auto"/>
        <w:right w:val="none" w:sz="0" w:space="0" w:color="auto"/>
      </w:divBdr>
    </w:div>
    <w:div w:id="531310342">
      <w:bodyDiv w:val="1"/>
      <w:marLeft w:val="0"/>
      <w:marRight w:val="0"/>
      <w:marTop w:val="0"/>
      <w:marBottom w:val="0"/>
      <w:divBdr>
        <w:top w:val="none" w:sz="0" w:space="0" w:color="auto"/>
        <w:left w:val="none" w:sz="0" w:space="0" w:color="auto"/>
        <w:bottom w:val="none" w:sz="0" w:space="0" w:color="auto"/>
        <w:right w:val="none" w:sz="0" w:space="0" w:color="auto"/>
      </w:divBdr>
    </w:div>
    <w:div w:id="531966296">
      <w:bodyDiv w:val="1"/>
      <w:marLeft w:val="0"/>
      <w:marRight w:val="0"/>
      <w:marTop w:val="0"/>
      <w:marBottom w:val="0"/>
      <w:divBdr>
        <w:top w:val="none" w:sz="0" w:space="0" w:color="auto"/>
        <w:left w:val="none" w:sz="0" w:space="0" w:color="auto"/>
        <w:bottom w:val="none" w:sz="0" w:space="0" w:color="auto"/>
        <w:right w:val="none" w:sz="0" w:space="0" w:color="auto"/>
      </w:divBdr>
    </w:div>
    <w:div w:id="536967192">
      <w:bodyDiv w:val="1"/>
      <w:marLeft w:val="0"/>
      <w:marRight w:val="0"/>
      <w:marTop w:val="0"/>
      <w:marBottom w:val="0"/>
      <w:divBdr>
        <w:top w:val="none" w:sz="0" w:space="0" w:color="auto"/>
        <w:left w:val="none" w:sz="0" w:space="0" w:color="auto"/>
        <w:bottom w:val="none" w:sz="0" w:space="0" w:color="auto"/>
        <w:right w:val="none" w:sz="0" w:space="0" w:color="auto"/>
      </w:divBdr>
    </w:div>
    <w:div w:id="539171949">
      <w:bodyDiv w:val="1"/>
      <w:marLeft w:val="0"/>
      <w:marRight w:val="0"/>
      <w:marTop w:val="0"/>
      <w:marBottom w:val="0"/>
      <w:divBdr>
        <w:top w:val="none" w:sz="0" w:space="0" w:color="auto"/>
        <w:left w:val="none" w:sz="0" w:space="0" w:color="auto"/>
        <w:bottom w:val="none" w:sz="0" w:space="0" w:color="auto"/>
        <w:right w:val="none" w:sz="0" w:space="0" w:color="auto"/>
      </w:divBdr>
    </w:div>
    <w:div w:id="539633203">
      <w:bodyDiv w:val="1"/>
      <w:marLeft w:val="0"/>
      <w:marRight w:val="0"/>
      <w:marTop w:val="0"/>
      <w:marBottom w:val="0"/>
      <w:divBdr>
        <w:top w:val="none" w:sz="0" w:space="0" w:color="auto"/>
        <w:left w:val="none" w:sz="0" w:space="0" w:color="auto"/>
        <w:bottom w:val="none" w:sz="0" w:space="0" w:color="auto"/>
        <w:right w:val="none" w:sz="0" w:space="0" w:color="auto"/>
      </w:divBdr>
    </w:div>
    <w:div w:id="539900400">
      <w:bodyDiv w:val="1"/>
      <w:marLeft w:val="0"/>
      <w:marRight w:val="0"/>
      <w:marTop w:val="0"/>
      <w:marBottom w:val="0"/>
      <w:divBdr>
        <w:top w:val="none" w:sz="0" w:space="0" w:color="auto"/>
        <w:left w:val="none" w:sz="0" w:space="0" w:color="auto"/>
        <w:bottom w:val="none" w:sz="0" w:space="0" w:color="auto"/>
        <w:right w:val="none" w:sz="0" w:space="0" w:color="auto"/>
      </w:divBdr>
    </w:div>
    <w:div w:id="540433591">
      <w:bodyDiv w:val="1"/>
      <w:marLeft w:val="0"/>
      <w:marRight w:val="0"/>
      <w:marTop w:val="0"/>
      <w:marBottom w:val="0"/>
      <w:divBdr>
        <w:top w:val="none" w:sz="0" w:space="0" w:color="auto"/>
        <w:left w:val="none" w:sz="0" w:space="0" w:color="auto"/>
        <w:bottom w:val="none" w:sz="0" w:space="0" w:color="auto"/>
        <w:right w:val="none" w:sz="0" w:space="0" w:color="auto"/>
      </w:divBdr>
    </w:div>
    <w:div w:id="540484081">
      <w:bodyDiv w:val="1"/>
      <w:marLeft w:val="0"/>
      <w:marRight w:val="0"/>
      <w:marTop w:val="0"/>
      <w:marBottom w:val="0"/>
      <w:divBdr>
        <w:top w:val="none" w:sz="0" w:space="0" w:color="auto"/>
        <w:left w:val="none" w:sz="0" w:space="0" w:color="auto"/>
        <w:bottom w:val="none" w:sz="0" w:space="0" w:color="auto"/>
        <w:right w:val="none" w:sz="0" w:space="0" w:color="auto"/>
      </w:divBdr>
    </w:div>
    <w:div w:id="543293888">
      <w:bodyDiv w:val="1"/>
      <w:marLeft w:val="0"/>
      <w:marRight w:val="0"/>
      <w:marTop w:val="0"/>
      <w:marBottom w:val="0"/>
      <w:divBdr>
        <w:top w:val="none" w:sz="0" w:space="0" w:color="auto"/>
        <w:left w:val="none" w:sz="0" w:space="0" w:color="auto"/>
        <w:bottom w:val="none" w:sz="0" w:space="0" w:color="auto"/>
        <w:right w:val="none" w:sz="0" w:space="0" w:color="auto"/>
      </w:divBdr>
    </w:div>
    <w:div w:id="543979112">
      <w:bodyDiv w:val="1"/>
      <w:marLeft w:val="0"/>
      <w:marRight w:val="0"/>
      <w:marTop w:val="0"/>
      <w:marBottom w:val="0"/>
      <w:divBdr>
        <w:top w:val="none" w:sz="0" w:space="0" w:color="auto"/>
        <w:left w:val="none" w:sz="0" w:space="0" w:color="auto"/>
        <w:bottom w:val="none" w:sz="0" w:space="0" w:color="auto"/>
        <w:right w:val="none" w:sz="0" w:space="0" w:color="auto"/>
      </w:divBdr>
    </w:div>
    <w:div w:id="544682890">
      <w:bodyDiv w:val="1"/>
      <w:marLeft w:val="0"/>
      <w:marRight w:val="0"/>
      <w:marTop w:val="0"/>
      <w:marBottom w:val="0"/>
      <w:divBdr>
        <w:top w:val="none" w:sz="0" w:space="0" w:color="auto"/>
        <w:left w:val="none" w:sz="0" w:space="0" w:color="auto"/>
        <w:bottom w:val="none" w:sz="0" w:space="0" w:color="auto"/>
        <w:right w:val="none" w:sz="0" w:space="0" w:color="auto"/>
      </w:divBdr>
    </w:div>
    <w:div w:id="547108585">
      <w:bodyDiv w:val="1"/>
      <w:marLeft w:val="0"/>
      <w:marRight w:val="0"/>
      <w:marTop w:val="0"/>
      <w:marBottom w:val="0"/>
      <w:divBdr>
        <w:top w:val="none" w:sz="0" w:space="0" w:color="auto"/>
        <w:left w:val="none" w:sz="0" w:space="0" w:color="auto"/>
        <w:bottom w:val="none" w:sz="0" w:space="0" w:color="auto"/>
        <w:right w:val="none" w:sz="0" w:space="0" w:color="auto"/>
      </w:divBdr>
    </w:div>
    <w:div w:id="552078966">
      <w:bodyDiv w:val="1"/>
      <w:marLeft w:val="0"/>
      <w:marRight w:val="0"/>
      <w:marTop w:val="0"/>
      <w:marBottom w:val="0"/>
      <w:divBdr>
        <w:top w:val="none" w:sz="0" w:space="0" w:color="auto"/>
        <w:left w:val="none" w:sz="0" w:space="0" w:color="auto"/>
        <w:bottom w:val="none" w:sz="0" w:space="0" w:color="auto"/>
        <w:right w:val="none" w:sz="0" w:space="0" w:color="auto"/>
      </w:divBdr>
    </w:div>
    <w:div w:id="553276746">
      <w:bodyDiv w:val="1"/>
      <w:marLeft w:val="0"/>
      <w:marRight w:val="0"/>
      <w:marTop w:val="0"/>
      <w:marBottom w:val="0"/>
      <w:divBdr>
        <w:top w:val="none" w:sz="0" w:space="0" w:color="auto"/>
        <w:left w:val="none" w:sz="0" w:space="0" w:color="auto"/>
        <w:bottom w:val="none" w:sz="0" w:space="0" w:color="auto"/>
        <w:right w:val="none" w:sz="0" w:space="0" w:color="auto"/>
      </w:divBdr>
    </w:div>
    <w:div w:id="553390451">
      <w:bodyDiv w:val="1"/>
      <w:marLeft w:val="0"/>
      <w:marRight w:val="0"/>
      <w:marTop w:val="0"/>
      <w:marBottom w:val="0"/>
      <w:divBdr>
        <w:top w:val="none" w:sz="0" w:space="0" w:color="auto"/>
        <w:left w:val="none" w:sz="0" w:space="0" w:color="auto"/>
        <w:bottom w:val="none" w:sz="0" w:space="0" w:color="auto"/>
        <w:right w:val="none" w:sz="0" w:space="0" w:color="auto"/>
      </w:divBdr>
    </w:div>
    <w:div w:id="554700729">
      <w:bodyDiv w:val="1"/>
      <w:marLeft w:val="0"/>
      <w:marRight w:val="0"/>
      <w:marTop w:val="0"/>
      <w:marBottom w:val="0"/>
      <w:divBdr>
        <w:top w:val="none" w:sz="0" w:space="0" w:color="auto"/>
        <w:left w:val="none" w:sz="0" w:space="0" w:color="auto"/>
        <w:bottom w:val="none" w:sz="0" w:space="0" w:color="auto"/>
        <w:right w:val="none" w:sz="0" w:space="0" w:color="auto"/>
      </w:divBdr>
    </w:div>
    <w:div w:id="554925551">
      <w:bodyDiv w:val="1"/>
      <w:marLeft w:val="0"/>
      <w:marRight w:val="0"/>
      <w:marTop w:val="0"/>
      <w:marBottom w:val="0"/>
      <w:divBdr>
        <w:top w:val="none" w:sz="0" w:space="0" w:color="auto"/>
        <w:left w:val="none" w:sz="0" w:space="0" w:color="auto"/>
        <w:bottom w:val="none" w:sz="0" w:space="0" w:color="auto"/>
        <w:right w:val="none" w:sz="0" w:space="0" w:color="auto"/>
      </w:divBdr>
    </w:div>
    <w:div w:id="557589118">
      <w:bodyDiv w:val="1"/>
      <w:marLeft w:val="0"/>
      <w:marRight w:val="0"/>
      <w:marTop w:val="0"/>
      <w:marBottom w:val="0"/>
      <w:divBdr>
        <w:top w:val="none" w:sz="0" w:space="0" w:color="auto"/>
        <w:left w:val="none" w:sz="0" w:space="0" w:color="auto"/>
        <w:bottom w:val="none" w:sz="0" w:space="0" w:color="auto"/>
        <w:right w:val="none" w:sz="0" w:space="0" w:color="auto"/>
      </w:divBdr>
    </w:div>
    <w:div w:id="557790782">
      <w:bodyDiv w:val="1"/>
      <w:marLeft w:val="0"/>
      <w:marRight w:val="0"/>
      <w:marTop w:val="0"/>
      <w:marBottom w:val="0"/>
      <w:divBdr>
        <w:top w:val="none" w:sz="0" w:space="0" w:color="auto"/>
        <w:left w:val="none" w:sz="0" w:space="0" w:color="auto"/>
        <w:bottom w:val="none" w:sz="0" w:space="0" w:color="auto"/>
        <w:right w:val="none" w:sz="0" w:space="0" w:color="auto"/>
      </w:divBdr>
    </w:div>
    <w:div w:id="558370227">
      <w:bodyDiv w:val="1"/>
      <w:marLeft w:val="0"/>
      <w:marRight w:val="0"/>
      <w:marTop w:val="0"/>
      <w:marBottom w:val="0"/>
      <w:divBdr>
        <w:top w:val="none" w:sz="0" w:space="0" w:color="auto"/>
        <w:left w:val="none" w:sz="0" w:space="0" w:color="auto"/>
        <w:bottom w:val="none" w:sz="0" w:space="0" w:color="auto"/>
        <w:right w:val="none" w:sz="0" w:space="0" w:color="auto"/>
      </w:divBdr>
    </w:div>
    <w:div w:id="558520146">
      <w:bodyDiv w:val="1"/>
      <w:marLeft w:val="0"/>
      <w:marRight w:val="0"/>
      <w:marTop w:val="0"/>
      <w:marBottom w:val="0"/>
      <w:divBdr>
        <w:top w:val="none" w:sz="0" w:space="0" w:color="auto"/>
        <w:left w:val="none" w:sz="0" w:space="0" w:color="auto"/>
        <w:bottom w:val="none" w:sz="0" w:space="0" w:color="auto"/>
        <w:right w:val="none" w:sz="0" w:space="0" w:color="auto"/>
      </w:divBdr>
    </w:div>
    <w:div w:id="565454233">
      <w:bodyDiv w:val="1"/>
      <w:marLeft w:val="0"/>
      <w:marRight w:val="0"/>
      <w:marTop w:val="0"/>
      <w:marBottom w:val="0"/>
      <w:divBdr>
        <w:top w:val="none" w:sz="0" w:space="0" w:color="auto"/>
        <w:left w:val="none" w:sz="0" w:space="0" w:color="auto"/>
        <w:bottom w:val="none" w:sz="0" w:space="0" w:color="auto"/>
        <w:right w:val="none" w:sz="0" w:space="0" w:color="auto"/>
      </w:divBdr>
    </w:div>
    <w:div w:id="565841321">
      <w:bodyDiv w:val="1"/>
      <w:marLeft w:val="0"/>
      <w:marRight w:val="0"/>
      <w:marTop w:val="0"/>
      <w:marBottom w:val="0"/>
      <w:divBdr>
        <w:top w:val="none" w:sz="0" w:space="0" w:color="auto"/>
        <w:left w:val="none" w:sz="0" w:space="0" w:color="auto"/>
        <w:bottom w:val="none" w:sz="0" w:space="0" w:color="auto"/>
        <w:right w:val="none" w:sz="0" w:space="0" w:color="auto"/>
      </w:divBdr>
    </w:div>
    <w:div w:id="566913423">
      <w:bodyDiv w:val="1"/>
      <w:marLeft w:val="0"/>
      <w:marRight w:val="0"/>
      <w:marTop w:val="0"/>
      <w:marBottom w:val="0"/>
      <w:divBdr>
        <w:top w:val="none" w:sz="0" w:space="0" w:color="auto"/>
        <w:left w:val="none" w:sz="0" w:space="0" w:color="auto"/>
        <w:bottom w:val="none" w:sz="0" w:space="0" w:color="auto"/>
        <w:right w:val="none" w:sz="0" w:space="0" w:color="auto"/>
      </w:divBdr>
    </w:div>
    <w:div w:id="567495882">
      <w:bodyDiv w:val="1"/>
      <w:marLeft w:val="0"/>
      <w:marRight w:val="0"/>
      <w:marTop w:val="0"/>
      <w:marBottom w:val="0"/>
      <w:divBdr>
        <w:top w:val="none" w:sz="0" w:space="0" w:color="auto"/>
        <w:left w:val="none" w:sz="0" w:space="0" w:color="auto"/>
        <w:bottom w:val="none" w:sz="0" w:space="0" w:color="auto"/>
        <w:right w:val="none" w:sz="0" w:space="0" w:color="auto"/>
      </w:divBdr>
    </w:div>
    <w:div w:id="568224208">
      <w:bodyDiv w:val="1"/>
      <w:marLeft w:val="0"/>
      <w:marRight w:val="0"/>
      <w:marTop w:val="0"/>
      <w:marBottom w:val="0"/>
      <w:divBdr>
        <w:top w:val="none" w:sz="0" w:space="0" w:color="auto"/>
        <w:left w:val="none" w:sz="0" w:space="0" w:color="auto"/>
        <w:bottom w:val="none" w:sz="0" w:space="0" w:color="auto"/>
        <w:right w:val="none" w:sz="0" w:space="0" w:color="auto"/>
      </w:divBdr>
    </w:div>
    <w:div w:id="568418088">
      <w:bodyDiv w:val="1"/>
      <w:marLeft w:val="0"/>
      <w:marRight w:val="0"/>
      <w:marTop w:val="0"/>
      <w:marBottom w:val="0"/>
      <w:divBdr>
        <w:top w:val="none" w:sz="0" w:space="0" w:color="auto"/>
        <w:left w:val="none" w:sz="0" w:space="0" w:color="auto"/>
        <w:bottom w:val="none" w:sz="0" w:space="0" w:color="auto"/>
        <w:right w:val="none" w:sz="0" w:space="0" w:color="auto"/>
      </w:divBdr>
      <w:divsChild>
        <w:div w:id="1344553322">
          <w:marLeft w:val="475"/>
          <w:marRight w:val="0"/>
          <w:marTop w:val="144"/>
          <w:marBottom w:val="0"/>
          <w:divBdr>
            <w:top w:val="none" w:sz="0" w:space="0" w:color="auto"/>
            <w:left w:val="none" w:sz="0" w:space="0" w:color="auto"/>
            <w:bottom w:val="none" w:sz="0" w:space="0" w:color="auto"/>
            <w:right w:val="none" w:sz="0" w:space="0" w:color="auto"/>
          </w:divBdr>
        </w:div>
      </w:divsChild>
    </w:div>
    <w:div w:id="571233430">
      <w:bodyDiv w:val="1"/>
      <w:marLeft w:val="0"/>
      <w:marRight w:val="0"/>
      <w:marTop w:val="0"/>
      <w:marBottom w:val="0"/>
      <w:divBdr>
        <w:top w:val="none" w:sz="0" w:space="0" w:color="auto"/>
        <w:left w:val="none" w:sz="0" w:space="0" w:color="auto"/>
        <w:bottom w:val="none" w:sz="0" w:space="0" w:color="auto"/>
        <w:right w:val="none" w:sz="0" w:space="0" w:color="auto"/>
      </w:divBdr>
    </w:div>
    <w:div w:id="572932201">
      <w:bodyDiv w:val="1"/>
      <w:marLeft w:val="0"/>
      <w:marRight w:val="0"/>
      <w:marTop w:val="0"/>
      <w:marBottom w:val="0"/>
      <w:divBdr>
        <w:top w:val="none" w:sz="0" w:space="0" w:color="auto"/>
        <w:left w:val="none" w:sz="0" w:space="0" w:color="auto"/>
        <w:bottom w:val="none" w:sz="0" w:space="0" w:color="auto"/>
        <w:right w:val="none" w:sz="0" w:space="0" w:color="auto"/>
      </w:divBdr>
    </w:div>
    <w:div w:id="578294292">
      <w:bodyDiv w:val="1"/>
      <w:marLeft w:val="0"/>
      <w:marRight w:val="0"/>
      <w:marTop w:val="0"/>
      <w:marBottom w:val="0"/>
      <w:divBdr>
        <w:top w:val="none" w:sz="0" w:space="0" w:color="auto"/>
        <w:left w:val="none" w:sz="0" w:space="0" w:color="auto"/>
        <w:bottom w:val="none" w:sz="0" w:space="0" w:color="auto"/>
        <w:right w:val="none" w:sz="0" w:space="0" w:color="auto"/>
      </w:divBdr>
    </w:div>
    <w:div w:id="582302247">
      <w:bodyDiv w:val="1"/>
      <w:marLeft w:val="0"/>
      <w:marRight w:val="0"/>
      <w:marTop w:val="0"/>
      <w:marBottom w:val="0"/>
      <w:divBdr>
        <w:top w:val="none" w:sz="0" w:space="0" w:color="auto"/>
        <w:left w:val="none" w:sz="0" w:space="0" w:color="auto"/>
        <w:bottom w:val="none" w:sz="0" w:space="0" w:color="auto"/>
        <w:right w:val="none" w:sz="0" w:space="0" w:color="auto"/>
      </w:divBdr>
    </w:div>
    <w:div w:id="582375196">
      <w:bodyDiv w:val="1"/>
      <w:marLeft w:val="0"/>
      <w:marRight w:val="0"/>
      <w:marTop w:val="0"/>
      <w:marBottom w:val="0"/>
      <w:divBdr>
        <w:top w:val="none" w:sz="0" w:space="0" w:color="auto"/>
        <w:left w:val="none" w:sz="0" w:space="0" w:color="auto"/>
        <w:bottom w:val="none" w:sz="0" w:space="0" w:color="auto"/>
        <w:right w:val="none" w:sz="0" w:space="0" w:color="auto"/>
      </w:divBdr>
    </w:div>
    <w:div w:id="585699003">
      <w:bodyDiv w:val="1"/>
      <w:marLeft w:val="0"/>
      <w:marRight w:val="0"/>
      <w:marTop w:val="0"/>
      <w:marBottom w:val="0"/>
      <w:divBdr>
        <w:top w:val="none" w:sz="0" w:space="0" w:color="auto"/>
        <w:left w:val="none" w:sz="0" w:space="0" w:color="auto"/>
        <w:bottom w:val="none" w:sz="0" w:space="0" w:color="auto"/>
        <w:right w:val="none" w:sz="0" w:space="0" w:color="auto"/>
      </w:divBdr>
    </w:div>
    <w:div w:id="588466730">
      <w:bodyDiv w:val="1"/>
      <w:marLeft w:val="0"/>
      <w:marRight w:val="0"/>
      <w:marTop w:val="0"/>
      <w:marBottom w:val="0"/>
      <w:divBdr>
        <w:top w:val="none" w:sz="0" w:space="0" w:color="auto"/>
        <w:left w:val="none" w:sz="0" w:space="0" w:color="auto"/>
        <w:bottom w:val="none" w:sz="0" w:space="0" w:color="auto"/>
        <w:right w:val="none" w:sz="0" w:space="0" w:color="auto"/>
      </w:divBdr>
    </w:div>
    <w:div w:id="588927515">
      <w:bodyDiv w:val="1"/>
      <w:marLeft w:val="0"/>
      <w:marRight w:val="0"/>
      <w:marTop w:val="0"/>
      <w:marBottom w:val="0"/>
      <w:divBdr>
        <w:top w:val="none" w:sz="0" w:space="0" w:color="auto"/>
        <w:left w:val="none" w:sz="0" w:space="0" w:color="auto"/>
        <w:bottom w:val="none" w:sz="0" w:space="0" w:color="auto"/>
        <w:right w:val="none" w:sz="0" w:space="0" w:color="auto"/>
      </w:divBdr>
    </w:div>
    <w:div w:id="589972037">
      <w:bodyDiv w:val="1"/>
      <w:marLeft w:val="0"/>
      <w:marRight w:val="0"/>
      <w:marTop w:val="0"/>
      <w:marBottom w:val="0"/>
      <w:divBdr>
        <w:top w:val="none" w:sz="0" w:space="0" w:color="auto"/>
        <w:left w:val="none" w:sz="0" w:space="0" w:color="auto"/>
        <w:bottom w:val="none" w:sz="0" w:space="0" w:color="auto"/>
        <w:right w:val="none" w:sz="0" w:space="0" w:color="auto"/>
      </w:divBdr>
    </w:div>
    <w:div w:id="590621782">
      <w:bodyDiv w:val="1"/>
      <w:marLeft w:val="0"/>
      <w:marRight w:val="0"/>
      <w:marTop w:val="0"/>
      <w:marBottom w:val="0"/>
      <w:divBdr>
        <w:top w:val="none" w:sz="0" w:space="0" w:color="auto"/>
        <w:left w:val="none" w:sz="0" w:space="0" w:color="auto"/>
        <w:bottom w:val="none" w:sz="0" w:space="0" w:color="auto"/>
        <w:right w:val="none" w:sz="0" w:space="0" w:color="auto"/>
      </w:divBdr>
    </w:div>
    <w:div w:id="594558062">
      <w:bodyDiv w:val="1"/>
      <w:marLeft w:val="0"/>
      <w:marRight w:val="0"/>
      <w:marTop w:val="0"/>
      <w:marBottom w:val="0"/>
      <w:divBdr>
        <w:top w:val="none" w:sz="0" w:space="0" w:color="auto"/>
        <w:left w:val="none" w:sz="0" w:space="0" w:color="auto"/>
        <w:bottom w:val="none" w:sz="0" w:space="0" w:color="auto"/>
        <w:right w:val="none" w:sz="0" w:space="0" w:color="auto"/>
      </w:divBdr>
    </w:div>
    <w:div w:id="595401008">
      <w:bodyDiv w:val="1"/>
      <w:marLeft w:val="0"/>
      <w:marRight w:val="0"/>
      <w:marTop w:val="0"/>
      <w:marBottom w:val="0"/>
      <w:divBdr>
        <w:top w:val="none" w:sz="0" w:space="0" w:color="auto"/>
        <w:left w:val="none" w:sz="0" w:space="0" w:color="auto"/>
        <w:bottom w:val="none" w:sz="0" w:space="0" w:color="auto"/>
        <w:right w:val="none" w:sz="0" w:space="0" w:color="auto"/>
      </w:divBdr>
    </w:div>
    <w:div w:id="595671097">
      <w:bodyDiv w:val="1"/>
      <w:marLeft w:val="0"/>
      <w:marRight w:val="0"/>
      <w:marTop w:val="0"/>
      <w:marBottom w:val="0"/>
      <w:divBdr>
        <w:top w:val="none" w:sz="0" w:space="0" w:color="auto"/>
        <w:left w:val="none" w:sz="0" w:space="0" w:color="auto"/>
        <w:bottom w:val="none" w:sz="0" w:space="0" w:color="auto"/>
        <w:right w:val="none" w:sz="0" w:space="0" w:color="auto"/>
      </w:divBdr>
    </w:div>
    <w:div w:id="596598899">
      <w:bodyDiv w:val="1"/>
      <w:marLeft w:val="0"/>
      <w:marRight w:val="0"/>
      <w:marTop w:val="0"/>
      <w:marBottom w:val="0"/>
      <w:divBdr>
        <w:top w:val="none" w:sz="0" w:space="0" w:color="auto"/>
        <w:left w:val="none" w:sz="0" w:space="0" w:color="auto"/>
        <w:bottom w:val="none" w:sz="0" w:space="0" w:color="auto"/>
        <w:right w:val="none" w:sz="0" w:space="0" w:color="auto"/>
      </w:divBdr>
    </w:div>
    <w:div w:id="598410300">
      <w:bodyDiv w:val="1"/>
      <w:marLeft w:val="0"/>
      <w:marRight w:val="0"/>
      <w:marTop w:val="0"/>
      <w:marBottom w:val="0"/>
      <w:divBdr>
        <w:top w:val="none" w:sz="0" w:space="0" w:color="auto"/>
        <w:left w:val="none" w:sz="0" w:space="0" w:color="auto"/>
        <w:bottom w:val="none" w:sz="0" w:space="0" w:color="auto"/>
        <w:right w:val="none" w:sz="0" w:space="0" w:color="auto"/>
      </w:divBdr>
    </w:div>
    <w:div w:id="604310125">
      <w:bodyDiv w:val="1"/>
      <w:marLeft w:val="0"/>
      <w:marRight w:val="0"/>
      <w:marTop w:val="0"/>
      <w:marBottom w:val="0"/>
      <w:divBdr>
        <w:top w:val="none" w:sz="0" w:space="0" w:color="auto"/>
        <w:left w:val="none" w:sz="0" w:space="0" w:color="auto"/>
        <w:bottom w:val="none" w:sz="0" w:space="0" w:color="auto"/>
        <w:right w:val="none" w:sz="0" w:space="0" w:color="auto"/>
      </w:divBdr>
    </w:div>
    <w:div w:id="604922507">
      <w:bodyDiv w:val="1"/>
      <w:marLeft w:val="0"/>
      <w:marRight w:val="0"/>
      <w:marTop w:val="0"/>
      <w:marBottom w:val="0"/>
      <w:divBdr>
        <w:top w:val="none" w:sz="0" w:space="0" w:color="auto"/>
        <w:left w:val="none" w:sz="0" w:space="0" w:color="auto"/>
        <w:bottom w:val="none" w:sz="0" w:space="0" w:color="auto"/>
        <w:right w:val="none" w:sz="0" w:space="0" w:color="auto"/>
      </w:divBdr>
    </w:div>
    <w:div w:id="607739877">
      <w:bodyDiv w:val="1"/>
      <w:marLeft w:val="0"/>
      <w:marRight w:val="0"/>
      <w:marTop w:val="0"/>
      <w:marBottom w:val="0"/>
      <w:divBdr>
        <w:top w:val="none" w:sz="0" w:space="0" w:color="auto"/>
        <w:left w:val="none" w:sz="0" w:space="0" w:color="auto"/>
        <w:bottom w:val="none" w:sz="0" w:space="0" w:color="auto"/>
        <w:right w:val="none" w:sz="0" w:space="0" w:color="auto"/>
      </w:divBdr>
    </w:div>
    <w:div w:id="609239633">
      <w:bodyDiv w:val="1"/>
      <w:marLeft w:val="0"/>
      <w:marRight w:val="0"/>
      <w:marTop w:val="0"/>
      <w:marBottom w:val="0"/>
      <w:divBdr>
        <w:top w:val="none" w:sz="0" w:space="0" w:color="auto"/>
        <w:left w:val="none" w:sz="0" w:space="0" w:color="auto"/>
        <w:bottom w:val="none" w:sz="0" w:space="0" w:color="auto"/>
        <w:right w:val="none" w:sz="0" w:space="0" w:color="auto"/>
      </w:divBdr>
    </w:div>
    <w:div w:id="617296475">
      <w:bodyDiv w:val="1"/>
      <w:marLeft w:val="0"/>
      <w:marRight w:val="0"/>
      <w:marTop w:val="0"/>
      <w:marBottom w:val="0"/>
      <w:divBdr>
        <w:top w:val="none" w:sz="0" w:space="0" w:color="auto"/>
        <w:left w:val="none" w:sz="0" w:space="0" w:color="auto"/>
        <w:bottom w:val="none" w:sz="0" w:space="0" w:color="auto"/>
        <w:right w:val="none" w:sz="0" w:space="0" w:color="auto"/>
      </w:divBdr>
    </w:div>
    <w:div w:id="621301426">
      <w:bodyDiv w:val="1"/>
      <w:marLeft w:val="0"/>
      <w:marRight w:val="0"/>
      <w:marTop w:val="0"/>
      <w:marBottom w:val="0"/>
      <w:divBdr>
        <w:top w:val="none" w:sz="0" w:space="0" w:color="auto"/>
        <w:left w:val="none" w:sz="0" w:space="0" w:color="auto"/>
        <w:bottom w:val="none" w:sz="0" w:space="0" w:color="auto"/>
        <w:right w:val="none" w:sz="0" w:space="0" w:color="auto"/>
      </w:divBdr>
    </w:div>
    <w:div w:id="621306117">
      <w:bodyDiv w:val="1"/>
      <w:marLeft w:val="0"/>
      <w:marRight w:val="0"/>
      <w:marTop w:val="0"/>
      <w:marBottom w:val="0"/>
      <w:divBdr>
        <w:top w:val="none" w:sz="0" w:space="0" w:color="auto"/>
        <w:left w:val="none" w:sz="0" w:space="0" w:color="auto"/>
        <w:bottom w:val="none" w:sz="0" w:space="0" w:color="auto"/>
        <w:right w:val="none" w:sz="0" w:space="0" w:color="auto"/>
      </w:divBdr>
    </w:div>
    <w:div w:id="623193475">
      <w:bodyDiv w:val="1"/>
      <w:marLeft w:val="0"/>
      <w:marRight w:val="0"/>
      <w:marTop w:val="0"/>
      <w:marBottom w:val="0"/>
      <w:divBdr>
        <w:top w:val="none" w:sz="0" w:space="0" w:color="auto"/>
        <w:left w:val="none" w:sz="0" w:space="0" w:color="auto"/>
        <w:bottom w:val="none" w:sz="0" w:space="0" w:color="auto"/>
        <w:right w:val="none" w:sz="0" w:space="0" w:color="auto"/>
      </w:divBdr>
    </w:div>
    <w:div w:id="624114912">
      <w:bodyDiv w:val="1"/>
      <w:marLeft w:val="0"/>
      <w:marRight w:val="0"/>
      <w:marTop w:val="0"/>
      <w:marBottom w:val="0"/>
      <w:divBdr>
        <w:top w:val="none" w:sz="0" w:space="0" w:color="auto"/>
        <w:left w:val="none" w:sz="0" w:space="0" w:color="auto"/>
        <w:bottom w:val="none" w:sz="0" w:space="0" w:color="auto"/>
        <w:right w:val="none" w:sz="0" w:space="0" w:color="auto"/>
      </w:divBdr>
    </w:div>
    <w:div w:id="624773405">
      <w:bodyDiv w:val="1"/>
      <w:marLeft w:val="0"/>
      <w:marRight w:val="0"/>
      <w:marTop w:val="0"/>
      <w:marBottom w:val="0"/>
      <w:divBdr>
        <w:top w:val="none" w:sz="0" w:space="0" w:color="auto"/>
        <w:left w:val="none" w:sz="0" w:space="0" w:color="auto"/>
        <w:bottom w:val="none" w:sz="0" w:space="0" w:color="auto"/>
        <w:right w:val="none" w:sz="0" w:space="0" w:color="auto"/>
      </w:divBdr>
    </w:div>
    <w:div w:id="625280642">
      <w:bodyDiv w:val="1"/>
      <w:marLeft w:val="0"/>
      <w:marRight w:val="0"/>
      <w:marTop w:val="0"/>
      <w:marBottom w:val="0"/>
      <w:divBdr>
        <w:top w:val="none" w:sz="0" w:space="0" w:color="auto"/>
        <w:left w:val="none" w:sz="0" w:space="0" w:color="auto"/>
        <w:bottom w:val="none" w:sz="0" w:space="0" w:color="auto"/>
        <w:right w:val="none" w:sz="0" w:space="0" w:color="auto"/>
      </w:divBdr>
    </w:div>
    <w:div w:id="626080889">
      <w:bodyDiv w:val="1"/>
      <w:marLeft w:val="0"/>
      <w:marRight w:val="0"/>
      <w:marTop w:val="0"/>
      <w:marBottom w:val="0"/>
      <w:divBdr>
        <w:top w:val="none" w:sz="0" w:space="0" w:color="auto"/>
        <w:left w:val="none" w:sz="0" w:space="0" w:color="auto"/>
        <w:bottom w:val="none" w:sz="0" w:space="0" w:color="auto"/>
        <w:right w:val="none" w:sz="0" w:space="0" w:color="auto"/>
      </w:divBdr>
    </w:div>
    <w:div w:id="629628523">
      <w:bodyDiv w:val="1"/>
      <w:marLeft w:val="0"/>
      <w:marRight w:val="0"/>
      <w:marTop w:val="0"/>
      <w:marBottom w:val="0"/>
      <w:divBdr>
        <w:top w:val="none" w:sz="0" w:space="0" w:color="auto"/>
        <w:left w:val="none" w:sz="0" w:space="0" w:color="auto"/>
        <w:bottom w:val="none" w:sz="0" w:space="0" w:color="auto"/>
        <w:right w:val="none" w:sz="0" w:space="0" w:color="auto"/>
      </w:divBdr>
    </w:div>
    <w:div w:id="631062804">
      <w:bodyDiv w:val="1"/>
      <w:marLeft w:val="0"/>
      <w:marRight w:val="0"/>
      <w:marTop w:val="0"/>
      <w:marBottom w:val="0"/>
      <w:divBdr>
        <w:top w:val="none" w:sz="0" w:space="0" w:color="auto"/>
        <w:left w:val="none" w:sz="0" w:space="0" w:color="auto"/>
        <w:bottom w:val="none" w:sz="0" w:space="0" w:color="auto"/>
        <w:right w:val="none" w:sz="0" w:space="0" w:color="auto"/>
      </w:divBdr>
    </w:div>
    <w:div w:id="634483120">
      <w:bodyDiv w:val="1"/>
      <w:marLeft w:val="0"/>
      <w:marRight w:val="0"/>
      <w:marTop w:val="0"/>
      <w:marBottom w:val="0"/>
      <w:divBdr>
        <w:top w:val="none" w:sz="0" w:space="0" w:color="auto"/>
        <w:left w:val="none" w:sz="0" w:space="0" w:color="auto"/>
        <w:bottom w:val="none" w:sz="0" w:space="0" w:color="auto"/>
        <w:right w:val="none" w:sz="0" w:space="0" w:color="auto"/>
      </w:divBdr>
    </w:div>
    <w:div w:id="635110138">
      <w:bodyDiv w:val="1"/>
      <w:marLeft w:val="0"/>
      <w:marRight w:val="0"/>
      <w:marTop w:val="0"/>
      <w:marBottom w:val="0"/>
      <w:divBdr>
        <w:top w:val="none" w:sz="0" w:space="0" w:color="auto"/>
        <w:left w:val="none" w:sz="0" w:space="0" w:color="auto"/>
        <w:bottom w:val="none" w:sz="0" w:space="0" w:color="auto"/>
        <w:right w:val="none" w:sz="0" w:space="0" w:color="auto"/>
      </w:divBdr>
    </w:div>
    <w:div w:id="635183418">
      <w:bodyDiv w:val="1"/>
      <w:marLeft w:val="0"/>
      <w:marRight w:val="0"/>
      <w:marTop w:val="0"/>
      <w:marBottom w:val="0"/>
      <w:divBdr>
        <w:top w:val="none" w:sz="0" w:space="0" w:color="auto"/>
        <w:left w:val="none" w:sz="0" w:space="0" w:color="auto"/>
        <w:bottom w:val="none" w:sz="0" w:space="0" w:color="auto"/>
        <w:right w:val="none" w:sz="0" w:space="0" w:color="auto"/>
      </w:divBdr>
    </w:div>
    <w:div w:id="635767397">
      <w:bodyDiv w:val="1"/>
      <w:marLeft w:val="0"/>
      <w:marRight w:val="0"/>
      <w:marTop w:val="0"/>
      <w:marBottom w:val="0"/>
      <w:divBdr>
        <w:top w:val="none" w:sz="0" w:space="0" w:color="auto"/>
        <w:left w:val="none" w:sz="0" w:space="0" w:color="auto"/>
        <w:bottom w:val="none" w:sz="0" w:space="0" w:color="auto"/>
        <w:right w:val="none" w:sz="0" w:space="0" w:color="auto"/>
      </w:divBdr>
      <w:divsChild>
        <w:div w:id="422729441">
          <w:marLeft w:val="547"/>
          <w:marRight w:val="0"/>
          <w:marTop w:val="144"/>
          <w:marBottom w:val="0"/>
          <w:divBdr>
            <w:top w:val="none" w:sz="0" w:space="0" w:color="auto"/>
            <w:left w:val="none" w:sz="0" w:space="0" w:color="auto"/>
            <w:bottom w:val="none" w:sz="0" w:space="0" w:color="auto"/>
            <w:right w:val="none" w:sz="0" w:space="0" w:color="auto"/>
          </w:divBdr>
        </w:div>
      </w:divsChild>
    </w:div>
    <w:div w:id="636762931">
      <w:bodyDiv w:val="1"/>
      <w:marLeft w:val="0"/>
      <w:marRight w:val="0"/>
      <w:marTop w:val="0"/>
      <w:marBottom w:val="0"/>
      <w:divBdr>
        <w:top w:val="none" w:sz="0" w:space="0" w:color="auto"/>
        <w:left w:val="none" w:sz="0" w:space="0" w:color="auto"/>
        <w:bottom w:val="none" w:sz="0" w:space="0" w:color="auto"/>
        <w:right w:val="none" w:sz="0" w:space="0" w:color="auto"/>
      </w:divBdr>
    </w:div>
    <w:div w:id="638269466">
      <w:bodyDiv w:val="1"/>
      <w:marLeft w:val="0"/>
      <w:marRight w:val="0"/>
      <w:marTop w:val="0"/>
      <w:marBottom w:val="0"/>
      <w:divBdr>
        <w:top w:val="none" w:sz="0" w:space="0" w:color="auto"/>
        <w:left w:val="none" w:sz="0" w:space="0" w:color="auto"/>
        <w:bottom w:val="none" w:sz="0" w:space="0" w:color="auto"/>
        <w:right w:val="none" w:sz="0" w:space="0" w:color="auto"/>
      </w:divBdr>
    </w:div>
    <w:div w:id="638845994">
      <w:bodyDiv w:val="1"/>
      <w:marLeft w:val="0"/>
      <w:marRight w:val="0"/>
      <w:marTop w:val="0"/>
      <w:marBottom w:val="0"/>
      <w:divBdr>
        <w:top w:val="none" w:sz="0" w:space="0" w:color="auto"/>
        <w:left w:val="none" w:sz="0" w:space="0" w:color="auto"/>
        <w:bottom w:val="none" w:sz="0" w:space="0" w:color="auto"/>
        <w:right w:val="none" w:sz="0" w:space="0" w:color="auto"/>
      </w:divBdr>
    </w:div>
    <w:div w:id="640304791">
      <w:bodyDiv w:val="1"/>
      <w:marLeft w:val="0"/>
      <w:marRight w:val="0"/>
      <w:marTop w:val="0"/>
      <w:marBottom w:val="0"/>
      <w:divBdr>
        <w:top w:val="none" w:sz="0" w:space="0" w:color="auto"/>
        <w:left w:val="none" w:sz="0" w:space="0" w:color="auto"/>
        <w:bottom w:val="none" w:sz="0" w:space="0" w:color="auto"/>
        <w:right w:val="none" w:sz="0" w:space="0" w:color="auto"/>
      </w:divBdr>
    </w:div>
    <w:div w:id="642395478">
      <w:bodyDiv w:val="1"/>
      <w:marLeft w:val="0"/>
      <w:marRight w:val="0"/>
      <w:marTop w:val="0"/>
      <w:marBottom w:val="0"/>
      <w:divBdr>
        <w:top w:val="none" w:sz="0" w:space="0" w:color="auto"/>
        <w:left w:val="none" w:sz="0" w:space="0" w:color="auto"/>
        <w:bottom w:val="none" w:sz="0" w:space="0" w:color="auto"/>
        <w:right w:val="none" w:sz="0" w:space="0" w:color="auto"/>
      </w:divBdr>
    </w:div>
    <w:div w:id="647634730">
      <w:bodyDiv w:val="1"/>
      <w:marLeft w:val="0"/>
      <w:marRight w:val="0"/>
      <w:marTop w:val="0"/>
      <w:marBottom w:val="0"/>
      <w:divBdr>
        <w:top w:val="none" w:sz="0" w:space="0" w:color="auto"/>
        <w:left w:val="none" w:sz="0" w:space="0" w:color="auto"/>
        <w:bottom w:val="none" w:sz="0" w:space="0" w:color="auto"/>
        <w:right w:val="none" w:sz="0" w:space="0" w:color="auto"/>
      </w:divBdr>
    </w:div>
    <w:div w:id="648097095">
      <w:bodyDiv w:val="1"/>
      <w:marLeft w:val="0"/>
      <w:marRight w:val="0"/>
      <w:marTop w:val="0"/>
      <w:marBottom w:val="0"/>
      <w:divBdr>
        <w:top w:val="none" w:sz="0" w:space="0" w:color="auto"/>
        <w:left w:val="none" w:sz="0" w:space="0" w:color="auto"/>
        <w:bottom w:val="none" w:sz="0" w:space="0" w:color="auto"/>
        <w:right w:val="none" w:sz="0" w:space="0" w:color="auto"/>
      </w:divBdr>
    </w:div>
    <w:div w:id="651444283">
      <w:bodyDiv w:val="1"/>
      <w:marLeft w:val="0"/>
      <w:marRight w:val="0"/>
      <w:marTop w:val="0"/>
      <w:marBottom w:val="0"/>
      <w:divBdr>
        <w:top w:val="none" w:sz="0" w:space="0" w:color="auto"/>
        <w:left w:val="none" w:sz="0" w:space="0" w:color="auto"/>
        <w:bottom w:val="none" w:sz="0" w:space="0" w:color="auto"/>
        <w:right w:val="none" w:sz="0" w:space="0" w:color="auto"/>
      </w:divBdr>
    </w:div>
    <w:div w:id="654800527">
      <w:bodyDiv w:val="1"/>
      <w:marLeft w:val="0"/>
      <w:marRight w:val="0"/>
      <w:marTop w:val="0"/>
      <w:marBottom w:val="0"/>
      <w:divBdr>
        <w:top w:val="none" w:sz="0" w:space="0" w:color="auto"/>
        <w:left w:val="none" w:sz="0" w:space="0" w:color="auto"/>
        <w:bottom w:val="none" w:sz="0" w:space="0" w:color="auto"/>
        <w:right w:val="none" w:sz="0" w:space="0" w:color="auto"/>
      </w:divBdr>
    </w:div>
    <w:div w:id="657072248">
      <w:bodyDiv w:val="1"/>
      <w:marLeft w:val="0"/>
      <w:marRight w:val="0"/>
      <w:marTop w:val="0"/>
      <w:marBottom w:val="0"/>
      <w:divBdr>
        <w:top w:val="none" w:sz="0" w:space="0" w:color="auto"/>
        <w:left w:val="none" w:sz="0" w:space="0" w:color="auto"/>
        <w:bottom w:val="none" w:sz="0" w:space="0" w:color="auto"/>
        <w:right w:val="none" w:sz="0" w:space="0" w:color="auto"/>
      </w:divBdr>
    </w:div>
    <w:div w:id="657466281">
      <w:bodyDiv w:val="1"/>
      <w:marLeft w:val="0"/>
      <w:marRight w:val="0"/>
      <w:marTop w:val="0"/>
      <w:marBottom w:val="0"/>
      <w:divBdr>
        <w:top w:val="none" w:sz="0" w:space="0" w:color="auto"/>
        <w:left w:val="none" w:sz="0" w:space="0" w:color="auto"/>
        <w:bottom w:val="none" w:sz="0" w:space="0" w:color="auto"/>
        <w:right w:val="none" w:sz="0" w:space="0" w:color="auto"/>
      </w:divBdr>
    </w:div>
    <w:div w:id="658001677">
      <w:bodyDiv w:val="1"/>
      <w:marLeft w:val="0"/>
      <w:marRight w:val="0"/>
      <w:marTop w:val="0"/>
      <w:marBottom w:val="0"/>
      <w:divBdr>
        <w:top w:val="none" w:sz="0" w:space="0" w:color="auto"/>
        <w:left w:val="none" w:sz="0" w:space="0" w:color="auto"/>
        <w:bottom w:val="none" w:sz="0" w:space="0" w:color="auto"/>
        <w:right w:val="none" w:sz="0" w:space="0" w:color="auto"/>
      </w:divBdr>
    </w:div>
    <w:div w:id="662782899">
      <w:bodyDiv w:val="1"/>
      <w:marLeft w:val="0"/>
      <w:marRight w:val="0"/>
      <w:marTop w:val="0"/>
      <w:marBottom w:val="0"/>
      <w:divBdr>
        <w:top w:val="none" w:sz="0" w:space="0" w:color="auto"/>
        <w:left w:val="none" w:sz="0" w:space="0" w:color="auto"/>
        <w:bottom w:val="none" w:sz="0" w:space="0" w:color="auto"/>
        <w:right w:val="none" w:sz="0" w:space="0" w:color="auto"/>
      </w:divBdr>
    </w:div>
    <w:div w:id="665286632">
      <w:bodyDiv w:val="1"/>
      <w:marLeft w:val="0"/>
      <w:marRight w:val="0"/>
      <w:marTop w:val="0"/>
      <w:marBottom w:val="0"/>
      <w:divBdr>
        <w:top w:val="none" w:sz="0" w:space="0" w:color="auto"/>
        <w:left w:val="none" w:sz="0" w:space="0" w:color="auto"/>
        <w:bottom w:val="none" w:sz="0" w:space="0" w:color="auto"/>
        <w:right w:val="none" w:sz="0" w:space="0" w:color="auto"/>
      </w:divBdr>
    </w:div>
    <w:div w:id="666516013">
      <w:bodyDiv w:val="1"/>
      <w:marLeft w:val="0"/>
      <w:marRight w:val="0"/>
      <w:marTop w:val="0"/>
      <w:marBottom w:val="0"/>
      <w:divBdr>
        <w:top w:val="none" w:sz="0" w:space="0" w:color="auto"/>
        <w:left w:val="none" w:sz="0" w:space="0" w:color="auto"/>
        <w:bottom w:val="none" w:sz="0" w:space="0" w:color="auto"/>
        <w:right w:val="none" w:sz="0" w:space="0" w:color="auto"/>
      </w:divBdr>
    </w:div>
    <w:div w:id="666589369">
      <w:bodyDiv w:val="1"/>
      <w:marLeft w:val="0"/>
      <w:marRight w:val="0"/>
      <w:marTop w:val="0"/>
      <w:marBottom w:val="0"/>
      <w:divBdr>
        <w:top w:val="none" w:sz="0" w:space="0" w:color="auto"/>
        <w:left w:val="none" w:sz="0" w:space="0" w:color="auto"/>
        <w:bottom w:val="none" w:sz="0" w:space="0" w:color="auto"/>
        <w:right w:val="none" w:sz="0" w:space="0" w:color="auto"/>
      </w:divBdr>
    </w:div>
    <w:div w:id="667247537">
      <w:bodyDiv w:val="1"/>
      <w:marLeft w:val="0"/>
      <w:marRight w:val="0"/>
      <w:marTop w:val="0"/>
      <w:marBottom w:val="0"/>
      <w:divBdr>
        <w:top w:val="none" w:sz="0" w:space="0" w:color="auto"/>
        <w:left w:val="none" w:sz="0" w:space="0" w:color="auto"/>
        <w:bottom w:val="none" w:sz="0" w:space="0" w:color="auto"/>
        <w:right w:val="none" w:sz="0" w:space="0" w:color="auto"/>
      </w:divBdr>
    </w:div>
    <w:div w:id="670334463">
      <w:bodyDiv w:val="1"/>
      <w:marLeft w:val="0"/>
      <w:marRight w:val="0"/>
      <w:marTop w:val="0"/>
      <w:marBottom w:val="0"/>
      <w:divBdr>
        <w:top w:val="none" w:sz="0" w:space="0" w:color="auto"/>
        <w:left w:val="none" w:sz="0" w:space="0" w:color="auto"/>
        <w:bottom w:val="none" w:sz="0" w:space="0" w:color="auto"/>
        <w:right w:val="none" w:sz="0" w:space="0" w:color="auto"/>
      </w:divBdr>
    </w:div>
    <w:div w:id="670527138">
      <w:bodyDiv w:val="1"/>
      <w:marLeft w:val="0"/>
      <w:marRight w:val="0"/>
      <w:marTop w:val="0"/>
      <w:marBottom w:val="0"/>
      <w:divBdr>
        <w:top w:val="none" w:sz="0" w:space="0" w:color="auto"/>
        <w:left w:val="none" w:sz="0" w:space="0" w:color="auto"/>
        <w:bottom w:val="none" w:sz="0" w:space="0" w:color="auto"/>
        <w:right w:val="none" w:sz="0" w:space="0" w:color="auto"/>
      </w:divBdr>
    </w:div>
    <w:div w:id="670958759">
      <w:bodyDiv w:val="1"/>
      <w:marLeft w:val="0"/>
      <w:marRight w:val="0"/>
      <w:marTop w:val="0"/>
      <w:marBottom w:val="0"/>
      <w:divBdr>
        <w:top w:val="none" w:sz="0" w:space="0" w:color="auto"/>
        <w:left w:val="none" w:sz="0" w:space="0" w:color="auto"/>
        <w:bottom w:val="none" w:sz="0" w:space="0" w:color="auto"/>
        <w:right w:val="none" w:sz="0" w:space="0" w:color="auto"/>
      </w:divBdr>
    </w:div>
    <w:div w:id="671570730">
      <w:bodyDiv w:val="1"/>
      <w:marLeft w:val="0"/>
      <w:marRight w:val="0"/>
      <w:marTop w:val="0"/>
      <w:marBottom w:val="0"/>
      <w:divBdr>
        <w:top w:val="none" w:sz="0" w:space="0" w:color="auto"/>
        <w:left w:val="none" w:sz="0" w:space="0" w:color="auto"/>
        <w:bottom w:val="none" w:sz="0" w:space="0" w:color="auto"/>
        <w:right w:val="none" w:sz="0" w:space="0" w:color="auto"/>
      </w:divBdr>
    </w:div>
    <w:div w:id="671907818">
      <w:bodyDiv w:val="1"/>
      <w:marLeft w:val="0"/>
      <w:marRight w:val="0"/>
      <w:marTop w:val="0"/>
      <w:marBottom w:val="0"/>
      <w:divBdr>
        <w:top w:val="none" w:sz="0" w:space="0" w:color="auto"/>
        <w:left w:val="none" w:sz="0" w:space="0" w:color="auto"/>
        <w:bottom w:val="none" w:sz="0" w:space="0" w:color="auto"/>
        <w:right w:val="none" w:sz="0" w:space="0" w:color="auto"/>
      </w:divBdr>
    </w:div>
    <w:div w:id="673995038">
      <w:bodyDiv w:val="1"/>
      <w:marLeft w:val="0"/>
      <w:marRight w:val="0"/>
      <w:marTop w:val="0"/>
      <w:marBottom w:val="0"/>
      <w:divBdr>
        <w:top w:val="none" w:sz="0" w:space="0" w:color="auto"/>
        <w:left w:val="none" w:sz="0" w:space="0" w:color="auto"/>
        <w:bottom w:val="none" w:sz="0" w:space="0" w:color="auto"/>
        <w:right w:val="none" w:sz="0" w:space="0" w:color="auto"/>
      </w:divBdr>
    </w:div>
    <w:div w:id="675109805">
      <w:bodyDiv w:val="1"/>
      <w:marLeft w:val="0"/>
      <w:marRight w:val="0"/>
      <w:marTop w:val="0"/>
      <w:marBottom w:val="0"/>
      <w:divBdr>
        <w:top w:val="none" w:sz="0" w:space="0" w:color="auto"/>
        <w:left w:val="none" w:sz="0" w:space="0" w:color="auto"/>
        <w:bottom w:val="none" w:sz="0" w:space="0" w:color="auto"/>
        <w:right w:val="none" w:sz="0" w:space="0" w:color="auto"/>
      </w:divBdr>
    </w:div>
    <w:div w:id="675304073">
      <w:bodyDiv w:val="1"/>
      <w:marLeft w:val="0"/>
      <w:marRight w:val="0"/>
      <w:marTop w:val="0"/>
      <w:marBottom w:val="0"/>
      <w:divBdr>
        <w:top w:val="none" w:sz="0" w:space="0" w:color="auto"/>
        <w:left w:val="none" w:sz="0" w:space="0" w:color="auto"/>
        <w:bottom w:val="none" w:sz="0" w:space="0" w:color="auto"/>
        <w:right w:val="none" w:sz="0" w:space="0" w:color="auto"/>
      </w:divBdr>
    </w:div>
    <w:div w:id="676930092">
      <w:bodyDiv w:val="1"/>
      <w:marLeft w:val="0"/>
      <w:marRight w:val="0"/>
      <w:marTop w:val="0"/>
      <w:marBottom w:val="0"/>
      <w:divBdr>
        <w:top w:val="none" w:sz="0" w:space="0" w:color="auto"/>
        <w:left w:val="none" w:sz="0" w:space="0" w:color="auto"/>
        <w:bottom w:val="none" w:sz="0" w:space="0" w:color="auto"/>
        <w:right w:val="none" w:sz="0" w:space="0" w:color="auto"/>
      </w:divBdr>
    </w:div>
    <w:div w:id="681006163">
      <w:bodyDiv w:val="1"/>
      <w:marLeft w:val="0"/>
      <w:marRight w:val="0"/>
      <w:marTop w:val="0"/>
      <w:marBottom w:val="0"/>
      <w:divBdr>
        <w:top w:val="none" w:sz="0" w:space="0" w:color="auto"/>
        <w:left w:val="none" w:sz="0" w:space="0" w:color="auto"/>
        <w:bottom w:val="none" w:sz="0" w:space="0" w:color="auto"/>
        <w:right w:val="none" w:sz="0" w:space="0" w:color="auto"/>
      </w:divBdr>
    </w:div>
    <w:div w:id="681007570">
      <w:bodyDiv w:val="1"/>
      <w:marLeft w:val="0"/>
      <w:marRight w:val="0"/>
      <w:marTop w:val="0"/>
      <w:marBottom w:val="0"/>
      <w:divBdr>
        <w:top w:val="none" w:sz="0" w:space="0" w:color="auto"/>
        <w:left w:val="none" w:sz="0" w:space="0" w:color="auto"/>
        <w:bottom w:val="none" w:sz="0" w:space="0" w:color="auto"/>
        <w:right w:val="none" w:sz="0" w:space="0" w:color="auto"/>
      </w:divBdr>
    </w:div>
    <w:div w:id="681660798">
      <w:bodyDiv w:val="1"/>
      <w:marLeft w:val="0"/>
      <w:marRight w:val="0"/>
      <w:marTop w:val="0"/>
      <w:marBottom w:val="0"/>
      <w:divBdr>
        <w:top w:val="none" w:sz="0" w:space="0" w:color="auto"/>
        <w:left w:val="none" w:sz="0" w:space="0" w:color="auto"/>
        <w:bottom w:val="none" w:sz="0" w:space="0" w:color="auto"/>
        <w:right w:val="none" w:sz="0" w:space="0" w:color="auto"/>
      </w:divBdr>
    </w:div>
    <w:div w:id="681665139">
      <w:bodyDiv w:val="1"/>
      <w:marLeft w:val="0"/>
      <w:marRight w:val="0"/>
      <w:marTop w:val="0"/>
      <w:marBottom w:val="0"/>
      <w:divBdr>
        <w:top w:val="none" w:sz="0" w:space="0" w:color="auto"/>
        <w:left w:val="none" w:sz="0" w:space="0" w:color="auto"/>
        <w:bottom w:val="none" w:sz="0" w:space="0" w:color="auto"/>
        <w:right w:val="none" w:sz="0" w:space="0" w:color="auto"/>
      </w:divBdr>
    </w:div>
    <w:div w:id="684862550">
      <w:bodyDiv w:val="1"/>
      <w:marLeft w:val="0"/>
      <w:marRight w:val="0"/>
      <w:marTop w:val="0"/>
      <w:marBottom w:val="0"/>
      <w:divBdr>
        <w:top w:val="none" w:sz="0" w:space="0" w:color="auto"/>
        <w:left w:val="none" w:sz="0" w:space="0" w:color="auto"/>
        <w:bottom w:val="none" w:sz="0" w:space="0" w:color="auto"/>
        <w:right w:val="none" w:sz="0" w:space="0" w:color="auto"/>
      </w:divBdr>
    </w:div>
    <w:div w:id="684985923">
      <w:bodyDiv w:val="1"/>
      <w:marLeft w:val="0"/>
      <w:marRight w:val="0"/>
      <w:marTop w:val="0"/>
      <w:marBottom w:val="0"/>
      <w:divBdr>
        <w:top w:val="none" w:sz="0" w:space="0" w:color="auto"/>
        <w:left w:val="none" w:sz="0" w:space="0" w:color="auto"/>
        <w:bottom w:val="none" w:sz="0" w:space="0" w:color="auto"/>
        <w:right w:val="none" w:sz="0" w:space="0" w:color="auto"/>
      </w:divBdr>
    </w:div>
    <w:div w:id="687174381">
      <w:bodyDiv w:val="1"/>
      <w:marLeft w:val="0"/>
      <w:marRight w:val="0"/>
      <w:marTop w:val="0"/>
      <w:marBottom w:val="0"/>
      <w:divBdr>
        <w:top w:val="none" w:sz="0" w:space="0" w:color="auto"/>
        <w:left w:val="none" w:sz="0" w:space="0" w:color="auto"/>
        <w:bottom w:val="none" w:sz="0" w:space="0" w:color="auto"/>
        <w:right w:val="none" w:sz="0" w:space="0" w:color="auto"/>
      </w:divBdr>
    </w:div>
    <w:div w:id="688021808">
      <w:bodyDiv w:val="1"/>
      <w:marLeft w:val="0"/>
      <w:marRight w:val="0"/>
      <w:marTop w:val="0"/>
      <w:marBottom w:val="0"/>
      <w:divBdr>
        <w:top w:val="none" w:sz="0" w:space="0" w:color="auto"/>
        <w:left w:val="none" w:sz="0" w:space="0" w:color="auto"/>
        <w:bottom w:val="none" w:sz="0" w:space="0" w:color="auto"/>
        <w:right w:val="none" w:sz="0" w:space="0" w:color="auto"/>
      </w:divBdr>
    </w:div>
    <w:div w:id="691033725">
      <w:bodyDiv w:val="1"/>
      <w:marLeft w:val="0"/>
      <w:marRight w:val="0"/>
      <w:marTop w:val="0"/>
      <w:marBottom w:val="0"/>
      <w:divBdr>
        <w:top w:val="none" w:sz="0" w:space="0" w:color="auto"/>
        <w:left w:val="none" w:sz="0" w:space="0" w:color="auto"/>
        <w:bottom w:val="none" w:sz="0" w:space="0" w:color="auto"/>
        <w:right w:val="none" w:sz="0" w:space="0" w:color="auto"/>
      </w:divBdr>
    </w:div>
    <w:div w:id="693503970">
      <w:bodyDiv w:val="1"/>
      <w:marLeft w:val="0"/>
      <w:marRight w:val="0"/>
      <w:marTop w:val="0"/>
      <w:marBottom w:val="0"/>
      <w:divBdr>
        <w:top w:val="none" w:sz="0" w:space="0" w:color="auto"/>
        <w:left w:val="none" w:sz="0" w:space="0" w:color="auto"/>
        <w:bottom w:val="none" w:sz="0" w:space="0" w:color="auto"/>
        <w:right w:val="none" w:sz="0" w:space="0" w:color="auto"/>
      </w:divBdr>
    </w:div>
    <w:div w:id="693656696">
      <w:bodyDiv w:val="1"/>
      <w:marLeft w:val="0"/>
      <w:marRight w:val="0"/>
      <w:marTop w:val="0"/>
      <w:marBottom w:val="0"/>
      <w:divBdr>
        <w:top w:val="none" w:sz="0" w:space="0" w:color="auto"/>
        <w:left w:val="none" w:sz="0" w:space="0" w:color="auto"/>
        <w:bottom w:val="none" w:sz="0" w:space="0" w:color="auto"/>
        <w:right w:val="none" w:sz="0" w:space="0" w:color="auto"/>
      </w:divBdr>
    </w:div>
    <w:div w:id="695933120">
      <w:bodyDiv w:val="1"/>
      <w:marLeft w:val="0"/>
      <w:marRight w:val="0"/>
      <w:marTop w:val="0"/>
      <w:marBottom w:val="0"/>
      <w:divBdr>
        <w:top w:val="none" w:sz="0" w:space="0" w:color="auto"/>
        <w:left w:val="none" w:sz="0" w:space="0" w:color="auto"/>
        <w:bottom w:val="none" w:sz="0" w:space="0" w:color="auto"/>
        <w:right w:val="none" w:sz="0" w:space="0" w:color="auto"/>
      </w:divBdr>
    </w:div>
    <w:div w:id="696277515">
      <w:bodyDiv w:val="1"/>
      <w:marLeft w:val="0"/>
      <w:marRight w:val="0"/>
      <w:marTop w:val="0"/>
      <w:marBottom w:val="0"/>
      <w:divBdr>
        <w:top w:val="none" w:sz="0" w:space="0" w:color="auto"/>
        <w:left w:val="none" w:sz="0" w:space="0" w:color="auto"/>
        <w:bottom w:val="none" w:sz="0" w:space="0" w:color="auto"/>
        <w:right w:val="none" w:sz="0" w:space="0" w:color="auto"/>
      </w:divBdr>
    </w:div>
    <w:div w:id="699209639">
      <w:bodyDiv w:val="1"/>
      <w:marLeft w:val="0"/>
      <w:marRight w:val="0"/>
      <w:marTop w:val="0"/>
      <w:marBottom w:val="0"/>
      <w:divBdr>
        <w:top w:val="none" w:sz="0" w:space="0" w:color="auto"/>
        <w:left w:val="none" w:sz="0" w:space="0" w:color="auto"/>
        <w:bottom w:val="none" w:sz="0" w:space="0" w:color="auto"/>
        <w:right w:val="none" w:sz="0" w:space="0" w:color="auto"/>
      </w:divBdr>
    </w:div>
    <w:div w:id="699236233">
      <w:bodyDiv w:val="1"/>
      <w:marLeft w:val="0"/>
      <w:marRight w:val="0"/>
      <w:marTop w:val="0"/>
      <w:marBottom w:val="0"/>
      <w:divBdr>
        <w:top w:val="none" w:sz="0" w:space="0" w:color="auto"/>
        <w:left w:val="none" w:sz="0" w:space="0" w:color="auto"/>
        <w:bottom w:val="none" w:sz="0" w:space="0" w:color="auto"/>
        <w:right w:val="none" w:sz="0" w:space="0" w:color="auto"/>
      </w:divBdr>
    </w:div>
    <w:div w:id="700134930">
      <w:bodyDiv w:val="1"/>
      <w:marLeft w:val="0"/>
      <w:marRight w:val="0"/>
      <w:marTop w:val="0"/>
      <w:marBottom w:val="0"/>
      <w:divBdr>
        <w:top w:val="none" w:sz="0" w:space="0" w:color="auto"/>
        <w:left w:val="none" w:sz="0" w:space="0" w:color="auto"/>
        <w:bottom w:val="none" w:sz="0" w:space="0" w:color="auto"/>
        <w:right w:val="none" w:sz="0" w:space="0" w:color="auto"/>
      </w:divBdr>
    </w:div>
    <w:div w:id="700479484">
      <w:bodyDiv w:val="1"/>
      <w:marLeft w:val="0"/>
      <w:marRight w:val="0"/>
      <w:marTop w:val="0"/>
      <w:marBottom w:val="0"/>
      <w:divBdr>
        <w:top w:val="none" w:sz="0" w:space="0" w:color="auto"/>
        <w:left w:val="none" w:sz="0" w:space="0" w:color="auto"/>
        <w:bottom w:val="none" w:sz="0" w:space="0" w:color="auto"/>
        <w:right w:val="none" w:sz="0" w:space="0" w:color="auto"/>
      </w:divBdr>
    </w:div>
    <w:div w:id="700663201">
      <w:bodyDiv w:val="1"/>
      <w:marLeft w:val="0"/>
      <w:marRight w:val="0"/>
      <w:marTop w:val="0"/>
      <w:marBottom w:val="0"/>
      <w:divBdr>
        <w:top w:val="none" w:sz="0" w:space="0" w:color="auto"/>
        <w:left w:val="none" w:sz="0" w:space="0" w:color="auto"/>
        <w:bottom w:val="none" w:sz="0" w:space="0" w:color="auto"/>
        <w:right w:val="none" w:sz="0" w:space="0" w:color="auto"/>
      </w:divBdr>
    </w:div>
    <w:div w:id="700786640">
      <w:bodyDiv w:val="1"/>
      <w:marLeft w:val="0"/>
      <w:marRight w:val="0"/>
      <w:marTop w:val="0"/>
      <w:marBottom w:val="0"/>
      <w:divBdr>
        <w:top w:val="none" w:sz="0" w:space="0" w:color="auto"/>
        <w:left w:val="none" w:sz="0" w:space="0" w:color="auto"/>
        <w:bottom w:val="none" w:sz="0" w:space="0" w:color="auto"/>
        <w:right w:val="none" w:sz="0" w:space="0" w:color="auto"/>
      </w:divBdr>
    </w:div>
    <w:div w:id="703558773">
      <w:bodyDiv w:val="1"/>
      <w:marLeft w:val="0"/>
      <w:marRight w:val="0"/>
      <w:marTop w:val="0"/>
      <w:marBottom w:val="0"/>
      <w:divBdr>
        <w:top w:val="none" w:sz="0" w:space="0" w:color="auto"/>
        <w:left w:val="none" w:sz="0" w:space="0" w:color="auto"/>
        <w:bottom w:val="none" w:sz="0" w:space="0" w:color="auto"/>
        <w:right w:val="none" w:sz="0" w:space="0" w:color="auto"/>
      </w:divBdr>
    </w:div>
    <w:div w:id="704602331">
      <w:bodyDiv w:val="1"/>
      <w:marLeft w:val="0"/>
      <w:marRight w:val="0"/>
      <w:marTop w:val="0"/>
      <w:marBottom w:val="0"/>
      <w:divBdr>
        <w:top w:val="none" w:sz="0" w:space="0" w:color="auto"/>
        <w:left w:val="none" w:sz="0" w:space="0" w:color="auto"/>
        <w:bottom w:val="none" w:sz="0" w:space="0" w:color="auto"/>
        <w:right w:val="none" w:sz="0" w:space="0" w:color="auto"/>
      </w:divBdr>
    </w:div>
    <w:div w:id="705913968">
      <w:bodyDiv w:val="1"/>
      <w:marLeft w:val="0"/>
      <w:marRight w:val="0"/>
      <w:marTop w:val="0"/>
      <w:marBottom w:val="0"/>
      <w:divBdr>
        <w:top w:val="none" w:sz="0" w:space="0" w:color="auto"/>
        <w:left w:val="none" w:sz="0" w:space="0" w:color="auto"/>
        <w:bottom w:val="none" w:sz="0" w:space="0" w:color="auto"/>
        <w:right w:val="none" w:sz="0" w:space="0" w:color="auto"/>
      </w:divBdr>
    </w:div>
    <w:div w:id="707534824">
      <w:bodyDiv w:val="1"/>
      <w:marLeft w:val="0"/>
      <w:marRight w:val="0"/>
      <w:marTop w:val="0"/>
      <w:marBottom w:val="0"/>
      <w:divBdr>
        <w:top w:val="none" w:sz="0" w:space="0" w:color="auto"/>
        <w:left w:val="none" w:sz="0" w:space="0" w:color="auto"/>
        <w:bottom w:val="none" w:sz="0" w:space="0" w:color="auto"/>
        <w:right w:val="none" w:sz="0" w:space="0" w:color="auto"/>
      </w:divBdr>
    </w:div>
    <w:div w:id="708190812">
      <w:bodyDiv w:val="1"/>
      <w:marLeft w:val="0"/>
      <w:marRight w:val="0"/>
      <w:marTop w:val="0"/>
      <w:marBottom w:val="0"/>
      <w:divBdr>
        <w:top w:val="none" w:sz="0" w:space="0" w:color="auto"/>
        <w:left w:val="none" w:sz="0" w:space="0" w:color="auto"/>
        <w:bottom w:val="none" w:sz="0" w:space="0" w:color="auto"/>
        <w:right w:val="none" w:sz="0" w:space="0" w:color="auto"/>
      </w:divBdr>
    </w:div>
    <w:div w:id="708845791">
      <w:bodyDiv w:val="1"/>
      <w:marLeft w:val="0"/>
      <w:marRight w:val="0"/>
      <w:marTop w:val="0"/>
      <w:marBottom w:val="0"/>
      <w:divBdr>
        <w:top w:val="none" w:sz="0" w:space="0" w:color="auto"/>
        <w:left w:val="none" w:sz="0" w:space="0" w:color="auto"/>
        <w:bottom w:val="none" w:sz="0" w:space="0" w:color="auto"/>
        <w:right w:val="none" w:sz="0" w:space="0" w:color="auto"/>
      </w:divBdr>
    </w:div>
    <w:div w:id="710615879">
      <w:bodyDiv w:val="1"/>
      <w:marLeft w:val="0"/>
      <w:marRight w:val="0"/>
      <w:marTop w:val="0"/>
      <w:marBottom w:val="0"/>
      <w:divBdr>
        <w:top w:val="none" w:sz="0" w:space="0" w:color="auto"/>
        <w:left w:val="none" w:sz="0" w:space="0" w:color="auto"/>
        <w:bottom w:val="none" w:sz="0" w:space="0" w:color="auto"/>
        <w:right w:val="none" w:sz="0" w:space="0" w:color="auto"/>
      </w:divBdr>
    </w:div>
    <w:div w:id="712193531">
      <w:bodyDiv w:val="1"/>
      <w:marLeft w:val="0"/>
      <w:marRight w:val="0"/>
      <w:marTop w:val="0"/>
      <w:marBottom w:val="0"/>
      <w:divBdr>
        <w:top w:val="none" w:sz="0" w:space="0" w:color="auto"/>
        <w:left w:val="none" w:sz="0" w:space="0" w:color="auto"/>
        <w:bottom w:val="none" w:sz="0" w:space="0" w:color="auto"/>
        <w:right w:val="none" w:sz="0" w:space="0" w:color="auto"/>
      </w:divBdr>
    </w:div>
    <w:div w:id="712921007">
      <w:bodyDiv w:val="1"/>
      <w:marLeft w:val="0"/>
      <w:marRight w:val="0"/>
      <w:marTop w:val="0"/>
      <w:marBottom w:val="0"/>
      <w:divBdr>
        <w:top w:val="none" w:sz="0" w:space="0" w:color="auto"/>
        <w:left w:val="none" w:sz="0" w:space="0" w:color="auto"/>
        <w:bottom w:val="none" w:sz="0" w:space="0" w:color="auto"/>
        <w:right w:val="none" w:sz="0" w:space="0" w:color="auto"/>
      </w:divBdr>
    </w:div>
    <w:div w:id="716709848">
      <w:bodyDiv w:val="1"/>
      <w:marLeft w:val="0"/>
      <w:marRight w:val="0"/>
      <w:marTop w:val="0"/>
      <w:marBottom w:val="0"/>
      <w:divBdr>
        <w:top w:val="none" w:sz="0" w:space="0" w:color="auto"/>
        <w:left w:val="none" w:sz="0" w:space="0" w:color="auto"/>
        <w:bottom w:val="none" w:sz="0" w:space="0" w:color="auto"/>
        <w:right w:val="none" w:sz="0" w:space="0" w:color="auto"/>
      </w:divBdr>
    </w:div>
    <w:div w:id="719326024">
      <w:bodyDiv w:val="1"/>
      <w:marLeft w:val="0"/>
      <w:marRight w:val="0"/>
      <w:marTop w:val="0"/>
      <w:marBottom w:val="0"/>
      <w:divBdr>
        <w:top w:val="none" w:sz="0" w:space="0" w:color="auto"/>
        <w:left w:val="none" w:sz="0" w:space="0" w:color="auto"/>
        <w:bottom w:val="none" w:sz="0" w:space="0" w:color="auto"/>
        <w:right w:val="none" w:sz="0" w:space="0" w:color="auto"/>
      </w:divBdr>
    </w:div>
    <w:div w:id="721371004">
      <w:bodyDiv w:val="1"/>
      <w:marLeft w:val="0"/>
      <w:marRight w:val="0"/>
      <w:marTop w:val="0"/>
      <w:marBottom w:val="0"/>
      <w:divBdr>
        <w:top w:val="none" w:sz="0" w:space="0" w:color="auto"/>
        <w:left w:val="none" w:sz="0" w:space="0" w:color="auto"/>
        <w:bottom w:val="none" w:sz="0" w:space="0" w:color="auto"/>
        <w:right w:val="none" w:sz="0" w:space="0" w:color="auto"/>
      </w:divBdr>
    </w:div>
    <w:div w:id="722756522">
      <w:bodyDiv w:val="1"/>
      <w:marLeft w:val="0"/>
      <w:marRight w:val="0"/>
      <w:marTop w:val="0"/>
      <w:marBottom w:val="0"/>
      <w:divBdr>
        <w:top w:val="none" w:sz="0" w:space="0" w:color="auto"/>
        <w:left w:val="none" w:sz="0" w:space="0" w:color="auto"/>
        <w:bottom w:val="none" w:sz="0" w:space="0" w:color="auto"/>
        <w:right w:val="none" w:sz="0" w:space="0" w:color="auto"/>
      </w:divBdr>
    </w:div>
    <w:div w:id="722943141">
      <w:bodyDiv w:val="1"/>
      <w:marLeft w:val="0"/>
      <w:marRight w:val="0"/>
      <w:marTop w:val="0"/>
      <w:marBottom w:val="0"/>
      <w:divBdr>
        <w:top w:val="none" w:sz="0" w:space="0" w:color="auto"/>
        <w:left w:val="none" w:sz="0" w:space="0" w:color="auto"/>
        <w:bottom w:val="none" w:sz="0" w:space="0" w:color="auto"/>
        <w:right w:val="none" w:sz="0" w:space="0" w:color="auto"/>
      </w:divBdr>
    </w:div>
    <w:div w:id="723410286">
      <w:bodyDiv w:val="1"/>
      <w:marLeft w:val="0"/>
      <w:marRight w:val="0"/>
      <w:marTop w:val="0"/>
      <w:marBottom w:val="0"/>
      <w:divBdr>
        <w:top w:val="none" w:sz="0" w:space="0" w:color="auto"/>
        <w:left w:val="none" w:sz="0" w:space="0" w:color="auto"/>
        <w:bottom w:val="none" w:sz="0" w:space="0" w:color="auto"/>
        <w:right w:val="none" w:sz="0" w:space="0" w:color="auto"/>
      </w:divBdr>
    </w:div>
    <w:div w:id="725836447">
      <w:bodyDiv w:val="1"/>
      <w:marLeft w:val="0"/>
      <w:marRight w:val="0"/>
      <w:marTop w:val="0"/>
      <w:marBottom w:val="0"/>
      <w:divBdr>
        <w:top w:val="none" w:sz="0" w:space="0" w:color="auto"/>
        <w:left w:val="none" w:sz="0" w:space="0" w:color="auto"/>
        <w:bottom w:val="none" w:sz="0" w:space="0" w:color="auto"/>
        <w:right w:val="none" w:sz="0" w:space="0" w:color="auto"/>
      </w:divBdr>
    </w:div>
    <w:div w:id="726489486">
      <w:bodyDiv w:val="1"/>
      <w:marLeft w:val="0"/>
      <w:marRight w:val="0"/>
      <w:marTop w:val="0"/>
      <w:marBottom w:val="0"/>
      <w:divBdr>
        <w:top w:val="none" w:sz="0" w:space="0" w:color="auto"/>
        <w:left w:val="none" w:sz="0" w:space="0" w:color="auto"/>
        <w:bottom w:val="none" w:sz="0" w:space="0" w:color="auto"/>
        <w:right w:val="none" w:sz="0" w:space="0" w:color="auto"/>
      </w:divBdr>
    </w:div>
    <w:div w:id="727076951">
      <w:bodyDiv w:val="1"/>
      <w:marLeft w:val="0"/>
      <w:marRight w:val="0"/>
      <w:marTop w:val="0"/>
      <w:marBottom w:val="0"/>
      <w:divBdr>
        <w:top w:val="none" w:sz="0" w:space="0" w:color="auto"/>
        <w:left w:val="none" w:sz="0" w:space="0" w:color="auto"/>
        <w:bottom w:val="none" w:sz="0" w:space="0" w:color="auto"/>
        <w:right w:val="none" w:sz="0" w:space="0" w:color="auto"/>
      </w:divBdr>
    </w:div>
    <w:div w:id="727731565">
      <w:bodyDiv w:val="1"/>
      <w:marLeft w:val="0"/>
      <w:marRight w:val="0"/>
      <w:marTop w:val="0"/>
      <w:marBottom w:val="0"/>
      <w:divBdr>
        <w:top w:val="none" w:sz="0" w:space="0" w:color="auto"/>
        <w:left w:val="none" w:sz="0" w:space="0" w:color="auto"/>
        <w:bottom w:val="none" w:sz="0" w:space="0" w:color="auto"/>
        <w:right w:val="none" w:sz="0" w:space="0" w:color="auto"/>
      </w:divBdr>
    </w:div>
    <w:div w:id="728304673">
      <w:bodyDiv w:val="1"/>
      <w:marLeft w:val="0"/>
      <w:marRight w:val="0"/>
      <w:marTop w:val="0"/>
      <w:marBottom w:val="0"/>
      <w:divBdr>
        <w:top w:val="none" w:sz="0" w:space="0" w:color="auto"/>
        <w:left w:val="none" w:sz="0" w:space="0" w:color="auto"/>
        <w:bottom w:val="none" w:sz="0" w:space="0" w:color="auto"/>
        <w:right w:val="none" w:sz="0" w:space="0" w:color="auto"/>
      </w:divBdr>
    </w:div>
    <w:div w:id="728958273">
      <w:bodyDiv w:val="1"/>
      <w:marLeft w:val="0"/>
      <w:marRight w:val="0"/>
      <w:marTop w:val="0"/>
      <w:marBottom w:val="0"/>
      <w:divBdr>
        <w:top w:val="none" w:sz="0" w:space="0" w:color="auto"/>
        <w:left w:val="none" w:sz="0" w:space="0" w:color="auto"/>
        <w:bottom w:val="none" w:sz="0" w:space="0" w:color="auto"/>
        <w:right w:val="none" w:sz="0" w:space="0" w:color="auto"/>
      </w:divBdr>
    </w:div>
    <w:div w:id="729427467">
      <w:bodyDiv w:val="1"/>
      <w:marLeft w:val="0"/>
      <w:marRight w:val="0"/>
      <w:marTop w:val="0"/>
      <w:marBottom w:val="0"/>
      <w:divBdr>
        <w:top w:val="none" w:sz="0" w:space="0" w:color="auto"/>
        <w:left w:val="none" w:sz="0" w:space="0" w:color="auto"/>
        <w:bottom w:val="none" w:sz="0" w:space="0" w:color="auto"/>
        <w:right w:val="none" w:sz="0" w:space="0" w:color="auto"/>
      </w:divBdr>
    </w:div>
    <w:div w:id="729841418">
      <w:bodyDiv w:val="1"/>
      <w:marLeft w:val="0"/>
      <w:marRight w:val="0"/>
      <w:marTop w:val="0"/>
      <w:marBottom w:val="0"/>
      <w:divBdr>
        <w:top w:val="none" w:sz="0" w:space="0" w:color="auto"/>
        <w:left w:val="none" w:sz="0" w:space="0" w:color="auto"/>
        <w:bottom w:val="none" w:sz="0" w:space="0" w:color="auto"/>
        <w:right w:val="none" w:sz="0" w:space="0" w:color="auto"/>
      </w:divBdr>
    </w:div>
    <w:div w:id="735319688">
      <w:bodyDiv w:val="1"/>
      <w:marLeft w:val="0"/>
      <w:marRight w:val="0"/>
      <w:marTop w:val="0"/>
      <w:marBottom w:val="0"/>
      <w:divBdr>
        <w:top w:val="none" w:sz="0" w:space="0" w:color="auto"/>
        <w:left w:val="none" w:sz="0" w:space="0" w:color="auto"/>
        <w:bottom w:val="none" w:sz="0" w:space="0" w:color="auto"/>
        <w:right w:val="none" w:sz="0" w:space="0" w:color="auto"/>
      </w:divBdr>
    </w:div>
    <w:div w:id="736317309">
      <w:bodyDiv w:val="1"/>
      <w:marLeft w:val="0"/>
      <w:marRight w:val="0"/>
      <w:marTop w:val="0"/>
      <w:marBottom w:val="0"/>
      <w:divBdr>
        <w:top w:val="none" w:sz="0" w:space="0" w:color="auto"/>
        <w:left w:val="none" w:sz="0" w:space="0" w:color="auto"/>
        <w:bottom w:val="none" w:sz="0" w:space="0" w:color="auto"/>
        <w:right w:val="none" w:sz="0" w:space="0" w:color="auto"/>
      </w:divBdr>
    </w:div>
    <w:div w:id="737089813">
      <w:bodyDiv w:val="1"/>
      <w:marLeft w:val="0"/>
      <w:marRight w:val="0"/>
      <w:marTop w:val="0"/>
      <w:marBottom w:val="0"/>
      <w:divBdr>
        <w:top w:val="none" w:sz="0" w:space="0" w:color="auto"/>
        <w:left w:val="none" w:sz="0" w:space="0" w:color="auto"/>
        <w:bottom w:val="none" w:sz="0" w:space="0" w:color="auto"/>
        <w:right w:val="none" w:sz="0" w:space="0" w:color="auto"/>
      </w:divBdr>
    </w:div>
    <w:div w:id="737478157">
      <w:bodyDiv w:val="1"/>
      <w:marLeft w:val="0"/>
      <w:marRight w:val="0"/>
      <w:marTop w:val="0"/>
      <w:marBottom w:val="0"/>
      <w:divBdr>
        <w:top w:val="none" w:sz="0" w:space="0" w:color="auto"/>
        <w:left w:val="none" w:sz="0" w:space="0" w:color="auto"/>
        <w:bottom w:val="none" w:sz="0" w:space="0" w:color="auto"/>
        <w:right w:val="none" w:sz="0" w:space="0" w:color="auto"/>
      </w:divBdr>
    </w:div>
    <w:div w:id="737634328">
      <w:bodyDiv w:val="1"/>
      <w:marLeft w:val="0"/>
      <w:marRight w:val="0"/>
      <w:marTop w:val="0"/>
      <w:marBottom w:val="0"/>
      <w:divBdr>
        <w:top w:val="none" w:sz="0" w:space="0" w:color="auto"/>
        <w:left w:val="none" w:sz="0" w:space="0" w:color="auto"/>
        <w:bottom w:val="none" w:sz="0" w:space="0" w:color="auto"/>
        <w:right w:val="none" w:sz="0" w:space="0" w:color="auto"/>
      </w:divBdr>
    </w:div>
    <w:div w:id="738333960">
      <w:bodyDiv w:val="1"/>
      <w:marLeft w:val="0"/>
      <w:marRight w:val="0"/>
      <w:marTop w:val="0"/>
      <w:marBottom w:val="0"/>
      <w:divBdr>
        <w:top w:val="none" w:sz="0" w:space="0" w:color="auto"/>
        <w:left w:val="none" w:sz="0" w:space="0" w:color="auto"/>
        <w:bottom w:val="none" w:sz="0" w:space="0" w:color="auto"/>
        <w:right w:val="none" w:sz="0" w:space="0" w:color="auto"/>
      </w:divBdr>
    </w:div>
    <w:div w:id="739906793">
      <w:bodyDiv w:val="1"/>
      <w:marLeft w:val="0"/>
      <w:marRight w:val="0"/>
      <w:marTop w:val="0"/>
      <w:marBottom w:val="0"/>
      <w:divBdr>
        <w:top w:val="none" w:sz="0" w:space="0" w:color="auto"/>
        <w:left w:val="none" w:sz="0" w:space="0" w:color="auto"/>
        <w:bottom w:val="none" w:sz="0" w:space="0" w:color="auto"/>
        <w:right w:val="none" w:sz="0" w:space="0" w:color="auto"/>
      </w:divBdr>
    </w:div>
    <w:div w:id="740520839">
      <w:bodyDiv w:val="1"/>
      <w:marLeft w:val="0"/>
      <w:marRight w:val="0"/>
      <w:marTop w:val="0"/>
      <w:marBottom w:val="0"/>
      <w:divBdr>
        <w:top w:val="none" w:sz="0" w:space="0" w:color="auto"/>
        <w:left w:val="none" w:sz="0" w:space="0" w:color="auto"/>
        <w:bottom w:val="none" w:sz="0" w:space="0" w:color="auto"/>
        <w:right w:val="none" w:sz="0" w:space="0" w:color="auto"/>
      </w:divBdr>
    </w:div>
    <w:div w:id="740829280">
      <w:bodyDiv w:val="1"/>
      <w:marLeft w:val="0"/>
      <w:marRight w:val="0"/>
      <w:marTop w:val="0"/>
      <w:marBottom w:val="0"/>
      <w:divBdr>
        <w:top w:val="none" w:sz="0" w:space="0" w:color="auto"/>
        <w:left w:val="none" w:sz="0" w:space="0" w:color="auto"/>
        <w:bottom w:val="none" w:sz="0" w:space="0" w:color="auto"/>
        <w:right w:val="none" w:sz="0" w:space="0" w:color="auto"/>
      </w:divBdr>
    </w:div>
    <w:div w:id="743066897">
      <w:bodyDiv w:val="1"/>
      <w:marLeft w:val="0"/>
      <w:marRight w:val="0"/>
      <w:marTop w:val="0"/>
      <w:marBottom w:val="0"/>
      <w:divBdr>
        <w:top w:val="none" w:sz="0" w:space="0" w:color="auto"/>
        <w:left w:val="none" w:sz="0" w:space="0" w:color="auto"/>
        <w:bottom w:val="none" w:sz="0" w:space="0" w:color="auto"/>
        <w:right w:val="none" w:sz="0" w:space="0" w:color="auto"/>
      </w:divBdr>
    </w:div>
    <w:div w:id="747461755">
      <w:bodyDiv w:val="1"/>
      <w:marLeft w:val="0"/>
      <w:marRight w:val="0"/>
      <w:marTop w:val="0"/>
      <w:marBottom w:val="0"/>
      <w:divBdr>
        <w:top w:val="none" w:sz="0" w:space="0" w:color="auto"/>
        <w:left w:val="none" w:sz="0" w:space="0" w:color="auto"/>
        <w:bottom w:val="none" w:sz="0" w:space="0" w:color="auto"/>
        <w:right w:val="none" w:sz="0" w:space="0" w:color="auto"/>
      </w:divBdr>
    </w:div>
    <w:div w:id="747922903">
      <w:bodyDiv w:val="1"/>
      <w:marLeft w:val="0"/>
      <w:marRight w:val="0"/>
      <w:marTop w:val="0"/>
      <w:marBottom w:val="0"/>
      <w:divBdr>
        <w:top w:val="none" w:sz="0" w:space="0" w:color="auto"/>
        <w:left w:val="none" w:sz="0" w:space="0" w:color="auto"/>
        <w:bottom w:val="none" w:sz="0" w:space="0" w:color="auto"/>
        <w:right w:val="none" w:sz="0" w:space="0" w:color="auto"/>
      </w:divBdr>
    </w:div>
    <w:div w:id="748119625">
      <w:bodyDiv w:val="1"/>
      <w:marLeft w:val="0"/>
      <w:marRight w:val="0"/>
      <w:marTop w:val="0"/>
      <w:marBottom w:val="0"/>
      <w:divBdr>
        <w:top w:val="none" w:sz="0" w:space="0" w:color="auto"/>
        <w:left w:val="none" w:sz="0" w:space="0" w:color="auto"/>
        <w:bottom w:val="none" w:sz="0" w:space="0" w:color="auto"/>
        <w:right w:val="none" w:sz="0" w:space="0" w:color="auto"/>
      </w:divBdr>
    </w:div>
    <w:div w:id="758794138">
      <w:bodyDiv w:val="1"/>
      <w:marLeft w:val="0"/>
      <w:marRight w:val="0"/>
      <w:marTop w:val="0"/>
      <w:marBottom w:val="0"/>
      <w:divBdr>
        <w:top w:val="none" w:sz="0" w:space="0" w:color="auto"/>
        <w:left w:val="none" w:sz="0" w:space="0" w:color="auto"/>
        <w:bottom w:val="none" w:sz="0" w:space="0" w:color="auto"/>
        <w:right w:val="none" w:sz="0" w:space="0" w:color="auto"/>
      </w:divBdr>
    </w:div>
    <w:div w:id="759566298">
      <w:bodyDiv w:val="1"/>
      <w:marLeft w:val="0"/>
      <w:marRight w:val="0"/>
      <w:marTop w:val="0"/>
      <w:marBottom w:val="0"/>
      <w:divBdr>
        <w:top w:val="none" w:sz="0" w:space="0" w:color="auto"/>
        <w:left w:val="none" w:sz="0" w:space="0" w:color="auto"/>
        <w:bottom w:val="none" w:sz="0" w:space="0" w:color="auto"/>
        <w:right w:val="none" w:sz="0" w:space="0" w:color="auto"/>
      </w:divBdr>
    </w:div>
    <w:div w:id="760375867">
      <w:bodyDiv w:val="1"/>
      <w:marLeft w:val="0"/>
      <w:marRight w:val="0"/>
      <w:marTop w:val="0"/>
      <w:marBottom w:val="0"/>
      <w:divBdr>
        <w:top w:val="none" w:sz="0" w:space="0" w:color="auto"/>
        <w:left w:val="none" w:sz="0" w:space="0" w:color="auto"/>
        <w:bottom w:val="none" w:sz="0" w:space="0" w:color="auto"/>
        <w:right w:val="none" w:sz="0" w:space="0" w:color="auto"/>
      </w:divBdr>
    </w:div>
    <w:div w:id="760568632">
      <w:bodyDiv w:val="1"/>
      <w:marLeft w:val="0"/>
      <w:marRight w:val="0"/>
      <w:marTop w:val="0"/>
      <w:marBottom w:val="0"/>
      <w:divBdr>
        <w:top w:val="none" w:sz="0" w:space="0" w:color="auto"/>
        <w:left w:val="none" w:sz="0" w:space="0" w:color="auto"/>
        <w:bottom w:val="none" w:sz="0" w:space="0" w:color="auto"/>
        <w:right w:val="none" w:sz="0" w:space="0" w:color="auto"/>
      </w:divBdr>
    </w:div>
    <w:div w:id="762410448">
      <w:bodyDiv w:val="1"/>
      <w:marLeft w:val="0"/>
      <w:marRight w:val="0"/>
      <w:marTop w:val="0"/>
      <w:marBottom w:val="0"/>
      <w:divBdr>
        <w:top w:val="none" w:sz="0" w:space="0" w:color="auto"/>
        <w:left w:val="none" w:sz="0" w:space="0" w:color="auto"/>
        <w:bottom w:val="none" w:sz="0" w:space="0" w:color="auto"/>
        <w:right w:val="none" w:sz="0" w:space="0" w:color="auto"/>
      </w:divBdr>
    </w:div>
    <w:div w:id="767847284">
      <w:bodyDiv w:val="1"/>
      <w:marLeft w:val="0"/>
      <w:marRight w:val="0"/>
      <w:marTop w:val="0"/>
      <w:marBottom w:val="0"/>
      <w:divBdr>
        <w:top w:val="none" w:sz="0" w:space="0" w:color="auto"/>
        <w:left w:val="none" w:sz="0" w:space="0" w:color="auto"/>
        <w:bottom w:val="none" w:sz="0" w:space="0" w:color="auto"/>
        <w:right w:val="none" w:sz="0" w:space="0" w:color="auto"/>
      </w:divBdr>
    </w:div>
    <w:div w:id="768626913">
      <w:bodyDiv w:val="1"/>
      <w:marLeft w:val="0"/>
      <w:marRight w:val="0"/>
      <w:marTop w:val="0"/>
      <w:marBottom w:val="0"/>
      <w:divBdr>
        <w:top w:val="none" w:sz="0" w:space="0" w:color="auto"/>
        <w:left w:val="none" w:sz="0" w:space="0" w:color="auto"/>
        <w:bottom w:val="none" w:sz="0" w:space="0" w:color="auto"/>
        <w:right w:val="none" w:sz="0" w:space="0" w:color="auto"/>
      </w:divBdr>
    </w:div>
    <w:div w:id="769931187">
      <w:bodyDiv w:val="1"/>
      <w:marLeft w:val="0"/>
      <w:marRight w:val="0"/>
      <w:marTop w:val="0"/>
      <w:marBottom w:val="0"/>
      <w:divBdr>
        <w:top w:val="none" w:sz="0" w:space="0" w:color="auto"/>
        <w:left w:val="none" w:sz="0" w:space="0" w:color="auto"/>
        <w:bottom w:val="none" w:sz="0" w:space="0" w:color="auto"/>
        <w:right w:val="none" w:sz="0" w:space="0" w:color="auto"/>
      </w:divBdr>
    </w:div>
    <w:div w:id="770079967">
      <w:bodyDiv w:val="1"/>
      <w:marLeft w:val="0"/>
      <w:marRight w:val="0"/>
      <w:marTop w:val="0"/>
      <w:marBottom w:val="0"/>
      <w:divBdr>
        <w:top w:val="none" w:sz="0" w:space="0" w:color="auto"/>
        <w:left w:val="none" w:sz="0" w:space="0" w:color="auto"/>
        <w:bottom w:val="none" w:sz="0" w:space="0" w:color="auto"/>
        <w:right w:val="none" w:sz="0" w:space="0" w:color="auto"/>
      </w:divBdr>
    </w:div>
    <w:div w:id="772481243">
      <w:bodyDiv w:val="1"/>
      <w:marLeft w:val="0"/>
      <w:marRight w:val="0"/>
      <w:marTop w:val="0"/>
      <w:marBottom w:val="0"/>
      <w:divBdr>
        <w:top w:val="none" w:sz="0" w:space="0" w:color="auto"/>
        <w:left w:val="none" w:sz="0" w:space="0" w:color="auto"/>
        <w:bottom w:val="none" w:sz="0" w:space="0" w:color="auto"/>
        <w:right w:val="none" w:sz="0" w:space="0" w:color="auto"/>
      </w:divBdr>
    </w:div>
    <w:div w:id="773596871">
      <w:bodyDiv w:val="1"/>
      <w:marLeft w:val="0"/>
      <w:marRight w:val="0"/>
      <w:marTop w:val="0"/>
      <w:marBottom w:val="0"/>
      <w:divBdr>
        <w:top w:val="none" w:sz="0" w:space="0" w:color="auto"/>
        <w:left w:val="none" w:sz="0" w:space="0" w:color="auto"/>
        <w:bottom w:val="none" w:sz="0" w:space="0" w:color="auto"/>
        <w:right w:val="none" w:sz="0" w:space="0" w:color="auto"/>
      </w:divBdr>
    </w:div>
    <w:div w:id="775714265">
      <w:bodyDiv w:val="1"/>
      <w:marLeft w:val="0"/>
      <w:marRight w:val="0"/>
      <w:marTop w:val="0"/>
      <w:marBottom w:val="0"/>
      <w:divBdr>
        <w:top w:val="none" w:sz="0" w:space="0" w:color="auto"/>
        <w:left w:val="none" w:sz="0" w:space="0" w:color="auto"/>
        <w:bottom w:val="none" w:sz="0" w:space="0" w:color="auto"/>
        <w:right w:val="none" w:sz="0" w:space="0" w:color="auto"/>
      </w:divBdr>
    </w:div>
    <w:div w:id="776025438">
      <w:bodyDiv w:val="1"/>
      <w:marLeft w:val="0"/>
      <w:marRight w:val="0"/>
      <w:marTop w:val="0"/>
      <w:marBottom w:val="0"/>
      <w:divBdr>
        <w:top w:val="none" w:sz="0" w:space="0" w:color="auto"/>
        <w:left w:val="none" w:sz="0" w:space="0" w:color="auto"/>
        <w:bottom w:val="none" w:sz="0" w:space="0" w:color="auto"/>
        <w:right w:val="none" w:sz="0" w:space="0" w:color="auto"/>
      </w:divBdr>
    </w:div>
    <w:div w:id="777718846">
      <w:bodyDiv w:val="1"/>
      <w:marLeft w:val="0"/>
      <w:marRight w:val="0"/>
      <w:marTop w:val="0"/>
      <w:marBottom w:val="0"/>
      <w:divBdr>
        <w:top w:val="none" w:sz="0" w:space="0" w:color="auto"/>
        <w:left w:val="none" w:sz="0" w:space="0" w:color="auto"/>
        <w:bottom w:val="none" w:sz="0" w:space="0" w:color="auto"/>
        <w:right w:val="none" w:sz="0" w:space="0" w:color="auto"/>
      </w:divBdr>
    </w:div>
    <w:div w:id="779377743">
      <w:bodyDiv w:val="1"/>
      <w:marLeft w:val="0"/>
      <w:marRight w:val="0"/>
      <w:marTop w:val="0"/>
      <w:marBottom w:val="0"/>
      <w:divBdr>
        <w:top w:val="none" w:sz="0" w:space="0" w:color="auto"/>
        <w:left w:val="none" w:sz="0" w:space="0" w:color="auto"/>
        <w:bottom w:val="none" w:sz="0" w:space="0" w:color="auto"/>
        <w:right w:val="none" w:sz="0" w:space="0" w:color="auto"/>
      </w:divBdr>
    </w:div>
    <w:div w:id="780993088">
      <w:bodyDiv w:val="1"/>
      <w:marLeft w:val="0"/>
      <w:marRight w:val="0"/>
      <w:marTop w:val="0"/>
      <w:marBottom w:val="0"/>
      <w:divBdr>
        <w:top w:val="none" w:sz="0" w:space="0" w:color="auto"/>
        <w:left w:val="none" w:sz="0" w:space="0" w:color="auto"/>
        <w:bottom w:val="none" w:sz="0" w:space="0" w:color="auto"/>
        <w:right w:val="none" w:sz="0" w:space="0" w:color="auto"/>
      </w:divBdr>
    </w:div>
    <w:div w:id="781150531">
      <w:bodyDiv w:val="1"/>
      <w:marLeft w:val="0"/>
      <w:marRight w:val="0"/>
      <w:marTop w:val="0"/>
      <w:marBottom w:val="0"/>
      <w:divBdr>
        <w:top w:val="none" w:sz="0" w:space="0" w:color="auto"/>
        <w:left w:val="none" w:sz="0" w:space="0" w:color="auto"/>
        <w:bottom w:val="none" w:sz="0" w:space="0" w:color="auto"/>
        <w:right w:val="none" w:sz="0" w:space="0" w:color="auto"/>
      </w:divBdr>
    </w:div>
    <w:div w:id="781605411">
      <w:bodyDiv w:val="1"/>
      <w:marLeft w:val="0"/>
      <w:marRight w:val="0"/>
      <w:marTop w:val="0"/>
      <w:marBottom w:val="0"/>
      <w:divBdr>
        <w:top w:val="none" w:sz="0" w:space="0" w:color="auto"/>
        <w:left w:val="none" w:sz="0" w:space="0" w:color="auto"/>
        <w:bottom w:val="none" w:sz="0" w:space="0" w:color="auto"/>
        <w:right w:val="none" w:sz="0" w:space="0" w:color="auto"/>
      </w:divBdr>
    </w:div>
    <w:div w:id="782118115">
      <w:bodyDiv w:val="1"/>
      <w:marLeft w:val="0"/>
      <w:marRight w:val="0"/>
      <w:marTop w:val="0"/>
      <w:marBottom w:val="0"/>
      <w:divBdr>
        <w:top w:val="none" w:sz="0" w:space="0" w:color="auto"/>
        <w:left w:val="none" w:sz="0" w:space="0" w:color="auto"/>
        <w:bottom w:val="none" w:sz="0" w:space="0" w:color="auto"/>
        <w:right w:val="none" w:sz="0" w:space="0" w:color="auto"/>
      </w:divBdr>
    </w:div>
    <w:div w:id="782504109">
      <w:bodyDiv w:val="1"/>
      <w:marLeft w:val="0"/>
      <w:marRight w:val="0"/>
      <w:marTop w:val="0"/>
      <w:marBottom w:val="0"/>
      <w:divBdr>
        <w:top w:val="none" w:sz="0" w:space="0" w:color="auto"/>
        <w:left w:val="none" w:sz="0" w:space="0" w:color="auto"/>
        <w:bottom w:val="none" w:sz="0" w:space="0" w:color="auto"/>
        <w:right w:val="none" w:sz="0" w:space="0" w:color="auto"/>
      </w:divBdr>
    </w:div>
    <w:div w:id="783036547">
      <w:bodyDiv w:val="1"/>
      <w:marLeft w:val="0"/>
      <w:marRight w:val="0"/>
      <w:marTop w:val="0"/>
      <w:marBottom w:val="0"/>
      <w:divBdr>
        <w:top w:val="none" w:sz="0" w:space="0" w:color="auto"/>
        <w:left w:val="none" w:sz="0" w:space="0" w:color="auto"/>
        <w:bottom w:val="none" w:sz="0" w:space="0" w:color="auto"/>
        <w:right w:val="none" w:sz="0" w:space="0" w:color="auto"/>
      </w:divBdr>
    </w:div>
    <w:div w:id="785465755">
      <w:bodyDiv w:val="1"/>
      <w:marLeft w:val="0"/>
      <w:marRight w:val="0"/>
      <w:marTop w:val="0"/>
      <w:marBottom w:val="0"/>
      <w:divBdr>
        <w:top w:val="none" w:sz="0" w:space="0" w:color="auto"/>
        <w:left w:val="none" w:sz="0" w:space="0" w:color="auto"/>
        <w:bottom w:val="none" w:sz="0" w:space="0" w:color="auto"/>
        <w:right w:val="none" w:sz="0" w:space="0" w:color="auto"/>
      </w:divBdr>
    </w:div>
    <w:div w:id="786197927">
      <w:bodyDiv w:val="1"/>
      <w:marLeft w:val="0"/>
      <w:marRight w:val="0"/>
      <w:marTop w:val="0"/>
      <w:marBottom w:val="0"/>
      <w:divBdr>
        <w:top w:val="none" w:sz="0" w:space="0" w:color="auto"/>
        <w:left w:val="none" w:sz="0" w:space="0" w:color="auto"/>
        <w:bottom w:val="none" w:sz="0" w:space="0" w:color="auto"/>
        <w:right w:val="none" w:sz="0" w:space="0" w:color="auto"/>
      </w:divBdr>
    </w:div>
    <w:div w:id="787167590">
      <w:bodyDiv w:val="1"/>
      <w:marLeft w:val="0"/>
      <w:marRight w:val="0"/>
      <w:marTop w:val="0"/>
      <w:marBottom w:val="0"/>
      <w:divBdr>
        <w:top w:val="none" w:sz="0" w:space="0" w:color="auto"/>
        <w:left w:val="none" w:sz="0" w:space="0" w:color="auto"/>
        <w:bottom w:val="none" w:sz="0" w:space="0" w:color="auto"/>
        <w:right w:val="none" w:sz="0" w:space="0" w:color="auto"/>
      </w:divBdr>
    </w:div>
    <w:div w:id="789132652">
      <w:bodyDiv w:val="1"/>
      <w:marLeft w:val="0"/>
      <w:marRight w:val="0"/>
      <w:marTop w:val="0"/>
      <w:marBottom w:val="0"/>
      <w:divBdr>
        <w:top w:val="none" w:sz="0" w:space="0" w:color="auto"/>
        <w:left w:val="none" w:sz="0" w:space="0" w:color="auto"/>
        <w:bottom w:val="none" w:sz="0" w:space="0" w:color="auto"/>
        <w:right w:val="none" w:sz="0" w:space="0" w:color="auto"/>
      </w:divBdr>
    </w:div>
    <w:div w:id="789321857">
      <w:bodyDiv w:val="1"/>
      <w:marLeft w:val="0"/>
      <w:marRight w:val="0"/>
      <w:marTop w:val="0"/>
      <w:marBottom w:val="0"/>
      <w:divBdr>
        <w:top w:val="none" w:sz="0" w:space="0" w:color="auto"/>
        <w:left w:val="none" w:sz="0" w:space="0" w:color="auto"/>
        <w:bottom w:val="none" w:sz="0" w:space="0" w:color="auto"/>
        <w:right w:val="none" w:sz="0" w:space="0" w:color="auto"/>
      </w:divBdr>
    </w:div>
    <w:div w:id="789710614">
      <w:bodyDiv w:val="1"/>
      <w:marLeft w:val="0"/>
      <w:marRight w:val="0"/>
      <w:marTop w:val="0"/>
      <w:marBottom w:val="0"/>
      <w:divBdr>
        <w:top w:val="none" w:sz="0" w:space="0" w:color="auto"/>
        <w:left w:val="none" w:sz="0" w:space="0" w:color="auto"/>
        <w:bottom w:val="none" w:sz="0" w:space="0" w:color="auto"/>
        <w:right w:val="none" w:sz="0" w:space="0" w:color="auto"/>
      </w:divBdr>
    </w:div>
    <w:div w:id="790366443">
      <w:bodyDiv w:val="1"/>
      <w:marLeft w:val="0"/>
      <w:marRight w:val="0"/>
      <w:marTop w:val="0"/>
      <w:marBottom w:val="0"/>
      <w:divBdr>
        <w:top w:val="none" w:sz="0" w:space="0" w:color="auto"/>
        <w:left w:val="none" w:sz="0" w:space="0" w:color="auto"/>
        <w:bottom w:val="none" w:sz="0" w:space="0" w:color="auto"/>
        <w:right w:val="none" w:sz="0" w:space="0" w:color="auto"/>
      </w:divBdr>
    </w:div>
    <w:div w:id="790585795">
      <w:bodyDiv w:val="1"/>
      <w:marLeft w:val="0"/>
      <w:marRight w:val="0"/>
      <w:marTop w:val="0"/>
      <w:marBottom w:val="0"/>
      <w:divBdr>
        <w:top w:val="none" w:sz="0" w:space="0" w:color="auto"/>
        <w:left w:val="none" w:sz="0" w:space="0" w:color="auto"/>
        <w:bottom w:val="none" w:sz="0" w:space="0" w:color="auto"/>
        <w:right w:val="none" w:sz="0" w:space="0" w:color="auto"/>
      </w:divBdr>
    </w:div>
    <w:div w:id="791510772">
      <w:bodyDiv w:val="1"/>
      <w:marLeft w:val="0"/>
      <w:marRight w:val="0"/>
      <w:marTop w:val="0"/>
      <w:marBottom w:val="0"/>
      <w:divBdr>
        <w:top w:val="none" w:sz="0" w:space="0" w:color="auto"/>
        <w:left w:val="none" w:sz="0" w:space="0" w:color="auto"/>
        <w:bottom w:val="none" w:sz="0" w:space="0" w:color="auto"/>
        <w:right w:val="none" w:sz="0" w:space="0" w:color="auto"/>
      </w:divBdr>
    </w:div>
    <w:div w:id="792098870">
      <w:bodyDiv w:val="1"/>
      <w:marLeft w:val="0"/>
      <w:marRight w:val="0"/>
      <w:marTop w:val="0"/>
      <w:marBottom w:val="0"/>
      <w:divBdr>
        <w:top w:val="none" w:sz="0" w:space="0" w:color="auto"/>
        <w:left w:val="none" w:sz="0" w:space="0" w:color="auto"/>
        <w:bottom w:val="none" w:sz="0" w:space="0" w:color="auto"/>
        <w:right w:val="none" w:sz="0" w:space="0" w:color="auto"/>
      </w:divBdr>
      <w:divsChild>
        <w:div w:id="81296871">
          <w:marLeft w:val="547"/>
          <w:marRight w:val="0"/>
          <w:marTop w:val="144"/>
          <w:marBottom w:val="0"/>
          <w:divBdr>
            <w:top w:val="none" w:sz="0" w:space="0" w:color="auto"/>
            <w:left w:val="none" w:sz="0" w:space="0" w:color="auto"/>
            <w:bottom w:val="none" w:sz="0" w:space="0" w:color="auto"/>
            <w:right w:val="none" w:sz="0" w:space="0" w:color="auto"/>
          </w:divBdr>
        </w:div>
      </w:divsChild>
    </w:div>
    <w:div w:id="795027440">
      <w:bodyDiv w:val="1"/>
      <w:marLeft w:val="0"/>
      <w:marRight w:val="0"/>
      <w:marTop w:val="0"/>
      <w:marBottom w:val="0"/>
      <w:divBdr>
        <w:top w:val="none" w:sz="0" w:space="0" w:color="auto"/>
        <w:left w:val="none" w:sz="0" w:space="0" w:color="auto"/>
        <w:bottom w:val="none" w:sz="0" w:space="0" w:color="auto"/>
        <w:right w:val="none" w:sz="0" w:space="0" w:color="auto"/>
      </w:divBdr>
    </w:div>
    <w:div w:id="797335848">
      <w:bodyDiv w:val="1"/>
      <w:marLeft w:val="0"/>
      <w:marRight w:val="0"/>
      <w:marTop w:val="0"/>
      <w:marBottom w:val="0"/>
      <w:divBdr>
        <w:top w:val="none" w:sz="0" w:space="0" w:color="auto"/>
        <w:left w:val="none" w:sz="0" w:space="0" w:color="auto"/>
        <w:bottom w:val="none" w:sz="0" w:space="0" w:color="auto"/>
        <w:right w:val="none" w:sz="0" w:space="0" w:color="auto"/>
      </w:divBdr>
    </w:div>
    <w:div w:id="798840114">
      <w:bodyDiv w:val="1"/>
      <w:marLeft w:val="0"/>
      <w:marRight w:val="0"/>
      <w:marTop w:val="0"/>
      <w:marBottom w:val="0"/>
      <w:divBdr>
        <w:top w:val="none" w:sz="0" w:space="0" w:color="auto"/>
        <w:left w:val="none" w:sz="0" w:space="0" w:color="auto"/>
        <w:bottom w:val="none" w:sz="0" w:space="0" w:color="auto"/>
        <w:right w:val="none" w:sz="0" w:space="0" w:color="auto"/>
      </w:divBdr>
    </w:div>
    <w:div w:id="799032503">
      <w:bodyDiv w:val="1"/>
      <w:marLeft w:val="0"/>
      <w:marRight w:val="0"/>
      <w:marTop w:val="0"/>
      <w:marBottom w:val="0"/>
      <w:divBdr>
        <w:top w:val="none" w:sz="0" w:space="0" w:color="auto"/>
        <w:left w:val="none" w:sz="0" w:space="0" w:color="auto"/>
        <w:bottom w:val="none" w:sz="0" w:space="0" w:color="auto"/>
        <w:right w:val="none" w:sz="0" w:space="0" w:color="auto"/>
      </w:divBdr>
    </w:div>
    <w:div w:id="803161087">
      <w:bodyDiv w:val="1"/>
      <w:marLeft w:val="0"/>
      <w:marRight w:val="0"/>
      <w:marTop w:val="0"/>
      <w:marBottom w:val="0"/>
      <w:divBdr>
        <w:top w:val="none" w:sz="0" w:space="0" w:color="auto"/>
        <w:left w:val="none" w:sz="0" w:space="0" w:color="auto"/>
        <w:bottom w:val="none" w:sz="0" w:space="0" w:color="auto"/>
        <w:right w:val="none" w:sz="0" w:space="0" w:color="auto"/>
      </w:divBdr>
    </w:div>
    <w:div w:id="810289274">
      <w:bodyDiv w:val="1"/>
      <w:marLeft w:val="0"/>
      <w:marRight w:val="0"/>
      <w:marTop w:val="0"/>
      <w:marBottom w:val="0"/>
      <w:divBdr>
        <w:top w:val="none" w:sz="0" w:space="0" w:color="auto"/>
        <w:left w:val="none" w:sz="0" w:space="0" w:color="auto"/>
        <w:bottom w:val="none" w:sz="0" w:space="0" w:color="auto"/>
        <w:right w:val="none" w:sz="0" w:space="0" w:color="auto"/>
      </w:divBdr>
    </w:div>
    <w:div w:id="810291327">
      <w:bodyDiv w:val="1"/>
      <w:marLeft w:val="0"/>
      <w:marRight w:val="0"/>
      <w:marTop w:val="0"/>
      <w:marBottom w:val="0"/>
      <w:divBdr>
        <w:top w:val="none" w:sz="0" w:space="0" w:color="auto"/>
        <w:left w:val="none" w:sz="0" w:space="0" w:color="auto"/>
        <w:bottom w:val="none" w:sz="0" w:space="0" w:color="auto"/>
        <w:right w:val="none" w:sz="0" w:space="0" w:color="auto"/>
      </w:divBdr>
    </w:div>
    <w:div w:id="811211347">
      <w:bodyDiv w:val="1"/>
      <w:marLeft w:val="0"/>
      <w:marRight w:val="0"/>
      <w:marTop w:val="0"/>
      <w:marBottom w:val="0"/>
      <w:divBdr>
        <w:top w:val="none" w:sz="0" w:space="0" w:color="auto"/>
        <w:left w:val="none" w:sz="0" w:space="0" w:color="auto"/>
        <w:bottom w:val="none" w:sz="0" w:space="0" w:color="auto"/>
        <w:right w:val="none" w:sz="0" w:space="0" w:color="auto"/>
      </w:divBdr>
    </w:div>
    <w:div w:id="813715485">
      <w:bodyDiv w:val="1"/>
      <w:marLeft w:val="0"/>
      <w:marRight w:val="0"/>
      <w:marTop w:val="0"/>
      <w:marBottom w:val="0"/>
      <w:divBdr>
        <w:top w:val="none" w:sz="0" w:space="0" w:color="auto"/>
        <w:left w:val="none" w:sz="0" w:space="0" w:color="auto"/>
        <w:bottom w:val="none" w:sz="0" w:space="0" w:color="auto"/>
        <w:right w:val="none" w:sz="0" w:space="0" w:color="auto"/>
      </w:divBdr>
    </w:div>
    <w:div w:id="814765072">
      <w:bodyDiv w:val="1"/>
      <w:marLeft w:val="0"/>
      <w:marRight w:val="0"/>
      <w:marTop w:val="0"/>
      <w:marBottom w:val="0"/>
      <w:divBdr>
        <w:top w:val="none" w:sz="0" w:space="0" w:color="auto"/>
        <w:left w:val="none" w:sz="0" w:space="0" w:color="auto"/>
        <w:bottom w:val="none" w:sz="0" w:space="0" w:color="auto"/>
        <w:right w:val="none" w:sz="0" w:space="0" w:color="auto"/>
      </w:divBdr>
    </w:div>
    <w:div w:id="815923834">
      <w:bodyDiv w:val="1"/>
      <w:marLeft w:val="0"/>
      <w:marRight w:val="0"/>
      <w:marTop w:val="0"/>
      <w:marBottom w:val="0"/>
      <w:divBdr>
        <w:top w:val="none" w:sz="0" w:space="0" w:color="auto"/>
        <w:left w:val="none" w:sz="0" w:space="0" w:color="auto"/>
        <w:bottom w:val="none" w:sz="0" w:space="0" w:color="auto"/>
        <w:right w:val="none" w:sz="0" w:space="0" w:color="auto"/>
      </w:divBdr>
    </w:div>
    <w:div w:id="817235356">
      <w:bodyDiv w:val="1"/>
      <w:marLeft w:val="0"/>
      <w:marRight w:val="0"/>
      <w:marTop w:val="0"/>
      <w:marBottom w:val="0"/>
      <w:divBdr>
        <w:top w:val="none" w:sz="0" w:space="0" w:color="auto"/>
        <w:left w:val="none" w:sz="0" w:space="0" w:color="auto"/>
        <w:bottom w:val="none" w:sz="0" w:space="0" w:color="auto"/>
        <w:right w:val="none" w:sz="0" w:space="0" w:color="auto"/>
      </w:divBdr>
    </w:div>
    <w:div w:id="817963756">
      <w:bodyDiv w:val="1"/>
      <w:marLeft w:val="0"/>
      <w:marRight w:val="0"/>
      <w:marTop w:val="0"/>
      <w:marBottom w:val="0"/>
      <w:divBdr>
        <w:top w:val="none" w:sz="0" w:space="0" w:color="auto"/>
        <w:left w:val="none" w:sz="0" w:space="0" w:color="auto"/>
        <w:bottom w:val="none" w:sz="0" w:space="0" w:color="auto"/>
        <w:right w:val="none" w:sz="0" w:space="0" w:color="auto"/>
      </w:divBdr>
    </w:div>
    <w:div w:id="820728672">
      <w:bodyDiv w:val="1"/>
      <w:marLeft w:val="0"/>
      <w:marRight w:val="0"/>
      <w:marTop w:val="0"/>
      <w:marBottom w:val="0"/>
      <w:divBdr>
        <w:top w:val="none" w:sz="0" w:space="0" w:color="auto"/>
        <w:left w:val="none" w:sz="0" w:space="0" w:color="auto"/>
        <w:bottom w:val="none" w:sz="0" w:space="0" w:color="auto"/>
        <w:right w:val="none" w:sz="0" w:space="0" w:color="auto"/>
      </w:divBdr>
    </w:div>
    <w:div w:id="820853409">
      <w:bodyDiv w:val="1"/>
      <w:marLeft w:val="0"/>
      <w:marRight w:val="0"/>
      <w:marTop w:val="0"/>
      <w:marBottom w:val="0"/>
      <w:divBdr>
        <w:top w:val="none" w:sz="0" w:space="0" w:color="auto"/>
        <w:left w:val="none" w:sz="0" w:space="0" w:color="auto"/>
        <w:bottom w:val="none" w:sz="0" w:space="0" w:color="auto"/>
        <w:right w:val="none" w:sz="0" w:space="0" w:color="auto"/>
      </w:divBdr>
    </w:div>
    <w:div w:id="823472861">
      <w:bodyDiv w:val="1"/>
      <w:marLeft w:val="0"/>
      <w:marRight w:val="0"/>
      <w:marTop w:val="0"/>
      <w:marBottom w:val="0"/>
      <w:divBdr>
        <w:top w:val="none" w:sz="0" w:space="0" w:color="auto"/>
        <w:left w:val="none" w:sz="0" w:space="0" w:color="auto"/>
        <w:bottom w:val="none" w:sz="0" w:space="0" w:color="auto"/>
        <w:right w:val="none" w:sz="0" w:space="0" w:color="auto"/>
      </w:divBdr>
    </w:div>
    <w:div w:id="823473106">
      <w:bodyDiv w:val="1"/>
      <w:marLeft w:val="0"/>
      <w:marRight w:val="0"/>
      <w:marTop w:val="0"/>
      <w:marBottom w:val="0"/>
      <w:divBdr>
        <w:top w:val="none" w:sz="0" w:space="0" w:color="auto"/>
        <w:left w:val="none" w:sz="0" w:space="0" w:color="auto"/>
        <w:bottom w:val="none" w:sz="0" w:space="0" w:color="auto"/>
        <w:right w:val="none" w:sz="0" w:space="0" w:color="auto"/>
      </w:divBdr>
    </w:div>
    <w:div w:id="823549750">
      <w:bodyDiv w:val="1"/>
      <w:marLeft w:val="0"/>
      <w:marRight w:val="0"/>
      <w:marTop w:val="0"/>
      <w:marBottom w:val="0"/>
      <w:divBdr>
        <w:top w:val="none" w:sz="0" w:space="0" w:color="auto"/>
        <w:left w:val="none" w:sz="0" w:space="0" w:color="auto"/>
        <w:bottom w:val="none" w:sz="0" w:space="0" w:color="auto"/>
        <w:right w:val="none" w:sz="0" w:space="0" w:color="auto"/>
      </w:divBdr>
    </w:div>
    <w:div w:id="825362252">
      <w:bodyDiv w:val="1"/>
      <w:marLeft w:val="0"/>
      <w:marRight w:val="0"/>
      <w:marTop w:val="0"/>
      <w:marBottom w:val="0"/>
      <w:divBdr>
        <w:top w:val="none" w:sz="0" w:space="0" w:color="auto"/>
        <w:left w:val="none" w:sz="0" w:space="0" w:color="auto"/>
        <w:bottom w:val="none" w:sz="0" w:space="0" w:color="auto"/>
        <w:right w:val="none" w:sz="0" w:space="0" w:color="auto"/>
      </w:divBdr>
    </w:div>
    <w:div w:id="825631658">
      <w:bodyDiv w:val="1"/>
      <w:marLeft w:val="0"/>
      <w:marRight w:val="0"/>
      <w:marTop w:val="0"/>
      <w:marBottom w:val="0"/>
      <w:divBdr>
        <w:top w:val="none" w:sz="0" w:space="0" w:color="auto"/>
        <w:left w:val="none" w:sz="0" w:space="0" w:color="auto"/>
        <w:bottom w:val="none" w:sz="0" w:space="0" w:color="auto"/>
        <w:right w:val="none" w:sz="0" w:space="0" w:color="auto"/>
      </w:divBdr>
    </w:div>
    <w:div w:id="829175065">
      <w:bodyDiv w:val="1"/>
      <w:marLeft w:val="0"/>
      <w:marRight w:val="0"/>
      <w:marTop w:val="0"/>
      <w:marBottom w:val="0"/>
      <w:divBdr>
        <w:top w:val="none" w:sz="0" w:space="0" w:color="auto"/>
        <w:left w:val="none" w:sz="0" w:space="0" w:color="auto"/>
        <w:bottom w:val="none" w:sz="0" w:space="0" w:color="auto"/>
        <w:right w:val="none" w:sz="0" w:space="0" w:color="auto"/>
      </w:divBdr>
    </w:div>
    <w:div w:id="832913112">
      <w:bodyDiv w:val="1"/>
      <w:marLeft w:val="0"/>
      <w:marRight w:val="0"/>
      <w:marTop w:val="0"/>
      <w:marBottom w:val="0"/>
      <w:divBdr>
        <w:top w:val="none" w:sz="0" w:space="0" w:color="auto"/>
        <w:left w:val="none" w:sz="0" w:space="0" w:color="auto"/>
        <w:bottom w:val="none" w:sz="0" w:space="0" w:color="auto"/>
        <w:right w:val="none" w:sz="0" w:space="0" w:color="auto"/>
      </w:divBdr>
    </w:div>
    <w:div w:id="834564136">
      <w:bodyDiv w:val="1"/>
      <w:marLeft w:val="0"/>
      <w:marRight w:val="0"/>
      <w:marTop w:val="0"/>
      <w:marBottom w:val="0"/>
      <w:divBdr>
        <w:top w:val="none" w:sz="0" w:space="0" w:color="auto"/>
        <w:left w:val="none" w:sz="0" w:space="0" w:color="auto"/>
        <w:bottom w:val="none" w:sz="0" w:space="0" w:color="auto"/>
        <w:right w:val="none" w:sz="0" w:space="0" w:color="auto"/>
      </w:divBdr>
    </w:div>
    <w:div w:id="835925368">
      <w:bodyDiv w:val="1"/>
      <w:marLeft w:val="0"/>
      <w:marRight w:val="0"/>
      <w:marTop w:val="0"/>
      <w:marBottom w:val="0"/>
      <w:divBdr>
        <w:top w:val="none" w:sz="0" w:space="0" w:color="auto"/>
        <w:left w:val="none" w:sz="0" w:space="0" w:color="auto"/>
        <w:bottom w:val="none" w:sz="0" w:space="0" w:color="auto"/>
        <w:right w:val="none" w:sz="0" w:space="0" w:color="auto"/>
      </w:divBdr>
    </w:div>
    <w:div w:id="836849910">
      <w:bodyDiv w:val="1"/>
      <w:marLeft w:val="0"/>
      <w:marRight w:val="0"/>
      <w:marTop w:val="0"/>
      <w:marBottom w:val="0"/>
      <w:divBdr>
        <w:top w:val="none" w:sz="0" w:space="0" w:color="auto"/>
        <w:left w:val="none" w:sz="0" w:space="0" w:color="auto"/>
        <w:bottom w:val="none" w:sz="0" w:space="0" w:color="auto"/>
        <w:right w:val="none" w:sz="0" w:space="0" w:color="auto"/>
      </w:divBdr>
    </w:div>
    <w:div w:id="837842180">
      <w:bodyDiv w:val="1"/>
      <w:marLeft w:val="0"/>
      <w:marRight w:val="0"/>
      <w:marTop w:val="0"/>
      <w:marBottom w:val="0"/>
      <w:divBdr>
        <w:top w:val="none" w:sz="0" w:space="0" w:color="auto"/>
        <w:left w:val="none" w:sz="0" w:space="0" w:color="auto"/>
        <w:bottom w:val="none" w:sz="0" w:space="0" w:color="auto"/>
        <w:right w:val="none" w:sz="0" w:space="0" w:color="auto"/>
      </w:divBdr>
    </w:div>
    <w:div w:id="838926814">
      <w:bodyDiv w:val="1"/>
      <w:marLeft w:val="0"/>
      <w:marRight w:val="0"/>
      <w:marTop w:val="0"/>
      <w:marBottom w:val="0"/>
      <w:divBdr>
        <w:top w:val="none" w:sz="0" w:space="0" w:color="auto"/>
        <w:left w:val="none" w:sz="0" w:space="0" w:color="auto"/>
        <w:bottom w:val="none" w:sz="0" w:space="0" w:color="auto"/>
        <w:right w:val="none" w:sz="0" w:space="0" w:color="auto"/>
      </w:divBdr>
    </w:div>
    <w:div w:id="844824964">
      <w:bodyDiv w:val="1"/>
      <w:marLeft w:val="0"/>
      <w:marRight w:val="0"/>
      <w:marTop w:val="0"/>
      <w:marBottom w:val="0"/>
      <w:divBdr>
        <w:top w:val="none" w:sz="0" w:space="0" w:color="auto"/>
        <w:left w:val="none" w:sz="0" w:space="0" w:color="auto"/>
        <w:bottom w:val="none" w:sz="0" w:space="0" w:color="auto"/>
        <w:right w:val="none" w:sz="0" w:space="0" w:color="auto"/>
      </w:divBdr>
    </w:div>
    <w:div w:id="845170960">
      <w:bodyDiv w:val="1"/>
      <w:marLeft w:val="0"/>
      <w:marRight w:val="0"/>
      <w:marTop w:val="0"/>
      <w:marBottom w:val="0"/>
      <w:divBdr>
        <w:top w:val="none" w:sz="0" w:space="0" w:color="auto"/>
        <w:left w:val="none" w:sz="0" w:space="0" w:color="auto"/>
        <w:bottom w:val="none" w:sz="0" w:space="0" w:color="auto"/>
        <w:right w:val="none" w:sz="0" w:space="0" w:color="auto"/>
      </w:divBdr>
    </w:div>
    <w:div w:id="847184118">
      <w:bodyDiv w:val="1"/>
      <w:marLeft w:val="0"/>
      <w:marRight w:val="0"/>
      <w:marTop w:val="0"/>
      <w:marBottom w:val="0"/>
      <w:divBdr>
        <w:top w:val="none" w:sz="0" w:space="0" w:color="auto"/>
        <w:left w:val="none" w:sz="0" w:space="0" w:color="auto"/>
        <w:bottom w:val="none" w:sz="0" w:space="0" w:color="auto"/>
        <w:right w:val="none" w:sz="0" w:space="0" w:color="auto"/>
      </w:divBdr>
    </w:div>
    <w:div w:id="851334883">
      <w:bodyDiv w:val="1"/>
      <w:marLeft w:val="0"/>
      <w:marRight w:val="0"/>
      <w:marTop w:val="0"/>
      <w:marBottom w:val="0"/>
      <w:divBdr>
        <w:top w:val="none" w:sz="0" w:space="0" w:color="auto"/>
        <w:left w:val="none" w:sz="0" w:space="0" w:color="auto"/>
        <w:bottom w:val="none" w:sz="0" w:space="0" w:color="auto"/>
        <w:right w:val="none" w:sz="0" w:space="0" w:color="auto"/>
      </w:divBdr>
    </w:div>
    <w:div w:id="856575328">
      <w:bodyDiv w:val="1"/>
      <w:marLeft w:val="0"/>
      <w:marRight w:val="0"/>
      <w:marTop w:val="0"/>
      <w:marBottom w:val="0"/>
      <w:divBdr>
        <w:top w:val="none" w:sz="0" w:space="0" w:color="auto"/>
        <w:left w:val="none" w:sz="0" w:space="0" w:color="auto"/>
        <w:bottom w:val="none" w:sz="0" w:space="0" w:color="auto"/>
        <w:right w:val="none" w:sz="0" w:space="0" w:color="auto"/>
      </w:divBdr>
    </w:div>
    <w:div w:id="858469377">
      <w:bodyDiv w:val="1"/>
      <w:marLeft w:val="0"/>
      <w:marRight w:val="0"/>
      <w:marTop w:val="0"/>
      <w:marBottom w:val="0"/>
      <w:divBdr>
        <w:top w:val="none" w:sz="0" w:space="0" w:color="auto"/>
        <w:left w:val="none" w:sz="0" w:space="0" w:color="auto"/>
        <w:bottom w:val="none" w:sz="0" w:space="0" w:color="auto"/>
        <w:right w:val="none" w:sz="0" w:space="0" w:color="auto"/>
      </w:divBdr>
    </w:div>
    <w:div w:id="859511904">
      <w:bodyDiv w:val="1"/>
      <w:marLeft w:val="0"/>
      <w:marRight w:val="0"/>
      <w:marTop w:val="0"/>
      <w:marBottom w:val="0"/>
      <w:divBdr>
        <w:top w:val="none" w:sz="0" w:space="0" w:color="auto"/>
        <w:left w:val="none" w:sz="0" w:space="0" w:color="auto"/>
        <w:bottom w:val="none" w:sz="0" w:space="0" w:color="auto"/>
        <w:right w:val="none" w:sz="0" w:space="0" w:color="auto"/>
      </w:divBdr>
    </w:div>
    <w:div w:id="863205615">
      <w:bodyDiv w:val="1"/>
      <w:marLeft w:val="0"/>
      <w:marRight w:val="0"/>
      <w:marTop w:val="0"/>
      <w:marBottom w:val="0"/>
      <w:divBdr>
        <w:top w:val="none" w:sz="0" w:space="0" w:color="auto"/>
        <w:left w:val="none" w:sz="0" w:space="0" w:color="auto"/>
        <w:bottom w:val="none" w:sz="0" w:space="0" w:color="auto"/>
        <w:right w:val="none" w:sz="0" w:space="0" w:color="auto"/>
      </w:divBdr>
    </w:div>
    <w:div w:id="863712077">
      <w:bodyDiv w:val="1"/>
      <w:marLeft w:val="0"/>
      <w:marRight w:val="0"/>
      <w:marTop w:val="0"/>
      <w:marBottom w:val="0"/>
      <w:divBdr>
        <w:top w:val="none" w:sz="0" w:space="0" w:color="auto"/>
        <w:left w:val="none" w:sz="0" w:space="0" w:color="auto"/>
        <w:bottom w:val="none" w:sz="0" w:space="0" w:color="auto"/>
        <w:right w:val="none" w:sz="0" w:space="0" w:color="auto"/>
      </w:divBdr>
    </w:div>
    <w:div w:id="864635996">
      <w:bodyDiv w:val="1"/>
      <w:marLeft w:val="0"/>
      <w:marRight w:val="0"/>
      <w:marTop w:val="0"/>
      <w:marBottom w:val="0"/>
      <w:divBdr>
        <w:top w:val="none" w:sz="0" w:space="0" w:color="auto"/>
        <w:left w:val="none" w:sz="0" w:space="0" w:color="auto"/>
        <w:bottom w:val="none" w:sz="0" w:space="0" w:color="auto"/>
        <w:right w:val="none" w:sz="0" w:space="0" w:color="auto"/>
      </w:divBdr>
    </w:div>
    <w:div w:id="866871600">
      <w:bodyDiv w:val="1"/>
      <w:marLeft w:val="0"/>
      <w:marRight w:val="0"/>
      <w:marTop w:val="0"/>
      <w:marBottom w:val="0"/>
      <w:divBdr>
        <w:top w:val="none" w:sz="0" w:space="0" w:color="auto"/>
        <w:left w:val="none" w:sz="0" w:space="0" w:color="auto"/>
        <w:bottom w:val="none" w:sz="0" w:space="0" w:color="auto"/>
        <w:right w:val="none" w:sz="0" w:space="0" w:color="auto"/>
      </w:divBdr>
    </w:div>
    <w:div w:id="867333146">
      <w:bodyDiv w:val="1"/>
      <w:marLeft w:val="0"/>
      <w:marRight w:val="0"/>
      <w:marTop w:val="0"/>
      <w:marBottom w:val="0"/>
      <w:divBdr>
        <w:top w:val="none" w:sz="0" w:space="0" w:color="auto"/>
        <w:left w:val="none" w:sz="0" w:space="0" w:color="auto"/>
        <w:bottom w:val="none" w:sz="0" w:space="0" w:color="auto"/>
        <w:right w:val="none" w:sz="0" w:space="0" w:color="auto"/>
      </w:divBdr>
    </w:div>
    <w:div w:id="869299053">
      <w:bodyDiv w:val="1"/>
      <w:marLeft w:val="0"/>
      <w:marRight w:val="0"/>
      <w:marTop w:val="0"/>
      <w:marBottom w:val="0"/>
      <w:divBdr>
        <w:top w:val="none" w:sz="0" w:space="0" w:color="auto"/>
        <w:left w:val="none" w:sz="0" w:space="0" w:color="auto"/>
        <w:bottom w:val="none" w:sz="0" w:space="0" w:color="auto"/>
        <w:right w:val="none" w:sz="0" w:space="0" w:color="auto"/>
      </w:divBdr>
    </w:div>
    <w:div w:id="870260255">
      <w:bodyDiv w:val="1"/>
      <w:marLeft w:val="0"/>
      <w:marRight w:val="0"/>
      <w:marTop w:val="0"/>
      <w:marBottom w:val="0"/>
      <w:divBdr>
        <w:top w:val="none" w:sz="0" w:space="0" w:color="auto"/>
        <w:left w:val="none" w:sz="0" w:space="0" w:color="auto"/>
        <w:bottom w:val="none" w:sz="0" w:space="0" w:color="auto"/>
        <w:right w:val="none" w:sz="0" w:space="0" w:color="auto"/>
      </w:divBdr>
    </w:div>
    <w:div w:id="879124622">
      <w:bodyDiv w:val="1"/>
      <w:marLeft w:val="0"/>
      <w:marRight w:val="0"/>
      <w:marTop w:val="0"/>
      <w:marBottom w:val="0"/>
      <w:divBdr>
        <w:top w:val="none" w:sz="0" w:space="0" w:color="auto"/>
        <w:left w:val="none" w:sz="0" w:space="0" w:color="auto"/>
        <w:bottom w:val="none" w:sz="0" w:space="0" w:color="auto"/>
        <w:right w:val="none" w:sz="0" w:space="0" w:color="auto"/>
      </w:divBdr>
    </w:div>
    <w:div w:id="879825694">
      <w:bodyDiv w:val="1"/>
      <w:marLeft w:val="0"/>
      <w:marRight w:val="0"/>
      <w:marTop w:val="0"/>
      <w:marBottom w:val="0"/>
      <w:divBdr>
        <w:top w:val="none" w:sz="0" w:space="0" w:color="auto"/>
        <w:left w:val="none" w:sz="0" w:space="0" w:color="auto"/>
        <w:bottom w:val="none" w:sz="0" w:space="0" w:color="auto"/>
        <w:right w:val="none" w:sz="0" w:space="0" w:color="auto"/>
      </w:divBdr>
    </w:div>
    <w:div w:id="880753230">
      <w:bodyDiv w:val="1"/>
      <w:marLeft w:val="0"/>
      <w:marRight w:val="0"/>
      <w:marTop w:val="0"/>
      <w:marBottom w:val="0"/>
      <w:divBdr>
        <w:top w:val="none" w:sz="0" w:space="0" w:color="auto"/>
        <w:left w:val="none" w:sz="0" w:space="0" w:color="auto"/>
        <w:bottom w:val="none" w:sz="0" w:space="0" w:color="auto"/>
        <w:right w:val="none" w:sz="0" w:space="0" w:color="auto"/>
      </w:divBdr>
    </w:div>
    <w:div w:id="880869800">
      <w:bodyDiv w:val="1"/>
      <w:marLeft w:val="0"/>
      <w:marRight w:val="0"/>
      <w:marTop w:val="0"/>
      <w:marBottom w:val="0"/>
      <w:divBdr>
        <w:top w:val="none" w:sz="0" w:space="0" w:color="auto"/>
        <w:left w:val="none" w:sz="0" w:space="0" w:color="auto"/>
        <w:bottom w:val="none" w:sz="0" w:space="0" w:color="auto"/>
        <w:right w:val="none" w:sz="0" w:space="0" w:color="auto"/>
      </w:divBdr>
    </w:div>
    <w:div w:id="881986684">
      <w:bodyDiv w:val="1"/>
      <w:marLeft w:val="0"/>
      <w:marRight w:val="0"/>
      <w:marTop w:val="0"/>
      <w:marBottom w:val="0"/>
      <w:divBdr>
        <w:top w:val="none" w:sz="0" w:space="0" w:color="auto"/>
        <w:left w:val="none" w:sz="0" w:space="0" w:color="auto"/>
        <w:bottom w:val="none" w:sz="0" w:space="0" w:color="auto"/>
        <w:right w:val="none" w:sz="0" w:space="0" w:color="auto"/>
      </w:divBdr>
    </w:div>
    <w:div w:id="882013777">
      <w:bodyDiv w:val="1"/>
      <w:marLeft w:val="0"/>
      <w:marRight w:val="0"/>
      <w:marTop w:val="0"/>
      <w:marBottom w:val="0"/>
      <w:divBdr>
        <w:top w:val="none" w:sz="0" w:space="0" w:color="auto"/>
        <w:left w:val="none" w:sz="0" w:space="0" w:color="auto"/>
        <w:bottom w:val="none" w:sz="0" w:space="0" w:color="auto"/>
        <w:right w:val="none" w:sz="0" w:space="0" w:color="auto"/>
      </w:divBdr>
    </w:div>
    <w:div w:id="882786822">
      <w:bodyDiv w:val="1"/>
      <w:marLeft w:val="0"/>
      <w:marRight w:val="0"/>
      <w:marTop w:val="0"/>
      <w:marBottom w:val="0"/>
      <w:divBdr>
        <w:top w:val="none" w:sz="0" w:space="0" w:color="auto"/>
        <w:left w:val="none" w:sz="0" w:space="0" w:color="auto"/>
        <w:bottom w:val="none" w:sz="0" w:space="0" w:color="auto"/>
        <w:right w:val="none" w:sz="0" w:space="0" w:color="auto"/>
      </w:divBdr>
    </w:div>
    <w:div w:id="886986167">
      <w:bodyDiv w:val="1"/>
      <w:marLeft w:val="0"/>
      <w:marRight w:val="0"/>
      <w:marTop w:val="0"/>
      <w:marBottom w:val="0"/>
      <w:divBdr>
        <w:top w:val="none" w:sz="0" w:space="0" w:color="auto"/>
        <w:left w:val="none" w:sz="0" w:space="0" w:color="auto"/>
        <w:bottom w:val="none" w:sz="0" w:space="0" w:color="auto"/>
        <w:right w:val="none" w:sz="0" w:space="0" w:color="auto"/>
      </w:divBdr>
    </w:div>
    <w:div w:id="890070560">
      <w:bodyDiv w:val="1"/>
      <w:marLeft w:val="0"/>
      <w:marRight w:val="0"/>
      <w:marTop w:val="0"/>
      <w:marBottom w:val="0"/>
      <w:divBdr>
        <w:top w:val="none" w:sz="0" w:space="0" w:color="auto"/>
        <w:left w:val="none" w:sz="0" w:space="0" w:color="auto"/>
        <w:bottom w:val="none" w:sz="0" w:space="0" w:color="auto"/>
        <w:right w:val="none" w:sz="0" w:space="0" w:color="auto"/>
      </w:divBdr>
    </w:div>
    <w:div w:id="895287779">
      <w:bodyDiv w:val="1"/>
      <w:marLeft w:val="0"/>
      <w:marRight w:val="0"/>
      <w:marTop w:val="0"/>
      <w:marBottom w:val="0"/>
      <w:divBdr>
        <w:top w:val="none" w:sz="0" w:space="0" w:color="auto"/>
        <w:left w:val="none" w:sz="0" w:space="0" w:color="auto"/>
        <w:bottom w:val="none" w:sz="0" w:space="0" w:color="auto"/>
        <w:right w:val="none" w:sz="0" w:space="0" w:color="auto"/>
      </w:divBdr>
    </w:div>
    <w:div w:id="895362533">
      <w:bodyDiv w:val="1"/>
      <w:marLeft w:val="0"/>
      <w:marRight w:val="0"/>
      <w:marTop w:val="0"/>
      <w:marBottom w:val="0"/>
      <w:divBdr>
        <w:top w:val="none" w:sz="0" w:space="0" w:color="auto"/>
        <w:left w:val="none" w:sz="0" w:space="0" w:color="auto"/>
        <w:bottom w:val="none" w:sz="0" w:space="0" w:color="auto"/>
        <w:right w:val="none" w:sz="0" w:space="0" w:color="auto"/>
      </w:divBdr>
    </w:div>
    <w:div w:id="897866177">
      <w:bodyDiv w:val="1"/>
      <w:marLeft w:val="0"/>
      <w:marRight w:val="0"/>
      <w:marTop w:val="0"/>
      <w:marBottom w:val="0"/>
      <w:divBdr>
        <w:top w:val="none" w:sz="0" w:space="0" w:color="auto"/>
        <w:left w:val="none" w:sz="0" w:space="0" w:color="auto"/>
        <w:bottom w:val="none" w:sz="0" w:space="0" w:color="auto"/>
        <w:right w:val="none" w:sz="0" w:space="0" w:color="auto"/>
      </w:divBdr>
    </w:div>
    <w:div w:id="899168233">
      <w:bodyDiv w:val="1"/>
      <w:marLeft w:val="0"/>
      <w:marRight w:val="0"/>
      <w:marTop w:val="0"/>
      <w:marBottom w:val="0"/>
      <w:divBdr>
        <w:top w:val="none" w:sz="0" w:space="0" w:color="auto"/>
        <w:left w:val="none" w:sz="0" w:space="0" w:color="auto"/>
        <w:bottom w:val="none" w:sz="0" w:space="0" w:color="auto"/>
        <w:right w:val="none" w:sz="0" w:space="0" w:color="auto"/>
      </w:divBdr>
    </w:div>
    <w:div w:id="899293524">
      <w:bodyDiv w:val="1"/>
      <w:marLeft w:val="0"/>
      <w:marRight w:val="0"/>
      <w:marTop w:val="0"/>
      <w:marBottom w:val="0"/>
      <w:divBdr>
        <w:top w:val="none" w:sz="0" w:space="0" w:color="auto"/>
        <w:left w:val="none" w:sz="0" w:space="0" w:color="auto"/>
        <w:bottom w:val="none" w:sz="0" w:space="0" w:color="auto"/>
        <w:right w:val="none" w:sz="0" w:space="0" w:color="auto"/>
      </w:divBdr>
    </w:div>
    <w:div w:id="902059831">
      <w:bodyDiv w:val="1"/>
      <w:marLeft w:val="0"/>
      <w:marRight w:val="0"/>
      <w:marTop w:val="0"/>
      <w:marBottom w:val="0"/>
      <w:divBdr>
        <w:top w:val="none" w:sz="0" w:space="0" w:color="auto"/>
        <w:left w:val="none" w:sz="0" w:space="0" w:color="auto"/>
        <w:bottom w:val="none" w:sz="0" w:space="0" w:color="auto"/>
        <w:right w:val="none" w:sz="0" w:space="0" w:color="auto"/>
      </w:divBdr>
    </w:div>
    <w:div w:id="902175049">
      <w:bodyDiv w:val="1"/>
      <w:marLeft w:val="0"/>
      <w:marRight w:val="0"/>
      <w:marTop w:val="0"/>
      <w:marBottom w:val="0"/>
      <w:divBdr>
        <w:top w:val="none" w:sz="0" w:space="0" w:color="auto"/>
        <w:left w:val="none" w:sz="0" w:space="0" w:color="auto"/>
        <w:bottom w:val="none" w:sz="0" w:space="0" w:color="auto"/>
        <w:right w:val="none" w:sz="0" w:space="0" w:color="auto"/>
      </w:divBdr>
    </w:div>
    <w:div w:id="903106792">
      <w:bodyDiv w:val="1"/>
      <w:marLeft w:val="0"/>
      <w:marRight w:val="0"/>
      <w:marTop w:val="0"/>
      <w:marBottom w:val="0"/>
      <w:divBdr>
        <w:top w:val="none" w:sz="0" w:space="0" w:color="auto"/>
        <w:left w:val="none" w:sz="0" w:space="0" w:color="auto"/>
        <w:bottom w:val="none" w:sz="0" w:space="0" w:color="auto"/>
        <w:right w:val="none" w:sz="0" w:space="0" w:color="auto"/>
      </w:divBdr>
    </w:div>
    <w:div w:id="909461746">
      <w:bodyDiv w:val="1"/>
      <w:marLeft w:val="0"/>
      <w:marRight w:val="0"/>
      <w:marTop w:val="0"/>
      <w:marBottom w:val="0"/>
      <w:divBdr>
        <w:top w:val="none" w:sz="0" w:space="0" w:color="auto"/>
        <w:left w:val="none" w:sz="0" w:space="0" w:color="auto"/>
        <w:bottom w:val="none" w:sz="0" w:space="0" w:color="auto"/>
        <w:right w:val="none" w:sz="0" w:space="0" w:color="auto"/>
      </w:divBdr>
    </w:div>
    <w:div w:id="910164137">
      <w:bodyDiv w:val="1"/>
      <w:marLeft w:val="0"/>
      <w:marRight w:val="0"/>
      <w:marTop w:val="0"/>
      <w:marBottom w:val="0"/>
      <w:divBdr>
        <w:top w:val="none" w:sz="0" w:space="0" w:color="auto"/>
        <w:left w:val="none" w:sz="0" w:space="0" w:color="auto"/>
        <w:bottom w:val="none" w:sz="0" w:space="0" w:color="auto"/>
        <w:right w:val="none" w:sz="0" w:space="0" w:color="auto"/>
      </w:divBdr>
    </w:div>
    <w:div w:id="914170789">
      <w:bodyDiv w:val="1"/>
      <w:marLeft w:val="0"/>
      <w:marRight w:val="0"/>
      <w:marTop w:val="0"/>
      <w:marBottom w:val="0"/>
      <w:divBdr>
        <w:top w:val="none" w:sz="0" w:space="0" w:color="auto"/>
        <w:left w:val="none" w:sz="0" w:space="0" w:color="auto"/>
        <w:bottom w:val="none" w:sz="0" w:space="0" w:color="auto"/>
        <w:right w:val="none" w:sz="0" w:space="0" w:color="auto"/>
      </w:divBdr>
    </w:div>
    <w:div w:id="916134981">
      <w:bodyDiv w:val="1"/>
      <w:marLeft w:val="0"/>
      <w:marRight w:val="0"/>
      <w:marTop w:val="0"/>
      <w:marBottom w:val="0"/>
      <w:divBdr>
        <w:top w:val="none" w:sz="0" w:space="0" w:color="auto"/>
        <w:left w:val="none" w:sz="0" w:space="0" w:color="auto"/>
        <w:bottom w:val="none" w:sz="0" w:space="0" w:color="auto"/>
        <w:right w:val="none" w:sz="0" w:space="0" w:color="auto"/>
      </w:divBdr>
    </w:div>
    <w:div w:id="916288565">
      <w:bodyDiv w:val="1"/>
      <w:marLeft w:val="0"/>
      <w:marRight w:val="0"/>
      <w:marTop w:val="0"/>
      <w:marBottom w:val="0"/>
      <w:divBdr>
        <w:top w:val="none" w:sz="0" w:space="0" w:color="auto"/>
        <w:left w:val="none" w:sz="0" w:space="0" w:color="auto"/>
        <w:bottom w:val="none" w:sz="0" w:space="0" w:color="auto"/>
        <w:right w:val="none" w:sz="0" w:space="0" w:color="auto"/>
      </w:divBdr>
    </w:div>
    <w:div w:id="916671760">
      <w:bodyDiv w:val="1"/>
      <w:marLeft w:val="0"/>
      <w:marRight w:val="0"/>
      <w:marTop w:val="0"/>
      <w:marBottom w:val="0"/>
      <w:divBdr>
        <w:top w:val="none" w:sz="0" w:space="0" w:color="auto"/>
        <w:left w:val="none" w:sz="0" w:space="0" w:color="auto"/>
        <w:bottom w:val="none" w:sz="0" w:space="0" w:color="auto"/>
        <w:right w:val="none" w:sz="0" w:space="0" w:color="auto"/>
      </w:divBdr>
    </w:div>
    <w:div w:id="922494010">
      <w:bodyDiv w:val="1"/>
      <w:marLeft w:val="0"/>
      <w:marRight w:val="0"/>
      <w:marTop w:val="0"/>
      <w:marBottom w:val="0"/>
      <w:divBdr>
        <w:top w:val="none" w:sz="0" w:space="0" w:color="auto"/>
        <w:left w:val="none" w:sz="0" w:space="0" w:color="auto"/>
        <w:bottom w:val="none" w:sz="0" w:space="0" w:color="auto"/>
        <w:right w:val="none" w:sz="0" w:space="0" w:color="auto"/>
      </w:divBdr>
    </w:div>
    <w:div w:id="922643740">
      <w:bodyDiv w:val="1"/>
      <w:marLeft w:val="0"/>
      <w:marRight w:val="0"/>
      <w:marTop w:val="0"/>
      <w:marBottom w:val="0"/>
      <w:divBdr>
        <w:top w:val="none" w:sz="0" w:space="0" w:color="auto"/>
        <w:left w:val="none" w:sz="0" w:space="0" w:color="auto"/>
        <w:bottom w:val="none" w:sz="0" w:space="0" w:color="auto"/>
        <w:right w:val="none" w:sz="0" w:space="0" w:color="auto"/>
      </w:divBdr>
    </w:div>
    <w:div w:id="922908066">
      <w:bodyDiv w:val="1"/>
      <w:marLeft w:val="0"/>
      <w:marRight w:val="0"/>
      <w:marTop w:val="0"/>
      <w:marBottom w:val="0"/>
      <w:divBdr>
        <w:top w:val="none" w:sz="0" w:space="0" w:color="auto"/>
        <w:left w:val="none" w:sz="0" w:space="0" w:color="auto"/>
        <w:bottom w:val="none" w:sz="0" w:space="0" w:color="auto"/>
        <w:right w:val="none" w:sz="0" w:space="0" w:color="auto"/>
      </w:divBdr>
    </w:div>
    <w:div w:id="922908232">
      <w:bodyDiv w:val="1"/>
      <w:marLeft w:val="0"/>
      <w:marRight w:val="0"/>
      <w:marTop w:val="0"/>
      <w:marBottom w:val="0"/>
      <w:divBdr>
        <w:top w:val="none" w:sz="0" w:space="0" w:color="auto"/>
        <w:left w:val="none" w:sz="0" w:space="0" w:color="auto"/>
        <w:bottom w:val="none" w:sz="0" w:space="0" w:color="auto"/>
        <w:right w:val="none" w:sz="0" w:space="0" w:color="auto"/>
      </w:divBdr>
    </w:div>
    <w:div w:id="923345896">
      <w:bodyDiv w:val="1"/>
      <w:marLeft w:val="0"/>
      <w:marRight w:val="0"/>
      <w:marTop w:val="0"/>
      <w:marBottom w:val="0"/>
      <w:divBdr>
        <w:top w:val="none" w:sz="0" w:space="0" w:color="auto"/>
        <w:left w:val="none" w:sz="0" w:space="0" w:color="auto"/>
        <w:bottom w:val="none" w:sz="0" w:space="0" w:color="auto"/>
        <w:right w:val="none" w:sz="0" w:space="0" w:color="auto"/>
      </w:divBdr>
    </w:div>
    <w:div w:id="923875054">
      <w:bodyDiv w:val="1"/>
      <w:marLeft w:val="0"/>
      <w:marRight w:val="0"/>
      <w:marTop w:val="0"/>
      <w:marBottom w:val="0"/>
      <w:divBdr>
        <w:top w:val="none" w:sz="0" w:space="0" w:color="auto"/>
        <w:left w:val="none" w:sz="0" w:space="0" w:color="auto"/>
        <w:bottom w:val="none" w:sz="0" w:space="0" w:color="auto"/>
        <w:right w:val="none" w:sz="0" w:space="0" w:color="auto"/>
      </w:divBdr>
    </w:div>
    <w:div w:id="924387559">
      <w:bodyDiv w:val="1"/>
      <w:marLeft w:val="0"/>
      <w:marRight w:val="0"/>
      <w:marTop w:val="0"/>
      <w:marBottom w:val="0"/>
      <w:divBdr>
        <w:top w:val="none" w:sz="0" w:space="0" w:color="auto"/>
        <w:left w:val="none" w:sz="0" w:space="0" w:color="auto"/>
        <w:bottom w:val="none" w:sz="0" w:space="0" w:color="auto"/>
        <w:right w:val="none" w:sz="0" w:space="0" w:color="auto"/>
      </w:divBdr>
    </w:div>
    <w:div w:id="924874978">
      <w:bodyDiv w:val="1"/>
      <w:marLeft w:val="0"/>
      <w:marRight w:val="0"/>
      <w:marTop w:val="0"/>
      <w:marBottom w:val="0"/>
      <w:divBdr>
        <w:top w:val="none" w:sz="0" w:space="0" w:color="auto"/>
        <w:left w:val="none" w:sz="0" w:space="0" w:color="auto"/>
        <w:bottom w:val="none" w:sz="0" w:space="0" w:color="auto"/>
        <w:right w:val="none" w:sz="0" w:space="0" w:color="auto"/>
      </w:divBdr>
    </w:div>
    <w:div w:id="928271308">
      <w:bodyDiv w:val="1"/>
      <w:marLeft w:val="0"/>
      <w:marRight w:val="0"/>
      <w:marTop w:val="0"/>
      <w:marBottom w:val="0"/>
      <w:divBdr>
        <w:top w:val="none" w:sz="0" w:space="0" w:color="auto"/>
        <w:left w:val="none" w:sz="0" w:space="0" w:color="auto"/>
        <w:bottom w:val="none" w:sz="0" w:space="0" w:color="auto"/>
        <w:right w:val="none" w:sz="0" w:space="0" w:color="auto"/>
      </w:divBdr>
    </w:div>
    <w:div w:id="929585523">
      <w:bodyDiv w:val="1"/>
      <w:marLeft w:val="0"/>
      <w:marRight w:val="0"/>
      <w:marTop w:val="0"/>
      <w:marBottom w:val="0"/>
      <w:divBdr>
        <w:top w:val="none" w:sz="0" w:space="0" w:color="auto"/>
        <w:left w:val="none" w:sz="0" w:space="0" w:color="auto"/>
        <w:bottom w:val="none" w:sz="0" w:space="0" w:color="auto"/>
        <w:right w:val="none" w:sz="0" w:space="0" w:color="auto"/>
      </w:divBdr>
    </w:div>
    <w:div w:id="930628225">
      <w:bodyDiv w:val="1"/>
      <w:marLeft w:val="0"/>
      <w:marRight w:val="0"/>
      <w:marTop w:val="0"/>
      <w:marBottom w:val="0"/>
      <w:divBdr>
        <w:top w:val="none" w:sz="0" w:space="0" w:color="auto"/>
        <w:left w:val="none" w:sz="0" w:space="0" w:color="auto"/>
        <w:bottom w:val="none" w:sz="0" w:space="0" w:color="auto"/>
        <w:right w:val="none" w:sz="0" w:space="0" w:color="auto"/>
      </w:divBdr>
    </w:div>
    <w:div w:id="930813707">
      <w:bodyDiv w:val="1"/>
      <w:marLeft w:val="0"/>
      <w:marRight w:val="0"/>
      <w:marTop w:val="0"/>
      <w:marBottom w:val="0"/>
      <w:divBdr>
        <w:top w:val="none" w:sz="0" w:space="0" w:color="auto"/>
        <w:left w:val="none" w:sz="0" w:space="0" w:color="auto"/>
        <w:bottom w:val="none" w:sz="0" w:space="0" w:color="auto"/>
        <w:right w:val="none" w:sz="0" w:space="0" w:color="auto"/>
      </w:divBdr>
    </w:div>
    <w:div w:id="935290286">
      <w:bodyDiv w:val="1"/>
      <w:marLeft w:val="0"/>
      <w:marRight w:val="0"/>
      <w:marTop w:val="0"/>
      <w:marBottom w:val="0"/>
      <w:divBdr>
        <w:top w:val="none" w:sz="0" w:space="0" w:color="auto"/>
        <w:left w:val="none" w:sz="0" w:space="0" w:color="auto"/>
        <w:bottom w:val="none" w:sz="0" w:space="0" w:color="auto"/>
        <w:right w:val="none" w:sz="0" w:space="0" w:color="auto"/>
      </w:divBdr>
      <w:divsChild>
        <w:div w:id="1738287555">
          <w:marLeft w:val="547"/>
          <w:marRight w:val="0"/>
          <w:marTop w:val="144"/>
          <w:marBottom w:val="0"/>
          <w:divBdr>
            <w:top w:val="none" w:sz="0" w:space="0" w:color="auto"/>
            <w:left w:val="none" w:sz="0" w:space="0" w:color="auto"/>
            <w:bottom w:val="none" w:sz="0" w:space="0" w:color="auto"/>
            <w:right w:val="none" w:sz="0" w:space="0" w:color="auto"/>
          </w:divBdr>
        </w:div>
      </w:divsChild>
    </w:div>
    <w:div w:id="936333379">
      <w:bodyDiv w:val="1"/>
      <w:marLeft w:val="0"/>
      <w:marRight w:val="0"/>
      <w:marTop w:val="0"/>
      <w:marBottom w:val="0"/>
      <w:divBdr>
        <w:top w:val="none" w:sz="0" w:space="0" w:color="auto"/>
        <w:left w:val="none" w:sz="0" w:space="0" w:color="auto"/>
        <w:bottom w:val="none" w:sz="0" w:space="0" w:color="auto"/>
        <w:right w:val="none" w:sz="0" w:space="0" w:color="auto"/>
      </w:divBdr>
    </w:div>
    <w:div w:id="937063562">
      <w:bodyDiv w:val="1"/>
      <w:marLeft w:val="0"/>
      <w:marRight w:val="0"/>
      <w:marTop w:val="0"/>
      <w:marBottom w:val="0"/>
      <w:divBdr>
        <w:top w:val="none" w:sz="0" w:space="0" w:color="auto"/>
        <w:left w:val="none" w:sz="0" w:space="0" w:color="auto"/>
        <w:bottom w:val="none" w:sz="0" w:space="0" w:color="auto"/>
        <w:right w:val="none" w:sz="0" w:space="0" w:color="auto"/>
      </w:divBdr>
    </w:div>
    <w:div w:id="937182251">
      <w:bodyDiv w:val="1"/>
      <w:marLeft w:val="0"/>
      <w:marRight w:val="0"/>
      <w:marTop w:val="0"/>
      <w:marBottom w:val="0"/>
      <w:divBdr>
        <w:top w:val="none" w:sz="0" w:space="0" w:color="auto"/>
        <w:left w:val="none" w:sz="0" w:space="0" w:color="auto"/>
        <w:bottom w:val="none" w:sz="0" w:space="0" w:color="auto"/>
        <w:right w:val="none" w:sz="0" w:space="0" w:color="auto"/>
      </w:divBdr>
    </w:div>
    <w:div w:id="937830331">
      <w:bodyDiv w:val="1"/>
      <w:marLeft w:val="0"/>
      <w:marRight w:val="0"/>
      <w:marTop w:val="0"/>
      <w:marBottom w:val="0"/>
      <w:divBdr>
        <w:top w:val="none" w:sz="0" w:space="0" w:color="auto"/>
        <w:left w:val="none" w:sz="0" w:space="0" w:color="auto"/>
        <w:bottom w:val="none" w:sz="0" w:space="0" w:color="auto"/>
        <w:right w:val="none" w:sz="0" w:space="0" w:color="auto"/>
      </w:divBdr>
    </w:div>
    <w:div w:id="942150429">
      <w:bodyDiv w:val="1"/>
      <w:marLeft w:val="0"/>
      <w:marRight w:val="0"/>
      <w:marTop w:val="0"/>
      <w:marBottom w:val="0"/>
      <w:divBdr>
        <w:top w:val="none" w:sz="0" w:space="0" w:color="auto"/>
        <w:left w:val="none" w:sz="0" w:space="0" w:color="auto"/>
        <w:bottom w:val="none" w:sz="0" w:space="0" w:color="auto"/>
        <w:right w:val="none" w:sz="0" w:space="0" w:color="auto"/>
      </w:divBdr>
    </w:div>
    <w:div w:id="943195737">
      <w:bodyDiv w:val="1"/>
      <w:marLeft w:val="0"/>
      <w:marRight w:val="0"/>
      <w:marTop w:val="0"/>
      <w:marBottom w:val="0"/>
      <w:divBdr>
        <w:top w:val="none" w:sz="0" w:space="0" w:color="auto"/>
        <w:left w:val="none" w:sz="0" w:space="0" w:color="auto"/>
        <w:bottom w:val="none" w:sz="0" w:space="0" w:color="auto"/>
        <w:right w:val="none" w:sz="0" w:space="0" w:color="auto"/>
      </w:divBdr>
    </w:div>
    <w:div w:id="943725721">
      <w:bodyDiv w:val="1"/>
      <w:marLeft w:val="0"/>
      <w:marRight w:val="0"/>
      <w:marTop w:val="0"/>
      <w:marBottom w:val="0"/>
      <w:divBdr>
        <w:top w:val="none" w:sz="0" w:space="0" w:color="auto"/>
        <w:left w:val="none" w:sz="0" w:space="0" w:color="auto"/>
        <w:bottom w:val="none" w:sz="0" w:space="0" w:color="auto"/>
        <w:right w:val="none" w:sz="0" w:space="0" w:color="auto"/>
      </w:divBdr>
    </w:div>
    <w:div w:id="944996103">
      <w:bodyDiv w:val="1"/>
      <w:marLeft w:val="0"/>
      <w:marRight w:val="0"/>
      <w:marTop w:val="0"/>
      <w:marBottom w:val="0"/>
      <w:divBdr>
        <w:top w:val="none" w:sz="0" w:space="0" w:color="auto"/>
        <w:left w:val="none" w:sz="0" w:space="0" w:color="auto"/>
        <w:bottom w:val="none" w:sz="0" w:space="0" w:color="auto"/>
        <w:right w:val="none" w:sz="0" w:space="0" w:color="auto"/>
      </w:divBdr>
    </w:div>
    <w:div w:id="945503432">
      <w:bodyDiv w:val="1"/>
      <w:marLeft w:val="0"/>
      <w:marRight w:val="0"/>
      <w:marTop w:val="0"/>
      <w:marBottom w:val="0"/>
      <w:divBdr>
        <w:top w:val="none" w:sz="0" w:space="0" w:color="auto"/>
        <w:left w:val="none" w:sz="0" w:space="0" w:color="auto"/>
        <w:bottom w:val="none" w:sz="0" w:space="0" w:color="auto"/>
        <w:right w:val="none" w:sz="0" w:space="0" w:color="auto"/>
      </w:divBdr>
    </w:div>
    <w:div w:id="947585727">
      <w:bodyDiv w:val="1"/>
      <w:marLeft w:val="0"/>
      <w:marRight w:val="0"/>
      <w:marTop w:val="0"/>
      <w:marBottom w:val="0"/>
      <w:divBdr>
        <w:top w:val="none" w:sz="0" w:space="0" w:color="auto"/>
        <w:left w:val="none" w:sz="0" w:space="0" w:color="auto"/>
        <w:bottom w:val="none" w:sz="0" w:space="0" w:color="auto"/>
        <w:right w:val="none" w:sz="0" w:space="0" w:color="auto"/>
      </w:divBdr>
    </w:div>
    <w:div w:id="948515161">
      <w:bodyDiv w:val="1"/>
      <w:marLeft w:val="0"/>
      <w:marRight w:val="0"/>
      <w:marTop w:val="0"/>
      <w:marBottom w:val="0"/>
      <w:divBdr>
        <w:top w:val="none" w:sz="0" w:space="0" w:color="auto"/>
        <w:left w:val="none" w:sz="0" w:space="0" w:color="auto"/>
        <w:bottom w:val="none" w:sz="0" w:space="0" w:color="auto"/>
        <w:right w:val="none" w:sz="0" w:space="0" w:color="auto"/>
      </w:divBdr>
    </w:div>
    <w:div w:id="951324230">
      <w:bodyDiv w:val="1"/>
      <w:marLeft w:val="0"/>
      <w:marRight w:val="0"/>
      <w:marTop w:val="0"/>
      <w:marBottom w:val="0"/>
      <w:divBdr>
        <w:top w:val="none" w:sz="0" w:space="0" w:color="auto"/>
        <w:left w:val="none" w:sz="0" w:space="0" w:color="auto"/>
        <w:bottom w:val="none" w:sz="0" w:space="0" w:color="auto"/>
        <w:right w:val="none" w:sz="0" w:space="0" w:color="auto"/>
      </w:divBdr>
    </w:div>
    <w:div w:id="952132784">
      <w:bodyDiv w:val="1"/>
      <w:marLeft w:val="0"/>
      <w:marRight w:val="0"/>
      <w:marTop w:val="0"/>
      <w:marBottom w:val="0"/>
      <w:divBdr>
        <w:top w:val="none" w:sz="0" w:space="0" w:color="auto"/>
        <w:left w:val="none" w:sz="0" w:space="0" w:color="auto"/>
        <w:bottom w:val="none" w:sz="0" w:space="0" w:color="auto"/>
        <w:right w:val="none" w:sz="0" w:space="0" w:color="auto"/>
      </w:divBdr>
    </w:div>
    <w:div w:id="952325671">
      <w:bodyDiv w:val="1"/>
      <w:marLeft w:val="0"/>
      <w:marRight w:val="0"/>
      <w:marTop w:val="0"/>
      <w:marBottom w:val="0"/>
      <w:divBdr>
        <w:top w:val="none" w:sz="0" w:space="0" w:color="auto"/>
        <w:left w:val="none" w:sz="0" w:space="0" w:color="auto"/>
        <w:bottom w:val="none" w:sz="0" w:space="0" w:color="auto"/>
        <w:right w:val="none" w:sz="0" w:space="0" w:color="auto"/>
      </w:divBdr>
    </w:div>
    <w:div w:id="954795303">
      <w:bodyDiv w:val="1"/>
      <w:marLeft w:val="0"/>
      <w:marRight w:val="0"/>
      <w:marTop w:val="0"/>
      <w:marBottom w:val="0"/>
      <w:divBdr>
        <w:top w:val="none" w:sz="0" w:space="0" w:color="auto"/>
        <w:left w:val="none" w:sz="0" w:space="0" w:color="auto"/>
        <w:bottom w:val="none" w:sz="0" w:space="0" w:color="auto"/>
        <w:right w:val="none" w:sz="0" w:space="0" w:color="auto"/>
      </w:divBdr>
    </w:div>
    <w:div w:id="954990870">
      <w:bodyDiv w:val="1"/>
      <w:marLeft w:val="0"/>
      <w:marRight w:val="0"/>
      <w:marTop w:val="0"/>
      <w:marBottom w:val="0"/>
      <w:divBdr>
        <w:top w:val="none" w:sz="0" w:space="0" w:color="auto"/>
        <w:left w:val="none" w:sz="0" w:space="0" w:color="auto"/>
        <w:bottom w:val="none" w:sz="0" w:space="0" w:color="auto"/>
        <w:right w:val="none" w:sz="0" w:space="0" w:color="auto"/>
      </w:divBdr>
    </w:div>
    <w:div w:id="964510191">
      <w:bodyDiv w:val="1"/>
      <w:marLeft w:val="0"/>
      <w:marRight w:val="0"/>
      <w:marTop w:val="0"/>
      <w:marBottom w:val="0"/>
      <w:divBdr>
        <w:top w:val="none" w:sz="0" w:space="0" w:color="auto"/>
        <w:left w:val="none" w:sz="0" w:space="0" w:color="auto"/>
        <w:bottom w:val="none" w:sz="0" w:space="0" w:color="auto"/>
        <w:right w:val="none" w:sz="0" w:space="0" w:color="auto"/>
      </w:divBdr>
    </w:div>
    <w:div w:id="965551376">
      <w:bodyDiv w:val="1"/>
      <w:marLeft w:val="0"/>
      <w:marRight w:val="0"/>
      <w:marTop w:val="0"/>
      <w:marBottom w:val="0"/>
      <w:divBdr>
        <w:top w:val="none" w:sz="0" w:space="0" w:color="auto"/>
        <w:left w:val="none" w:sz="0" w:space="0" w:color="auto"/>
        <w:bottom w:val="none" w:sz="0" w:space="0" w:color="auto"/>
        <w:right w:val="none" w:sz="0" w:space="0" w:color="auto"/>
      </w:divBdr>
    </w:div>
    <w:div w:id="967007109">
      <w:bodyDiv w:val="1"/>
      <w:marLeft w:val="0"/>
      <w:marRight w:val="0"/>
      <w:marTop w:val="0"/>
      <w:marBottom w:val="0"/>
      <w:divBdr>
        <w:top w:val="none" w:sz="0" w:space="0" w:color="auto"/>
        <w:left w:val="none" w:sz="0" w:space="0" w:color="auto"/>
        <w:bottom w:val="none" w:sz="0" w:space="0" w:color="auto"/>
        <w:right w:val="none" w:sz="0" w:space="0" w:color="auto"/>
      </w:divBdr>
    </w:div>
    <w:div w:id="967397661">
      <w:bodyDiv w:val="1"/>
      <w:marLeft w:val="0"/>
      <w:marRight w:val="0"/>
      <w:marTop w:val="0"/>
      <w:marBottom w:val="0"/>
      <w:divBdr>
        <w:top w:val="none" w:sz="0" w:space="0" w:color="auto"/>
        <w:left w:val="none" w:sz="0" w:space="0" w:color="auto"/>
        <w:bottom w:val="none" w:sz="0" w:space="0" w:color="auto"/>
        <w:right w:val="none" w:sz="0" w:space="0" w:color="auto"/>
      </w:divBdr>
    </w:div>
    <w:div w:id="968362614">
      <w:bodyDiv w:val="1"/>
      <w:marLeft w:val="0"/>
      <w:marRight w:val="0"/>
      <w:marTop w:val="0"/>
      <w:marBottom w:val="0"/>
      <w:divBdr>
        <w:top w:val="none" w:sz="0" w:space="0" w:color="auto"/>
        <w:left w:val="none" w:sz="0" w:space="0" w:color="auto"/>
        <w:bottom w:val="none" w:sz="0" w:space="0" w:color="auto"/>
        <w:right w:val="none" w:sz="0" w:space="0" w:color="auto"/>
      </w:divBdr>
    </w:div>
    <w:div w:id="968510543">
      <w:bodyDiv w:val="1"/>
      <w:marLeft w:val="0"/>
      <w:marRight w:val="0"/>
      <w:marTop w:val="0"/>
      <w:marBottom w:val="0"/>
      <w:divBdr>
        <w:top w:val="none" w:sz="0" w:space="0" w:color="auto"/>
        <w:left w:val="none" w:sz="0" w:space="0" w:color="auto"/>
        <w:bottom w:val="none" w:sz="0" w:space="0" w:color="auto"/>
        <w:right w:val="none" w:sz="0" w:space="0" w:color="auto"/>
      </w:divBdr>
    </w:div>
    <w:div w:id="971596974">
      <w:bodyDiv w:val="1"/>
      <w:marLeft w:val="0"/>
      <w:marRight w:val="0"/>
      <w:marTop w:val="0"/>
      <w:marBottom w:val="0"/>
      <w:divBdr>
        <w:top w:val="none" w:sz="0" w:space="0" w:color="auto"/>
        <w:left w:val="none" w:sz="0" w:space="0" w:color="auto"/>
        <w:bottom w:val="none" w:sz="0" w:space="0" w:color="auto"/>
        <w:right w:val="none" w:sz="0" w:space="0" w:color="auto"/>
      </w:divBdr>
    </w:div>
    <w:div w:id="972059957">
      <w:bodyDiv w:val="1"/>
      <w:marLeft w:val="0"/>
      <w:marRight w:val="0"/>
      <w:marTop w:val="0"/>
      <w:marBottom w:val="0"/>
      <w:divBdr>
        <w:top w:val="none" w:sz="0" w:space="0" w:color="auto"/>
        <w:left w:val="none" w:sz="0" w:space="0" w:color="auto"/>
        <w:bottom w:val="none" w:sz="0" w:space="0" w:color="auto"/>
        <w:right w:val="none" w:sz="0" w:space="0" w:color="auto"/>
      </w:divBdr>
    </w:div>
    <w:div w:id="977027257">
      <w:bodyDiv w:val="1"/>
      <w:marLeft w:val="0"/>
      <w:marRight w:val="0"/>
      <w:marTop w:val="0"/>
      <w:marBottom w:val="0"/>
      <w:divBdr>
        <w:top w:val="none" w:sz="0" w:space="0" w:color="auto"/>
        <w:left w:val="none" w:sz="0" w:space="0" w:color="auto"/>
        <w:bottom w:val="none" w:sz="0" w:space="0" w:color="auto"/>
        <w:right w:val="none" w:sz="0" w:space="0" w:color="auto"/>
      </w:divBdr>
    </w:div>
    <w:div w:id="977413082">
      <w:bodyDiv w:val="1"/>
      <w:marLeft w:val="0"/>
      <w:marRight w:val="0"/>
      <w:marTop w:val="0"/>
      <w:marBottom w:val="0"/>
      <w:divBdr>
        <w:top w:val="none" w:sz="0" w:space="0" w:color="auto"/>
        <w:left w:val="none" w:sz="0" w:space="0" w:color="auto"/>
        <w:bottom w:val="none" w:sz="0" w:space="0" w:color="auto"/>
        <w:right w:val="none" w:sz="0" w:space="0" w:color="auto"/>
      </w:divBdr>
    </w:div>
    <w:div w:id="977421563">
      <w:bodyDiv w:val="1"/>
      <w:marLeft w:val="0"/>
      <w:marRight w:val="0"/>
      <w:marTop w:val="0"/>
      <w:marBottom w:val="0"/>
      <w:divBdr>
        <w:top w:val="none" w:sz="0" w:space="0" w:color="auto"/>
        <w:left w:val="none" w:sz="0" w:space="0" w:color="auto"/>
        <w:bottom w:val="none" w:sz="0" w:space="0" w:color="auto"/>
        <w:right w:val="none" w:sz="0" w:space="0" w:color="auto"/>
      </w:divBdr>
    </w:div>
    <w:div w:id="977493022">
      <w:bodyDiv w:val="1"/>
      <w:marLeft w:val="0"/>
      <w:marRight w:val="0"/>
      <w:marTop w:val="0"/>
      <w:marBottom w:val="0"/>
      <w:divBdr>
        <w:top w:val="none" w:sz="0" w:space="0" w:color="auto"/>
        <w:left w:val="none" w:sz="0" w:space="0" w:color="auto"/>
        <w:bottom w:val="none" w:sz="0" w:space="0" w:color="auto"/>
        <w:right w:val="none" w:sz="0" w:space="0" w:color="auto"/>
      </w:divBdr>
    </w:div>
    <w:div w:id="983970556">
      <w:bodyDiv w:val="1"/>
      <w:marLeft w:val="0"/>
      <w:marRight w:val="0"/>
      <w:marTop w:val="0"/>
      <w:marBottom w:val="0"/>
      <w:divBdr>
        <w:top w:val="none" w:sz="0" w:space="0" w:color="auto"/>
        <w:left w:val="none" w:sz="0" w:space="0" w:color="auto"/>
        <w:bottom w:val="none" w:sz="0" w:space="0" w:color="auto"/>
        <w:right w:val="none" w:sz="0" w:space="0" w:color="auto"/>
      </w:divBdr>
    </w:div>
    <w:div w:id="984166783">
      <w:bodyDiv w:val="1"/>
      <w:marLeft w:val="0"/>
      <w:marRight w:val="0"/>
      <w:marTop w:val="0"/>
      <w:marBottom w:val="0"/>
      <w:divBdr>
        <w:top w:val="none" w:sz="0" w:space="0" w:color="auto"/>
        <w:left w:val="none" w:sz="0" w:space="0" w:color="auto"/>
        <w:bottom w:val="none" w:sz="0" w:space="0" w:color="auto"/>
        <w:right w:val="none" w:sz="0" w:space="0" w:color="auto"/>
      </w:divBdr>
    </w:div>
    <w:div w:id="984508931">
      <w:bodyDiv w:val="1"/>
      <w:marLeft w:val="0"/>
      <w:marRight w:val="0"/>
      <w:marTop w:val="0"/>
      <w:marBottom w:val="0"/>
      <w:divBdr>
        <w:top w:val="none" w:sz="0" w:space="0" w:color="auto"/>
        <w:left w:val="none" w:sz="0" w:space="0" w:color="auto"/>
        <w:bottom w:val="none" w:sz="0" w:space="0" w:color="auto"/>
        <w:right w:val="none" w:sz="0" w:space="0" w:color="auto"/>
      </w:divBdr>
    </w:div>
    <w:div w:id="984823200">
      <w:bodyDiv w:val="1"/>
      <w:marLeft w:val="0"/>
      <w:marRight w:val="0"/>
      <w:marTop w:val="0"/>
      <w:marBottom w:val="0"/>
      <w:divBdr>
        <w:top w:val="none" w:sz="0" w:space="0" w:color="auto"/>
        <w:left w:val="none" w:sz="0" w:space="0" w:color="auto"/>
        <w:bottom w:val="none" w:sz="0" w:space="0" w:color="auto"/>
        <w:right w:val="none" w:sz="0" w:space="0" w:color="auto"/>
      </w:divBdr>
    </w:div>
    <w:div w:id="985360047">
      <w:bodyDiv w:val="1"/>
      <w:marLeft w:val="0"/>
      <w:marRight w:val="0"/>
      <w:marTop w:val="0"/>
      <w:marBottom w:val="0"/>
      <w:divBdr>
        <w:top w:val="none" w:sz="0" w:space="0" w:color="auto"/>
        <w:left w:val="none" w:sz="0" w:space="0" w:color="auto"/>
        <w:bottom w:val="none" w:sz="0" w:space="0" w:color="auto"/>
        <w:right w:val="none" w:sz="0" w:space="0" w:color="auto"/>
      </w:divBdr>
    </w:div>
    <w:div w:id="992224192">
      <w:bodyDiv w:val="1"/>
      <w:marLeft w:val="0"/>
      <w:marRight w:val="0"/>
      <w:marTop w:val="0"/>
      <w:marBottom w:val="0"/>
      <w:divBdr>
        <w:top w:val="none" w:sz="0" w:space="0" w:color="auto"/>
        <w:left w:val="none" w:sz="0" w:space="0" w:color="auto"/>
        <w:bottom w:val="none" w:sz="0" w:space="0" w:color="auto"/>
        <w:right w:val="none" w:sz="0" w:space="0" w:color="auto"/>
      </w:divBdr>
    </w:div>
    <w:div w:id="993683036">
      <w:bodyDiv w:val="1"/>
      <w:marLeft w:val="0"/>
      <w:marRight w:val="0"/>
      <w:marTop w:val="0"/>
      <w:marBottom w:val="0"/>
      <w:divBdr>
        <w:top w:val="none" w:sz="0" w:space="0" w:color="auto"/>
        <w:left w:val="none" w:sz="0" w:space="0" w:color="auto"/>
        <w:bottom w:val="none" w:sz="0" w:space="0" w:color="auto"/>
        <w:right w:val="none" w:sz="0" w:space="0" w:color="auto"/>
      </w:divBdr>
    </w:div>
    <w:div w:id="1000160953">
      <w:bodyDiv w:val="1"/>
      <w:marLeft w:val="0"/>
      <w:marRight w:val="0"/>
      <w:marTop w:val="0"/>
      <w:marBottom w:val="0"/>
      <w:divBdr>
        <w:top w:val="none" w:sz="0" w:space="0" w:color="auto"/>
        <w:left w:val="none" w:sz="0" w:space="0" w:color="auto"/>
        <w:bottom w:val="none" w:sz="0" w:space="0" w:color="auto"/>
        <w:right w:val="none" w:sz="0" w:space="0" w:color="auto"/>
      </w:divBdr>
    </w:div>
    <w:div w:id="1008483630">
      <w:bodyDiv w:val="1"/>
      <w:marLeft w:val="0"/>
      <w:marRight w:val="0"/>
      <w:marTop w:val="0"/>
      <w:marBottom w:val="0"/>
      <w:divBdr>
        <w:top w:val="none" w:sz="0" w:space="0" w:color="auto"/>
        <w:left w:val="none" w:sz="0" w:space="0" w:color="auto"/>
        <w:bottom w:val="none" w:sz="0" w:space="0" w:color="auto"/>
        <w:right w:val="none" w:sz="0" w:space="0" w:color="auto"/>
      </w:divBdr>
    </w:div>
    <w:div w:id="1009795216">
      <w:bodyDiv w:val="1"/>
      <w:marLeft w:val="0"/>
      <w:marRight w:val="0"/>
      <w:marTop w:val="0"/>
      <w:marBottom w:val="0"/>
      <w:divBdr>
        <w:top w:val="none" w:sz="0" w:space="0" w:color="auto"/>
        <w:left w:val="none" w:sz="0" w:space="0" w:color="auto"/>
        <w:bottom w:val="none" w:sz="0" w:space="0" w:color="auto"/>
        <w:right w:val="none" w:sz="0" w:space="0" w:color="auto"/>
      </w:divBdr>
    </w:div>
    <w:div w:id="1010139067">
      <w:bodyDiv w:val="1"/>
      <w:marLeft w:val="0"/>
      <w:marRight w:val="0"/>
      <w:marTop w:val="0"/>
      <w:marBottom w:val="0"/>
      <w:divBdr>
        <w:top w:val="none" w:sz="0" w:space="0" w:color="auto"/>
        <w:left w:val="none" w:sz="0" w:space="0" w:color="auto"/>
        <w:bottom w:val="none" w:sz="0" w:space="0" w:color="auto"/>
        <w:right w:val="none" w:sz="0" w:space="0" w:color="auto"/>
      </w:divBdr>
    </w:div>
    <w:div w:id="1010911215">
      <w:bodyDiv w:val="1"/>
      <w:marLeft w:val="0"/>
      <w:marRight w:val="0"/>
      <w:marTop w:val="0"/>
      <w:marBottom w:val="0"/>
      <w:divBdr>
        <w:top w:val="none" w:sz="0" w:space="0" w:color="auto"/>
        <w:left w:val="none" w:sz="0" w:space="0" w:color="auto"/>
        <w:bottom w:val="none" w:sz="0" w:space="0" w:color="auto"/>
        <w:right w:val="none" w:sz="0" w:space="0" w:color="auto"/>
      </w:divBdr>
    </w:div>
    <w:div w:id="1013343476">
      <w:bodyDiv w:val="1"/>
      <w:marLeft w:val="0"/>
      <w:marRight w:val="0"/>
      <w:marTop w:val="0"/>
      <w:marBottom w:val="0"/>
      <w:divBdr>
        <w:top w:val="none" w:sz="0" w:space="0" w:color="auto"/>
        <w:left w:val="none" w:sz="0" w:space="0" w:color="auto"/>
        <w:bottom w:val="none" w:sz="0" w:space="0" w:color="auto"/>
        <w:right w:val="none" w:sz="0" w:space="0" w:color="auto"/>
      </w:divBdr>
    </w:div>
    <w:div w:id="1015109133">
      <w:bodyDiv w:val="1"/>
      <w:marLeft w:val="0"/>
      <w:marRight w:val="0"/>
      <w:marTop w:val="0"/>
      <w:marBottom w:val="0"/>
      <w:divBdr>
        <w:top w:val="none" w:sz="0" w:space="0" w:color="auto"/>
        <w:left w:val="none" w:sz="0" w:space="0" w:color="auto"/>
        <w:bottom w:val="none" w:sz="0" w:space="0" w:color="auto"/>
        <w:right w:val="none" w:sz="0" w:space="0" w:color="auto"/>
      </w:divBdr>
    </w:div>
    <w:div w:id="1020351566">
      <w:bodyDiv w:val="1"/>
      <w:marLeft w:val="0"/>
      <w:marRight w:val="0"/>
      <w:marTop w:val="0"/>
      <w:marBottom w:val="0"/>
      <w:divBdr>
        <w:top w:val="none" w:sz="0" w:space="0" w:color="auto"/>
        <w:left w:val="none" w:sz="0" w:space="0" w:color="auto"/>
        <w:bottom w:val="none" w:sz="0" w:space="0" w:color="auto"/>
        <w:right w:val="none" w:sz="0" w:space="0" w:color="auto"/>
      </w:divBdr>
    </w:div>
    <w:div w:id="1021396496">
      <w:bodyDiv w:val="1"/>
      <w:marLeft w:val="0"/>
      <w:marRight w:val="0"/>
      <w:marTop w:val="0"/>
      <w:marBottom w:val="0"/>
      <w:divBdr>
        <w:top w:val="none" w:sz="0" w:space="0" w:color="auto"/>
        <w:left w:val="none" w:sz="0" w:space="0" w:color="auto"/>
        <w:bottom w:val="none" w:sz="0" w:space="0" w:color="auto"/>
        <w:right w:val="none" w:sz="0" w:space="0" w:color="auto"/>
      </w:divBdr>
    </w:div>
    <w:div w:id="1022511718">
      <w:bodyDiv w:val="1"/>
      <w:marLeft w:val="0"/>
      <w:marRight w:val="0"/>
      <w:marTop w:val="0"/>
      <w:marBottom w:val="0"/>
      <w:divBdr>
        <w:top w:val="none" w:sz="0" w:space="0" w:color="auto"/>
        <w:left w:val="none" w:sz="0" w:space="0" w:color="auto"/>
        <w:bottom w:val="none" w:sz="0" w:space="0" w:color="auto"/>
        <w:right w:val="none" w:sz="0" w:space="0" w:color="auto"/>
      </w:divBdr>
    </w:div>
    <w:div w:id="1028068794">
      <w:bodyDiv w:val="1"/>
      <w:marLeft w:val="0"/>
      <w:marRight w:val="0"/>
      <w:marTop w:val="0"/>
      <w:marBottom w:val="0"/>
      <w:divBdr>
        <w:top w:val="none" w:sz="0" w:space="0" w:color="auto"/>
        <w:left w:val="none" w:sz="0" w:space="0" w:color="auto"/>
        <w:bottom w:val="none" w:sz="0" w:space="0" w:color="auto"/>
        <w:right w:val="none" w:sz="0" w:space="0" w:color="auto"/>
      </w:divBdr>
    </w:div>
    <w:div w:id="1028409916">
      <w:bodyDiv w:val="1"/>
      <w:marLeft w:val="0"/>
      <w:marRight w:val="0"/>
      <w:marTop w:val="0"/>
      <w:marBottom w:val="0"/>
      <w:divBdr>
        <w:top w:val="none" w:sz="0" w:space="0" w:color="auto"/>
        <w:left w:val="none" w:sz="0" w:space="0" w:color="auto"/>
        <w:bottom w:val="none" w:sz="0" w:space="0" w:color="auto"/>
        <w:right w:val="none" w:sz="0" w:space="0" w:color="auto"/>
      </w:divBdr>
    </w:div>
    <w:div w:id="1028869818">
      <w:bodyDiv w:val="1"/>
      <w:marLeft w:val="0"/>
      <w:marRight w:val="0"/>
      <w:marTop w:val="0"/>
      <w:marBottom w:val="0"/>
      <w:divBdr>
        <w:top w:val="none" w:sz="0" w:space="0" w:color="auto"/>
        <w:left w:val="none" w:sz="0" w:space="0" w:color="auto"/>
        <w:bottom w:val="none" w:sz="0" w:space="0" w:color="auto"/>
        <w:right w:val="none" w:sz="0" w:space="0" w:color="auto"/>
      </w:divBdr>
    </w:div>
    <w:div w:id="1029717997">
      <w:bodyDiv w:val="1"/>
      <w:marLeft w:val="0"/>
      <w:marRight w:val="0"/>
      <w:marTop w:val="0"/>
      <w:marBottom w:val="0"/>
      <w:divBdr>
        <w:top w:val="none" w:sz="0" w:space="0" w:color="auto"/>
        <w:left w:val="none" w:sz="0" w:space="0" w:color="auto"/>
        <w:bottom w:val="none" w:sz="0" w:space="0" w:color="auto"/>
        <w:right w:val="none" w:sz="0" w:space="0" w:color="auto"/>
      </w:divBdr>
    </w:div>
    <w:div w:id="1029798048">
      <w:bodyDiv w:val="1"/>
      <w:marLeft w:val="0"/>
      <w:marRight w:val="0"/>
      <w:marTop w:val="0"/>
      <w:marBottom w:val="0"/>
      <w:divBdr>
        <w:top w:val="none" w:sz="0" w:space="0" w:color="auto"/>
        <w:left w:val="none" w:sz="0" w:space="0" w:color="auto"/>
        <w:bottom w:val="none" w:sz="0" w:space="0" w:color="auto"/>
        <w:right w:val="none" w:sz="0" w:space="0" w:color="auto"/>
      </w:divBdr>
    </w:div>
    <w:div w:id="1031032157">
      <w:bodyDiv w:val="1"/>
      <w:marLeft w:val="0"/>
      <w:marRight w:val="0"/>
      <w:marTop w:val="0"/>
      <w:marBottom w:val="0"/>
      <w:divBdr>
        <w:top w:val="none" w:sz="0" w:space="0" w:color="auto"/>
        <w:left w:val="none" w:sz="0" w:space="0" w:color="auto"/>
        <w:bottom w:val="none" w:sz="0" w:space="0" w:color="auto"/>
        <w:right w:val="none" w:sz="0" w:space="0" w:color="auto"/>
      </w:divBdr>
    </w:div>
    <w:div w:id="1031303827">
      <w:bodyDiv w:val="1"/>
      <w:marLeft w:val="0"/>
      <w:marRight w:val="0"/>
      <w:marTop w:val="0"/>
      <w:marBottom w:val="0"/>
      <w:divBdr>
        <w:top w:val="none" w:sz="0" w:space="0" w:color="auto"/>
        <w:left w:val="none" w:sz="0" w:space="0" w:color="auto"/>
        <w:bottom w:val="none" w:sz="0" w:space="0" w:color="auto"/>
        <w:right w:val="none" w:sz="0" w:space="0" w:color="auto"/>
      </w:divBdr>
    </w:div>
    <w:div w:id="1031690516">
      <w:bodyDiv w:val="1"/>
      <w:marLeft w:val="0"/>
      <w:marRight w:val="0"/>
      <w:marTop w:val="0"/>
      <w:marBottom w:val="0"/>
      <w:divBdr>
        <w:top w:val="none" w:sz="0" w:space="0" w:color="auto"/>
        <w:left w:val="none" w:sz="0" w:space="0" w:color="auto"/>
        <w:bottom w:val="none" w:sz="0" w:space="0" w:color="auto"/>
        <w:right w:val="none" w:sz="0" w:space="0" w:color="auto"/>
      </w:divBdr>
    </w:div>
    <w:div w:id="1034386036">
      <w:bodyDiv w:val="1"/>
      <w:marLeft w:val="0"/>
      <w:marRight w:val="0"/>
      <w:marTop w:val="0"/>
      <w:marBottom w:val="0"/>
      <w:divBdr>
        <w:top w:val="none" w:sz="0" w:space="0" w:color="auto"/>
        <w:left w:val="none" w:sz="0" w:space="0" w:color="auto"/>
        <w:bottom w:val="none" w:sz="0" w:space="0" w:color="auto"/>
        <w:right w:val="none" w:sz="0" w:space="0" w:color="auto"/>
      </w:divBdr>
    </w:div>
    <w:div w:id="1034966110">
      <w:bodyDiv w:val="1"/>
      <w:marLeft w:val="0"/>
      <w:marRight w:val="0"/>
      <w:marTop w:val="0"/>
      <w:marBottom w:val="0"/>
      <w:divBdr>
        <w:top w:val="none" w:sz="0" w:space="0" w:color="auto"/>
        <w:left w:val="none" w:sz="0" w:space="0" w:color="auto"/>
        <w:bottom w:val="none" w:sz="0" w:space="0" w:color="auto"/>
        <w:right w:val="none" w:sz="0" w:space="0" w:color="auto"/>
      </w:divBdr>
    </w:div>
    <w:div w:id="1035279247">
      <w:bodyDiv w:val="1"/>
      <w:marLeft w:val="0"/>
      <w:marRight w:val="0"/>
      <w:marTop w:val="0"/>
      <w:marBottom w:val="0"/>
      <w:divBdr>
        <w:top w:val="none" w:sz="0" w:space="0" w:color="auto"/>
        <w:left w:val="none" w:sz="0" w:space="0" w:color="auto"/>
        <w:bottom w:val="none" w:sz="0" w:space="0" w:color="auto"/>
        <w:right w:val="none" w:sz="0" w:space="0" w:color="auto"/>
      </w:divBdr>
    </w:div>
    <w:div w:id="1037269031">
      <w:bodyDiv w:val="1"/>
      <w:marLeft w:val="0"/>
      <w:marRight w:val="0"/>
      <w:marTop w:val="0"/>
      <w:marBottom w:val="0"/>
      <w:divBdr>
        <w:top w:val="none" w:sz="0" w:space="0" w:color="auto"/>
        <w:left w:val="none" w:sz="0" w:space="0" w:color="auto"/>
        <w:bottom w:val="none" w:sz="0" w:space="0" w:color="auto"/>
        <w:right w:val="none" w:sz="0" w:space="0" w:color="auto"/>
      </w:divBdr>
    </w:div>
    <w:div w:id="1038622696">
      <w:bodyDiv w:val="1"/>
      <w:marLeft w:val="0"/>
      <w:marRight w:val="0"/>
      <w:marTop w:val="0"/>
      <w:marBottom w:val="0"/>
      <w:divBdr>
        <w:top w:val="none" w:sz="0" w:space="0" w:color="auto"/>
        <w:left w:val="none" w:sz="0" w:space="0" w:color="auto"/>
        <w:bottom w:val="none" w:sz="0" w:space="0" w:color="auto"/>
        <w:right w:val="none" w:sz="0" w:space="0" w:color="auto"/>
      </w:divBdr>
    </w:div>
    <w:div w:id="1039938731">
      <w:bodyDiv w:val="1"/>
      <w:marLeft w:val="0"/>
      <w:marRight w:val="0"/>
      <w:marTop w:val="0"/>
      <w:marBottom w:val="0"/>
      <w:divBdr>
        <w:top w:val="none" w:sz="0" w:space="0" w:color="auto"/>
        <w:left w:val="none" w:sz="0" w:space="0" w:color="auto"/>
        <w:bottom w:val="none" w:sz="0" w:space="0" w:color="auto"/>
        <w:right w:val="none" w:sz="0" w:space="0" w:color="auto"/>
      </w:divBdr>
    </w:div>
    <w:div w:id="1040547452">
      <w:bodyDiv w:val="1"/>
      <w:marLeft w:val="0"/>
      <w:marRight w:val="0"/>
      <w:marTop w:val="0"/>
      <w:marBottom w:val="0"/>
      <w:divBdr>
        <w:top w:val="none" w:sz="0" w:space="0" w:color="auto"/>
        <w:left w:val="none" w:sz="0" w:space="0" w:color="auto"/>
        <w:bottom w:val="none" w:sz="0" w:space="0" w:color="auto"/>
        <w:right w:val="none" w:sz="0" w:space="0" w:color="auto"/>
      </w:divBdr>
    </w:div>
    <w:div w:id="1040785531">
      <w:bodyDiv w:val="1"/>
      <w:marLeft w:val="0"/>
      <w:marRight w:val="0"/>
      <w:marTop w:val="0"/>
      <w:marBottom w:val="0"/>
      <w:divBdr>
        <w:top w:val="none" w:sz="0" w:space="0" w:color="auto"/>
        <w:left w:val="none" w:sz="0" w:space="0" w:color="auto"/>
        <w:bottom w:val="none" w:sz="0" w:space="0" w:color="auto"/>
        <w:right w:val="none" w:sz="0" w:space="0" w:color="auto"/>
      </w:divBdr>
    </w:div>
    <w:div w:id="1044594706">
      <w:bodyDiv w:val="1"/>
      <w:marLeft w:val="0"/>
      <w:marRight w:val="0"/>
      <w:marTop w:val="0"/>
      <w:marBottom w:val="0"/>
      <w:divBdr>
        <w:top w:val="none" w:sz="0" w:space="0" w:color="auto"/>
        <w:left w:val="none" w:sz="0" w:space="0" w:color="auto"/>
        <w:bottom w:val="none" w:sz="0" w:space="0" w:color="auto"/>
        <w:right w:val="none" w:sz="0" w:space="0" w:color="auto"/>
      </w:divBdr>
    </w:div>
    <w:div w:id="1045327159">
      <w:bodyDiv w:val="1"/>
      <w:marLeft w:val="0"/>
      <w:marRight w:val="0"/>
      <w:marTop w:val="0"/>
      <w:marBottom w:val="0"/>
      <w:divBdr>
        <w:top w:val="none" w:sz="0" w:space="0" w:color="auto"/>
        <w:left w:val="none" w:sz="0" w:space="0" w:color="auto"/>
        <w:bottom w:val="none" w:sz="0" w:space="0" w:color="auto"/>
        <w:right w:val="none" w:sz="0" w:space="0" w:color="auto"/>
      </w:divBdr>
    </w:div>
    <w:div w:id="1048917408">
      <w:bodyDiv w:val="1"/>
      <w:marLeft w:val="0"/>
      <w:marRight w:val="0"/>
      <w:marTop w:val="0"/>
      <w:marBottom w:val="0"/>
      <w:divBdr>
        <w:top w:val="none" w:sz="0" w:space="0" w:color="auto"/>
        <w:left w:val="none" w:sz="0" w:space="0" w:color="auto"/>
        <w:bottom w:val="none" w:sz="0" w:space="0" w:color="auto"/>
        <w:right w:val="none" w:sz="0" w:space="0" w:color="auto"/>
      </w:divBdr>
    </w:div>
    <w:div w:id="1050154502">
      <w:bodyDiv w:val="1"/>
      <w:marLeft w:val="0"/>
      <w:marRight w:val="0"/>
      <w:marTop w:val="0"/>
      <w:marBottom w:val="0"/>
      <w:divBdr>
        <w:top w:val="none" w:sz="0" w:space="0" w:color="auto"/>
        <w:left w:val="none" w:sz="0" w:space="0" w:color="auto"/>
        <w:bottom w:val="none" w:sz="0" w:space="0" w:color="auto"/>
        <w:right w:val="none" w:sz="0" w:space="0" w:color="auto"/>
      </w:divBdr>
    </w:div>
    <w:div w:id="1050495972">
      <w:bodyDiv w:val="1"/>
      <w:marLeft w:val="0"/>
      <w:marRight w:val="0"/>
      <w:marTop w:val="0"/>
      <w:marBottom w:val="0"/>
      <w:divBdr>
        <w:top w:val="none" w:sz="0" w:space="0" w:color="auto"/>
        <w:left w:val="none" w:sz="0" w:space="0" w:color="auto"/>
        <w:bottom w:val="none" w:sz="0" w:space="0" w:color="auto"/>
        <w:right w:val="none" w:sz="0" w:space="0" w:color="auto"/>
      </w:divBdr>
    </w:div>
    <w:div w:id="1050884003">
      <w:bodyDiv w:val="1"/>
      <w:marLeft w:val="0"/>
      <w:marRight w:val="0"/>
      <w:marTop w:val="0"/>
      <w:marBottom w:val="0"/>
      <w:divBdr>
        <w:top w:val="none" w:sz="0" w:space="0" w:color="auto"/>
        <w:left w:val="none" w:sz="0" w:space="0" w:color="auto"/>
        <w:bottom w:val="none" w:sz="0" w:space="0" w:color="auto"/>
        <w:right w:val="none" w:sz="0" w:space="0" w:color="auto"/>
      </w:divBdr>
    </w:div>
    <w:div w:id="1052272329">
      <w:bodyDiv w:val="1"/>
      <w:marLeft w:val="0"/>
      <w:marRight w:val="0"/>
      <w:marTop w:val="0"/>
      <w:marBottom w:val="0"/>
      <w:divBdr>
        <w:top w:val="none" w:sz="0" w:space="0" w:color="auto"/>
        <w:left w:val="none" w:sz="0" w:space="0" w:color="auto"/>
        <w:bottom w:val="none" w:sz="0" w:space="0" w:color="auto"/>
        <w:right w:val="none" w:sz="0" w:space="0" w:color="auto"/>
      </w:divBdr>
    </w:div>
    <w:div w:id="1052459656">
      <w:bodyDiv w:val="1"/>
      <w:marLeft w:val="0"/>
      <w:marRight w:val="0"/>
      <w:marTop w:val="0"/>
      <w:marBottom w:val="0"/>
      <w:divBdr>
        <w:top w:val="none" w:sz="0" w:space="0" w:color="auto"/>
        <w:left w:val="none" w:sz="0" w:space="0" w:color="auto"/>
        <w:bottom w:val="none" w:sz="0" w:space="0" w:color="auto"/>
        <w:right w:val="none" w:sz="0" w:space="0" w:color="auto"/>
      </w:divBdr>
    </w:div>
    <w:div w:id="1052923684">
      <w:bodyDiv w:val="1"/>
      <w:marLeft w:val="0"/>
      <w:marRight w:val="0"/>
      <w:marTop w:val="0"/>
      <w:marBottom w:val="0"/>
      <w:divBdr>
        <w:top w:val="none" w:sz="0" w:space="0" w:color="auto"/>
        <w:left w:val="none" w:sz="0" w:space="0" w:color="auto"/>
        <w:bottom w:val="none" w:sz="0" w:space="0" w:color="auto"/>
        <w:right w:val="none" w:sz="0" w:space="0" w:color="auto"/>
      </w:divBdr>
    </w:div>
    <w:div w:id="1053428581">
      <w:bodyDiv w:val="1"/>
      <w:marLeft w:val="0"/>
      <w:marRight w:val="0"/>
      <w:marTop w:val="0"/>
      <w:marBottom w:val="0"/>
      <w:divBdr>
        <w:top w:val="none" w:sz="0" w:space="0" w:color="auto"/>
        <w:left w:val="none" w:sz="0" w:space="0" w:color="auto"/>
        <w:bottom w:val="none" w:sz="0" w:space="0" w:color="auto"/>
        <w:right w:val="none" w:sz="0" w:space="0" w:color="auto"/>
      </w:divBdr>
    </w:div>
    <w:div w:id="1055276889">
      <w:bodyDiv w:val="1"/>
      <w:marLeft w:val="0"/>
      <w:marRight w:val="0"/>
      <w:marTop w:val="0"/>
      <w:marBottom w:val="0"/>
      <w:divBdr>
        <w:top w:val="none" w:sz="0" w:space="0" w:color="auto"/>
        <w:left w:val="none" w:sz="0" w:space="0" w:color="auto"/>
        <w:bottom w:val="none" w:sz="0" w:space="0" w:color="auto"/>
        <w:right w:val="none" w:sz="0" w:space="0" w:color="auto"/>
      </w:divBdr>
    </w:div>
    <w:div w:id="1055466553">
      <w:bodyDiv w:val="1"/>
      <w:marLeft w:val="0"/>
      <w:marRight w:val="0"/>
      <w:marTop w:val="0"/>
      <w:marBottom w:val="0"/>
      <w:divBdr>
        <w:top w:val="none" w:sz="0" w:space="0" w:color="auto"/>
        <w:left w:val="none" w:sz="0" w:space="0" w:color="auto"/>
        <w:bottom w:val="none" w:sz="0" w:space="0" w:color="auto"/>
        <w:right w:val="none" w:sz="0" w:space="0" w:color="auto"/>
      </w:divBdr>
    </w:div>
    <w:div w:id="1055591861">
      <w:bodyDiv w:val="1"/>
      <w:marLeft w:val="0"/>
      <w:marRight w:val="0"/>
      <w:marTop w:val="0"/>
      <w:marBottom w:val="0"/>
      <w:divBdr>
        <w:top w:val="none" w:sz="0" w:space="0" w:color="auto"/>
        <w:left w:val="none" w:sz="0" w:space="0" w:color="auto"/>
        <w:bottom w:val="none" w:sz="0" w:space="0" w:color="auto"/>
        <w:right w:val="none" w:sz="0" w:space="0" w:color="auto"/>
      </w:divBdr>
    </w:div>
    <w:div w:id="1055735213">
      <w:bodyDiv w:val="1"/>
      <w:marLeft w:val="0"/>
      <w:marRight w:val="0"/>
      <w:marTop w:val="0"/>
      <w:marBottom w:val="0"/>
      <w:divBdr>
        <w:top w:val="none" w:sz="0" w:space="0" w:color="auto"/>
        <w:left w:val="none" w:sz="0" w:space="0" w:color="auto"/>
        <w:bottom w:val="none" w:sz="0" w:space="0" w:color="auto"/>
        <w:right w:val="none" w:sz="0" w:space="0" w:color="auto"/>
      </w:divBdr>
    </w:div>
    <w:div w:id="1056053473">
      <w:bodyDiv w:val="1"/>
      <w:marLeft w:val="0"/>
      <w:marRight w:val="0"/>
      <w:marTop w:val="0"/>
      <w:marBottom w:val="0"/>
      <w:divBdr>
        <w:top w:val="none" w:sz="0" w:space="0" w:color="auto"/>
        <w:left w:val="none" w:sz="0" w:space="0" w:color="auto"/>
        <w:bottom w:val="none" w:sz="0" w:space="0" w:color="auto"/>
        <w:right w:val="none" w:sz="0" w:space="0" w:color="auto"/>
      </w:divBdr>
    </w:div>
    <w:div w:id="1056972063">
      <w:bodyDiv w:val="1"/>
      <w:marLeft w:val="0"/>
      <w:marRight w:val="0"/>
      <w:marTop w:val="0"/>
      <w:marBottom w:val="0"/>
      <w:divBdr>
        <w:top w:val="none" w:sz="0" w:space="0" w:color="auto"/>
        <w:left w:val="none" w:sz="0" w:space="0" w:color="auto"/>
        <w:bottom w:val="none" w:sz="0" w:space="0" w:color="auto"/>
        <w:right w:val="none" w:sz="0" w:space="0" w:color="auto"/>
      </w:divBdr>
    </w:div>
    <w:div w:id="1070081179">
      <w:bodyDiv w:val="1"/>
      <w:marLeft w:val="0"/>
      <w:marRight w:val="0"/>
      <w:marTop w:val="0"/>
      <w:marBottom w:val="0"/>
      <w:divBdr>
        <w:top w:val="none" w:sz="0" w:space="0" w:color="auto"/>
        <w:left w:val="none" w:sz="0" w:space="0" w:color="auto"/>
        <w:bottom w:val="none" w:sz="0" w:space="0" w:color="auto"/>
        <w:right w:val="none" w:sz="0" w:space="0" w:color="auto"/>
      </w:divBdr>
    </w:div>
    <w:div w:id="1072123548">
      <w:bodyDiv w:val="1"/>
      <w:marLeft w:val="0"/>
      <w:marRight w:val="0"/>
      <w:marTop w:val="0"/>
      <w:marBottom w:val="0"/>
      <w:divBdr>
        <w:top w:val="none" w:sz="0" w:space="0" w:color="auto"/>
        <w:left w:val="none" w:sz="0" w:space="0" w:color="auto"/>
        <w:bottom w:val="none" w:sz="0" w:space="0" w:color="auto"/>
        <w:right w:val="none" w:sz="0" w:space="0" w:color="auto"/>
      </w:divBdr>
    </w:div>
    <w:div w:id="1072776307">
      <w:bodyDiv w:val="1"/>
      <w:marLeft w:val="0"/>
      <w:marRight w:val="0"/>
      <w:marTop w:val="0"/>
      <w:marBottom w:val="0"/>
      <w:divBdr>
        <w:top w:val="none" w:sz="0" w:space="0" w:color="auto"/>
        <w:left w:val="none" w:sz="0" w:space="0" w:color="auto"/>
        <w:bottom w:val="none" w:sz="0" w:space="0" w:color="auto"/>
        <w:right w:val="none" w:sz="0" w:space="0" w:color="auto"/>
      </w:divBdr>
    </w:div>
    <w:div w:id="1072965085">
      <w:bodyDiv w:val="1"/>
      <w:marLeft w:val="0"/>
      <w:marRight w:val="0"/>
      <w:marTop w:val="0"/>
      <w:marBottom w:val="0"/>
      <w:divBdr>
        <w:top w:val="none" w:sz="0" w:space="0" w:color="auto"/>
        <w:left w:val="none" w:sz="0" w:space="0" w:color="auto"/>
        <w:bottom w:val="none" w:sz="0" w:space="0" w:color="auto"/>
        <w:right w:val="none" w:sz="0" w:space="0" w:color="auto"/>
      </w:divBdr>
    </w:div>
    <w:div w:id="1073621422">
      <w:bodyDiv w:val="1"/>
      <w:marLeft w:val="0"/>
      <w:marRight w:val="0"/>
      <w:marTop w:val="0"/>
      <w:marBottom w:val="0"/>
      <w:divBdr>
        <w:top w:val="none" w:sz="0" w:space="0" w:color="auto"/>
        <w:left w:val="none" w:sz="0" w:space="0" w:color="auto"/>
        <w:bottom w:val="none" w:sz="0" w:space="0" w:color="auto"/>
        <w:right w:val="none" w:sz="0" w:space="0" w:color="auto"/>
      </w:divBdr>
    </w:div>
    <w:div w:id="1075395727">
      <w:bodyDiv w:val="1"/>
      <w:marLeft w:val="0"/>
      <w:marRight w:val="0"/>
      <w:marTop w:val="0"/>
      <w:marBottom w:val="0"/>
      <w:divBdr>
        <w:top w:val="none" w:sz="0" w:space="0" w:color="auto"/>
        <w:left w:val="none" w:sz="0" w:space="0" w:color="auto"/>
        <w:bottom w:val="none" w:sz="0" w:space="0" w:color="auto"/>
        <w:right w:val="none" w:sz="0" w:space="0" w:color="auto"/>
      </w:divBdr>
    </w:div>
    <w:div w:id="1076631155">
      <w:bodyDiv w:val="1"/>
      <w:marLeft w:val="0"/>
      <w:marRight w:val="0"/>
      <w:marTop w:val="0"/>
      <w:marBottom w:val="0"/>
      <w:divBdr>
        <w:top w:val="none" w:sz="0" w:space="0" w:color="auto"/>
        <w:left w:val="none" w:sz="0" w:space="0" w:color="auto"/>
        <w:bottom w:val="none" w:sz="0" w:space="0" w:color="auto"/>
        <w:right w:val="none" w:sz="0" w:space="0" w:color="auto"/>
      </w:divBdr>
    </w:div>
    <w:div w:id="1077705189">
      <w:bodyDiv w:val="1"/>
      <w:marLeft w:val="0"/>
      <w:marRight w:val="0"/>
      <w:marTop w:val="0"/>
      <w:marBottom w:val="0"/>
      <w:divBdr>
        <w:top w:val="none" w:sz="0" w:space="0" w:color="auto"/>
        <w:left w:val="none" w:sz="0" w:space="0" w:color="auto"/>
        <w:bottom w:val="none" w:sz="0" w:space="0" w:color="auto"/>
        <w:right w:val="none" w:sz="0" w:space="0" w:color="auto"/>
      </w:divBdr>
    </w:div>
    <w:div w:id="1080373144">
      <w:bodyDiv w:val="1"/>
      <w:marLeft w:val="0"/>
      <w:marRight w:val="0"/>
      <w:marTop w:val="0"/>
      <w:marBottom w:val="0"/>
      <w:divBdr>
        <w:top w:val="none" w:sz="0" w:space="0" w:color="auto"/>
        <w:left w:val="none" w:sz="0" w:space="0" w:color="auto"/>
        <w:bottom w:val="none" w:sz="0" w:space="0" w:color="auto"/>
        <w:right w:val="none" w:sz="0" w:space="0" w:color="auto"/>
      </w:divBdr>
    </w:div>
    <w:div w:id="1080522999">
      <w:bodyDiv w:val="1"/>
      <w:marLeft w:val="0"/>
      <w:marRight w:val="0"/>
      <w:marTop w:val="0"/>
      <w:marBottom w:val="0"/>
      <w:divBdr>
        <w:top w:val="none" w:sz="0" w:space="0" w:color="auto"/>
        <w:left w:val="none" w:sz="0" w:space="0" w:color="auto"/>
        <w:bottom w:val="none" w:sz="0" w:space="0" w:color="auto"/>
        <w:right w:val="none" w:sz="0" w:space="0" w:color="auto"/>
      </w:divBdr>
    </w:div>
    <w:div w:id="1082410746">
      <w:bodyDiv w:val="1"/>
      <w:marLeft w:val="0"/>
      <w:marRight w:val="0"/>
      <w:marTop w:val="0"/>
      <w:marBottom w:val="0"/>
      <w:divBdr>
        <w:top w:val="none" w:sz="0" w:space="0" w:color="auto"/>
        <w:left w:val="none" w:sz="0" w:space="0" w:color="auto"/>
        <w:bottom w:val="none" w:sz="0" w:space="0" w:color="auto"/>
        <w:right w:val="none" w:sz="0" w:space="0" w:color="auto"/>
      </w:divBdr>
    </w:div>
    <w:div w:id="1086876904">
      <w:bodyDiv w:val="1"/>
      <w:marLeft w:val="0"/>
      <w:marRight w:val="0"/>
      <w:marTop w:val="0"/>
      <w:marBottom w:val="0"/>
      <w:divBdr>
        <w:top w:val="none" w:sz="0" w:space="0" w:color="auto"/>
        <w:left w:val="none" w:sz="0" w:space="0" w:color="auto"/>
        <w:bottom w:val="none" w:sz="0" w:space="0" w:color="auto"/>
        <w:right w:val="none" w:sz="0" w:space="0" w:color="auto"/>
      </w:divBdr>
    </w:div>
    <w:div w:id="1088111628">
      <w:bodyDiv w:val="1"/>
      <w:marLeft w:val="0"/>
      <w:marRight w:val="0"/>
      <w:marTop w:val="0"/>
      <w:marBottom w:val="0"/>
      <w:divBdr>
        <w:top w:val="none" w:sz="0" w:space="0" w:color="auto"/>
        <w:left w:val="none" w:sz="0" w:space="0" w:color="auto"/>
        <w:bottom w:val="none" w:sz="0" w:space="0" w:color="auto"/>
        <w:right w:val="none" w:sz="0" w:space="0" w:color="auto"/>
      </w:divBdr>
    </w:div>
    <w:div w:id="1088775379">
      <w:bodyDiv w:val="1"/>
      <w:marLeft w:val="0"/>
      <w:marRight w:val="0"/>
      <w:marTop w:val="0"/>
      <w:marBottom w:val="0"/>
      <w:divBdr>
        <w:top w:val="none" w:sz="0" w:space="0" w:color="auto"/>
        <w:left w:val="none" w:sz="0" w:space="0" w:color="auto"/>
        <w:bottom w:val="none" w:sz="0" w:space="0" w:color="auto"/>
        <w:right w:val="none" w:sz="0" w:space="0" w:color="auto"/>
      </w:divBdr>
    </w:div>
    <w:div w:id="1091776601">
      <w:bodyDiv w:val="1"/>
      <w:marLeft w:val="0"/>
      <w:marRight w:val="0"/>
      <w:marTop w:val="0"/>
      <w:marBottom w:val="0"/>
      <w:divBdr>
        <w:top w:val="none" w:sz="0" w:space="0" w:color="auto"/>
        <w:left w:val="none" w:sz="0" w:space="0" w:color="auto"/>
        <w:bottom w:val="none" w:sz="0" w:space="0" w:color="auto"/>
        <w:right w:val="none" w:sz="0" w:space="0" w:color="auto"/>
      </w:divBdr>
    </w:div>
    <w:div w:id="1092167905">
      <w:bodyDiv w:val="1"/>
      <w:marLeft w:val="0"/>
      <w:marRight w:val="0"/>
      <w:marTop w:val="0"/>
      <w:marBottom w:val="0"/>
      <w:divBdr>
        <w:top w:val="none" w:sz="0" w:space="0" w:color="auto"/>
        <w:left w:val="none" w:sz="0" w:space="0" w:color="auto"/>
        <w:bottom w:val="none" w:sz="0" w:space="0" w:color="auto"/>
        <w:right w:val="none" w:sz="0" w:space="0" w:color="auto"/>
      </w:divBdr>
    </w:div>
    <w:div w:id="1095588659">
      <w:bodyDiv w:val="1"/>
      <w:marLeft w:val="0"/>
      <w:marRight w:val="0"/>
      <w:marTop w:val="0"/>
      <w:marBottom w:val="0"/>
      <w:divBdr>
        <w:top w:val="none" w:sz="0" w:space="0" w:color="auto"/>
        <w:left w:val="none" w:sz="0" w:space="0" w:color="auto"/>
        <w:bottom w:val="none" w:sz="0" w:space="0" w:color="auto"/>
        <w:right w:val="none" w:sz="0" w:space="0" w:color="auto"/>
      </w:divBdr>
    </w:div>
    <w:div w:id="1096053703">
      <w:bodyDiv w:val="1"/>
      <w:marLeft w:val="0"/>
      <w:marRight w:val="0"/>
      <w:marTop w:val="0"/>
      <w:marBottom w:val="0"/>
      <w:divBdr>
        <w:top w:val="none" w:sz="0" w:space="0" w:color="auto"/>
        <w:left w:val="none" w:sz="0" w:space="0" w:color="auto"/>
        <w:bottom w:val="none" w:sz="0" w:space="0" w:color="auto"/>
        <w:right w:val="none" w:sz="0" w:space="0" w:color="auto"/>
      </w:divBdr>
    </w:div>
    <w:div w:id="1097017963">
      <w:bodyDiv w:val="1"/>
      <w:marLeft w:val="0"/>
      <w:marRight w:val="0"/>
      <w:marTop w:val="0"/>
      <w:marBottom w:val="0"/>
      <w:divBdr>
        <w:top w:val="none" w:sz="0" w:space="0" w:color="auto"/>
        <w:left w:val="none" w:sz="0" w:space="0" w:color="auto"/>
        <w:bottom w:val="none" w:sz="0" w:space="0" w:color="auto"/>
        <w:right w:val="none" w:sz="0" w:space="0" w:color="auto"/>
      </w:divBdr>
    </w:div>
    <w:div w:id="1098670855">
      <w:bodyDiv w:val="1"/>
      <w:marLeft w:val="0"/>
      <w:marRight w:val="0"/>
      <w:marTop w:val="0"/>
      <w:marBottom w:val="0"/>
      <w:divBdr>
        <w:top w:val="none" w:sz="0" w:space="0" w:color="auto"/>
        <w:left w:val="none" w:sz="0" w:space="0" w:color="auto"/>
        <w:bottom w:val="none" w:sz="0" w:space="0" w:color="auto"/>
        <w:right w:val="none" w:sz="0" w:space="0" w:color="auto"/>
      </w:divBdr>
    </w:div>
    <w:div w:id="1098713271">
      <w:bodyDiv w:val="1"/>
      <w:marLeft w:val="0"/>
      <w:marRight w:val="0"/>
      <w:marTop w:val="0"/>
      <w:marBottom w:val="0"/>
      <w:divBdr>
        <w:top w:val="none" w:sz="0" w:space="0" w:color="auto"/>
        <w:left w:val="none" w:sz="0" w:space="0" w:color="auto"/>
        <w:bottom w:val="none" w:sz="0" w:space="0" w:color="auto"/>
        <w:right w:val="none" w:sz="0" w:space="0" w:color="auto"/>
      </w:divBdr>
    </w:div>
    <w:div w:id="1098722145">
      <w:bodyDiv w:val="1"/>
      <w:marLeft w:val="0"/>
      <w:marRight w:val="0"/>
      <w:marTop w:val="0"/>
      <w:marBottom w:val="0"/>
      <w:divBdr>
        <w:top w:val="none" w:sz="0" w:space="0" w:color="auto"/>
        <w:left w:val="none" w:sz="0" w:space="0" w:color="auto"/>
        <w:bottom w:val="none" w:sz="0" w:space="0" w:color="auto"/>
        <w:right w:val="none" w:sz="0" w:space="0" w:color="auto"/>
      </w:divBdr>
    </w:div>
    <w:div w:id="1100638202">
      <w:bodyDiv w:val="1"/>
      <w:marLeft w:val="0"/>
      <w:marRight w:val="0"/>
      <w:marTop w:val="0"/>
      <w:marBottom w:val="0"/>
      <w:divBdr>
        <w:top w:val="none" w:sz="0" w:space="0" w:color="auto"/>
        <w:left w:val="none" w:sz="0" w:space="0" w:color="auto"/>
        <w:bottom w:val="none" w:sz="0" w:space="0" w:color="auto"/>
        <w:right w:val="none" w:sz="0" w:space="0" w:color="auto"/>
      </w:divBdr>
    </w:div>
    <w:div w:id="1101800525">
      <w:bodyDiv w:val="1"/>
      <w:marLeft w:val="0"/>
      <w:marRight w:val="0"/>
      <w:marTop w:val="0"/>
      <w:marBottom w:val="0"/>
      <w:divBdr>
        <w:top w:val="none" w:sz="0" w:space="0" w:color="auto"/>
        <w:left w:val="none" w:sz="0" w:space="0" w:color="auto"/>
        <w:bottom w:val="none" w:sz="0" w:space="0" w:color="auto"/>
        <w:right w:val="none" w:sz="0" w:space="0" w:color="auto"/>
      </w:divBdr>
    </w:div>
    <w:div w:id="1103719184">
      <w:bodyDiv w:val="1"/>
      <w:marLeft w:val="0"/>
      <w:marRight w:val="0"/>
      <w:marTop w:val="0"/>
      <w:marBottom w:val="0"/>
      <w:divBdr>
        <w:top w:val="none" w:sz="0" w:space="0" w:color="auto"/>
        <w:left w:val="none" w:sz="0" w:space="0" w:color="auto"/>
        <w:bottom w:val="none" w:sz="0" w:space="0" w:color="auto"/>
        <w:right w:val="none" w:sz="0" w:space="0" w:color="auto"/>
      </w:divBdr>
    </w:div>
    <w:div w:id="1110277415">
      <w:bodyDiv w:val="1"/>
      <w:marLeft w:val="0"/>
      <w:marRight w:val="0"/>
      <w:marTop w:val="0"/>
      <w:marBottom w:val="0"/>
      <w:divBdr>
        <w:top w:val="none" w:sz="0" w:space="0" w:color="auto"/>
        <w:left w:val="none" w:sz="0" w:space="0" w:color="auto"/>
        <w:bottom w:val="none" w:sz="0" w:space="0" w:color="auto"/>
        <w:right w:val="none" w:sz="0" w:space="0" w:color="auto"/>
      </w:divBdr>
    </w:div>
    <w:div w:id="1111247524">
      <w:bodyDiv w:val="1"/>
      <w:marLeft w:val="0"/>
      <w:marRight w:val="0"/>
      <w:marTop w:val="0"/>
      <w:marBottom w:val="0"/>
      <w:divBdr>
        <w:top w:val="none" w:sz="0" w:space="0" w:color="auto"/>
        <w:left w:val="none" w:sz="0" w:space="0" w:color="auto"/>
        <w:bottom w:val="none" w:sz="0" w:space="0" w:color="auto"/>
        <w:right w:val="none" w:sz="0" w:space="0" w:color="auto"/>
      </w:divBdr>
    </w:div>
    <w:div w:id="1113943374">
      <w:bodyDiv w:val="1"/>
      <w:marLeft w:val="0"/>
      <w:marRight w:val="0"/>
      <w:marTop w:val="0"/>
      <w:marBottom w:val="0"/>
      <w:divBdr>
        <w:top w:val="none" w:sz="0" w:space="0" w:color="auto"/>
        <w:left w:val="none" w:sz="0" w:space="0" w:color="auto"/>
        <w:bottom w:val="none" w:sz="0" w:space="0" w:color="auto"/>
        <w:right w:val="none" w:sz="0" w:space="0" w:color="auto"/>
      </w:divBdr>
    </w:div>
    <w:div w:id="1117868050">
      <w:bodyDiv w:val="1"/>
      <w:marLeft w:val="0"/>
      <w:marRight w:val="0"/>
      <w:marTop w:val="0"/>
      <w:marBottom w:val="0"/>
      <w:divBdr>
        <w:top w:val="none" w:sz="0" w:space="0" w:color="auto"/>
        <w:left w:val="none" w:sz="0" w:space="0" w:color="auto"/>
        <w:bottom w:val="none" w:sz="0" w:space="0" w:color="auto"/>
        <w:right w:val="none" w:sz="0" w:space="0" w:color="auto"/>
      </w:divBdr>
    </w:div>
    <w:div w:id="1121924617">
      <w:bodyDiv w:val="1"/>
      <w:marLeft w:val="0"/>
      <w:marRight w:val="0"/>
      <w:marTop w:val="0"/>
      <w:marBottom w:val="0"/>
      <w:divBdr>
        <w:top w:val="none" w:sz="0" w:space="0" w:color="auto"/>
        <w:left w:val="none" w:sz="0" w:space="0" w:color="auto"/>
        <w:bottom w:val="none" w:sz="0" w:space="0" w:color="auto"/>
        <w:right w:val="none" w:sz="0" w:space="0" w:color="auto"/>
      </w:divBdr>
    </w:div>
    <w:div w:id="1126385515">
      <w:bodyDiv w:val="1"/>
      <w:marLeft w:val="0"/>
      <w:marRight w:val="0"/>
      <w:marTop w:val="0"/>
      <w:marBottom w:val="0"/>
      <w:divBdr>
        <w:top w:val="none" w:sz="0" w:space="0" w:color="auto"/>
        <w:left w:val="none" w:sz="0" w:space="0" w:color="auto"/>
        <w:bottom w:val="none" w:sz="0" w:space="0" w:color="auto"/>
        <w:right w:val="none" w:sz="0" w:space="0" w:color="auto"/>
      </w:divBdr>
    </w:div>
    <w:div w:id="1126394598">
      <w:bodyDiv w:val="1"/>
      <w:marLeft w:val="0"/>
      <w:marRight w:val="0"/>
      <w:marTop w:val="0"/>
      <w:marBottom w:val="0"/>
      <w:divBdr>
        <w:top w:val="none" w:sz="0" w:space="0" w:color="auto"/>
        <w:left w:val="none" w:sz="0" w:space="0" w:color="auto"/>
        <w:bottom w:val="none" w:sz="0" w:space="0" w:color="auto"/>
        <w:right w:val="none" w:sz="0" w:space="0" w:color="auto"/>
      </w:divBdr>
    </w:div>
    <w:div w:id="1128740680">
      <w:bodyDiv w:val="1"/>
      <w:marLeft w:val="0"/>
      <w:marRight w:val="0"/>
      <w:marTop w:val="0"/>
      <w:marBottom w:val="0"/>
      <w:divBdr>
        <w:top w:val="none" w:sz="0" w:space="0" w:color="auto"/>
        <w:left w:val="none" w:sz="0" w:space="0" w:color="auto"/>
        <w:bottom w:val="none" w:sz="0" w:space="0" w:color="auto"/>
        <w:right w:val="none" w:sz="0" w:space="0" w:color="auto"/>
      </w:divBdr>
    </w:div>
    <w:div w:id="1130905274">
      <w:bodyDiv w:val="1"/>
      <w:marLeft w:val="0"/>
      <w:marRight w:val="0"/>
      <w:marTop w:val="0"/>
      <w:marBottom w:val="0"/>
      <w:divBdr>
        <w:top w:val="none" w:sz="0" w:space="0" w:color="auto"/>
        <w:left w:val="none" w:sz="0" w:space="0" w:color="auto"/>
        <w:bottom w:val="none" w:sz="0" w:space="0" w:color="auto"/>
        <w:right w:val="none" w:sz="0" w:space="0" w:color="auto"/>
      </w:divBdr>
    </w:div>
    <w:div w:id="1132870755">
      <w:bodyDiv w:val="1"/>
      <w:marLeft w:val="0"/>
      <w:marRight w:val="0"/>
      <w:marTop w:val="0"/>
      <w:marBottom w:val="0"/>
      <w:divBdr>
        <w:top w:val="none" w:sz="0" w:space="0" w:color="auto"/>
        <w:left w:val="none" w:sz="0" w:space="0" w:color="auto"/>
        <w:bottom w:val="none" w:sz="0" w:space="0" w:color="auto"/>
        <w:right w:val="none" w:sz="0" w:space="0" w:color="auto"/>
      </w:divBdr>
    </w:div>
    <w:div w:id="1141456422">
      <w:bodyDiv w:val="1"/>
      <w:marLeft w:val="0"/>
      <w:marRight w:val="0"/>
      <w:marTop w:val="0"/>
      <w:marBottom w:val="0"/>
      <w:divBdr>
        <w:top w:val="none" w:sz="0" w:space="0" w:color="auto"/>
        <w:left w:val="none" w:sz="0" w:space="0" w:color="auto"/>
        <w:bottom w:val="none" w:sz="0" w:space="0" w:color="auto"/>
        <w:right w:val="none" w:sz="0" w:space="0" w:color="auto"/>
      </w:divBdr>
    </w:div>
    <w:div w:id="1141726959">
      <w:bodyDiv w:val="1"/>
      <w:marLeft w:val="0"/>
      <w:marRight w:val="0"/>
      <w:marTop w:val="0"/>
      <w:marBottom w:val="0"/>
      <w:divBdr>
        <w:top w:val="none" w:sz="0" w:space="0" w:color="auto"/>
        <w:left w:val="none" w:sz="0" w:space="0" w:color="auto"/>
        <w:bottom w:val="none" w:sz="0" w:space="0" w:color="auto"/>
        <w:right w:val="none" w:sz="0" w:space="0" w:color="auto"/>
      </w:divBdr>
    </w:div>
    <w:div w:id="1142497933">
      <w:bodyDiv w:val="1"/>
      <w:marLeft w:val="0"/>
      <w:marRight w:val="0"/>
      <w:marTop w:val="0"/>
      <w:marBottom w:val="0"/>
      <w:divBdr>
        <w:top w:val="none" w:sz="0" w:space="0" w:color="auto"/>
        <w:left w:val="none" w:sz="0" w:space="0" w:color="auto"/>
        <w:bottom w:val="none" w:sz="0" w:space="0" w:color="auto"/>
        <w:right w:val="none" w:sz="0" w:space="0" w:color="auto"/>
      </w:divBdr>
    </w:div>
    <w:div w:id="1145777125">
      <w:bodyDiv w:val="1"/>
      <w:marLeft w:val="0"/>
      <w:marRight w:val="0"/>
      <w:marTop w:val="0"/>
      <w:marBottom w:val="0"/>
      <w:divBdr>
        <w:top w:val="none" w:sz="0" w:space="0" w:color="auto"/>
        <w:left w:val="none" w:sz="0" w:space="0" w:color="auto"/>
        <w:bottom w:val="none" w:sz="0" w:space="0" w:color="auto"/>
        <w:right w:val="none" w:sz="0" w:space="0" w:color="auto"/>
      </w:divBdr>
    </w:div>
    <w:div w:id="1145967878">
      <w:bodyDiv w:val="1"/>
      <w:marLeft w:val="0"/>
      <w:marRight w:val="0"/>
      <w:marTop w:val="0"/>
      <w:marBottom w:val="0"/>
      <w:divBdr>
        <w:top w:val="none" w:sz="0" w:space="0" w:color="auto"/>
        <w:left w:val="none" w:sz="0" w:space="0" w:color="auto"/>
        <w:bottom w:val="none" w:sz="0" w:space="0" w:color="auto"/>
        <w:right w:val="none" w:sz="0" w:space="0" w:color="auto"/>
      </w:divBdr>
    </w:div>
    <w:div w:id="1146163406">
      <w:bodyDiv w:val="1"/>
      <w:marLeft w:val="0"/>
      <w:marRight w:val="0"/>
      <w:marTop w:val="0"/>
      <w:marBottom w:val="0"/>
      <w:divBdr>
        <w:top w:val="none" w:sz="0" w:space="0" w:color="auto"/>
        <w:left w:val="none" w:sz="0" w:space="0" w:color="auto"/>
        <w:bottom w:val="none" w:sz="0" w:space="0" w:color="auto"/>
        <w:right w:val="none" w:sz="0" w:space="0" w:color="auto"/>
      </w:divBdr>
    </w:div>
    <w:div w:id="1147673055">
      <w:bodyDiv w:val="1"/>
      <w:marLeft w:val="0"/>
      <w:marRight w:val="0"/>
      <w:marTop w:val="0"/>
      <w:marBottom w:val="0"/>
      <w:divBdr>
        <w:top w:val="none" w:sz="0" w:space="0" w:color="auto"/>
        <w:left w:val="none" w:sz="0" w:space="0" w:color="auto"/>
        <w:bottom w:val="none" w:sz="0" w:space="0" w:color="auto"/>
        <w:right w:val="none" w:sz="0" w:space="0" w:color="auto"/>
      </w:divBdr>
    </w:div>
    <w:div w:id="1151555103">
      <w:bodyDiv w:val="1"/>
      <w:marLeft w:val="0"/>
      <w:marRight w:val="0"/>
      <w:marTop w:val="0"/>
      <w:marBottom w:val="0"/>
      <w:divBdr>
        <w:top w:val="none" w:sz="0" w:space="0" w:color="auto"/>
        <w:left w:val="none" w:sz="0" w:space="0" w:color="auto"/>
        <w:bottom w:val="none" w:sz="0" w:space="0" w:color="auto"/>
        <w:right w:val="none" w:sz="0" w:space="0" w:color="auto"/>
      </w:divBdr>
    </w:div>
    <w:div w:id="1153330967">
      <w:bodyDiv w:val="1"/>
      <w:marLeft w:val="0"/>
      <w:marRight w:val="0"/>
      <w:marTop w:val="0"/>
      <w:marBottom w:val="0"/>
      <w:divBdr>
        <w:top w:val="none" w:sz="0" w:space="0" w:color="auto"/>
        <w:left w:val="none" w:sz="0" w:space="0" w:color="auto"/>
        <w:bottom w:val="none" w:sz="0" w:space="0" w:color="auto"/>
        <w:right w:val="none" w:sz="0" w:space="0" w:color="auto"/>
      </w:divBdr>
    </w:div>
    <w:div w:id="1153907189">
      <w:bodyDiv w:val="1"/>
      <w:marLeft w:val="0"/>
      <w:marRight w:val="0"/>
      <w:marTop w:val="0"/>
      <w:marBottom w:val="0"/>
      <w:divBdr>
        <w:top w:val="none" w:sz="0" w:space="0" w:color="auto"/>
        <w:left w:val="none" w:sz="0" w:space="0" w:color="auto"/>
        <w:bottom w:val="none" w:sz="0" w:space="0" w:color="auto"/>
        <w:right w:val="none" w:sz="0" w:space="0" w:color="auto"/>
      </w:divBdr>
    </w:div>
    <w:div w:id="1154682670">
      <w:bodyDiv w:val="1"/>
      <w:marLeft w:val="0"/>
      <w:marRight w:val="0"/>
      <w:marTop w:val="0"/>
      <w:marBottom w:val="0"/>
      <w:divBdr>
        <w:top w:val="none" w:sz="0" w:space="0" w:color="auto"/>
        <w:left w:val="none" w:sz="0" w:space="0" w:color="auto"/>
        <w:bottom w:val="none" w:sz="0" w:space="0" w:color="auto"/>
        <w:right w:val="none" w:sz="0" w:space="0" w:color="auto"/>
      </w:divBdr>
    </w:div>
    <w:div w:id="1156383140">
      <w:bodyDiv w:val="1"/>
      <w:marLeft w:val="0"/>
      <w:marRight w:val="0"/>
      <w:marTop w:val="0"/>
      <w:marBottom w:val="0"/>
      <w:divBdr>
        <w:top w:val="none" w:sz="0" w:space="0" w:color="auto"/>
        <w:left w:val="none" w:sz="0" w:space="0" w:color="auto"/>
        <w:bottom w:val="none" w:sz="0" w:space="0" w:color="auto"/>
        <w:right w:val="none" w:sz="0" w:space="0" w:color="auto"/>
      </w:divBdr>
    </w:div>
    <w:div w:id="1158767180">
      <w:bodyDiv w:val="1"/>
      <w:marLeft w:val="0"/>
      <w:marRight w:val="0"/>
      <w:marTop w:val="0"/>
      <w:marBottom w:val="0"/>
      <w:divBdr>
        <w:top w:val="none" w:sz="0" w:space="0" w:color="auto"/>
        <w:left w:val="none" w:sz="0" w:space="0" w:color="auto"/>
        <w:bottom w:val="none" w:sz="0" w:space="0" w:color="auto"/>
        <w:right w:val="none" w:sz="0" w:space="0" w:color="auto"/>
      </w:divBdr>
    </w:div>
    <w:div w:id="1160072835">
      <w:bodyDiv w:val="1"/>
      <w:marLeft w:val="0"/>
      <w:marRight w:val="0"/>
      <w:marTop w:val="0"/>
      <w:marBottom w:val="0"/>
      <w:divBdr>
        <w:top w:val="none" w:sz="0" w:space="0" w:color="auto"/>
        <w:left w:val="none" w:sz="0" w:space="0" w:color="auto"/>
        <w:bottom w:val="none" w:sz="0" w:space="0" w:color="auto"/>
        <w:right w:val="none" w:sz="0" w:space="0" w:color="auto"/>
      </w:divBdr>
    </w:div>
    <w:div w:id="1162696037">
      <w:bodyDiv w:val="1"/>
      <w:marLeft w:val="0"/>
      <w:marRight w:val="0"/>
      <w:marTop w:val="0"/>
      <w:marBottom w:val="0"/>
      <w:divBdr>
        <w:top w:val="none" w:sz="0" w:space="0" w:color="auto"/>
        <w:left w:val="none" w:sz="0" w:space="0" w:color="auto"/>
        <w:bottom w:val="none" w:sz="0" w:space="0" w:color="auto"/>
        <w:right w:val="none" w:sz="0" w:space="0" w:color="auto"/>
      </w:divBdr>
    </w:div>
    <w:div w:id="1163932891">
      <w:bodyDiv w:val="1"/>
      <w:marLeft w:val="0"/>
      <w:marRight w:val="0"/>
      <w:marTop w:val="0"/>
      <w:marBottom w:val="0"/>
      <w:divBdr>
        <w:top w:val="none" w:sz="0" w:space="0" w:color="auto"/>
        <w:left w:val="none" w:sz="0" w:space="0" w:color="auto"/>
        <w:bottom w:val="none" w:sz="0" w:space="0" w:color="auto"/>
        <w:right w:val="none" w:sz="0" w:space="0" w:color="auto"/>
      </w:divBdr>
    </w:div>
    <w:div w:id="1164933855">
      <w:bodyDiv w:val="1"/>
      <w:marLeft w:val="0"/>
      <w:marRight w:val="0"/>
      <w:marTop w:val="0"/>
      <w:marBottom w:val="0"/>
      <w:divBdr>
        <w:top w:val="none" w:sz="0" w:space="0" w:color="auto"/>
        <w:left w:val="none" w:sz="0" w:space="0" w:color="auto"/>
        <w:bottom w:val="none" w:sz="0" w:space="0" w:color="auto"/>
        <w:right w:val="none" w:sz="0" w:space="0" w:color="auto"/>
      </w:divBdr>
    </w:div>
    <w:div w:id="1169246309">
      <w:bodyDiv w:val="1"/>
      <w:marLeft w:val="0"/>
      <w:marRight w:val="0"/>
      <w:marTop w:val="0"/>
      <w:marBottom w:val="0"/>
      <w:divBdr>
        <w:top w:val="none" w:sz="0" w:space="0" w:color="auto"/>
        <w:left w:val="none" w:sz="0" w:space="0" w:color="auto"/>
        <w:bottom w:val="none" w:sz="0" w:space="0" w:color="auto"/>
        <w:right w:val="none" w:sz="0" w:space="0" w:color="auto"/>
      </w:divBdr>
    </w:div>
    <w:div w:id="1169637322">
      <w:bodyDiv w:val="1"/>
      <w:marLeft w:val="0"/>
      <w:marRight w:val="0"/>
      <w:marTop w:val="0"/>
      <w:marBottom w:val="0"/>
      <w:divBdr>
        <w:top w:val="none" w:sz="0" w:space="0" w:color="auto"/>
        <w:left w:val="none" w:sz="0" w:space="0" w:color="auto"/>
        <w:bottom w:val="none" w:sz="0" w:space="0" w:color="auto"/>
        <w:right w:val="none" w:sz="0" w:space="0" w:color="auto"/>
      </w:divBdr>
    </w:div>
    <w:div w:id="1170565627">
      <w:bodyDiv w:val="1"/>
      <w:marLeft w:val="0"/>
      <w:marRight w:val="0"/>
      <w:marTop w:val="0"/>
      <w:marBottom w:val="0"/>
      <w:divBdr>
        <w:top w:val="none" w:sz="0" w:space="0" w:color="auto"/>
        <w:left w:val="none" w:sz="0" w:space="0" w:color="auto"/>
        <w:bottom w:val="none" w:sz="0" w:space="0" w:color="auto"/>
        <w:right w:val="none" w:sz="0" w:space="0" w:color="auto"/>
      </w:divBdr>
    </w:div>
    <w:div w:id="1173180617">
      <w:bodyDiv w:val="1"/>
      <w:marLeft w:val="0"/>
      <w:marRight w:val="0"/>
      <w:marTop w:val="0"/>
      <w:marBottom w:val="0"/>
      <w:divBdr>
        <w:top w:val="none" w:sz="0" w:space="0" w:color="auto"/>
        <w:left w:val="none" w:sz="0" w:space="0" w:color="auto"/>
        <w:bottom w:val="none" w:sz="0" w:space="0" w:color="auto"/>
        <w:right w:val="none" w:sz="0" w:space="0" w:color="auto"/>
      </w:divBdr>
    </w:div>
    <w:div w:id="1175920688">
      <w:bodyDiv w:val="1"/>
      <w:marLeft w:val="0"/>
      <w:marRight w:val="0"/>
      <w:marTop w:val="0"/>
      <w:marBottom w:val="0"/>
      <w:divBdr>
        <w:top w:val="none" w:sz="0" w:space="0" w:color="auto"/>
        <w:left w:val="none" w:sz="0" w:space="0" w:color="auto"/>
        <w:bottom w:val="none" w:sz="0" w:space="0" w:color="auto"/>
        <w:right w:val="none" w:sz="0" w:space="0" w:color="auto"/>
      </w:divBdr>
    </w:div>
    <w:div w:id="1177692806">
      <w:bodyDiv w:val="1"/>
      <w:marLeft w:val="0"/>
      <w:marRight w:val="0"/>
      <w:marTop w:val="0"/>
      <w:marBottom w:val="0"/>
      <w:divBdr>
        <w:top w:val="none" w:sz="0" w:space="0" w:color="auto"/>
        <w:left w:val="none" w:sz="0" w:space="0" w:color="auto"/>
        <w:bottom w:val="none" w:sz="0" w:space="0" w:color="auto"/>
        <w:right w:val="none" w:sz="0" w:space="0" w:color="auto"/>
      </w:divBdr>
    </w:div>
    <w:div w:id="1178499200">
      <w:bodyDiv w:val="1"/>
      <w:marLeft w:val="0"/>
      <w:marRight w:val="0"/>
      <w:marTop w:val="0"/>
      <w:marBottom w:val="0"/>
      <w:divBdr>
        <w:top w:val="none" w:sz="0" w:space="0" w:color="auto"/>
        <w:left w:val="none" w:sz="0" w:space="0" w:color="auto"/>
        <w:bottom w:val="none" w:sz="0" w:space="0" w:color="auto"/>
        <w:right w:val="none" w:sz="0" w:space="0" w:color="auto"/>
      </w:divBdr>
    </w:div>
    <w:div w:id="1183933344">
      <w:bodyDiv w:val="1"/>
      <w:marLeft w:val="0"/>
      <w:marRight w:val="0"/>
      <w:marTop w:val="0"/>
      <w:marBottom w:val="0"/>
      <w:divBdr>
        <w:top w:val="none" w:sz="0" w:space="0" w:color="auto"/>
        <w:left w:val="none" w:sz="0" w:space="0" w:color="auto"/>
        <w:bottom w:val="none" w:sz="0" w:space="0" w:color="auto"/>
        <w:right w:val="none" w:sz="0" w:space="0" w:color="auto"/>
      </w:divBdr>
    </w:div>
    <w:div w:id="1185365717">
      <w:bodyDiv w:val="1"/>
      <w:marLeft w:val="0"/>
      <w:marRight w:val="0"/>
      <w:marTop w:val="0"/>
      <w:marBottom w:val="0"/>
      <w:divBdr>
        <w:top w:val="none" w:sz="0" w:space="0" w:color="auto"/>
        <w:left w:val="none" w:sz="0" w:space="0" w:color="auto"/>
        <w:bottom w:val="none" w:sz="0" w:space="0" w:color="auto"/>
        <w:right w:val="none" w:sz="0" w:space="0" w:color="auto"/>
      </w:divBdr>
    </w:div>
    <w:div w:id="1185482241">
      <w:bodyDiv w:val="1"/>
      <w:marLeft w:val="0"/>
      <w:marRight w:val="0"/>
      <w:marTop w:val="0"/>
      <w:marBottom w:val="0"/>
      <w:divBdr>
        <w:top w:val="none" w:sz="0" w:space="0" w:color="auto"/>
        <w:left w:val="none" w:sz="0" w:space="0" w:color="auto"/>
        <w:bottom w:val="none" w:sz="0" w:space="0" w:color="auto"/>
        <w:right w:val="none" w:sz="0" w:space="0" w:color="auto"/>
      </w:divBdr>
    </w:div>
    <w:div w:id="1185899022">
      <w:bodyDiv w:val="1"/>
      <w:marLeft w:val="0"/>
      <w:marRight w:val="0"/>
      <w:marTop w:val="0"/>
      <w:marBottom w:val="0"/>
      <w:divBdr>
        <w:top w:val="none" w:sz="0" w:space="0" w:color="auto"/>
        <w:left w:val="none" w:sz="0" w:space="0" w:color="auto"/>
        <w:bottom w:val="none" w:sz="0" w:space="0" w:color="auto"/>
        <w:right w:val="none" w:sz="0" w:space="0" w:color="auto"/>
      </w:divBdr>
    </w:div>
    <w:div w:id="1186288924">
      <w:bodyDiv w:val="1"/>
      <w:marLeft w:val="0"/>
      <w:marRight w:val="0"/>
      <w:marTop w:val="0"/>
      <w:marBottom w:val="0"/>
      <w:divBdr>
        <w:top w:val="none" w:sz="0" w:space="0" w:color="auto"/>
        <w:left w:val="none" w:sz="0" w:space="0" w:color="auto"/>
        <w:bottom w:val="none" w:sz="0" w:space="0" w:color="auto"/>
        <w:right w:val="none" w:sz="0" w:space="0" w:color="auto"/>
      </w:divBdr>
    </w:div>
    <w:div w:id="1188445643">
      <w:bodyDiv w:val="1"/>
      <w:marLeft w:val="0"/>
      <w:marRight w:val="0"/>
      <w:marTop w:val="0"/>
      <w:marBottom w:val="0"/>
      <w:divBdr>
        <w:top w:val="none" w:sz="0" w:space="0" w:color="auto"/>
        <w:left w:val="none" w:sz="0" w:space="0" w:color="auto"/>
        <w:bottom w:val="none" w:sz="0" w:space="0" w:color="auto"/>
        <w:right w:val="none" w:sz="0" w:space="0" w:color="auto"/>
      </w:divBdr>
    </w:div>
    <w:div w:id="1188517721">
      <w:bodyDiv w:val="1"/>
      <w:marLeft w:val="0"/>
      <w:marRight w:val="0"/>
      <w:marTop w:val="0"/>
      <w:marBottom w:val="0"/>
      <w:divBdr>
        <w:top w:val="none" w:sz="0" w:space="0" w:color="auto"/>
        <w:left w:val="none" w:sz="0" w:space="0" w:color="auto"/>
        <w:bottom w:val="none" w:sz="0" w:space="0" w:color="auto"/>
        <w:right w:val="none" w:sz="0" w:space="0" w:color="auto"/>
      </w:divBdr>
    </w:div>
    <w:div w:id="1189837665">
      <w:bodyDiv w:val="1"/>
      <w:marLeft w:val="0"/>
      <w:marRight w:val="0"/>
      <w:marTop w:val="0"/>
      <w:marBottom w:val="0"/>
      <w:divBdr>
        <w:top w:val="none" w:sz="0" w:space="0" w:color="auto"/>
        <w:left w:val="none" w:sz="0" w:space="0" w:color="auto"/>
        <w:bottom w:val="none" w:sz="0" w:space="0" w:color="auto"/>
        <w:right w:val="none" w:sz="0" w:space="0" w:color="auto"/>
      </w:divBdr>
    </w:div>
    <w:div w:id="1189949041">
      <w:bodyDiv w:val="1"/>
      <w:marLeft w:val="0"/>
      <w:marRight w:val="0"/>
      <w:marTop w:val="0"/>
      <w:marBottom w:val="0"/>
      <w:divBdr>
        <w:top w:val="none" w:sz="0" w:space="0" w:color="auto"/>
        <w:left w:val="none" w:sz="0" w:space="0" w:color="auto"/>
        <w:bottom w:val="none" w:sz="0" w:space="0" w:color="auto"/>
        <w:right w:val="none" w:sz="0" w:space="0" w:color="auto"/>
      </w:divBdr>
    </w:div>
    <w:div w:id="1195076730">
      <w:bodyDiv w:val="1"/>
      <w:marLeft w:val="0"/>
      <w:marRight w:val="0"/>
      <w:marTop w:val="0"/>
      <w:marBottom w:val="0"/>
      <w:divBdr>
        <w:top w:val="none" w:sz="0" w:space="0" w:color="auto"/>
        <w:left w:val="none" w:sz="0" w:space="0" w:color="auto"/>
        <w:bottom w:val="none" w:sz="0" w:space="0" w:color="auto"/>
        <w:right w:val="none" w:sz="0" w:space="0" w:color="auto"/>
      </w:divBdr>
    </w:div>
    <w:div w:id="1195998564">
      <w:bodyDiv w:val="1"/>
      <w:marLeft w:val="0"/>
      <w:marRight w:val="0"/>
      <w:marTop w:val="0"/>
      <w:marBottom w:val="0"/>
      <w:divBdr>
        <w:top w:val="none" w:sz="0" w:space="0" w:color="auto"/>
        <w:left w:val="none" w:sz="0" w:space="0" w:color="auto"/>
        <w:bottom w:val="none" w:sz="0" w:space="0" w:color="auto"/>
        <w:right w:val="none" w:sz="0" w:space="0" w:color="auto"/>
      </w:divBdr>
    </w:div>
    <w:div w:id="1206481262">
      <w:bodyDiv w:val="1"/>
      <w:marLeft w:val="0"/>
      <w:marRight w:val="0"/>
      <w:marTop w:val="0"/>
      <w:marBottom w:val="0"/>
      <w:divBdr>
        <w:top w:val="none" w:sz="0" w:space="0" w:color="auto"/>
        <w:left w:val="none" w:sz="0" w:space="0" w:color="auto"/>
        <w:bottom w:val="none" w:sz="0" w:space="0" w:color="auto"/>
        <w:right w:val="none" w:sz="0" w:space="0" w:color="auto"/>
      </w:divBdr>
    </w:div>
    <w:div w:id="1206521336">
      <w:bodyDiv w:val="1"/>
      <w:marLeft w:val="0"/>
      <w:marRight w:val="0"/>
      <w:marTop w:val="0"/>
      <w:marBottom w:val="0"/>
      <w:divBdr>
        <w:top w:val="none" w:sz="0" w:space="0" w:color="auto"/>
        <w:left w:val="none" w:sz="0" w:space="0" w:color="auto"/>
        <w:bottom w:val="none" w:sz="0" w:space="0" w:color="auto"/>
        <w:right w:val="none" w:sz="0" w:space="0" w:color="auto"/>
      </w:divBdr>
    </w:div>
    <w:div w:id="1207521600">
      <w:bodyDiv w:val="1"/>
      <w:marLeft w:val="0"/>
      <w:marRight w:val="0"/>
      <w:marTop w:val="0"/>
      <w:marBottom w:val="0"/>
      <w:divBdr>
        <w:top w:val="none" w:sz="0" w:space="0" w:color="auto"/>
        <w:left w:val="none" w:sz="0" w:space="0" w:color="auto"/>
        <w:bottom w:val="none" w:sz="0" w:space="0" w:color="auto"/>
        <w:right w:val="none" w:sz="0" w:space="0" w:color="auto"/>
      </w:divBdr>
    </w:div>
    <w:div w:id="1213738762">
      <w:bodyDiv w:val="1"/>
      <w:marLeft w:val="0"/>
      <w:marRight w:val="0"/>
      <w:marTop w:val="0"/>
      <w:marBottom w:val="0"/>
      <w:divBdr>
        <w:top w:val="none" w:sz="0" w:space="0" w:color="auto"/>
        <w:left w:val="none" w:sz="0" w:space="0" w:color="auto"/>
        <w:bottom w:val="none" w:sz="0" w:space="0" w:color="auto"/>
        <w:right w:val="none" w:sz="0" w:space="0" w:color="auto"/>
      </w:divBdr>
    </w:div>
    <w:div w:id="1214658994">
      <w:bodyDiv w:val="1"/>
      <w:marLeft w:val="0"/>
      <w:marRight w:val="0"/>
      <w:marTop w:val="0"/>
      <w:marBottom w:val="0"/>
      <w:divBdr>
        <w:top w:val="none" w:sz="0" w:space="0" w:color="auto"/>
        <w:left w:val="none" w:sz="0" w:space="0" w:color="auto"/>
        <w:bottom w:val="none" w:sz="0" w:space="0" w:color="auto"/>
        <w:right w:val="none" w:sz="0" w:space="0" w:color="auto"/>
      </w:divBdr>
    </w:div>
    <w:div w:id="1215120855">
      <w:bodyDiv w:val="1"/>
      <w:marLeft w:val="0"/>
      <w:marRight w:val="0"/>
      <w:marTop w:val="0"/>
      <w:marBottom w:val="0"/>
      <w:divBdr>
        <w:top w:val="none" w:sz="0" w:space="0" w:color="auto"/>
        <w:left w:val="none" w:sz="0" w:space="0" w:color="auto"/>
        <w:bottom w:val="none" w:sz="0" w:space="0" w:color="auto"/>
        <w:right w:val="none" w:sz="0" w:space="0" w:color="auto"/>
      </w:divBdr>
    </w:div>
    <w:div w:id="1215387387">
      <w:bodyDiv w:val="1"/>
      <w:marLeft w:val="0"/>
      <w:marRight w:val="0"/>
      <w:marTop w:val="0"/>
      <w:marBottom w:val="0"/>
      <w:divBdr>
        <w:top w:val="none" w:sz="0" w:space="0" w:color="auto"/>
        <w:left w:val="none" w:sz="0" w:space="0" w:color="auto"/>
        <w:bottom w:val="none" w:sz="0" w:space="0" w:color="auto"/>
        <w:right w:val="none" w:sz="0" w:space="0" w:color="auto"/>
      </w:divBdr>
    </w:div>
    <w:div w:id="1215435010">
      <w:bodyDiv w:val="1"/>
      <w:marLeft w:val="0"/>
      <w:marRight w:val="0"/>
      <w:marTop w:val="0"/>
      <w:marBottom w:val="0"/>
      <w:divBdr>
        <w:top w:val="none" w:sz="0" w:space="0" w:color="auto"/>
        <w:left w:val="none" w:sz="0" w:space="0" w:color="auto"/>
        <w:bottom w:val="none" w:sz="0" w:space="0" w:color="auto"/>
        <w:right w:val="none" w:sz="0" w:space="0" w:color="auto"/>
      </w:divBdr>
    </w:div>
    <w:div w:id="1217207936">
      <w:bodyDiv w:val="1"/>
      <w:marLeft w:val="0"/>
      <w:marRight w:val="0"/>
      <w:marTop w:val="0"/>
      <w:marBottom w:val="0"/>
      <w:divBdr>
        <w:top w:val="none" w:sz="0" w:space="0" w:color="auto"/>
        <w:left w:val="none" w:sz="0" w:space="0" w:color="auto"/>
        <w:bottom w:val="none" w:sz="0" w:space="0" w:color="auto"/>
        <w:right w:val="none" w:sz="0" w:space="0" w:color="auto"/>
      </w:divBdr>
    </w:div>
    <w:div w:id="1218473480">
      <w:bodyDiv w:val="1"/>
      <w:marLeft w:val="0"/>
      <w:marRight w:val="0"/>
      <w:marTop w:val="0"/>
      <w:marBottom w:val="0"/>
      <w:divBdr>
        <w:top w:val="none" w:sz="0" w:space="0" w:color="auto"/>
        <w:left w:val="none" w:sz="0" w:space="0" w:color="auto"/>
        <w:bottom w:val="none" w:sz="0" w:space="0" w:color="auto"/>
        <w:right w:val="none" w:sz="0" w:space="0" w:color="auto"/>
      </w:divBdr>
    </w:div>
    <w:div w:id="1221329126">
      <w:bodyDiv w:val="1"/>
      <w:marLeft w:val="0"/>
      <w:marRight w:val="0"/>
      <w:marTop w:val="0"/>
      <w:marBottom w:val="0"/>
      <w:divBdr>
        <w:top w:val="none" w:sz="0" w:space="0" w:color="auto"/>
        <w:left w:val="none" w:sz="0" w:space="0" w:color="auto"/>
        <w:bottom w:val="none" w:sz="0" w:space="0" w:color="auto"/>
        <w:right w:val="none" w:sz="0" w:space="0" w:color="auto"/>
      </w:divBdr>
    </w:div>
    <w:div w:id="1224103967">
      <w:bodyDiv w:val="1"/>
      <w:marLeft w:val="0"/>
      <w:marRight w:val="0"/>
      <w:marTop w:val="0"/>
      <w:marBottom w:val="0"/>
      <w:divBdr>
        <w:top w:val="none" w:sz="0" w:space="0" w:color="auto"/>
        <w:left w:val="none" w:sz="0" w:space="0" w:color="auto"/>
        <w:bottom w:val="none" w:sz="0" w:space="0" w:color="auto"/>
        <w:right w:val="none" w:sz="0" w:space="0" w:color="auto"/>
      </w:divBdr>
    </w:div>
    <w:div w:id="1230192479">
      <w:bodyDiv w:val="1"/>
      <w:marLeft w:val="0"/>
      <w:marRight w:val="0"/>
      <w:marTop w:val="0"/>
      <w:marBottom w:val="0"/>
      <w:divBdr>
        <w:top w:val="none" w:sz="0" w:space="0" w:color="auto"/>
        <w:left w:val="none" w:sz="0" w:space="0" w:color="auto"/>
        <w:bottom w:val="none" w:sz="0" w:space="0" w:color="auto"/>
        <w:right w:val="none" w:sz="0" w:space="0" w:color="auto"/>
      </w:divBdr>
    </w:div>
    <w:div w:id="1232427543">
      <w:bodyDiv w:val="1"/>
      <w:marLeft w:val="0"/>
      <w:marRight w:val="0"/>
      <w:marTop w:val="0"/>
      <w:marBottom w:val="0"/>
      <w:divBdr>
        <w:top w:val="none" w:sz="0" w:space="0" w:color="auto"/>
        <w:left w:val="none" w:sz="0" w:space="0" w:color="auto"/>
        <w:bottom w:val="none" w:sz="0" w:space="0" w:color="auto"/>
        <w:right w:val="none" w:sz="0" w:space="0" w:color="auto"/>
      </w:divBdr>
    </w:div>
    <w:div w:id="1233588767">
      <w:bodyDiv w:val="1"/>
      <w:marLeft w:val="0"/>
      <w:marRight w:val="0"/>
      <w:marTop w:val="0"/>
      <w:marBottom w:val="0"/>
      <w:divBdr>
        <w:top w:val="none" w:sz="0" w:space="0" w:color="auto"/>
        <w:left w:val="none" w:sz="0" w:space="0" w:color="auto"/>
        <w:bottom w:val="none" w:sz="0" w:space="0" w:color="auto"/>
        <w:right w:val="none" w:sz="0" w:space="0" w:color="auto"/>
      </w:divBdr>
    </w:div>
    <w:div w:id="1240216432">
      <w:bodyDiv w:val="1"/>
      <w:marLeft w:val="0"/>
      <w:marRight w:val="0"/>
      <w:marTop w:val="0"/>
      <w:marBottom w:val="0"/>
      <w:divBdr>
        <w:top w:val="none" w:sz="0" w:space="0" w:color="auto"/>
        <w:left w:val="none" w:sz="0" w:space="0" w:color="auto"/>
        <w:bottom w:val="none" w:sz="0" w:space="0" w:color="auto"/>
        <w:right w:val="none" w:sz="0" w:space="0" w:color="auto"/>
      </w:divBdr>
    </w:div>
    <w:div w:id="1241138662">
      <w:bodyDiv w:val="1"/>
      <w:marLeft w:val="0"/>
      <w:marRight w:val="0"/>
      <w:marTop w:val="0"/>
      <w:marBottom w:val="0"/>
      <w:divBdr>
        <w:top w:val="none" w:sz="0" w:space="0" w:color="auto"/>
        <w:left w:val="none" w:sz="0" w:space="0" w:color="auto"/>
        <w:bottom w:val="none" w:sz="0" w:space="0" w:color="auto"/>
        <w:right w:val="none" w:sz="0" w:space="0" w:color="auto"/>
      </w:divBdr>
    </w:div>
    <w:div w:id="1241522097">
      <w:bodyDiv w:val="1"/>
      <w:marLeft w:val="0"/>
      <w:marRight w:val="0"/>
      <w:marTop w:val="0"/>
      <w:marBottom w:val="0"/>
      <w:divBdr>
        <w:top w:val="none" w:sz="0" w:space="0" w:color="auto"/>
        <w:left w:val="none" w:sz="0" w:space="0" w:color="auto"/>
        <w:bottom w:val="none" w:sz="0" w:space="0" w:color="auto"/>
        <w:right w:val="none" w:sz="0" w:space="0" w:color="auto"/>
      </w:divBdr>
    </w:div>
    <w:div w:id="1241528069">
      <w:bodyDiv w:val="1"/>
      <w:marLeft w:val="0"/>
      <w:marRight w:val="0"/>
      <w:marTop w:val="0"/>
      <w:marBottom w:val="0"/>
      <w:divBdr>
        <w:top w:val="none" w:sz="0" w:space="0" w:color="auto"/>
        <w:left w:val="none" w:sz="0" w:space="0" w:color="auto"/>
        <w:bottom w:val="none" w:sz="0" w:space="0" w:color="auto"/>
        <w:right w:val="none" w:sz="0" w:space="0" w:color="auto"/>
      </w:divBdr>
    </w:div>
    <w:div w:id="1244492609">
      <w:bodyDiv w:val="1"/>
      <w:marLeft w:val="0"/>
      <w:marRight w:val="0"/>
      <w:marTop w:val="0"/>
      <w:marBottom w:val="0"/>
      <w:divBdr>
        <w:top w:val="none" w:sz="0" w:space="0" w:color="auto"/>
        <w:left w:val="none" w:sz="0" w:space="0" w:color="auto"/>
        <w:bottom w:val="none" w:sz="0" w:space="0" w:color="auto"/>
        <w:right w:val="none" w:sz="0" w:space="0" w:color="auto"/>
      </w:divBdr>
    </w:div>
    <w:div w:id="1246574347">
      <w:bodyDiv w:val="1"/>
      <w:marLeft w:val="0"/>
      <w:marRight w:val="0"/>
      <w:marTop w:val="0"/>
      <w:marBottom w:val="0"/>
      <w:divBdr>
        <w:top w:val="none" w:sz="0" w:space="0" w:color="auto"/>
        <w:left w:val="none" w:sz="0" w:space="0" w:color="auto"/>
        <w:bottom w:val="none" w:sz="0" w:space="0" w:color="auto"/>
        <w:right w:val="none" w:sz="0" w:space="0" w:color="auto"/>
      </w:divBdr>
    </w:div>
    <w:div w:id="1248609979">
      <w:bodyDiv w:val="1"/>
      <w:marLeft w:val="0"/>
      <w:marRight w:val="0"/>
      <w:marTop w:val="0"/>
      <w:marBottom w:val="0"/>
      <w:divBdr>
        <w:top w:val="none" w:sz="0" w:space="0" w:color="auto"/>
        <w:left w:val="none" w:sz="0" w:space="0" w:color="auto"/>
        <w:bottom w:val="none" w:sz="0" w:space="0" w:color="auto"/>
        <w:right w:val="none" w:sz="0" w:space="0" w:color="auto"/>
      </w:divBdr>
    </w:div>
    <w:div w:id="1249576599">
      <w:bodyDiv w:val="1"/>
      <w:marLeft w:val="0"/>
      <w:marRight w:val="0"/>
      <w:marTop w:val="0"/>
      <w:marBottom w:val="0"/>
      <w:divBdr>
        <w:top w:val="none" w:sz="0" w:space="0" w:color="auto"/>
        <w:left w:val="none" w:sz="0" w:space="0" w:color="auto"/>
        <w:bottom w:val="none" w:sz="0" w:space="0" w:color="auto"/>
        <w:right w:val="none" w:sz="0" w:space="0" w:color="auto"/>
      </w:divBdr>
    </w:div>
    <w:div w:id="1249731779">
      <w:bodyDiv w:val="1"/>
      <w:marLeft w:val="0"/>
      <w:marRight w:val="0"/>
      <w:marTop w:val="0"/>
      <w:marBottom w:val="0"/>
      <w:divBdr>
        <w:top w:val="none" w:sz="0" w:space="0" w:color="auto"/>
        <w:left w:val="none" w:sz="0" w:space="0" w:color="auto"/>
        <w:bottom w:val="none" w:sz="0" w:space="0" w:color="auto"/>
        <w:right w:val="none" w:sz="0" w:space="0" w:color="auto"/>
      </w:divBdr>
    </w:div>
    <w:div w:id="1252423725">
      <w:bodyDiv w:val="1"/>
      <w:marLeft w:val="0"/>
      <w:marRight w:val="0"/>
      <w:marTop w:val="0"/>
      <w:marBottom w:val="0"/>
      <w:divBdr>
        <w:top w:val="none" w:sz="0" w:space="0" w:color="auto"/>
        <w:left w:val="none" w:sz="0" w:space="0" w:color="auto"/>
        <w:bottom w:val="none" w:sz="0" w:space="0" w:color="auto"/>
        <w:right w:val="none" w:sz="0" w:space="0" w:color="auto"/>
      </w:divBdr>
    </w:div>
    <w:div w:id="1253852620">
      <w:bodyDiv w:val="1"/>
      <w:marLeft w:val="0"/>
      <w:marRight w:val="0"/>
      <w:marTop w:val="0"/>
      <w:marBottom w:val="0"/>
      <w:divBdr>
        <w:top w:val="none" w:sz="0" w:space="0" w:color="auto"/>
        <w:left w:val="none" w:sz="0" w:space="0" w:color="auto"/>
        <w:bottom w:val="none" w:sz="0" w:space="0" w:color="auto"/>
        <w:right w:val="none" w:sz="0" w:space="0" w:color="auto"/>
      </w:divBdr>
    </w:div>
    <w:div w:id="1254244745">
      <w:bodyDiv w:val="1"/>
      <w:marLeft w:val="0"/>
      <w:marRight w:val="0"/>
      <w:marTop w:val="0"/>
      <w:marBottom w:val="0"/>
      <w:divBdr>
        <w:top w:val="none" w:sz="0" w:space="0" w:color="auto"/>
        <w:left w:val="none" w:sz="0" w:space="0" w:color="auto"/>
        <w:bottom w:val="none" w:sz="0" w:space="0" w:color="auto"/>
        <w:right w:val="none" w:sz="0" w:space="0" w:color="auto"/>
      </w:divBdr>
    </w:div>
    <w:div w:id="1257859912">
      <w:bodyDiv w:val="1"/>
      <w:marLeft w:val="0"/>
      <w:marRight w:val="0"/>
      <w:marTop w:val="0"/>
      <w:marBottom w:val="0"/>
      <w:divBdr>
        <w:top w:val="none" w:sz="0" w:space="0" w:color="auto"/>
        <w:left w:val="none" w:sz="0" w:space="0" w:color="auto"/>
        <w:bottom w:val="none" w:sz="0" w:space="0" w:color="auto"/>
        <w:right w:val="none" w:sz="0" w:space="0" w:color="auto"/>
      </w:divBdr>
    </w:div>
    <w:div w:id="1260143611">
      <w:bodyDiv w:val="1"/>
      <w:marLeft w:val="0"/>
      <w:marRight w:val="0"/>
      <w:marTop w:val="0"/>
      <w:marBottom w:val="0"/>
      <w:divBdr>
        <w:top w:val="none" w:sz="0" w:space="0" w:color="auto"/>
        <w:left w:val="none" w:sz="0" w:space="0" w:color="auto"/>
        <w:bottom w:val="none" w:sz="0" w:space="0" w:color="auto"/>
        <w:right w:val="none" w:sz="0" w:space="0" w:color="auto"/>
      </w:divBdr>
    </w:div>
    <w:div w:id="1263993808">
      <w:bodyDiv w:val="1"/>
      <w:marLeft w:val="0"/>
      <w:marRight w:val="0"/>
      <w:marTop w:val="0"/>
      <w:marBottom w:val="0"/>
      <w:divBdr>
        <w:top w:val="none" w:sz="0" w:space="0" w:color="auto"/>
        <w:left w:val="none" w:sz="0" w:space="0" w:color="auto"/>
        <w:bottom w:val="none" w:sz="0" w:space="0" w:color="auto"/>
        <w:right w:val="none" w:sz="0" w:space="0" w:color="auto"/>
      </w:divBdr>
    </w:div>
    <w:div w:id="1265068094">
      <w:bodyDiv w:val="1"/>
      <w:marLeft w:val="0"/>
      <w:marRight w:val="0"/>
      <w:marTop w:val="0"/>
      <w:marBottom w:val="0"/>
      <w:divBdr>
        <w:top w:val="none" w:sz="0" w:space="0" w:color="auto"/>
        <w:left w:val="none" w:sz="0" w:space="0" w:color="auto"/>
        <w:bottom w:val="none" w:sz="0" w:space="0" w:color="auto"/>
        <w:right w:val="none" w:sz="0" w:space="0" w:color="auto"/>
      </w:divBdr>
    </w:div>
    <w:div w:id="1266231337">
      <w:bodyDiv w:val="1"/>
      <w:marLeft w:val="0"/>
      <w:marRight w:val="0"/>
      <w:marTop w:val="0"/>
      <w:marBottom w:val="0"/>
      <w:divBdr>
        <w:top w:val="none" w:sz="0" w:space="0" w:color="auto"/>
        <w:left w:val="none" w:sz="0" w:space="0" w:color="auto"/>
        <w:bottom w:val="none" w:sz="0" w:space="0" w:color="auto"/>
        <w:right w:val="none" w:sz="0" w:space="0" w:color="auto"/>
      </w:divBdr>
    </w:div>
    <w:div w:id="1268584882">
      <w:bodyDiv w:val="1"/>
      <w:marLeft w:val="0"/>
      <w:marRight w:val="0"/>
      <w:marTop w:val="0"/>
      <w:marBottom w:val="0"/>
      <w:divBdr>
        <w:top w:val="none" w:sz="0" w:space="0" w:color="auto"/>
        <w:left w:val="none" w:sz="0" w:space="0" w:color="auto"/>
        <w:bottom w:val="none" w:sz="0" w:space="0" w:color="auto"/>
        <w:right w:val="none" w:sz="0" w:space="0" w:color="auto"/>
      </w:divBdr>
    </w:div>
    <w:div w:id="1268808214">
      <w:bodyDiv w:val="1"/>
      <w:marLeft w:val="0"/>
      <w:marRight w:val="0"/>
      <w:marTop w:val="0"/>
      <w:marBottom w:val="0"/>
      <w:divBdr>
        <w:top w:val="none" w:sz="0" w:space="0" w:color="auto"/>
        <w:left w:val="none" w:sz="0" w:space="0" w:color="auto"/>
        <w:bottom w:val="none" w:sz="0" w:space="0" w:color="auto"/>
        <w:right w:val="none" w:sz="0" w:space="0" w:color="auto"/>
      </w:divBdr>
    </w:div>
    <w:div w:id="1272587816">
      <w:bodyDiv w:val="1"/>
      <w:marLeft w:val="0"/>
      <w:marRight w:val="0"/>
      <w:marTop w:val="0"/>
      <w:marBottom w:val="0"/>
      <w:divBdr>
        <w:top w:val="none" w:sz="0" w:space="0" w:color="auto"/>
        <w:left w:val="none" w:sz="0" w:space="0" w:color="auto"/>
        <w:bottom w:val="none" w:sz="0" w:space="0" w:color="auto"/>
        <w:right w:val="none" w:sz="0" w:space="0" w:color="auto"/>
      </w:divBdr>
    </w:div>
    <w:div w:id="1275870524">
      <w:bodyDiv w:val="1"/>
      <w:marLeft w:val="0"/>
      <w:marRight w:val="0"/>
      <w:marTop w:val="0"/>
      <w:marBottom w:val="0"/>
      <w:divBdr>
        <w:top w:val="none" w:sz="0" w:space="0" w:color="auto"/>
        <w:left w:val="none" w:sz="0" w:space="0" w:color="auto"/>
        <w:bottom w:val="none" w:sz="0" w:space="0" w:color="auto"/>
        <w:right w:val="none" w:sz="0" w:space="0" w:color="auto"/>
      </w:divBdr>
    </w:div>
    <w:div w:id="1276137428">
      <w:bodyDiv w:val="1"/>
      <w:marLeft w:val="0"/>
      <w:marRight w:val="0"/>
      <w:marTop w:val="0"/>
      <w:marBottom w:val="0"/>
      <w:divBdr>
        <w:top w:val="none" w:sz="0" w:space="0" w:color="auto"/>
        <w:left w:val="none" w:sz="0" w:space="0" w:color="auto"/>
        <w:bottom w:val="none" w:sz="0" w:space="0" w:color="auto"/>
        <w:right w:val="none" w:sz="0" w:space="0" w:color="auto"/>
      </w:divBdr>
    </w:div>
    <w:div w:id="1277256387">
      <w:bodyDiv w:val="1"/>
      <w:marLeft w:val="0"/>
      <w:marRight w:val="0"/>
      <w:marTop w:val="0"/>
      <w:marBottom w:val="0"/>
      <w:divBdr>
        <w:top w:val="none" w:sz="0" w:space="0" w:color="auto"/>
        <w:left w:val="none" w:sz="0" w:space="0" w:color="auto"/>
        <w:bottom w:val="none" w:sz="0" w:space="0" w:color="auto"/>
        <w:right w:val="none" w:sz="0" w:space="0" w:color="auto"/>
      </w:divBdr>
    </w:div>
    <w:div w:id="1277716970">
      <w:bodyDiv w:val="1"/>
      <w:marLeft w:val="0"/>
      <w:marRight w:val="0"/>
      <w:marTop w:val="0"/>
      <w:marBottom w:val="0"/>
      <w:divBdr>
        <w:top w:val="none" w:sz="0" w:space="0" w:color="auto"/>
        <w:left w:val="none" w:sz="0" w:space="0" w:color="auto"/>
        <w:bottom w:val="none" w:sz="0" w:space="0" w:color="auto"/>
        <w:right w:val="none" w:sz="0" w:space="0" w:color="auto"/>
      </w:divBdr>
    </w:div>
    <w:div w:id="1279263357">
      <w:bodyDiv w:val="1"/>
      <w:marLeft w:val="0"/>
      <w:marRight w:val="0"/>
      <w:marTop w:val="0"/>
      <w:marBottom w:val="0"/>
      <w:divBdr>
        <w:top w:val="none" w:sz="0" w:space="0" w:color="auto"/>
        <w:left w:val="none" w:sz="0" w:space="0" w:color="auto"/>
        <w:bottom w:val="none" w:sz="0" w:space="0" w:color="auto"/>
        <w:right w:val="none" w:sz="0" w:space="0" w:color="auto"/>
      </w:divBdr>
    </w:div>
    <w:div w:id="1279919933">
      <w:bodyDiv w:val="1"/>
      <w:marLeft w:val="0"/>
      <w:marRight w:val="0"/>
      <w:marTop w:val="0"/>
      <w:marBottom w:val="0"/>
      <w:divBdr>
        <w:top w:val="none" w:sz="0" w:space="0" w:color="auto"/>
        <w:left w:val="none" w:sz="0" w:space="0" w:color="auto"/>
        <w:bottom w:val="none" w:sz="0" w:space="0" w:color="auto"/>
        <w:right w:val="none" w:sz="0" w:space="0" w:color="auto"/>
      </w:divBdr>
    </w:div>
    <w:div w:id="1280867997">
      <w:bodyDiv w:val="1"/>
      <w:marLeft w:val="0"/>
      <w:marRight w:val="0"/>
      <w:marTop w:val="0"/>
      <w:marBottom w:val="0"/>
      <w:divBdr>
        <w:top w:val="none" w:sz="0" w:space="0" w:color="auto"/>
        <w:left w:val="none" w:sz="0" w:space="0" w:color="auto"/>
        <w:bottom w:val="none" w:sz="0" w:space="0" w:color="auto"/>
        <w:right w:val="none" w:sz="0" w:space="0" w:color="auto"/>
      </w:divBdr>
    </w:div>
    <w:div w:id="1281646184">
      <w:bodyDiv w:val="1"/>
      <w:marLeft w:val="0"/>
      <w:marRight w:val="0"/>
      <w:marTop w:val="0"/>
      <w:marBottom w:val="0"/>
      <w:divBdr>
        <w:top w:val="none" w:sz="0" w:space="0" w:color="auto"/>
        <w:left w:val="none" w:sz="0" w:space="0" w:color="auto"/>
        <w:bottom w:val="none" w:sz="0" w:space="0" w:color="auto"/>
        <w:right w:val="none" w:sz="0" w:space="0" w:color="auto"/>
      </w:divBdr>
    </w:div>
    <w:div w:id="1283422719">
      <w:bodyDiv w:val="1"/>
      <w:marLeft w:val="0"/>
      <w:marRight w:val="0"/>
      <w:marTop w:val="0"/>
      <w:marBottom w:val="0"/>
      <w:divBdr>
        <w:top w:val="none" w:sz="0" w:space="0" w:color="auto"/>
        <w:left w:val="none" w:sz="0" w:space="0" w:color="auto"/>
        <w:bottom w:val="none" w:sz="0" w:space="0" w:color="auto"/>
        <w:right w:val="none" w:sz="0" w:space="0" w:color="auto"/>
      </w:divBdr>
    </w:div>
    <w:div w:id="1286425882">
      <w:bodyDiv w:val="1"/>
      <w:marLeft w:val="0"/>
      <w:marRight w:val="0"/>
      <w:marTop w:val="0"/>
      <w:marBottom w:val="0"/>
      <w:divBdr>
        <w:top w:val="none" w:sz="0" w:space="0" w:color="auto"/>
        <w:left w:val="none" w:sz="0" w:space="0" w:color="auto"/>
        <w:bottom w:val="none" w:sz="0" w:space="0" w:color="auto"/>
        <w:right w:val="none" w:sz="0" w:space="0" w:color="auto"/>
      </w:divBdr>
    </w:div>
    <w:div w:id="1287277120">
      <w:bodyDiv w:val="1"/>
      <w:marLeft w:val="0"/>
      <w:marRight w:val="0"/>
      <w:marTop w:val="0"/>
      <w:marBottom w:val="0"/>
      <w:divBdr>
        <w:top w:val="none" w:sz="0" w:space="0" w:color="auto"/>
        <w:left w:val="none" w:sz="0" w:space="0" w:color="auto"/>
        <w:bottom w:val="none" w:sz="0" w:space="0" w:color="auto"/>
        <w:right w:val="none" w:sz="0" w:space="0" w:color="auto"/>
      </w:divBdr>
    </w:div>
    <w:div w:id="1287854644">
      <w:bodyDiv w:val="1"/>
      <w:marLeft w:val="0"/>
      <w:marRight w:val="0"/>
      <w:marTop w:val="0"/>
      <w:marBottom w:val="0"/>
      <w:divBdr>
        <w:top w:val="none" w:sz="0" w:space="0" w:color="auto"/>
        <w:left w:val="none" w:sz="0" w:space="0" w:color="auto"/>
        <w:bottom w:val="none" w:sz="0" w:space="0" w:color="auto"/>
        <w:right w:val="none" w:sz="0" w:space="0" w:color="auto"/>
      </w:divBdr>
    </w:div>
    <w:div w:id="1287932183">
      <w:bodyDiv w:val="1"/>
      <w:marLeft w:val="0"/>
      <w:marRight w:val="0"/>
      <w:marTop w:val="0"/>
      <w:marBottom w:val="0"/>
      <w:divBdr>
        <w:top w:val="none" w:sz="0" w:space="0" w:color="auto"/>
        <w:left w:val="none" w:sz="0" w:space="0" w:color="auto"/>
        <w:bottom w:val="none" w:sz="0" w:space="0" w:color="auto"/>
        <w:right w:val="none" w:sz="0" w:space="0" w:color="auto"/>
      </w:divBdr>
    </w:div>
    <w:div w:id="1289433353">
      <w:bodyDiv w:val="1"/>
      <w:marLeft w:val="0"/>
      <w:marRight w:val="0"/>
      <w:marTop w:val="0"/>
      <w:marBottom w:val="0"/>
      <w:divBdr>
        <w:top w:val="none" w:sz="0" w:space="0" w:color="auto"/>
        <w:left w:val="none" w:sz="0" w:space="0" w:color="auto"/>
        <w:bottom w:val="none" w:sz="0" w:space="0" w:color="auto"/>
        <w:right w:val="none" w:sz="0" w:space="0" w:color="auto"/>
      </w:divBdr>
    </w:div>
    <w:div w:id="1291476242">
      <w:bodyDiv w:val="1"/>
      <w:marLeft w:val="0"/>
      <w:marRight w:val="0"/>
      <w:marTop w:val="0"/>
      <w:marBottom w:val="0"/>
      <w:divBdr>
        <w:top w:val="none" w:sz="0" w:space="0" w:color="auto"/>
        <w:left w:val="none" w:sz="0" w:space="0" w:color="auto"/>
        <w:bottom w:val="none" w:sz="0" w:space="0" w:color="auto"/>
        <w:right w:val="none" w:sz="0" w:space="0" w:color="auto"/>
      </w:divBdr>
    </w:div>
    <w:div w:id="1292593061">
      <w:bodyDiv w:val="1"/>
      <w:marLeft w:val="0"/>
      <w:marRight w:val="0"/>
      <w:marTop w:val="0"/>
      <w:marBottom w:val="0"/>
      <w:divBdr>
        <w:top w:val="none" w:sz="0" w:space="0" w:color="auto"/>
        <w:left w:val="none" w:sz="0" w:space="0" w:color="auto"/>
        <w:bottom w:val="none" w:sz="0" w:space="0" w:color="auto"/>
        <w:right w:val="none" w:sz="0" w:space="0" w:color="auto"/>
      </w:divBdr>
    </w:div>
    <w:div w:id="1294867321">
      <w:bodyDiv w:val="1"/>
      <w:marLeft w:val="0"/>
      <w:marRight w:val="0"/>
      <w:marTop w:val="0"/>
      <w:marBottom w:val="0"/>
      <w:divBdr>
        <w:top w:val="none" w:sz="0" w:space="0" w:color="auto"/>
        <w:left w:val="none" w:sz="0" w:space="0" w:color="auto"/>
        <w:bottom w:val="none" w:sz="0" w:space="0" w:color="auto"/>
        <w:right w:val="none" w:sz="0" w:space="0" w:color="auto"/>
      </w:divBdr>
    </w:div>
    <w:div w:id="1294940616">
      <w:bodyDiv w:val="1"/>
      <w:marLeft w:val="0"/>
      <w:marRight w:val="0"/>
      <w:marTop w:val="0"/>
      <w:marBottom w:val="0"/>
      <w:divBdr>
        <w:top w:val="none" w:sz="0" w:space="0" w:color="auto"/>
        <w:left w:val="none" w:sz="0" w:space="0" w:color="auto"/>
        <w:bottom w:val="none" w:sz="0" w:space="0" w:color="auto"/>
        <w:right w:val="none" w:sz="0" w:space="0" w:color="auto"/>
      </w:divBdr>
    </w:div>
    <w:div w:id="1300305875">
      <w:bodyDiv w:val="1"/>
      <w:marLeft w:val="0"/>
      <w:marRight w:val="0"/>
      <w:marTop w:val="0"/>
      <w:marBottom w:val="0"/>
      <w:divBdr>
        <w:top w:val="none" w:sz="0" w:space="0" w:color="auto"/>
        <w:left w:val="none" w:sz="0" w:space="0" w:color="auto"/>
        <w:bottom w:val="none" w:sz="0" w:space="0" w:color="auto"/>
        <w:right w:val="none" w:sz="0" w:space="0" w:color="auto"/>
      </w:divBdr>
    </w:div>
    <w:div w:id="1301577022">
      <w:bodyDiv w:val="1"/>
      <w:marLeft w:val="0"/>
      <w:marRight w:val="0"/>
      <w:marTop w:val="0"/>
      <w:marBottom w:val="0"/>
      <w:divBdr>
        <w:top w:val="none" w:sz="0" w:space="0" w:color="auto"/>
        <w:left w:val="none" w:sz="0" w:space="0" w:color="auto"/>
        <w:bottom w:val="none" w:sz="0" w:space="0" w:color="auto"/>
        <w:right w:val="none" w:sz="0" w:space="0" w:color="auto"/>
      </w:divBdr>
    </w:div>
    <w:div w:id="1301809093">
      <w:bodyDiv w:val="1"/>
      <w:marLeft w:val="0"/>
      <w:marRight w:val="0"/>
      <w:marTop w:val="0"/>
      <w:marBottom w:val="0"/>
      <w:divBdr>
        <w:top w:val="none" w:sz="0" w:space="0" w:color="auto"/>
        <w:left w:val="none" w:sz="0" w:space="0" w:color="auto"/>
        <w:bottom w:val="none" w:sz="0" w:space="0" w:color="auto"/>
        <w:right w:val="none" w:sz="0" w:space="0" w:color="auto"/>
      </w:divBdr>
    </w:div>
    <w:div w:id="1307856343">
      <w:bodyDiv w:val="1"/>
      <w:marLeft w:val="0"/>
      <w:marRight w:val="0"/>
      <w:marTop w:val="0"/>
      <w:marBottom w:val="0"/>
      <w:divBdr>
        <w:top w:val="none" w:sz="0" w:space="0" w:color="auto"/>
        <w:left w:val="none" w:sz="0" w:space="0" w:color="auto"/>
        <w:bottom w:val="none" w:sz="0" w:space="0" w:color="auto"/>
        <w:right w:val="none" w:sz="0" w:space="0" w:color="auto"/>
      </w:divBdr>
    </w:div>
    <w:div w:id="1310481149">
      <w:bodyDiv w:val="1"/>
      <w:marLeft w:val="0"/>
      <w:marRight w:val="0"/>
      <w:marTop w:val="0"/>
      <w:marBottom w:val="0"/>
      <w:divBdr>
        <w:top w:val="none" w:sz="0" w:space="0" w:color="auto"/>
        <w:left w:val="none" w:sz="0" w:space="0" w:color="auto"/>
        <w:bottom w:val="none" w:sz="0" w:space="0" w:color="auto"/>
        <w:right w:val="none" w:sz="0" w:space="0" w:color="auto"/>
      </w:divBdr>
    </w:div>
    <w:div w:id="1314332882">
      <w:bodyDiv w:val="1"/>
      <w:marLeft w:val="0"/>
      <w:marRight w:val="0"/>
      <w:marTop w:val="0"/>
      <w:marBottom w:val="0"/>
      <w:divBdr>
        <w:top w:val="none" w:sz="0" w:space="0" w:color="auto"/>
        <w:left w:val="none" w:sz="0" w:space="0" w:color="auto"/>
        <w:bottom w:val="none" w:sz="0" w:space="0" w:color="auto"/>
        <w:right w:val="none" w:sz="0" w:space="0" w:color="auto"/>
      </w:divBdr>
    </w:div>
    <w:div w:id="1314990615">
      <w:bodyDiv w:val="1"/>
      <w:marLeft w:val="0"/>
      <w:marRight w:val="0"/>
      <w:marTop w:val="0"/>
      <w:marBottom w:val="0"/>
      <w:divBdr>
        <w:top w:val="none" w:sz="0" w:space="0" w:color="auto"/>
        <w:left w:val="none" w:sz="0" w:space="0" w:color="auto"/>
        <w:bottom w:val="none" w:sz="0" w:space="0" w:color="auto"/>
        <w:right w:val="none" w:sz="0" w:space="0" w:color="auto"/>
      </w:divBdr>
    </w:div>
    <w:div w:id="1316183685">
      <w:bodyDiv w:val="1"/>
      <w:marLeft w:val="0"/>
      <w:marRight w:val="0"/>
      <w:marTop w:val="0"/>
      <w:marBottom w:val="0"/>
      <w:divBdr>
        <w:top w:val="none" w:sz="0" w:space="0" w:color="auto"/>
        <w:left w:val="none" w:sz="0" w:space="0" w:color="auto"/>
        <w:bottom w:val="none" w:sz="0" w:space="0" w:color="auto"/>
        <w:right w:val="none" w:sz="0" w:space="0" w:color="auto"/>
      </w:divBdr>
    </w:div>
    <w:div w:id="1318996430">
      <w:bodyDiv w:val="1"/>
      <w:marLeft w:val="0"/>
      <w:marRight w:val="0"/>
      <w:marTop w:val="0"/>
      <w:marBottom w:val="0"/>
      <w:divBdr>
        <w:top w:val="none" w:sz="0" w:space="0" w:color="auto"/>
        <w:left w:val="none" w:sz="0" w:space="0" w:color="auto"/>
        <w:bottom w:val="none" w:sz="0" w:space="0" w:color="auto"/>
        <w:right w:val="none" w:sz="0" w:space="0" w:color="auto"/>
      </w:divBdr>
    </w:div>
    <w:div w:id="1323319343">
      <w:bodyDiv w:val="1"/>
      <w:marLeft w:val="0"/>
      <w:marRight w:val="0"/>
      <w:marTop w:val="0"/>
      <w:marBottom w:val="0"/>
      <w:divBdr>
        <w:top w:val="none" w:sz="0" w:space="0" w:color="auto"/>
        <w:left w:val="none" w:sz="0" w:space="0" w:color="auto"/>
        <w:bottom w:val="none" w:sz="0" w:space="0" w:color="auto"/>
        <w:right w:val="none" w:sz="0" w:space="0" w:color="auto"/>
      </w:divBdr>
    </w:div>
    <w:div w:id="1323970874">
      <w:bodyDiv w:val="1"/>
      <w:marLeft w:val="0"/>
      <w:marRight w:val="0"/>
      <w:marTop w:val="0"/>
      <w:marBottom w:val="0"/>
      <w:divBdr>
        <w:top w:val="none" w:sz="0" w:space="0" w:color="auto"/>
        <w:left w:val="none" w:sz="0" w:space="0" w:color="auto"/>
        <w:bottom w:val="none" w:sz="0" w:space="0" w:color="auto"/>
        <w:right w:val="none" w:sz="0" w:space="0" w:color="auto"/>
      </w:divBdr>
    </w:div>
    <w:div w:id="1324817869">
      <w:bodyDiv w:val="1"/>
      <w:marLeft w:val="0"/>
      <w:marRight w:val="0"/>
      <w:marTop w:val="0"/>
      <w:marBottom w:val="0"/>
      <w:divBdr>
        <w:top w:val="none" w:sz="0" w:space="0" w:color="auto"/>
        <w:left w:val="none" w:sz="0" w:space="0" w:color="auto"/>
        <w:bottom w:val="none" w:sz="0" w:space="0" w:color="auto"/>
        <w:right w:val="none" w:sz="0" w:space="0" w:color="auto"/>
      </w:divBdr>
    </w:div>
    <w:div w:id="1327709386">
      <w:bodyDiv w:val="1"/>
      <w:marLeft w:val="0"/>
      <w:marRight w:val="0"/>
      <w:marTop w:val="0"/>
      <w:marBottom w:val="0"/>
      <w:divBdr>
        <w:top w:val="none" w:sz="0" w:space="0" w:color="auto"/>
        <w:left w:val="none" w:sz="0" w:space="0" w:color="auto"/>
        <w:bottom w:val="none" w:sz="0" w:space="0" w:color="auto"/>
        <w:right w:val="none" w:sz="0" w:space="0" w:color="auto"/>
      </w:divBdr>
    </w:div>
    <w:div w:id="1331760710">
      <w:bodyDiv w:val="1"/>
      <w:marLeft w:val="0"/>
      <w:marRight w:val="0"/>
      <w:marTop w:val="0"/>
      <w:marBottom w:val="0"/>
      <w:divBdr>
        <w:top w:val="none" w:sz="0" w:space="0" w:color="auto"/>
        <w:left w:val="none" w:sz="0" w:space="0" w:color="auto"/>
        <w:bottom w:val="none" w:sz="0" w:space="0" w:color="auto"/>
        <w:right w:val="none" w:sz="0" w:space="0" w:color="auto"/>
      </w:divBdr>
    </w:div>
    <w:div w:id="1333527238">
      <w:bodyDiv w:val="1"/>
      <w:marLeft w:val="0"/>
      <w:marRight w:val="0"/>
      <w:marTop w:val="0"/>
      <w:marBottom w:val="0"/>
      <w:divBdr>
        <w:top w:val="none" w:sz="0" w:space="0" w:color="auto"/>
        <w:left w:val="none" w:sz="0" w:space="0" w:color="auto"/>
        <w:bottom w:val="none" w:sz="0" w:space="0" w:color="auto"/>
        <w:right w:val="none" w:sz="0" w:space="0" w:color="auto"/>
      </w:divBdr>
    </w:div>
    <w:div w:id="1334912277">
      <w:bodyDiv w:val="1"/>
      <w:marLeft w:val="0"/>
      <w:marRight w:val="0"/>
      <w:marTop w:val="0"/>
      <w:marBottom w:val="0"/>
      <w:divBdr>
        <w:top w:val="none" w:sz="0" w:space="0" w:color="auto"/>
        <w:left w:val="none" w:sz="0" w:space="0" w:color="auto"/>
        <w:bottom w:val="none" w:sz="0" w:space="0" w:color="auto"/>
        <w:right w:val="none" w:sz="0" w:space="0" w:color="auto"/>
      </w:divBdr>
    </w:div>
    <w:div w:id="1335959514">
      <w:bodyDiv w:val="1"/>
      <w:marLeft w:val="0"/>
      <w:marRight w:val="0"/>
      <w:marTop w:val="0"/>
      <w:marBottom w:val="0"/>
      <w:divBdr>
        <w:top w:val="none" w:sz="0" w:space="0" w:color="auto"/>
        <w:left w:val="none" w:sz="0" w:space="0" w:color="auto"/>
        <w:bottom w:val="none" w:sz="0" w:space="0" w:color="auto"/>
        <w:right w:val="none" w:sz="0" w:space="0" w:color="auto"/>
      </w:divBdr>
    </w:div>
    <w:div w:id="1339190411">
      <w:bodyDiv w:val="1"/>
      <w:marLeft w:val="0"/>
      <w:marRight w:val="0"/>
      <w:marTop w:val="0"/>
      <w:marBottom w:val="0"/>
      <w:divBdr>
        <w:top w:val="none" w:sz="0" w:space="0" w:color="auto"/>
        <w:left w:val="none" w:sz="0" w:space="0" w:color="auto"/>
        <w:bottom w:val="none" w:sz="0" w:space="0" w:color="auto"/>
        <w:right w:val="none" w:sz="0" w:space="0" w:color="auto"/>
      </w:divBdr>
    </w:div>
    <w:div w:id="1343580914">
      <w:bodyDiv w:val="1"/>
      <w:marLeft w:val="0"/>
      <w:marRight w:val="0"/>
      <w:marTop w:val="0"/>
      <w:marBottom w:val="0"/>
      <w:divBdr>
        <w:top w:val="none" w:sz="0" w:space="0" w:color="auto"/>
        <w:left w:val="none" w:sz="0" w:space="0" w:color="auto"/>
        <w:bottom w:val="none" w:sz="0" w:space="0" w:color="auto"/>
        <w:right w:val="none" w:sz="0" w:space="0" w:color="auto"/>
      </w:divBdr>
    </w:div>
    <w:div w:id="1345128174">
      <w:bodyDiv w:val="1"/>
      <w:marLeft w:val="0"/>
      <w:marRight w:val="0"/>
      <w:marTop w:val="0"/>
      <w:marBottom w:val="0"/>
      <w:divBdr>
        <w:top w:val="none" w:sz="0" w:space="0" w:color="auto"/>
        <w:left w:val="none" w:sz="0" w:space="0" w:color="auto"/>
        <w:bottom w:val="none" w:sz="0" w:space="0" w:color="auto"/>
        <w:right w:val="none" w:sz="0" w:space="0" w:color="auto"/>
      </w:divBdr>
    </w:div>
    <w:div w:id="1345328414">
      <w:bodyDiv w:val="1"/>
      <w:marLeft w:val="0"/>
      <w:marRight w:val="0"/>
      <w:marTop w:val="0"/>
      <w:marBottom w:val="0"/>
      <w:divBdr>
        <w:top w:val="none" w:sz="0" w:space="0" w:color="auto"/>
        <w:left w:val="none" w:sz="0" w:space="0" w:color="auto"/>
        <w:bottom w:val="none" w:sz="0" w:space="0" w:color="auto"/>
        <w:right w:val="none" w:sz="0" w:space="0" w:color="auto"/>
      </w:divBdr>
    </w:div>
    <w:div w:id="1346519055">
      <w:bodyDiv w:val="1"/>
      <w:marLeft w:val="0"/>
      <w:marRight w:val="0"/>
      <w:marTop w:val="0"/>
      <w:marBottom w:val="0"/>
      <w:divBdr>
        <w:top w:val="none" w:sz="0" w:space="0" w:color="auto"/>
        <w:left w:val="none" w:sz="0" w:space="0" w:color="auto"/>
        <w:bottom w:val="none" w:sz="0" w:space="0" w:color="auto"/>
        <w:right w:val="none" w:sz="0" w:space="0" w:color="auto"/>
      </w:divBdr>
    </w:div>
    <w:div w:id="1346977270">
      <w:bodyDiv w:val="1"/>
      <w:marLeft w:val="0"/>
      <w:marRight w:val="0"/>
      <w:marTop w:val="0"/>
      <w:marBottom w:val="0"/>
      <w:divBdr>
        <w:top w:val="none" w:sz="0" w:space="0" w:color="auto"/>
        <w:left w:val="none" w:sz="0" w:space="0" w:color="auto"/>
        <w:bottom w:val="none" w:sz="0" w:space="0" w:color="auto"/>
        <w:right w:val="none" w:sz="0" w:space="0" w:color="auto"/>
      </w:divBdr>
    </w:div>
    <w:div w:id="1347707585">
      <w:bodyDiv w:val="1"/>
      <w:marLeft w:val="0"/>
      <w:marRight w:val="0"/>
      <w:marTop w:val="0"/>
      <w:marBottom w:val="0"/>
      <w:divBdr>
        <w:top w:val="none" w:sz="0" w:space="0" w:color="auto"/>
        <w:left w:val="none" w:sz="0" w:space="0" w:color="auto"/>
        <w:bottom w:val="none" w:sz="0" w:space="0" w:color="auto"/>
        <w:right w:val="none" w:sz="0" w:space="0" w:color="auto"/>
      </w:divBdr>
    </w:div>
    <w:div w:id="1348172716">
      <w:bodyDiv w:val="1"/>
      <w:marLeft w:val="0"/>
      <w:marRight w:val="0"/>
      <w:marTop w:val="0"/>
      <w:marBottom w:val="0"/>
      <w:divBdr>
        <w:top w:val="none" w:sz="0" w:space="0" w:color="auto"/>
        <w:left w:val="none" w:sz="0" w:space="0" w:color="auto"/>
        <w:bottom w:val="none" w:sz="0" w:space="0" w:color="auto"/>
        <w:right w:val="none" w:sz="0" w:space="0" w:color="auto"/>
      </w:divBdr>
    </w:div>
    <w:div w:id="1348368899">
      <w:bodyDiv w:val="1"/>
      <w:marLeft w:val="0"/>
      <w:marRight w:val="0"/>
      <w:marTop w:val="0"/>
      <w:marBottom w:val="0"/>
      <w:divBdr>
        <w:top w:val="none" w:sz="0" w:space="0" w:color="auto"/>
        <w:left w:val="none" w:sz="0" w:space="0" w:color="auto"/>
        <w:bottom w:val="none" w:sz="0" w:space="0" w:color="auto"/>
        <w:right w:val="none" w:sz="0" w:space="0" w:color="auto"/>
      </w:divBdr>
    </w:div>
    <w:div w:id="1348797719">
      <w:bodyDiv w:val="1"/>
      <w:marLeft w:val="0"/>
      <w:marRight w:val="0"/>
      <w:marTop w:val="0"/>
      <w:marBottom w:val="0"/>
      <w:divBdr>
        <w:top w:val="none" w:sz="0" w:space="0" w:color="auto"/>
        <w:left w:val="none" w:sz="0" w:space="0" w:color="auto"/>
        <w:bottom w:val="none" w:sz="0" w:space="0" w:color="auto"/>
        <w:right w:val="none" w:sz="0" w:space="0" w:color="auto"/>
      </w:divBdr>
    </w:div>
    <w:div w:id="1351569849">
      <w:bodyDiv w:val="1"/>
      <w:marLeft w:val="0"/>
      <w:marRight w:val="0"/>
      <w:marTop w:val="0"/>
      <w:marBottom w:val="0"/>
      <w:divBdr>
        <w:top w:val="none" w:sz="0" w:space="0" w:color="auto"/>
        <w:left w:val="none" w:sz="0" w:space="0" w:color="auto"/>
        <w:bottom w:val="none" w:sz="0" w:space="0" w:color="auto"/>
        <w:right w:val="none" w:sz="0" w:space="0" w:color="auto"/>
      </w:divBdr>
    </w:div>
    <w:div w:id="1353415768">
      <w:bodyDiv w:val="1"/>
      <w:marLeft w:val="0"/>
      <w:marRight w:val="0"/>
      <w:marTop w:val="0"/>
      <w:marBottom w:val="0"/>
      <w:divBdr>
        <w:top w:val="none" w:sz="0" w:space="0" w:color="auto"/>
        <w:left w:val="none" w:sz="0" w:space="0" w:color="auto"/>
        <w:bottom w:val="none" w:sz="0" w:space="0" w:color="auto"/>
        <w:right w:val="none" w:sz="0" w:space="0" w:color="auto"/>
      </w:divBdr>
    </w:div>
    <w:div w:id="1355033003">
      <w:bodyDiv w:val="1"/>
      <w:marLeft w:val="0"/>
      <w:marRight w:val="0"/>
      <w:marTop w:val="0"/>
      <w:marBottom w:val="0"/>
      <w:divBdr>
        <w:top w:val="none" w:sz="0" w:space="0" w:color="auto"/>
        <w:left w:val="none" w:sz="0" w:space="0" w:color="auto"/>
        <w:bottom w:val="none" w:sz="0" w:space="0" w:color="auto"/>
        <w:right w:val="none" w:sz="0" w:space="0" w:color="auto"/>
      </w:divBdr>
    </w:div>
    <w:div w:id="1355692954">
      <w:bodyDiv w:val="1"/>
      <w:marLeft w:val="0"/>
      <w:marRight w:val="0"/>
      <w:marTop w:val="0"/>
      <w:marBottom w:val="0"/>
      <w:divBdr>
        <w:top w:val="none" w:sz="0" w:space="0" w:color="auto"/>
        <w:left w:val="none" w:sz="0" w:space="0" w:color="auto"/>
        <w:bottom w:val="none" w:sz="0" w:space="0" w:color="auto"/>
        <w:right w:val="none" w:sz="0" w:space="0" w:color="auto"/>
      </w:divBdr>
    </w:div>
    <w:div w:id="1355809618">
      <w:bodyDiv w:val="1"/>
      <w:marLeft w:val="0"/>
      <w:marRight w:val="0"/>
      <w:marTop w:val="0"/>
      <w:marBottom w:val="0"/>
      <w:divBdr>
        <w:top w:val="none" w:sz="0" w:space="0" w:color="auto"/>
        <w:left w:val="none" w:sz="0" w:space="0" w:color="auto"/>
        <w:bottom w:val="none" w:sz="0" w:space="0" w:color="auto"/>
        <w:right w:val="none" w:sz="0" w:space="0" w:color="auto"/>
      </w:divBdr>
    </w:div>
    <w:div w:id="1356884768">
      <w:bodyDiv w:val="1"/>
      <w:marLeft w:val="0"/>
      <w:marRight w:val="0"/>
      <w:marTop w:val="0"/>
      <w:marBottom w:val="0"/>
      <w:divBdr>
        <w:top w:val="none" w:sz="0" w:space="0" w:color="auto"/>
        <w:left w:val="none" w:sz="0" w:space="0" w:color="auto"/>
        <w:bottom w:val="none" w:sz="0" w:space="0" w:color="auto"/>
        <w:right w:val="none" w:sz="0" w:space="0" w:color="auto"/>
      </w:divBdr>
    </w:div>
    <w:div w:id="1357777267">
      <w:bodyDiv w:val="1"/>
      <w:marLeft w:val="0"/>
      <w:marRight w:val="0"/>
      <w:marTop w:val="0"/>
      <w:marBottom w:val="0"/>
      <w:divBdr>
        <w:top w:val="none" w:sz="0" w:space="0" w:color="auto"/>
        <w:left w:val="none" w:sz="0" w:space="0" w:color="auto"/>
        <w:bottom w:val="none" w:sz="0" w:space="0" w:color="auto"/>
        <w:right w:val="none" w:sz="0" w:space="0" w:color="auto"/>
      </w:divBdr>
    </w:div>
    <w:div w:id="1358510376">
      <w:bodyDiv w:val="1"/>
      <w:marLeft w:val="0"/>
      <w:marRight w:val="0"/>
      <w:marTop w:val="0"/>
      <w:marBottom w:val="0"/>
      <w:divBdr>
        <w:top w:val="none" w:sz="0" w:space="0" w:color="auto"/>
        <w:left w:val="none" w:sz="0" w:space="0" w:color="auto"/>
        <w:bottom w:val="none" w:sz="0" w:space="0" w:color="auto"/>
        <w:right w:val="none" w:sz="0" w:space="0" w:color="auto"/>
      </w:divBdr>
    </w:div>
    <w:div w:id="1359551847">
      <w:bodyDiv w:val="1"/>
      <w:marLeft w:val="0"/>
      <w:marRight w:val="0"/>
      <w:marTop w:val="0"/>
      <w:marBottom w:val="0"/>
      <w:divBdr>
        <w:top w:val="none" w:sz="0" w:space="0" w:color="auto"/>
        <w:left w:val="none" w:sz="0" w:space="0" w:color="auto"/>
        <w:bottom w:val="none" w:sz="0" w:space="0" w:color="auto"/>
        <w:right w:val="none" w:sz="0" w:space="0" w:color="auto"/>
      </w:divBdr>
    </w:div>
    <w:div w:id="1361391974">
      <w:bodyDiv w:val="1"/>
      <w:marLeft w:val="0"/>
      <w:marRight w:val="0"/>
      <w:marTop w:val="0"/>
      <w:marBottom w:val="0"/>
      <w:divBdr>
        <w:top w:val="none" w:sz="0" w:space="0" w:color="auto"/>
        <w:left w:val="none" w:sz="0" w:space="0" w:color="auto"/>
        <w:bottom w:val="none" w:sz="0" w:space="0" w:color="auto"/>
        <w:right w:val="none" w:sz="0" w:space="0" w:color="auto"/>
      </w:divBdr>
    </w:div>
    <w:div w:id="1365055505">
      <w:bodyDiv w:val="1"/>
      <w:marLeft w:val="0"/>
      <w:marRight w:val="0"/>
      <w:marTop w:val="0"/>
      <w:marBottom w:val="0"/>
      <w:divBdr>
        <w:top w:val="none" w:sz="0" w:space="0" w:color="auto"/>
        <w:left w:val="none" w:sz="0" w:space="0" w:color="auto"/>
        <w:bottom w:val="none" w:sz="0" w:space="0" w:color="auto"/>
        <w:right w:val="none" w:sz="0" w:space="0" w:color="auto"/>
      </w:divBdr>
    </w:div>
    <w:div w:id="1367102733">
      <w:bodyDiv w:val="1"/>
      <w:marLeft w:val="0"/>
      <w:marRight w:val="0"/>
      <w:marTop w:val="0"/>
      <w:marBottom w:val="0"/>
      <w:divBdr>
        <w:top w:val="none" w:sz="0" w:space="0" w:color="auto"/>
        <w:left w:val="none" w:sz="0" w:space="0" w:color="auto"/>
        <w:bottom w:val="none" w:sz="0" w:space="0" w:color="auto"/>
        <w:right w:val="none" w:sz="0" w:space="0" w:color="auto"/>
      </w:divBdr>
    </w:div>
    <w:div w:id="1368292426">
      <w:bodyDiv w:val="1"/>
      <w:marLeft w:val="0"/>
      <w:marRight w:val="0"/>
      <w:marTop w:val="0"/>
      <w:marBottom w:val="0"/>
      <w:divBdr>
        <w:top w:val="none" w:sz="0" w:space="0" w:color="auto"/>
        <w:left w:val="none" w:sz="0" w:space="0" w:color="auto"/>
        <w:bottom w:val="none" w:sz="0" w:space="0" w:color="auto"/>
        <w:right w:val="none" w:sz="0" w:space="0" w:color="auto"/>
      </w:divBdr>
    </w:div>
    <w:div w:id="1371148095">
      <w:bodyDiv w:val="1"/>
      <w:marLeft w:val="0"/>
      <w:marRight w:val="0"/>
      <w:marTop w:val="0"/>
      <w:marBottom w:val="0"/>
      <w:divBdr>
        <w:top w:val="none" w:sz="0" w:space="0" w:color="auto"/>
        <w:left w:val="none" w:sz="0" w:space="0" w:color="auto"/>
        <w:bottom w:val="none" w:sz="0" w:space="0" w:color="auto"/>
        <w:right w:val="none" w:sz="0" w:space="0" w:color="auto"/>
      </w:divBdr>
    </w:div>
    <w:div w:id="1371490750">
      <w:bodyDiv w:val="1"/>
      <w:marLeft w:val="0"/>
      <w:marRight w:val="0"/>
      <w:marTop w:val="0"/>
      <w:marBottom w:val="0"/>
      <w:divBdr>
        <w:top w:val="none" w:sz="0" w:space="0" w:color="auto"/>
        <w:left w:val="none" w:sz="0" w:space="0" w:color="auto"/>
        <w:bottom w:val="none" w:sz="0" w:space="0" w:color="auto"/>
        <w:right w:val="none" w:sz="0" w:space="0" w:color="auto"/>
      </w:divBdr>
    </w:div>
    <w:div w:id="1373655357">
      <w:bodyDiv w:val="1"/>
      <w:marLeft w:val="0"/>
      <w:marRight w:val="0"/>
      <w:marTop w:val="0"/>
      <w:marBottom w:val="0"/>
      <w:divBdr>
        <w:top w:val="none" w:sz="0" w:space="0" w:color="auto"/>
        <w:left w:val="none" w:sz="0" w:space="0" w:color="auto"/>
        <w:bottom w:val="none" w:sz="0" w:space="0" w:color="auto"/>
        <w:right w:val="none" w:sz="0" w:space="0" w:color="auto"/>
      </w:divBdr>
    </w:div>
    <w:div w:id="1380745168">
      <w:bodyDiv w:val="1"/>
      <w:marLeft w:val="0"/>
      <w:marRight w:val="0"/>
      <w:marTop w:val="0"/>
      <w:marBottom w:val="0"/>
      <w:divBdr>
        <w:top w:val="none" w:sz="0" w:space="0" w:color="auto"/>
        <w:left w:val="none" w:sz="0" w:space="0" w:color="auto"/>
        <w:bottom w:val="none" w:sz="0" w:space="0" w:color="auto"/>
        <w:right w:val="none" w:sz="0" w:space="0" w:color="auto"/>
      </w:divBdr>
    </w:div>
    <w:div w:id="1386182580">
      <w:bodyDiv w:val="1"/>
      <w:marLeft w:val="0"/>
      <w:marRight w:val="0"/>
      <w:marTop w:val="0"/>
      <w:marBottom w:val="0"/>
      <w:divBdr>
        <w:top w:val="none" w:sz="0" w:space="0" w:color="auto"/>
        <w:left w:val="none" w:sz="0" w:space="0" w:color="auto"/>
        <w:bottom w:val="none" w:sz="0" w:space="0" w:color="auto"/>
        <w:right w:val="none" w:sz="0" w:space="0" w:color="auto"/>
      </w:divBdr>
    </w:div>
    <w:div w:id="1387876099">
      <w:bodyDiv w:val="1"/>
      <w:marLeft w:val="0"/>
      <w:marRight w:val="0"/>
      <w:marTop w:val="0"/>
      <w:marBottom w:val="0"/>
      <w:divBdr>
        <w:top w:val="none" w:sz="0" w:space="0" w:color="auto"/>
        <w:left w:val="none" w:sz="0" w:space="0" w:color="auto"/>
        <w:bottom w:val="none" w:sz="0" w:space="0" w:color="auto"/>
        <w:right w:val="none" w:sz="0" w:space="0" w:color="auto"/>
      </w:divBdr>
    </w:div>
    <w:div w:id="1389643565">
      <w:bodyDiv w:val="1"/>
      <w:marLeft w:val="0"/>
      <w:marRight w:val="0"/>
      <w:marTop w:val="0"/>
      <w:marBottom w:val="0"/>
      <w:divBdr>
        <w:top w:val="none" w:sz="0" w:space="0" w:color="auto"/>
        <w:left w:val="none" w:sz="0" w:space="0" w:color="auto"/>
        <w:bottom w:val="none" w:sz="0" w:space="0" w:color="auto"/>
        <w:right w:val="none" w:sz="0" w:space="0" w:color="auto"/>
      </w:divBdr>
    </w:div>
    <w:div w:id="1389961745">
      <w:bodyDiv w:val="1"/>
      <w:marLeft w:val="0"/>
      <w:marRight w:val="0"/>
      <w:marTop w:val="0"/>
      <w:marBottom w:val="0"/>
      <w:divBdr>
        <w:top w:val="none" w:sz="0" w:space="0" w:color="auto"/>
        <w:left w:val="none" w:sz="0" w:space="0" w:color="auto"/>
        <w:bottom w:val="none" w:sz="0" w:space="0" w:color="auto"/>
        <w:right w:val="none" w:sz="0" w:space="0" w:color="auto"/>
      </w:divBdr>
    </w:div>
    <w:div w:id="1390106060">
      <w:bodyDiv w:val="1"/>
      <w:marLeft w:val="0"/>
      <w:marRight w:val="0"/>
      <w:marTop w:val="0"/>
      <w:marBottom w:val="0"/>
      <w:divBdr>
        <w:top w:val="none" w:sz="0" w:space="0" w:color="auto"/>
        <w:left w:val="none" w:sz="0" w:space="0" w:color="auto"/>
        <w:bottom w:val="none" w:sz="0" w:space="0" w:color="auto"/>
        <w:right w:val="none" w:sz="0" w:space="0" w:color="auto"/>
      </w:divBdr>
    </w:div>
    <w:div w:id="1391727712">
      <w:bodyDiv w:val="1"/>
      <w:marLeft w:val="0"/>
      <w:marRight w:val="0"/>
      <w:marTop w:val="0"/>
      <w:marBottom w:val="0"/>
      <w:divBdr>
        <w:top w:val="none" w:sz="0" w:space="0" w:color="auto"/>
        <w:left w:val="none" w:sz="0" w:space="0" w:color="auto"/>
        <w:bottom w:val="none" w:sz="0" w:space="0" w:color="auto"/>
        <w:right w:val="none" w:sz="0" w:space="0" w:color="auto"/>
      </w:divBdr>
    </w:div>
    <w:div w:id="1392735040">
      <w:bodyDiv w:val="1"/>
      <w:marLeft w:val="0"/>
      <w:marRight w:val="0"/>
      <w:marTop w:val="0"/>
      <w:marBottom w:val="0"/>
      <w:divBdr>
        <w:top w:val="none" w:sz="0" w:space="0" w:color="auto"/>
        <w:left w:val="none" w:sz="0" w:space="0" w:color="auto"/>
        <w:bottom w:val="none" w:sz="0" w:space="0" w:color="auto"/>
        <w:right w:val="none" w:sz="0" w:space="0" w:color="auto"/>
      </w:divBdr>
    </w:div>
    <w:div w:id="1393501557">
      <w:bodyDiv w:val="1"/>
      <w:marLeft w:val="0"/>
      <w:marRight w:val="0"/>
      <w:marTop w:val="0"/>
      <w:marBottom w:val="0"/>
      <w:divBdr>
        <w:top w:val="none" w:sz="0" w:space="0" w:color="auto"/>
        <w:left w:val="none" w:sz="0" w:space="0" w:color="auto"/>
        <w:bottom w:val="none" w:sz="0" w:space="0" w:color="auto"/>
        <w:right w:val="none" w:sz="0" w:space="0" w:color="auto"/>
      </w:divBdr>
    </w:div>
    <w:div w:id="1395860094">
      <w:bodyDiv w:val="1"/>
      <w:marLeft w:val="0"/>
      <w:marRight w:val="0"/>
      <w:marTop w:val="0"/>
      <w:marBottom w:val="0"/>
      <w:divBdr>
        <w:top w:val="none" w:sz="0" w:space="0" w:color="auto"/>
        <w:left w:val="none" w:sz="0" w:space="0" w:color="auto"/>
        <w:bottom w:val="none" w:sz="0" w:space="0" w:color="auto"/>
        <w:right w:val="none" w:sz="0" w:space="0" w:color="auto"/>
      </w:divBdr>
    </w:div>
    <w:div w:id="1396199358">
      <w:bodyDiv w:val="1"/>
      <w:marLeft w:val="0"/>
      <w:marRight w:val="0"/>
      <w:marTop w:val="0"/>
      <w:marBottom w:val="0"/>
      <w:divBdr>
        <w:top w:val="none" w:sz="0" w:space="0" w:color="auto"/>
        <w:left w:val="none" w:sz="0" w:space="0" w:color="auto"/>
        <w:bottom w:val="none" w:sz="0" w:space="0" w:color="auto"/>
        <w:right w:val="none" w:sz="0" w:space="0" w:color="auto"/>
      </w:divBdr>
    </w:div>
    <w:div w:id="1397432079">
      <w:bodyDiv w:val="1"/>
      <w:marLeft w:val="0"/>
      <w:marRight w:val="0"/>
      <w:marTop w:val="0"/>
      <w:marBottom w:val="0"/>
      <w:divBdr>
        <w:top w:val="none" w:sz="0" w:space="0" w:color="auto"/>
        <w:left w:val="none" w:sz="0" w:space="0" w:color="auto"/>
        <w:bottom w:val="none" w:sz="0" w:space="0" w:color="auto"/>
        <w:right w:val="none" w:sz="0" w:space="0" w:color="auto"/>
      </w:divBdr>
    </w:div>
    <w:div w:id="1398895903">
      <w:bodyDiv w:val="1"/>
      <w:marLeft w:val="0"/>
      <w:marRight w:val="0"/>
      <w:marTop w:val="0"/>
      <w:marBottom w:val="0"/>
      <w:divBdr>
        <w:top w:val="none" w:sz="0" w:space="0" w:color="auto"/>
        <w:left w:val="none" w:sz="0" w:space="0" w:color="auto"/>
        <w:bottom w:val="none" w:sz="0" w:space="0" w:color="auto"/>
        <w:right w:val="none" w:sz="0" w:space="0" w:color="auto"/>
      </w:divBdr>
    </w:div>
    <w:div w:id="1399355024">
      <w:bodyDiv w:val="1"/>
      <w:marLeft w:val="0"/>
      <w:marRight w:val="0"/>
      <w:marTop w:val="0"/>
      <w:marBottom w:val="0"/>
      <w:divBdr>
        <w:top w:val="none" w:sz="0" w:space="0" w:color="auto"/>
        <w:left w:val="none" w:sz="0" w:space="0" w:color="auto"/>
        <w:bottom w:val="none" w:sz="0" w:space="0" w:color="auto"/>
        <w:right w:val="none" w:sz="0" w:space="0" w:color="auto"/>
      </w:divBdr>
    </w:div>
    <w:div w:id="1401052243">
      <w:bodyDiv w:val="1"/>
      <w:marLeft w:val="0"/>
      <w:marRight w:val="0"/>
      <w:marTop w:val="0"/>
      <w:marBottom w:val="0"/>
      <w:divBdr>
        <w:top w:val="none" w:sz="0" w:space="0" w:color="auto"/>
        <w:left w:val="none" w:sz="0" w:space="0" w:color="auto"/>
        <w:bottom w:val="none" w:sz="0" w:space="0" w:color="auto"/>
        <w:right w:val="none" w:sz="0" w:space="0" w:color="auto"/>
      </w:divBdr>
    </w:div>
    <w:div w:id="1403066812">
      <w:bodyDiv w:val="1"/>
      <w:marLeft w:val="0"/>
      <w:marRight w:val="0"/>
      <w:marTop w:val="0"/>
      <w:marBottom w:val="0"/>
      <w:divBdr>
        <w:top w:val="none" w:sz="0" w:space="0" w:color="auto"/>
        <w:left w:val="none" w:sz="0" w:space="0" w:color="auto"/>
        <w:bottom w:val="none" w:sz="0" w:space="0" w:color="auto"/>
        <w:right w:val="none" w:sz="0" w:space="0" w:color="auto"/>
      </w:divBdr>
    </w:div>
    <w:div w:id="1405714173">
      <w:bodyDiv w:val="1"/>
      <w:marLeft w:val="0"/>
      <w:marRight w:val="0"/>
      <w:marTop w:val="0"/>
      <w:marBottom w:val="0"/>
      <w:divBdr>
        <w:top w:val="none" w:sz="0" w:space="0" w:color="auto"/>
        <w:left w:val="none" w:sz="0" w:space="0" w:color="auto"/>
        <w:bottom w:val="none" w:sz="0" w:space="0" w:color="auto"/>
        <w:right w:val="none" w:sz="0" w:space="0" w:color="auto"/>
      </w:divBdr>
    </w:div>
    <w:div w:id="1405880707">
      <w:bodyDiv w:val="1"/>
      <w:marLeft w:val="0"/>
      <w:marRight w:val="0"/>
      <w:marTop w:val="0"/>
      <w:marBottom w:val="0"/>
      <w:divBdr>
        <w:top w:val="none" w:sz="0" w:space="0" w:color="auto"/>
        <w:left w:val="none" w:sz="0" w:space="0" w:color="auto"/>
        <w:bottom w:val="none" w:sz="0" w:space="0" w:color="auto"/>
        <w:right w:val="none" w:sz="0" w:space="0" w:color="auto"/>
      </w:divBdr>
    </w:div>
    <w:div w:id="1406877658">
      <w:bodyDiv w:val="1"/>
      <w:marLeft w:val="0"/>
      <w:marRight w:val="0"/>
      <w:marTop w:val="0"/>
      <w:marBottom w:val="0"/>
      <w:divBdr>
        <w:top w:val="none" w:sz="0" w:space="0" w:color="auto"/>
        <w:left w:val="none" w:sz="0" w:space="0" w:color="auto"/>
        <w:bottom w:val="none" w:sz="0" w:space="0" w:color="auto"/>
        <w:right w:val="none" w:sz="0" w:space="0" w:color="auto"/>
      </w:divBdr>
    </w:div>
    <w:div w:id="1410158251">
      <w:bodyDiv w:val="1"/>
      <w:marLeft w:val="0"/>
      <w:marRight w:val="0"/>
      <w:marTop w:val="0"/>
      <w:marBottom w:val="0"/>
      <w:divBdr>
        <w:top w:val="none" w:sz="0" w:space="0" w:color="auto"/>
        <w:left w:val="none" w:sz="0" w:space="0" w:color="auto"/>
        <w:bottom w:val="none" w:sz="0" w:space="0" w:color="auto"/>
        <w:right w:val="none" w:sz="0" w:space="0" w:color="auto"/>
      </w:divBdr>
    </w:div>
    <w:div w:id="1412697459">
      <w:bodyDiv w:val="1"/>
      <w:marLeft w:val="0"/>
      <w:marRight w:val="0"/>
      <w:marTop w:val="0"/>
      <w:marBottom w:val="0"/>
      <w:divBdr>
        <w:top w:val="none" w:sz="0" w:space="0" w:color="auto"/>
        <w:left w:val="none" w:sz="0" w:space="0" w:color="auto"/>
        <w:bottom w:val="none" w:sz="0" w:space="0" w:color="auto"/>
        <w:right w:val="none" w:sz="0" w:space="0" w:color="auto"/>
      </w:divBdr>
    </w:div>
    <w:div w:id="1414819915">
      <w:bodyDiv w:val="1"/>
      <w:marLeft w:val="0"/>
      <w:marRight w:val="0"/>
      <w:marTop w:val="0"/>
      <w:marBottom w:val="0"/>
      <w:divBdr>
        <w:top w:val="none" w:sz="0" w:space="0" w:color="auto"/>
        <w:left w:val="none" w:sz="0" w:space="0" w:color="auto"/>
        <w:bottom w:val="none" w:sz="0" w:space="0" w:color="auto"/>
        <w:right w:val="none" w:sz="0" w:space="0" w:color="auto"/>
      </w:divBdr>
    </w:div>
    <w:div w:id="1415392127">
      <w:bodyDiv w:val="1"/>
      <w:marLeft w:val="0"/>
      <w:marRight w:val="0"/>
      <w:marTop w:val="0"/>
      <w:marBottom w:val="0"/>
      <w:divBdr>
        <w:top w:val="none" w:sz="0" w:space="0" w:color="auto"/>
        <w:left w:val="none" w:sz="0" w:space="0" w:color="auto"/>
        <w:bottom w:val="none" w:sz="0" w:space="0" w:color="auto"/>
        <w:right w:val="none" w:sz="0" w:space="0" w:color="auto"/>
      </w:divBdr>
    </w:div>
    <w:div w:id="1415472874">
      <w:bodyDiv w:val="1"/>
      <w:marLeft w:val="0"/>
      <w:marRight w:val="0"/>
      <w:marTop w:val="0"/>
      <w:marBottom w:val="0"/>
      <w:divBdr>
        <w:top w:val="none" w:sz="0" w:space="0" w:color="auto"/>
        <w:left w:val="none" w:sz="0" w:space="0" w:color="auto"/>
        <w:bottom w:val="none" w:sz="0" w:space="0" w:color="auto"/>
        <w:right w:val="none" w:sz="0" w:space="0" w:color="auto"/>
      </w:divBdr>
    </w:div>
    <w:div w:id="1415787097">
      <w:bodyDiv w:val="1"/>
      <w:marLeft w:val="0"/>
      <w:marRight w:val="0"/>
      <w:marTop w:val="0"/>
      <w:marBottom w:val="0"/>
      <w:divBdr>
        <w:top w:val="none" w:sz="0" w:space="0" w:color="auto"/>
        <w:left w:val="none" w:sz="0" w:space="0" w:color="auto"/>
        <w:bottom w:val="none" w:sz="0" w:space="0" w:color="auto"/>
        <w:right w:val="none" w:sz="0" w:space="0" w:color="auto"/>
      </w:divBdr>
    </w:div>
    <w:div w:id="1419211334">
      <w:bodyDiv w:val="1"/>
      <w:marLeft w:val="0"/>
      <w:marRight w:val="0"/>
      <w:marTop w:val="0"/>
      <w:marBottom w:val="0"/>
      <w:divBdr>
        <w:top w:val="none" w:sz="0" w:space="0" w:color="auto"/>
        <w:left w:val="none" w:sz="0" w:space="0" w:color="auto"/>
        <w:bottom w:val="none" w:sz="0" w:space="0" w:color="auto"/>
        <w:right w:val="none" w:sz="0" w:space="0" w:color="auto"/>
      </w:divBdr>
    </w:div>
    <w:div w:id="1420516357">
      <w:bodyDiv w:val="1"/>
      <w:marLeft w:val="0"/>
      <w:marRight w:val="0"/>
      <w:marTop w:val="0"/>
      <w:marBottom w:val="0"/>
      <w:divBdr>
        <w:top w:val="none" w:sz="0" w:space="0" w:color="auto"/>
        <w:left w:val="none" w:sz="0" w:space="0" w:color="auto"/>
        <w:bottom w:val="none" w:sz="0" w:space="0" w:color="auto"/>
        <w:right w:val="none" w:sz="0" w:space="0" w:color="auto"/>
      </w:divBdr>
      <w:divsChild>
        <w:div w:id="1706127690">
          <w:marLeft w:val="605"/>
          <w:marRight w:val="0"/>
          <w:marTop w:val="144"/>
          <w:marBottom w:val="0"/>
          <w:divBdr>
            <w:top w:val="none" w:sz="0" w:space="0" w:color="auto"/>
            <w:left w:val="none" w:sz="0" w:space="0" w:color="auto"/>
            <w:bottom w:val="none" w:sz="0" w:space="0" w:color="auto"/>
            <w:right w:val="none" w:sz="0" w:space="0" w:color="auto"/>
          </w:divBdr>
        </w:div>
      </w:divsChild>
    </w:div>
    <w:div w:id="1422867959">
      <w:bodyDiv w:val="1"/>
      <w:marLeft w:val="0"/>
      <w:marRight w:val="0"/>
      <w:marTop w:val="0"/>
      <w:marBottom w:val="0"/>
      <w:divBdr>
        <w:top w:val="none" w:sz="0" w:space="0" w:color="auto"/>
        <w:left w:val="none" w:sz="0" w:space="0" w:color="auto"/>
        <w:bottom w:val="none" w:sz="0" w:space="0" w:color="auto"/>
        <w:right w:val="none" w:sz="0" w:space="0" w:color="auto"/>
      </w:divBdr>
    </w:div>
    <w:div w:id="1424884705">
      <w:bodyDiv w:val="1"/>
      <w:marLeft w:val="0"/>
      <w:marRight w:val="0"/>
      <w:marTop w:val="0"/>
      <w:marBottom w:val="0"/>
      <w:divBdr>
        <w:top w:val="none" w:sz="0" w:space="0" w:color="auto"/>
        <w:left w:val="none" w:sz="0" w:space="0" w:color="auto"/>
        <w:bottom w:val="none" w:sz="0" w:space="0" w:color="auto"/>
        <w:right w:val="none" w:sz="0" w:space="0" w:color="auto"/>
      </w:divBdr>
    </w:div>
    <w:div w:id="1424960518">
      <w:bodyDiv w:val="1"/>
      <w:marLeft w:val="0"/>
      <w:marRight w:val="0"/>
      <w:marTop w:val="0"/>
      <w:marBottom w:val="0"/>
      <w:divBdr>
        <w:top w:val="none" w:sz="0" w:space="0" w:color="auto"/>
        <w:left w:val="none" w:sz="0" w:space="0" w:color="auto"/>
        <w:bottom w:val="none" w:sz="0" w:space="0" w:color="auto"/>
        <w:right w:val="none" w:sz="0" w:space="0" w:color="auto"/>
      </w:divBdr>
    </w:div>
    <w:div w:id="1425955109">
      <w:bodyDiv w:val="1"/>
      <w:marLeft w:val="0"/>
      <w:marRight w:val="0"/>
      <w:marTop w:val="0"/>
      <w:marBottom w:val="0"/>
      <w:divBdr>
        <w:top w:val="none" w:sz="0" w:space="0" w:color="auto"/>
        <w:left w:val="none" w:sz="0" w:space="0" w:color="auto"/>
        <w:bottom w:val="none" w:sz="0" w:space="0" w:color="auto"/>
        <w:right w:val="none" w:sz="0" w:space="0" w:color="auto"/>
      </w:divBdr>
    </w:div>
    <w:div w:id="1431585806">
      <w:bodyDiv w:val="1"/>
      <w:marLeft w:val="0"/>
      <w:marRight w:val="0"/>
      <w:marTop w:val="0"/>
      <w:marBottom w:val="0"/>
      <w:divBdr>
        <w:top w:val="none" w:sz="0" w:space="0" w:color="auto"/>
        <w:left w:val="none" w:sz="0" w:space="0" w:color="auto"/>
        <w:bottom w:val="none" w:sz="0" w:space="0" w:color="auto"/>
        <w:right w:val="none" w:sz="0" w:space="0" w:color="auto"/>
      </w:divBdr>
    </w:div>
    <w:div w:id="1444575470">
      <w:bodyDiv w:val="1"/>
      <w:marLeft w:val="0"/>
      <w:marRight w:val="0"/>
      <w:marTop w:val="0"/>
      <w:marBottom w:val="0"/>
      <w:divBdr>
        <w:top w:val="none" w:sz="0" w:space="0" w:color="auto"/>
        <w:left w:val="none" w:sz="0" w:space="0" w:color="auto"/>
        <w:bottom w:val="none" w:sz="0" w:space="0" w:color="auto"/>
        <w:right w:val="none" w:sz="0" w:space="0" w:color="auto"/>
      </w:divBdr>
    </w:div>
    <w:div w:id="1446927648">
      <w:bodyDiv w:val="1"/>
      <w:marLeft w:val="0"/>
      <w:marRight w:val="0"/>
      <w:marTop w:val="0"/>
      <w:marBottom w:val="0"/>
      <w:divBdr>
        <w:top w:val="none" w:sz="0" w:space="0" w:color="auto"/>
        <w:left w:val="none" w:sz="0" w:space="0" w:color="auto"/>
        <w:bottom w:val="none" w:sz="0" w:space="0" w:color="auto"/>
        <w:right w:val="none" w:sz="0" w:space="0" w:color="auto"/>
      </w:divBdr>
    </w:div>
    <w:div w:id="1448696142">
      <w:bodyDiv w:val="1"/>
      <w:marLeft w:val="0"/>
      <w:marRight w:val="0"/>
      <w:marTop w:val="0"/>
      <w:marBottom w:val="0"/>
      <w:divBdr>
        <w:top w:val="none" w:sz="0" w:space="0" w:color="auto"/>
        <w:left w:val="none" w:sz="0" w:space="0" w:color="auto"/>
        <w:bottom w:val="none" w:sz="0" w:space="0" w:color="auto"/>
        <w:right w:val="none" w:sz="0" w:space="0" w:color="auto"/>
      </w:divBdr>
    </w:div>
    <w:div w:id="1449012215">
      <w:bodyDiv w:val="1"/>
      <w:marLeft w:val="0"/>
      <w:marRight w:val="0"/>
      <w:marTop w:val="0"/>
      <w:marBottom w:val="0"/>
      <w:divBdr>
        <w:top w:val="none" w:sz="0" w:space="0" w:color="auto"/>
        <w:left w:val="none" w:sz="0" w:space="0" w:color="auto"/>
        <w:bottom w:val="none" w:sz="0" w:space="0" w:color="auto"/>
        <w:right w:val="none" w:sz="0" w:space="0" w:color="auto"/>
      </w:divBdr>
    </w:div>
    <w:div w:id="1449425588">
      <w:bodyDiv w:val="1"/>
      <w:marLeft w:val="0"/>
      <w:marRight w:val="0"/>
      <w:marTop w:val="0"/>
      <w:marBottom w:val="0"/>
      <w:divBdr>
        <w:top w:val="none" w:sz="0" w:space="0" w:color="auto"/>
        <w:left w:val="none" w:sz="0" w:space="0" w:color="auto"/>
        <w:bottom w:val="none" w:sz="0" w:space="0" w:color="auto"/>
        <w:right w:val="none" w:sz="0" w:space="0" w:color="auto"/>
      </w:divBdr>
    </w:div>
    <w:div w:id="1451823783">
      <w:bodyDiv w:val="1"/>
      <w:marLeft w:val="0"/>
      <w:marRight w:val="0"/>
      <w:marTop w:val="0"/>
      <w:marBottom w:val="0"/>
      <w:divBdr>
        <w:top w:val="none" w:sz="0" w:space="0" w:color="auto"/>
        <w:left w:val="none" w:sz="0" w:space="0" w:color="auto"/>
        <w:bottom w:val="none" w:sz="0" w:space="0" w:color="auto"/>
        <w:right w:val="none" w:sz="0" w:space="0" w:color="auto"/>
      </w:divBdr>
    </w:div>
    <w:div w:id="1455098260">
      <w:bodyDiv w:val="1"/>
      <w:marLeft w:val="0"/>
      <w:marRight w:val="0"/>
      <w:marTop w:val="0"/>
      <w:marBottom w:val="0"/>
      <w:divBdr>
        <w:top w:val="none" w:sz="0" w:space="0" w:color="auto"/>
        <w:left w:val="none" w:sz="0" w:space="0" w:color="auto"/>
        <w:bottom w:val="none" w:sz="0" w:space="0" w:color="auto"/>
        <w:right w:val="none" w:sz="0" w:space="0" w:color="auto"/>
      </w:divBdr>
    </w:div>
    <w:div w:id="1457482295">
      <w:bodyDiv w:val="1"/>
      <w:marLeft w:val="0"/>
      <w:marRight w:val="0"/>
      <w:marTop w:val="0"/>
      <w:marBottom w:val="0"/>
      <w:divBdr>
        <w:top w:val="none" w:sz="0" w:space="0" w:color="auto"/>
        <w:left w:val="none" w:sz="0" w:space="0" w:color="auto"/>
        <w:bottom w:val="none" w:sz="0" w:space="0" w:color="auto"/>
        <w:right w:val="none" w:sz="0" w:space="0" w:color="auto"/>
      </w:divBdr>
    </w:div>
    <w:div w:id="1461922945">
      <w:bodyDiv w:val="1"/>
      <w:marLeft w:val="0"/>
      <w:marRight w:val="0"/>
      <w:marTop w:val="0"/>
      <w:marBottom w:val="0"/>
      <w:divBdr>
        <w:top w:val="none" w:sz="0" w:space="0" w:color="auto"/>
        <w:left w:val="none" w:sz="0" w:space="0" w:color="auto"/>
        <w:bottom w:val="none" w:sz="0" w:space="0" w:color="auto"/>
        <w:right w:val="none" w:sz="0" w:space="0" w:color="auto"/>
      </w:divBdr>
    </w:div>
    <w:div w:id="1469670392">
      <w:bodyDiv w:val="1"/>
      <w:marLeft w:val="0"/>
      <w:marRight w:val="0"/>
      <w:marTop w:val="0"/>
      <w:marBottom w:val="0"/>
      <w:divBdr>
        <w:top w:val="none" w:sz="0" w:space="0" w:color="auto"/>
        <w:left w:val="none" w:sz="0" w:space="0" w:color="auto"/>
        <w:bottom w:val="none" w:sz="0" w:space="0" w:color="auto"/>
        <w:right w:val="none" w:sz="0" w:space="0" w:color="auto"/>
      </w:divBdr>
    </w:div>
    <w:div w:id="1470593498">
      <w:bodyDiv w:val="1"/>
      <w:marLeft w:val="0"/>
      <w:marRight w:val="0"/>
      <w:marTop w:val="0"/>
      <w:marBottom w:val="0"/>
      <w:divBdr>
        <w:top w:val="none" w:sz="0" w:space="0" w:color="auto"/>
        <w:left w:val="none" w:sz="0" w:space="0" w:color="auto"/>
        <w:bottom w:val="none" w:sz="0" w:space="0" w:color="auto"/>
        <w:right w:val="none" w:sz="0" w:space="0" w:color="auto"/>
      </w:divBdr>
    </w:div>
    <w:div w:id="1470972358">
      <w:bodyDiv w:val="1"/>
      <w:marLeft w:val="0"/>
      <w:marRight w:val="0"/>
      <w:marTop w:val="0"/>
      <w:marBottom w:val="0"/>
      <w:divBdr>
        <w:top w:val="none" w:sz="0" w:space="0" w:color="auto"/>
        <w:left w:val="none" w:sz="0" w:space="0" w:color="auto"/>
        <w:bottom w:val="none" w:sz="0" w:space="0" w:color="auto"/>
        <w:right w:val="none" w:sz="0" w:space="0" w:color="auto"/>
      </w:divBdr>
    </w:div>
    <w:div w:id="1472213415">
      <w:bodyDiv w:val="1"/>
      <w:marLeft w:val="0"/>
      <w:marRight w:val="0"/>
      <w:marTop w:val="0"/>
      <w:marBottom w:val="0"/>
      <w:divBdr>
        <w:top w:val="none" w:sz="0" w:space="0" w:color="auto"/>
        <w:left w:val="none" w:sz="0" w:space="0" w:color="auto"/>
        <w:bottom w:val="none" w:sz="0" w:space="0" w:color="auto"/>
        <w:right w:val="none" w:sz="0" w:space="0" w:color="auto"/>
      </w:divBdr>
    </w:div>
    <w:div w:id="1475179702">
      <w:bodyDiv w:val="1"/>
      <w:marLeft w:val="0"/>
      <w:marRight w:val="0"/>
      <w:marTop w:val="0"/>
      <w:marBottom w:val="0"/>
      <w:divBdr>
        <w:top w:val="none" w:sz="0" w:space="0" w:color="auto"/>
        <w:left w:val="none" w:sz="0" w:space="0" w:color="auto"/>
        <w:bottom w:val="none" w:sz="0" w:space="0" w:color="auto"/>
        <w:right w:val="none" w:sz="0" w:space="0" w:color="auto"/>
      </w:divBdr>
    </w:div>
    <w:div w:id="1475676902">
      <w:bodyDiv w:val="1"/>
      <w:marLeft w:val="0"/>
      <w:marRight w:val="0"/>
      <w:marTop w:val="0"/>
      <w:marBottom w:val="0"/>
      <w:divBdr>
        <w:top w:val="none" w:sz="0" w:space="0" w:color="auto"/>
        <w:left w:val="none" w:sz="0" w:space="0" w:color="auto"/>
        <w:bottom w:val="none" w:sz="0" w:space="0" w:color="auto"/>
        <w:right w:val="none" w:sz="0" w:space="0" w:color="auto"/>
      </w:divBdr>
    </w:div>
    <w:div w:id="1477184928">
      <w:bodyDiv w:val="1"/>
      <w:marLeft w:val="0"/>
      <w:marRight w:val="0"/>
      <w:marTop w:val="0"/>
      <w:marBottom w:val="0"/>
      <w:divBdr>
        <w:top w:val="none" w:sz="0" w:space="0" w:color="auto"/>
        <w:left w:val="none" w:sz="0" w:space="0" w:color="auto"/>
        <w:bottom w:val="none" w:sz="0" w:space="0" w:color="auto"/>
        <w:right w:val="none" w:sz="0" w:space="0" w:color="auto"/>
      </w:divBdr>
    </w:div>
    <w:div w:id="1481535854">
      <w:bodyDiv w:val="1"/>
      <w:marLeft w:val="0"/>
      <w:marRight w:val="0"/>
      <w:marTop w:val="0"/>
      <w:marBottom w:val="0"/>
      <w:divBdr>
        <w:top w:val="none" w:sz="0" w:space="0" w:color="auto"/>
        <w:left w:val="none" w:sz="0" w:space="0" w:color="auto"/>
        <w:bottom w:val="none" w:sz="0" w:space="0" w:color="auto"/>
        <w:right w:val="none" w:sz="0" w:space="0" w:color="auto"/>
      </w:divBdr>
    </w:div>
    <w:div w:id="1484736653">
      <w:bodyDiv w:val="1"/>
      <w:marLeft w:val="0"/>
      <w:marRight w:val="0"/>
      <w:marTop w:val="0"/>
      <w:marBottom w:val="0"/>
      <w:divBdr>
        <w:top w:val="none" w:sz="0" w:space="0" w:color="auto"/>
        <w:left w:val="none" w:sz="0" w:space="0" w:color="auto"/>
        <w:bottom w:val="none" w:sz="0" w:space="0" w:color="auto"/>
        <w:right w:val="none" w:sz="0" w:space="0" w:color="auto"/>
      </w:divBdr>
    </w:div>
    <w:div w:id="1486387661">
      <w:bodyDiv w:val="1"/>
      <w:marLeft w:val="0"/>
      <w:marRight w:val="0"/>
      <w:marTop w:val="0"/>
      <w:marBottom w:val="0"/>
      <w:divBdr>
        <w:top w:val="none" w:sz="0" w:space="0" w:color="auto"/>
        <w:left w:val="none" w:sz="0" w:space="0" w:color="auto"/>
        <w:bottom w:val="none" w:sz="0" w:space="0" w:color="auto"/>
        <w:right w:val="none" w:sz="0" w:space="0" w:color="auto"/>
      </w:divBdr>
    </w:div>
    <w:div w:id="1486774011">
      <w:bodyDiv w:val="1"/>
      <w:marLeft w:val="0"/>
      <w:marRight w:val="0"/>
      <w:marTop w:val="0"/>
      <w:marBottom w:val="0"/>
      <w:divBdr>
        <w:top w:val="none" w:sz="0" w:space="0" w:color="auto"/>
        <w:left w:val="none" w:sz="0" w:space="0" w:color="auto"/>
        <w:bottom w:val="none" w:sz="0" w:space="0" w:color="auto"/>
        <w:right w:val="none" w:sz="0" w:space="0" w:color="auto"/>
      </w:divBdr>
      <w:divsChild>
        <w:div w:id="209272658">
          <w:marLeft w:val="605"/>
          <w:marRight w:val="0"/>
          <w:marTop w:val="144"/>
          <w:marBottom w:val="0"/>
          <w:divBdr>
            <w:top w:val="none" w:sz="0" w:space="0" w:color="auto"/>
            <w:left w:val="none" w:sz="0" w:space="0" w:color="auto"/>
            <w:bottom w:val="none" w:sz="0" w:space="0" w:color="auto"/>
            <w:right w:val="none" w:sz="0" w:space="0" w:color="auto"/>
          </w:divBdr>
        </w:div>
      </w:divsChild>
    </w:div>
    <w:div w:id="1486822076">
      <w:bodyDiv w:val="1"/>
      <w:marLeft w:val="0"/>
      <w:marRight w:val="0"/>
      <w:marTop w:val="0"/>
      <w:marBottom w:val="0"/>
      <w:divBdr>
        <w:top w:val="none" w:sz="0" w:space="0" w:color="auto"/>
        <w:left w:val="none" w:sz="0" w:space="0" w:color="auto"/>
        <w:bottom w:val="none" w:sz="0" w:space="0" w:color="auto"/>
        <w:right w:val="none" w:sz="0" w:space="0" w:color="auto"/>
      </w:divBdr>
    </w:div>
    <w:div w:id="1487015719">
      <w:bodyDiv w:val="1"/>
      <w:marLeft w:val="0"/>
      <w:marRight w:val="0"/>
      <w:marTop w:val="0"/>
      <w:marBottom w:val="0"/>
      <w:divBdr>
        <w:top w:val="none" w:sz="0" w:space="0" w:color="auto"/>
        <w:left w:val="none" w:sz="0" w:space="0" w:color="auto"/>
        <w:bottom w:val="none" w:sz="0" w:space="0" w:color="auto"/>
        <w:right w:val="none" w:sz="0" w:space="0" w:color="auto"/>
      </w:divBdr>
    </w:div>
    <w:div w:id="1487358010">
      <w:bodyDiv w:val="1"/>
      <w:marLeft w:val="0"/>
      <w:marRight w:val="0"/>
      <w:marTop w:val="0"/>
      <w:marBottom w:val="0"/>
      <w:divBdr>
        <w:top w:val="none" w:sz="0" w:space="0" w:color="auto"/>
        <w:left w:val="none" w:sz="0" w:space="0" w:color="auto"/>
        <w:bottom w:val="none" w:sz="0" w:space="0" w:color="auto"/>
        <w:right w:val="none" w:sz="0" w:space="0" w:color="auto"/>
      </w:divBdr>
    </w:div>
    <w:div w:id="1488016577">
      <w:bodyDiv w:val="1"/>
      <w:marLeft w:val="0"/>
      <w:marRight w:val="0"/>
      <w:marTop w:val="0"/>
      <w:marBottom w:val="0"/>
      <w:divBdr>
        <w:top w:val="none" w:sz="0" w:space="0" w:color="auto"/>
        <w:left w:val="none" w:sz="0" w:space="0" w:color="auto"/>
        <w:bottom w:val="none" w:sz="0" w:space="0" w:color="auto"/>
        <w:right w:val="none" w:sz="0" w:space="0" w:color="auto"/>
      </w:divBdr>
    </w:div>
    <w:div w:id="1492792328">
      <w:bodyDiv w:val="1"/>
      <w:marLeft w:val="0"/>
      <w:marRight w:val="0"/>
      <w:marTop w:val="0"/>
      <w:marBottom w:val="0"/>
      <w:divBdr>
        <w:top w:val="none" w:sz="0" w:space="0" w:color="auto"/>
        <w:left w:val="none" w:sz="0" w:space="0" w:color="auto"/>
        <w:bottom w:val="none" w:sz="0" w:space="0" w:color="auto"/>
        <w:right w:val="none" w:sz="0" w:space="0" w:color="auto"/>
      </w:divBdr>
    </w:div>
    <w:div w:id="1494179322">
      <w:bodyDiv w:val="1"/>
      <w:marLeft w:val="0"/>
      <w:marRight w:val="0"/>
      <w:marTop w:val="0"/>
      <w:marBottom w:val="0"/>
      <w:divBdr>
        <w:top w:val="none" w:sz="0" w:space="0" w:color="auto"/>
        <w:left w:val="none" w:sz="0" w:space="0" w:color="auto"/>
        <w:bottom w:val="none" w:sz="0" w:space="0" w:color="auto"/>
        <w:right w:val="none" w:sz="0" w:space="0" w:color="auto"/>
      </w:divBdr>
    </w:div>
    <w:div w:id="1495953980">
      <w:bodyDiv w:val="1"/>
      <w:marLeft w:val="0"/>
      <w:marRight w:val="0"/>
      <w:marTop w:val="0"/>
      <w:marBottom w:val="0"/>
      <w:divBdr>
        <w:top w:val="none" w:sz="0" w:space="0" w:color="auto"/>
        <w:left w:val="none" w:sz="0" w:space="0" w:color="auto"/>
        <w:bottom w:val="none" w:sz="0" w:space="0" w:color="auto"/>
        <w:right w:val="none" w:sz="0" w:space="0" w:color="auto"/>
      </w:divBdr>
    </w:div>
    <w:div w:id="1500924304">
      <w:bodyDiv w:val="1"/>
      <w:marLeft w:val="0"/>
      <w:marRight w:val="0"/>
      <w:marTop w:val="0"/>
      <w:marBottom w:val="0"/>
      <w:divBdr>
        <w:top w:val="none" w:sz="0" w:space="0" w:color="auto"/>
        <w:left w:val="none" w:sz="0" w:space="0" w:color="auto"/>
        <w:bottom w:val="none" w:sz="0" w:space="0" w:color="auto"/>
        <w:right w:val="none" w:sz="0" w:space="0" w:color="auto"/>
      </w:divBdr>
    </w:div>
    <w:div w:id="1502350832">
      <w:bodyDiv w:val="1"/>
      <w:marLeft w:val="0"/>
      <w:marRight w:val="0"/>
      <w:marTop w:val="0"/>
      <w:marBottom w:val="0"/>
      <w:divBdr>
        <w:top w:val="none" w:sz="0" w:space="0" w:color="auto"/>
        <w:left w:val="none" w:sz="0" w:space="0" w:color="auto"/>
        <w:bottom w:val="none" w:sz="0" w:space="0" w:color="auto"/>
        <w:right w:val="none" w:sz="0" w:space="0" w:color="auto"/>
      </w:divBdr>
    </w:div>
    <w:div w:id="1503550524">
      <w:bodyDiv w:val="1"/>
      <w:marLeft w:val="0"/>
      <w:marRight w:val="0"/>
      <w:marTop w:val="0"/>
      <w:marBottom w:val="0"/>
      <w:divBdr>
        <w:top w:val="none" w:sz="0" w:space="0" w:color="auto"/>
        <w:left w:val="none" w:sz="0" w:space="0" w:color="auto"/>
        <w:bottom w:val="none" w:sz="0" w:space="0" w:color="auto"/>
        <w:right w:val="none" w:sz="0" w:space="0" w:color="auto"/>
      </w:divBdr>
    </w:div>
    <w:div w:id="1507669195">
      <w:bodyDiv w:val="1"/>
      <w:marLeft w:val="0"/>
      <w:marRight w:val="0"/>
      <w:marTop w:val="0"/>
      <w:marBottom w:val="0"/>
      <w:divBdr>
        <w:top w:val="none" w:sz="0" w:space="0" w:color="auto"/>
        <w:left w:val="none" w:sz="0" w:space="0" w:color="auto"/>
        <w:bottom w:val="none" w:sz="0" w:space="0" w:color="auto"/>
        <w:right w:val="none" w:sz="0" w:space="0" w:color="auto"/>
      </w:divBdr>
    </w:div>
    <w:div w:id="1508863594">
      <w:bodyDiv w:val="1"/>
      <w:marLeft w:val="0"/>
      <w:marRight w:val="0"/>
      <w:marTop w:val="0"/>
      <w:marBottom w:val="0"/>
      <w:divBdr>
        <w:top w:val="none" w:sz="0" w:space="0" w:color="auto"/>
        <w:left w:val="none" w:sz="0" w:space="0" w:color="auto"/>
        <w:bottom w:val="none" w:sz="0" w:space="0" w:color="auto"/>
        <w:right w:val="none" w:sz="0" w:space="0" w:color="auto"/>
      </w:divBdr>
    </w:div>
    <w:div w:id="1509753456">
      <w:bodyDiv w:val="1"/>
      <w:marLeft w:val="0"/>
      <w:marRight w:val="0"/>
      <w:marTop w:val="0"/>
      <w:marBottom w:val="0"/>
      <w:divBdr>
        <w:top w:val="none" w:sz="0" w:space="0" w:color="auto"/>
        <w:left w:val="none" w:sz="0" w:space="0" w:color="auto"/>
        <w:bottom w:val="none" w:sz="0" w:space="0" w:color="auto"/>
        <w:right w:val="none" w:sz="0" w:space="0" w:color="auto"/>
      </w:divBdr>
    </w:div>
    <w:div w:id="1511679510">
      <w:bodyDiv w:val="1"/>
      <w:marLeft w:val="0"/>
      <w:marRight w:val="0"/>
      <w:marTop w:val="0"/>
      <w:marBottom w:val="0"/>
      <w:divBdr>
        <w:top w:val="none" w:sz="0" w:space="0" w:color="auto"/>
        <w:left w:val="none" w:sz="0" w:space="0" w:color="auto"/>
        <w:bottom w:val="none" w:sz="0" w:space="0" w:color="auto"/>
        <w:right w:val="none" w:sz="0" w:space="0" w:color="auto"/>
      </w:divBdr>
    </w:div>
    <w:div w:id="1513254121">
      <w:bodyDiv w:val="1"/>
      <w:marLeft w:val="0"/>
      <w:marRight w:val="0"/>
      <w:marTop w:val="0"/>
      <w:marBottom w:val="0"/>
      <w:divBdr>
        <w:top w:val="none" w:sz="0" w:space="0" w:color="auto"/>
        <w:left w:val="none" w:sz="0" w:space="0" w:color="auto"/>
        <w:bottom w:val="none" w:sz="0" w:space="0" w:color="auto"/>
        <w:right w:val="none" w:sz="0" w:space="0" w:color="auto"/>
      </w:divBdr>
    </w:div>
    <w:div w:id="1516306475">
      <w:bodyDiv w:val="1"/>
      <w:marLeft w:val="0"/>
      <w:marRight w:val="0"/>
      <w:marTop w:val="0"/>
      <w:marBottom w:val="0"/>
      <w:divBdr>
        <w:top w:val="none" w:sz="0" w:space="0" w:color="auto"/>
        <w:left w:val="none" w:sz="0" w:space="0" w:color="auto"/>
        <w:bottom w:val="none" w:sz="0" w:space="0" w:color="auto"/>
        <w:right w:val="none" w:sz="0" w:space="0" w:color="auto"/>
      </w:divBdr>
    </w:div>
    <w:div w:id="1517697252">
      <w:bodyDiv w:val="1"/>
      <w:marLeft w:val="0"/>
      <w:marRight w:val="0"/>
      <w:marTop w:val="0"/>
      <w:marBottom w:val="0"/>
      <w:divBdr>
        <w:top w:val="none" w:sz="0" w:space="0" w:color="auto"/>
        <w:left w:val="none" w:sz="0" w:space="0" w:color="auto"/>
        <w:bottom w:val="none" w:sz="0" w:space="0" w:color="auto"/>
        <w:right w:val="none" w:sz="0" w:space="0" w:color="auto"/>
      </w:divBdr>
    </w:div>
    <w:div w:id="1518539295">
      <w:bodyDiv w:val="1"/>
      <w:marLeft w:val="0"/>
      <w:marRight w:val="0"/>
      <w:marTop w:val="0"/>
      <w:marBottom w:val="0"/>
      <w:divBdr>
        <w:top w:val="none" w:sz="0" w:space="0" w:color="auto"/>
        <w:left w:val="none" w:sz="0" w:space="0" w:color="auto"/>
        <w:bottom w:val="none" w:sz="0" w:space="0" w:color="auto"/>
        <w:right w:val="none" w:sz="0" w:space="0" w:color="auto"/>
      </w:divBdr>
    </w:div>
    <w:div w:id="1519732665">
      <w:bodyDiv w:val="1"/>
      <w:marLeft w:val="0"/>
      <w:marRight w:val="0"/>
      <w:marTop w:val="0"/>
      <w:marBottom w:val="0"/>
      <w:divBdr>
        <w:top w:val="none" w:sz="0" w:space="0" w:color="auto"/>
        <w:left w:val="none" w:sz="0" w:space="0" w:color="auto"/>
        <w:bottom w:val="none" w:sz="0" w:space="0" w:color="auto"/>
        <w:right w:val="none" w:sz="0" w:space="0" w:color="auto"/>
      </w:divBdr>
    </w:div>
    <w:div w:id="1524787665">
      <w:bodyDiv w:val="1"/>
      <w:marLeft w:val="0"/>
      <w:marRight w:val="0"/>
      <w:marTop w:val="0"/>
      <w:marBottom w:val="0"/>
      <w:divBdr>
        <w:top w:val="none" w:sz="0" w:space="0" w:color="auto"/>
        <w:left w:val="none" w:sz="0" w:space="0" w:color="auto"/>
        <w:bottom w:val="none" w:sz="0" w:space="0" w:color="auto"/>
        <w:right w:val="none" w:sz="0" w:space="0" w:color="auto"/>
      </w:divBdr>
    </w:div>
    <w:div w:id="1525438468">
      <w:bodyDiv w:val="1"/>
      <w:marLeft w:val="0"/>
      <w:marRight w:val="0"/>
      <w:marTop w:val="0"/>
      <w:marBottom w:val="0"/>
      <w:divBdr>
        <w:top w:val="none" w:sz="0" w:space="0" w:color="auto"/>
        <w:left w:val="none" w:sz="0" w:space="0" w:color="auto"/>
        <w:bottom w:val="none" w:sz="0" w:space="0" w:color="auto"/>
        <w:right w:val="none" w:sz="0" w:space="0" w:color="auto"/>
      </w:divBdr>
    </w:div>
    <w:div w:id="1525482005">
      <w:bodyDiv w:val="1"/>
      <w:marLeft w:val="0"/>
      <w:marRight w:val="0"/>
      <w:marTop w:val="0"/>
      <w:marBottom w:val="0"/>
      <w:divBdr>
        <w:top w:val="none" w:sz="0" w:space="0" w:color="auto"/>
        <w:left w:val="none" w:sz="0" w:space="0" w:color="auto"/>
        <w:bottom w:val="none" w:sz="0" w:space="0" w:color="auto"/>
        <w:right w:val="none" w:sz="0" w:space="0" w:color="auto"/>
      </w:divBdr>
    </w:div>
    <w:div w:id="1526014320">
      <w:bodyDiv w:val="1"/>
      <w:marLeft w:val="0"/>
      <w:marRight w:val="0"/>
      <w:marTop w:val="0"/>
      <w:marBottom w:val="0"/>
      <w:divBdr>
        <w:top w:val="none" w:sz="0" w:space="0" w:color="auto"/>
        <w:left w:val="none" w:sz="0" w:space="0" w:color="auto"/>
        <w:bottom w:val="none" w:sz="0" w:space="0" w:color="auto"/>
        <w:right w:val="none" w:sz="0" w:space="0" w:color="auto"/>
      </w:divBdr>
    </w:div>
    <w:div w:id="1527213398">
      <w:bodyDiv w:val="1"/>
      <w:marLeft w:val="0"/>
      <w:marRight w:val="0"/>
      <w:marTop w:val="0"/>
      <w:marBottom w:val="0"/>
      <w:divBdr>
        <w:top w:val="none" w:sz="0" w:space="0" w:color="auto"/>
        <w:left w:val="none" w:sz="0" w:space="0" w:color="auto"/>
        <w:bottom w:val="none" w:sz="0" w:space="0" w:color="auto"/>
        <w:right w:val="none" w:sz="0" w:space="0" w:color="auto"/>
      </w:divBdr>
    </w:div>
    <w:div w:id="1529174414">
      <w:bodyDiv w:val="1"/>
      <w:marLeft w:val="0"/>
      <w:marRight w:val="0"/>
      <w:marTop w:val="0"/>
      <w:marBottom w:val="0"/>
      <w:divBdr>
        <w:top w:val="none" w:sz="0" w:space="0" w:color="auto"/>
        <w:left w:val="none" w:sz="0" w:space="0" w:color="auto"/>
        <w:bottom w:val="none" w:sz="0" w:space="0" w:color="auto"/>
        <w:right w:val="none" w:sz="0" w:space="0" w:color="auto"/>
      </w:divBdr>
    </w:div>
    <w:div w:id="1529484335">
      <w:bodyDiv w:val="1"/>
      <w:marLeft w:val="0"/>
      <w:marRight w:val="0"/>
      <w:marTop w:val="0"/>
      <w:marBottom w:val="0"/>
      <w:divBdr>
        <w:top w:val="none" w:sz="0" w:space="0" w:color="auto"/>
        <w:left w:val="none" w:sz="0" w:space="0" w:color="auto"/>
        <w:bottom w:val="none" w:sz="0" w:space="0" w:color="auto"/>
        <w:right w:val="none" w:sz="0" w:space="0" w:color="auto"/>
      </w:divBdr>
    </w:div>
    <w:div w:id="1529560610">
      <w:bodyDiv w:val="1"/>
      <w:marLeft w:val="0"/>
      <w:marRight w:val="0"/>
      <w:marTop w:val="0"/>
      <w:marBottom w:val="0"/>
      <w:divBdr>
        <w:top w:val="none" w:sz="0" w:space="0" w:color="auto"/>
        <w:left w:val="none" w:sz="0" w:space="0" w:color="auto"/>
        <w:bottom w:val="none" w:sz="0" w:space="0" w:color="auto"/>
        <w:right w:val="none" w:sz="0" w:space="0" w:color="auto"/>
      </w:divBdr>
    </w:div>
    <w:div w:id="1531845647">
      <w:bodyDiv w:val="1"/>
      <w:marLeft w:val="0"/>
      <w:marRight w:val="0"/>
      <w:marTop w:val="0"/>
      <w:marBottom w:val="0"/>
      <w:divBdr>
        <w:top w:val="none" w:sz="0" w:space="0" w:color="auto"/>
        <w:left w:val="none" w:sz="0" w:space="0" w:color="auto"/>
        <w:bottom w:val="none" w:sz="0" w:space="0" w:color="auto"/>
        <w:right w:val="none" w:sz="0" w:space="0" w:color="auto"/>
      </w:divBdr>
    </w:div>
    <w:div w:id="1535313702">
      <w:bodyDiv w:val="1"/>
      <w:marLeft w:val="0"/>
      <w:marRight w:val="0"/>
      <w:marTop w:val="0"/>
      <w:marBottom w:val="0"/>
      <w:divBdr>
        <w:top w:val="none" w:sz="0" w:space="0" w:color="auto"/>
        <w:left w:val="none" w:sz="0" w:space="0" w:color="auto"/>
        <w:bottom w:val="none" w:sz="0" w:space="0" w:color="auto"/>
        <w:right w:val="none" w:sz="0" w:space="0" w:color="auto"/>
      </w:divBdr>
    </w:div>
    <w:div w:id="1538200104">
      <w:bodyDiv w:val="1"/>
      <w:marLeft w:val="0"/>
      <w:marRight w:val="0"/>
      <w:marTop w:val="0"/>
      <w:marBottom w:val="0"/>
      <w:divBdr>
        <w:top w:val="none" w:sz="0" w:space="0" w:color="auto"/>
        <w:left w:val="none" w:sz="0" w:space="0" w:color="auto"/>
        <w:bottom w:val="none" w:sz="0" w:space="0" w:color="auto"/>
        <w:right w:val="none" w:sz="0" w:space="0" w:color="auto"/>
      </w:divBdr>
    </w:div>
    <w:div w:id="1540586974">
      <w:bodyDiv w:val="1"/>
      <w:marLeft w:val="0"/>
      <w:marRight w:val="0"/>
      <w:marTop w:val="0"/>
      <w:marBottom w:val="0"/>
      <w:divBdr>
        <w:top w:val="none" w:sz="0" w:space="0" w:color="auto"/>
        <w:left w:val="none" w:sz="0" w:space="0" w:color="auto"/>
        <w:bottom w:val="none" w:sz="0" w:space="0" w:color="auto"/>
        <w:right w:val="none" w:sz="0" w:space="0" w:color="auto"/>
      </w:divBdr>
    </w:div>
    <w:div w:id="1545871452">
      <w:bodyDiv w:val="1"/>
      <w:marLeft w:val="0"/>
      <w:marRight w:val="0"/>
      <w:marTop w:val="0"/>
      <w:marBottom w:val="0"/>
      <w:divBdr>
        <w:top w:val="none" w:sz="0" w:space="0" w:color="auto"/>
        <w:left w:val="none" w:sz="0" w:space="0" w:color="auto"/>
        <w:bottom w:val="none" w:sz="0" w:space="0" w:color="auto"/>
        <w:right w:val="none" w:sz="0" w:space="0" w:color="auto"/>
      </w:divBdr>
    </w:div>
    <w:div w:id="1548833300">
      <w:bodyDiv w:val="1"/>
      <w:marLeft w:val="0"/>
      <w:marRight w:val="0"/>
      <w:marTop w:val="0"/>
      <w:marBottom w:val="0"/>
      <w:divBdr>
        <w:top w:val="none" w:sz="0" w:space="0" w:color="auto"/>
        <w:left w:val="none" w:sz="0" w:space="0" w:color="auto"/>
        <w:bottom w:val="none" w:sz="0" w:space="0" w:color="auto"/>
        <w:right w:val="none" w:sz="0" w:space="0" w:color="auto"/>
      </w:divBdr>
    </w:div>
    <w:div w:id="1550417179">
      <w:bodyDiv w:val="1"/>
      <w:marLeft w:val="0"/>
      <w:marRight w:val="0"/>
      <w:marTop w:val="0"/>
      <w:marBottom w:val="0"/>
      <w:divBdr>
        <w:top w:val="none" w:sz="0" w:space="0" w:color="auto"/>
        <w:left w:val="none" w:sz="0" w:space="0" w:color="auto"/>
        <w:bottom w:val="none" w:sz="0" w:space="0" w:color="auto"/>
        <w:right w:val="none" w:sz="0" w:space="0" w:color="auto"/>
      </w:divBdr>
    </w:div>
    <w:div w:id="1550991768">
      <w:bodyDiv w:val="1"/>
      <w:marLeft w:val="0"/>
      <w:marRight w:val="0"/>
      <w:marTop w:val="0"/>
      <w:marBottom w:val="0"/>
      <w:divBdr>
        <w:top w:val="none" w:sz="0" w:space="0" w:color="auto"/>
        <w:left w:val="none" w:sz="0" w:space="0" w:color="auto"/>
        <w:bottom w:val="none" w:sz="0" w:space="0" w:color="auto"/>
        <w:right w:val="none" w:sz="0" w:space="0" w:color="auto"/>
      </w:divBdr>
    </w:div>
    <w:div w:id="1552307595">
      <w:bodyDiv w:val="1"/>
      <w:marLeft w:val="0"/>
      <w:marRight w:val="0"/>
      <w:marTop w:val="0"/>
      <w:marBottom w:val="0"/>
      <w:divBdr>
        <w:top w:val="none" w:sz="0" w:space="0" w:color="auto"/>
        <w:left w:val="none" w:sz="0" w:space="0" w:color="auto"/>
        <w:bottom w:val="none" w:sz="0" w:space="0" w:color="auto"/>
        <w:right w:val="none" w:sz="0" w:space="0" w:color="auto"/>
      </w:divBdr>
    </w:div>
    <w:div w:id="1552957752">
      <w:bodyDiv w:val="1"/>
      <w:marLeft w:val="0"/>
      <w:marRight w:val="0"/>
      <w:marTop w:val="0"/>
      <w:marBottom w:val="0"/>
      <w:divBdr>
        <w:top w:val="none" w:sz="0" w:space="0" w:color="auto"/>
        <w:left w:val="none" w:sz="0" w:space="0" w:color="auto"/>
        <w:bottom w:val="none" w:sz="0" w:space="0" w:color="auto"/>
        <w:right w:val="none" w:sz="0" w:space="0" w:color="auto"/>
      </w:divBdr>
    </w:div>
    <w:div w:id="1554735123">
      <w:bodyDiv w:val="1"/>
      <w:marLeft w:val="0"/>
      <w:marRight w:val="0"/>
      <w:marTop w:val="0"/>
      <w:marBottom w:val="0"/>
      <w:divBdr>
        <w:top w:val="none" w:sz="0" w:space="0" w:color="auto"/>
        <w:left w:val="none" w:sz="0" w:space="0" w:color="auto"/>
        <w:bottom w:val="none" w:sz="0" w:space="0" w:color="auto"/>
        <w:right w:val="none" w:sz="0" w:space="0" w:color="auto"/>
      </w:divBdr>
    </w:div>
    <w:div w:id="1555045857">
      <w:bodyDiv w:val="1"/>
      <w:marLeft w:val="0"/>
      <w:marRight w:val="0"/>
      <w:marTop w:val="0"/>
      <w:marBottom w:val="0"/>
      <w:divBdr>
        <w:top w:val="none" w:sz="0" w:space="0" w:color="auto"/>
        <w:left w:val="none" w:sz="0" w:space="0" w:color="auto"/>
        <w:bottom w:val="none" w:sz="0" w:space="0" w:color="auto"/>
        <w:right w:val="none" w:sz="0" w:space="0" w:color="auto"/>
      </w:divBdr>
    </w:div>
    <w:div w:id="1556888358">
      <w:bodyDiv w:val="1"/>
      <w:marLeft w:val="0"/>
      <w:marRight w:val="0"/>
      <w:marTop w:val="0"/>
      <w:marBottom w:val="0"/>
      <w:divBdr>
        <w:top w:val="none" w:sz="0" w:space="0" w:color="auto"/>
        <w:left w:val="none" w:sz="0" w:space="0" w:color="auto"/>
        <w:bottom w:val="none" w:sz="0" w:space="0" w:color="auto"/>
        <w:right w:val="none" w:sz="0" w:space="0" w:color="auto"/>
      </w:divBdr>
    </w:div>
    <w:div w:id="1561089600">
      <w:bodyDiv w:val="1"/>
      <w:marLeft w:val="0"/>
      <w:marRight w:val="0"/>
      <w:marTop w:val="0"/>
      <w:marBottom w:val="0"/>
      <w:divBdr>
        <w:top w:val="none" w:sz="0" w:space="0" w:color="auto"/>
        <w:left w:val="none" w:sz="0" w:space="0" w:color="auto"/>
        <w:bottom w:val="none" w:sz="0" w:space="0" w:color="auto"/>
        <w:right w:val="none" w:sz="0" w:space="0" w:color="auto"/>
      </w:divBdr>
    </w:div>
    <w:div w:id="1561474701">
      <w:bodyDiv w:val="1"/>
      <w:marLeft w:val="0"/>
      <w:marRight w:val="0"/>
      <w:marTop w:val="0"/>
      <w:marBottom w:val="0"/>
      <w:divBdr>
        <w:top w:val="none" w:sz="0" w:space="0" w:color="auto"/>
        <w:left w:val="none" w:sz="0" w:space="0" w:color="auto"/>
        <w:bottom w:val="none" w:sz="0" w:space="0" w:color="auto"/>
        <w:right w:val="none" w:sz="0" w:space="0" w:color="auto"/>
      </w:divBdr>
    </w:div>
    <w:div w:id="1562447776">
      <w:bodyDiv w:val="1"/>
      <w:marLeft w:val="0"/>
      <w:marRight w:val="0"/>
      <w:marTop w:val="0"/>
      <w:marBottom w:val="0"/>
      <w:divBdr>
        <w:top w:val="none" w:sz="0" w:space="0" w:color="auto"/>
        <w:left w:val="none" w:sz="0" w:space="0" w:color="auto"/>
        <w:bottom w:val="none" w:sz="0" w:space="0" w:color="auto"/>
        <w:right w:val="none" w:sz="0" w:space="0" w:color="auto"/>
      </w:divBdr>
    </w:div>
    <w:div w:id="1567253828">
      <w:bodyDiv w:val="1"/>
      <w:marLeft w:val="0"/>
      <w:marRight w:val="0"/>
      <w:marTop w:val="0"/>
      <w:marBottom w:val="0"/>
      <w:divBdr>
        <w:top w:val="none" w:sz="0" w:space="0" w:color="auto"/>
        <w:left w:val="none" w:sz="0" w:space="0" w:color="auto"/>
        <w:bottom w:val="none" w:sz="0" w:space="0" w:color="auto"/>
        <w:right w:val="none" w:sz="0" w:space="0" w:color="auto"/>
      </w:divBdr>
    </w:div>
    <w:div w:id="1567718390">
      <w:bodyDiv w:val="1"/>
      <w:marLeft w:val="0"/>
      <w:marRight w:val="0"/>
      <w:marTop w:val="0"/>
      <w:marBottom w:val="0"/>
      <w:divBdr>
        <w:top w:val="none" w:sz="0" w:space="0" w:color="auto"/>
        <w:left w:val="none" w:sz="0" w:space="0" w:color="auto"/>
        <w:bottom w:val="none" w:sz="0" w:space="0" w:color="auto"/>
        <w:right w:val="none" w:sz="0" w:space="0" w:color="auto"/>
      </w:divBdr>
    </w:div>
    <w:div w:id="1569922531">
      <w:bodyDiv w:val="1"/>
      <w:marLeft w:val="0"/>
      <w:marRight w:val="0"/>
      <w:marTop w:val="0"/>
      <w:marBottom w:val="0"/>
      <w:divBdr>
        <w:top w:val="none" w:sz="0" w:space="0" w:color="auto"/>
        <w:left w:val="none" w:sz="0" w:space="0" w:color="auto"/>
        <w:bottom w:val="none" w:sz="0" w:space="0" w:color="auto"/>
        <w:right w:val="none" w:sz="0" w:space="0" w:color="auto"/>
      </w:divBdr>
    </w:div>
    <w:div w:id="1570505742">
      <w:bodyDiv w:val="1"/>
      <w:marLeft w:val="0"/>
      <w:marRight w:val="0"/>
      <w:marTop w:val="0"/>
      <w:marBottom w:val="0"/>
      <w:divBdr>
        <w:top w:val="none" w:sz="0" w:space="0" w:color="auto"/>
        <w:left w:val="none" w:sz="0" w:space="0" w:color="auto"/>
        <w:bottom w:val="none" w:sz="0" w:space="0" w:color="auto"/>
        <w:right w:val="none" w:sz="0" w:space="0" w:color="auto"/>
      </w:divBdr>
    </w:div>
    <w:div w:id="1572042730">
      <w:bodyDiv w:val="1"/>
      <w:marLeft w:val="0"/>
      <w:marRight w:val="0"/>
      <w:marTop w:val="0"/>
      <w:marBottom w:val="0"/>
      <w:divBdr>
        <w:top w:val="none" w:sz="0" w:space="0" w:color="auto"/>
        <w:left w:val="none" w:sz="0" w:space="0" w:color="auto"/>
        <w:bottom w:val="none" w:sz="0" w:space="0" w:color="auto"/>
        <w:right w:val="none" w:sz="0" w:space="0" w:color="auto"/>
      </w:divBdr>
    </w:div>
    <w:div w:id="1573278188">
      <w:bodyDiv w:val="1"/>
      <w:marLeft w:val="0"/>
      <w:marRight w:val="0"/>
      <w:marTop w:val="0"/>
      <w:marBottom w:val="0"/>
      <w:divBdr>
        <w:top w:val="none" w:sz="0" w:space="0" w:color="auto"/>
        <w:left w:val="none" w:sz="0" w:space="0" w:color="auto"/>
        <w:bottom w:val="none" w:sz="0" w:space="0" w:color="auto"/>
        <w:right w:val="none" w:sz="0" w:space="0" w:color="auto"/>
      </w:divBdr>
    </w:div>
    <w:div w:id="1573848446">
      <w:bodyDiv w:val="1"/>
      <w:marLeft w:val="0"/>
      <w:marRight w:val="0"/>
      <w:marTop w:val="0"/>
      <w:marBottom w:val="0"/>
      <w:divBdr>
        <w:top w:val="none" w:sz="0" w:space="0" w:color="auto"/>
        <w:left w:val="none" w:sz="0" w:space="0" w:color="auto"/>
        <w:bottom w:val="none" w:sz="0" w:space="0" w:color="auto"/>
        <w:right w:val="none" w:sz="0" w:space="0" w:color="auto"/>
      </w:divBdr>
    </w:div>
    <w:div w:id="1574006808">
      <w:bodyDiv w:val="1"/>
      <w:marLeft w:val="0"/>
      <w:marRight w:val="0"/>
      <w:marTop w:val="0"/>
      <w:marBottom w:val="0"/>
      <w:divBdr>
        <w:top w:val="none" w:sz="0" w:space="0" w:color="auto"/>
        <w:left w:val="none" w:sz="0" w:space="0" w:color="auto"/>
        <w:bottom w:val="none" w:sz="0" w:space="0" w:color="auto"/>
        <w:right w:val="none" w:sz="0" w:space="0" w:color="auto"/>
      </w:divBdr>
    </w:div>
    <w:div w:id="1576359799">
      <w:bodyDiv w:val="1"/>
      <w:marLeft w:val="0"/>
      <w:marRight w:val="0"/>
      <w:marTop w:val="0"/>
      <w:marBottom w:val="0"/>
      <w:divBdr>
        <w:top w:val="none" w:sz="0" w:space="0" w:color="auto"/>
        <w:left w:val="none" w:sz="0" w:space="0" w:color="auto"/>
        <w:bottom w:val="none" w:sz="0" w:space="0" w:color="auto"/>
        <w:right w:val="none" w:sz="0" w:space="0" w:color="auto"/>
      </w:divBdr>
    </w:div>
    <w:div w:id="1577935371">
      <w:bodyDiv w:val="1"/>
      <w:marLeft w:val="0"/>
      <w:marRight w:val="0"/>
      <w:marTop w:val="0"/>
      <w:marBottom w:val="0"/>
      <w:divBdr>
        <w:top w:val="none" w:sz="0" w:space="0" w:color="auto"/>
        <w:left w:val="none" w:sz="0" w:space="0" w:color="auto"/>
        <w:bottom w:val="none" w:sz="0" w:space="0" w:color="auto"/>
        <w:right w:val="none" w:sz="0" w:space="0" w:color="auto"/>
      </w:divBdr>
    </w:div>
    <w:div w:id="1577981115">
      <w:bodyDiv w:val="1"/>
      <w:marLeft w:val="0"/>
      <w:marRight w:val="0"/>
      <w:marTop w:val="0"/>
      <w:marBottom w:val="0"/>
      <w:divBdr>
        <w:top w:val="none" w:sz="0" w:space="0" w:color="auto"/>
        <w:left w:val="none" w:sz="0" w:space="0" w:color="auto"/>
        <w:bottom w:val="none" w:sz="0" w:space="0" w:color="auto"/>
        <w:right w:val="none" w:sz="0" w:space="0" w:color="auto"/>
      </w:divBdr>
    </w:div>
    <w:div w:id="1578440042">
      <w:bodyDiv w:val="1"/>
      <w:marLeft w:val="0"/>
      <w:marRight w:val="0"/>
      <w:marTop w:val="0"/>
      <w:marBottom w:val="0"/>
      <w:divBdr>
        <w:top w:val="none" w:sz="0" w:space="0" w:color="auto"/>
        <w:left w:val="none" w:sz="0" w:space="0" w:color="auto"/>
        <w:bottom w:val="none" w:sz="0" w:space="0" w:color="auto"/>
        <w:right w:val="none" w:sz="0" w:space="0" w:color="auto"/>
      </w:divBdr>
    </w:div>
    <w:div w:id="1579905272">
      <w:bodyDiv w:val="1"/>
      <w:marLeft w:val="0"/>
      <w:marRight w:val="0"/>
      <w:marTop w:val="0"/>
      <w:marBottom w:val="0"/>
      <w:divBdr>
        <w:top w:val="none" w:sz="0" w:space="0" w:color="auto"/>
        <w:left w:val="none" w:sz="0" w:space="0" w:color="auto"/>
        <w:bottom w:val="none" w:sz="0" w:space="0" w:color="auto"/>
        <w:right w:val="none" w:sz="0" w:space="0" w:color="auto"/>
      </w:divBdr>
    </w:div>
    <w:div w:id="1586305931">
      <w:bodyDiv w:val="1"/>
      <w:marLeft w:val="0"/>
      <w:marRight w:val="0"/>
      <w:marTop w:val="0"/>
      <w:marBottom w:val="0"/>
      <w:divBdr>
        <w:top w:val="none" w:sz="0" w:space="0" w:color="auto"/>
        <w:left w:val="none" w:sz="0" w:space="0" w:color="auto"/>
        <w:bottom w:val="none" w:sz="0" w:space="0" w:color="auto"/>
        <w:right w:val="none" w:sz="0" w:space="0" w:color="auto"/>
      </w:divBdr>
    </w:div>
    <w:div w:id="1588155752">
      <w:bodyDiv w:val="1"/>
      <w:marLeft w:val="0"/>
      <w:marRight w:val="0"/>
      <w:marTop w:val="0"/>
      <w:marBottom w:val="0"/>
      <w:divBdr>
        <w:top w:val="none" w:sz="0" w:space="0" w:color="auto"/>
        <w:left w:val="none" w:sz="0" w:space="0" w:color="auto"/>
        <w:bottom w:val="none" w:sz="0" w:space="0" w:color="auto"/>
        <w:right w:val="none" w:sz="0" w:space="0" w:color="auto"/>
      </w:divBdr>
    </w:div>
    <w:div w:id="1593777195">
      <w:bodyDiv w:val="1"/>
      <w:marLeft w:val="0"/>
      <w:marRight w:val="0"/>
      <w:marTop w:val="0"/>
      <w:marBottom w:val="0"/>
      <w:divBdr>
        <w:top w:val="none" w:sz="0" w:space="0" w:color="auto"/>
        <w:left w:val="none" w:sz="0" w:space="0" w:color="auto"/>
        <w:bottom w:val="none" w:sz="0" w:space="0" w:color="auto"/>
        <w:right w:val="none" w:sz="0" w:space="0" w:color="auto"/>
      </w:divBdr>
    </w:div>
    <w:div w:id="1597204040">
      <w:bodyDiv w:val="1"/>
      <w:marLeft w:val="0"/>
      <w:marRight w:val="0"/>
      <w:marTop w:val="0"/>
      <w:marBottom w:val="0"/>
      <w:divBdr>
        <w:top w:val="none" w:sz="0" w:space="0" w:color="auto"/>
        <w:left w:val="none" w:sz="0" w:space="0" w:color="auto"/>
        <w:bottom w:val="none" w:sz="0" w:space="0" w:color="auto"/>
        <w:right w:val="none" w:sz="0" w:space="0" w:color="auto"/>
      </w:divBdr>
    </w:div>
    <w:div w:id="1597982950">
      <w:bodyDiv w:val="1"/>
      <w:marLeft w:val="0"/>
      <w:marRight w:val="0"/>
      <w:marTop w:val="0"/>
      <w:marBottom w:val="0"/>
      <w:divBdr>
        <w:top w:val="none" w:sz="0" w:space="0" w:color="auto"/>
        <w:left w:val="none" w:sz="0" w:space="0" w:color="auto"/>
        <w:bottom w:val="none" w:sz="0" w:space="0" w:color="auto"/>
        <w:right w:val="none" w:sz="0" w:space="0" w:color="auto"/>
      </w:divBdr>
    </w:div>
    <w:div w:id="1600678642">
      <w:bodyDiv w:val="1"/>
      <w:marLeft w:val="0"/>
      <w:marRight w:val="0"/>
      <w:marTop w:val="0"/>
      <w:marBottom w:val="0"/>
      <w:divBdr>
        <w:top w:val="none" w:sz="0" w:space="0" w:color="auto"/>
        <w:left w:val="none" w:sz="0" w:space="0" w:color="auto"/>
        <w:bottom w:val="none" w:sz="0" w:space="0" w:color="auto"/>
        <w:right w:val="none" w:sz="0" w:space="0" w:color="auto"/>
      </w:divBdr>
    </w:div>
    <w:div w:id="1602835613">
      <w:bodyDiv w:val="1"/>
      <w:marLeft w:val="0"/>
      <w:marRight w:val="0"/>
      <w:marTop w:val="0"/>
      <w:marBottom w:val="0"/>
      <w:divBdr>
        <w:top w:val="none" w:sz="0" w:space="0" w:color="auto"/>
        <w:left w:val="none" w:sz="0" w:space="0" w:color="auto"/>
        <w:bottom w:val="none" w:sz="0" w:space="0" w:color="auto"/>
        <w:right w:val="none" w:sz="0" w:space="0" w:color="auto"/>
      </w:divBdr>
    </w:div>
    <w:div w:id="1604461526">
      <w:bodyDiv w:val="1"/>
      <w:marLeft w:val="0"/>
      <w:marRight w:val="0"/>
      <w:marTop w:val="0"/>
      <w:marBottom w:val="0"/>
      <w:divBdr>
        <w:top w:val="none" w:sz="0" w:space="0" w:color="auto"/>
        <w:left w:val="none" w:sz="0" w:space="0" w:color="auto"/>
        <w:bottom w:val="none" w:sz="0" w:space="0" w:color="auto"/>
        <w:right w:val="none" w:sz="0" w:space="0" w:color="auto"/>
      </w:divBdr>
    </w:div>
    <w:div w:id="1605767960">
      <w:bodyDiv w:val="1"/>
      <w:marLeft w:val="0"/>
      <w:marRight w:val="0"/>
      <w:marTop w:val="0"/>
      <w:marBottom w:val="0"/>
      <w:divBdr>
        <w:top w:val="none" w:sz="0" w:space="0" w:color="auto"/>
        <w:left w:val="none" w:sz="0" w:space="0" w:color="auto"/>
        <w:bottom w:val="none" w:sz="0" w:space="0" w:color="auto"/>
        <w:right w:val="none" w:sz="0" w:space="0" w:color="auto"/>
      </w:divBdr>
    </w:div>
    <w:div w:id="1605770656">
      <w:bodyDiv w:val="1"/>
      <w:marLeft w:val="0"/>
      <w:marRight w:val="0"/>
      <w:marTop w:val="0"/>
      <w:marBottom w:val="0"/>
      <w:divBdr>
        <w:top w:val="none" w:sz="0" w:space="0" w:color="auto"/>
        <w:left w:val="none" w:sz="0" w:space="0" w:color="auto"/>
        <w:bottom w:val="none" w:sz="0" w:space="0" w:color="auto"/>
        <w:right w:val="none" w:sz="0" w:space="0" w:color="auto"/>
      </w:divBdr>
    </w:div>
    <w:div w:id="1606233302">
      <w:bodyDiv w:val="1"/>
      <w:marLeft w:val="0"/>
      <w:marRight w:val="0"/>
      <w:marTop w:val="0"/>
      <w:marBottom w:val="0"/>
      <w:divBdr>
        <w:top w:val="none" w:sz="0" w:space="0" w:color="auto"/>
        <w:left w:val="none" w:sz="0" w:space="0" w:color="auto"/>
        <w:bottom w:val="none" w:sz="0" w:space="0" w:color="auto"/>
        <w:right w:val="none" w:sz="0" w:space="0" w:color="auto"/>
      </w:divBdr>
    </w:div>
    <w:div w:id="1607158784">
      <w:bodyDiv w:val="1"/>
      <w:marLeft w:val="0"/>
      <w:marRight w:val="0"/>
      <w:marTop w:val="0"/>
      <w:marBottom w:val="0"/>
      <w:divBdr>
        <w:top w:val="none" w:sz="0" w:space="0" w:color="auto"/>
        <w:left w:val="none" w:sz="0" w:space="0" w:color="auto"/>
        <w:bottom w:val="none" w:sz="0" w:space="0" w:color="auto"/>
        <w:right w:val="none" w:sz="0" w:space="0" w:color="auto"/>
      </w:divBdr>
    </w:div>
    <w:div w:id="1613396973">
      <w:bodyDiv w:val="1"/>
      <w:marLeft w:val="0"/>
      <w:marRight w:val="0"/>
      <w:marTop w:val="0"/>
      <w:marBottom w:val="0"/>
      <w:divBdr>
        <w:top w:val="none" w:sz="0" w:space="0" w:color="auto"/>
        <w:left w:val="none" w:sz="0" w:space="0" w:color="auto"/>
        <w:bottom w:val="none" w:sz="0" w:space="0" w:color="auto"/>
        <w:right w:val="none" w:sz="0" w:space="0" w:color="auto"/>
      </w:divBdr>
    </w:div>
    <w:div w:id="1615819331">
      <w:bodyDiv w:val="1"/>
      <w:marLeft w:val="0"/>
      <w:marRight w:val="0"/>
      <w:marTop w:val="0"/>
      <w:marBottom w:val="0"/>
      <w:divBdr>
        <w:top w:val="none" w:sz="0" w:space="0" w:color="auto"/>
        <w:left w:val="none" w:sz="0" w:space="0" w:color="auto"/>
        <w:bottom w:val="none" w:sz="0" w:space="0" w:color="auto"/>
        <w:right w:val="none" w:sz="0" w:space="0" w:color="auto"/>
      </w:divBdr>
    </w:div>
    <w:div w:id="1615819795">
      <w:bodyDiv w:val="1"/>
      <w:marLeft w:val="0"/>
      <w:marRight w:val="0"/>
      <w:marTop w:val="0"/>
      <w:marBottom w:val="0"/>
      <w:divBdr>
        <w:top w:val="none" w:sz="0" w:space="0" w:color="auto"/>
        <w:left w:val="none" w:sz="0" w:space="0" w:color="auto"/>
        <w:bottom w:val="none" w:sz="0" w:space="0" w:color="auto"/>
        <w:right w:val="none" w:sz="0" w:space="0" w:color="auto"/>
      </w:divBdr>
    </w:div>
    <w:div w:id="1617253116">
      <w:bodyDiv w:val="1"/>
      <w:marLeft w:val="0"/>
      <w:marRight w:val="0"/>
      <w:marTop w:val="0"/>
      <w:marBottom w:val="0"/>
      <w:divBdr>
        <w:top w:val="none" w:sz="0" w:space="0" w:color="auto"/>
        <w:left w:val="none" w:sz="0" w:space="0" w:color="auto"/>
        <w:bottom w:val="none" w:sz="0" w:space="0" w:color="auto"/>
        <w:right w:val="none" w:sz="0" w:space="0" w:color="auto"/>
      </w:divBdr>
    </w:div>
    <w:div w:id="1619600606">
      <w:bodyDiv w:val="1"/>
      <w:marLeft w:val="0"/>
      <w:marRight w:val="0"/>
      <w:marTop w:val="0"/>
      <w:marBottom w:val="0"/>
      <w:divBdr>
        <w:top w:val="none" w:sz="0" w:space="0" w:color="auto"/>
        <w:left w:val="none" w:sz="0" w:space="0" w:color="auto"/>
        <w:bottom w:val="none" w:sz="0" w:space="0" w:color="auto"/>
        <w:right w:val="none" w:sz="0" w:space="0" w:color="auto"/>
      </w:divBdr>
    </w:div>
    <w:div w:id="1623654458">
      <w:bodyDiv w:val="1"/>
      <w:marLeft w:val="0"/>
      <w:marRight w:val="0"/>
      <w:marTop w:val="0"/>
      <w:marBottom w:val="0"/>
      <w:divBdr>
        <w:top w:val="none" w:sz="0" w:space="0" w:color="auto"/>
        <w:left w:val="none" w:sz="0" w:space="0" w:color="auto"/>
        <w:bottom w:val="none" w:sz="0" w:space="0" w:color="auto"/>
        <w:right w:val="none" w:sz="0" w:space="0" w:color="auto"/>
      </w:divBdr>
    </w:div>
    <w:div w:id="1625652654">
      <w:bodyDiv w:val="1"/>
      <w:marLeft w:val="0"/>
      <w:marRight w:val="0"/>
      <w:marTop w:val="0"/>
      <w:marBottom w:val="0"/>
      <w:divBdr>
        <w:top w:val="none" w:sz="0" w:space="0" w:color="auto"/>
        <w:left w:val="none" w:sz="0" w:space="0" w:color="auto"/>
        <w:bottom w:val="none" w:sz="0" w:space="0" w:color="auto"/>
        <w:right w:val="none" w:sz="0" w:space="0" w:color="auto"/>
      </w:divBdr>
    </w:div>
    <w:div w:id="1629121730">
      <w:bodyDiv w:val="1"/>
      <w:marLeft w:val="0"/>
      <w:marRight w:val="0"/>
      <w:marTop w:val="0"/>
      <w:marBottom w:val="0"/>
      <w:divBdr>
        <w:top w:val="none" w:sz="0" w:space="0" w:color="auto"/>
        <w:left w:val="none" w:sz="0" w:space="0" w:color="auto"/>
        <w:bottom w:val="none" w:sz="0" w:space="0" w:color="auto"/>
        <w:right w:val="none" w:sz="0" w:space="0" w:color="auto"/>
      </w:divBdr>
    </w:div>
    <w:div w:id="1630667500">
      <w:bodyDiv w:val="1"/>
      <w:marLeft w:val="0"/>
      <w:marRight w:val="0"/>
      <w:marTop w:val="0"/>
      <w:marBottom w:val="0"/>
      <w:divBdr>
        <w:top w:val="none" w:sz="0" w:space="0" w:color="auto"/>
        <w:left w:val="none" w:sz="0" w:space="0" w:color="auto"/>
        <w:bottom w:val="none" w:sz="0" w:space="0" w:color="auto"/>
        <w:right w:val="none" w:sz="0" w:space="0" w:color="auto"/>
      </w:divBdr>
    </w:div>
    <w:div w:id="1633631350">
      <w:bodyDiv w:val="1"/>
      <w:marLeft w:val="0"/>
      <w:marRight w:val="0"/>
      <w:marTop w:val="0"/>
      <w:marBottom w:val="0"/>
      <w:divBdr>
        <w:top w:val="none" w:sz="0" w:space="0" w:color="auto"/>
        <w:left w:val="none" w:sz="0" w:space="0" w:color="auto"/>
        <w:bottom w:val="none" w:sz="0" w:space="0" w:color="auto"/>
        <w:right w:val="none" w:sz="0" w:space="0" w:color="auto"/>
      </w:divBdr>
    </w:div>
    <w:div w:id="1639267169">
      <w:bodyDiv w:val="1"/>
      <w:marLeft w:val="0"/>
      <w:marRight w:val="0"/>
      <w:marTop w:val="0"/>
      <w:marBottom w:val="0"/>
      <w:divBdr>
        <w:top w:val="none" w:sz="0" w:space="0" w:color="auto"/>
        <w:left w:val="none" w:sz="0" w:space="0" w:color="auto"/>
        <w:bottom w:val="none" w:sz="0" w:space="0" w:color="auto"/>
        <w:right w:val="none" w:sz="0" w:space="0" w:color="auto"/>
      </w:divBdr>
    </w:div>
    <w:div w:id="1640765059">
      <w:bodyDiv w:val="1"/>
      <w:marLeft w:val="0"/>
      <w:marRight w:val="0"/>
      <w:marTop w:val="0"/>
      <w:marBottom w:val="0"/>
      <w:divBdr>
        <w:top w:val="none" w:sz="0" w:space="0" w:color="auto"/>
        <w:left w:val="none" w:sz="0" w:space="0" w:color="auto"/>
        <w:bottom w:val="none" w:sz="0" w:space="0" w:color="auto"/>
        <w:right w:val="none" w:sz="0" w:space="0" w:color="auto"/>
      </w:divBdr>
    </w:div>
    <w:div w:id="1641225149">
      <w:bodyDiv w:val="1"/>
      <w:marLeft w:val="0"/>
      <w:marRight w:val="0"/>
      <w:marTop w:val="0"/>
      <w:marBottom w:val="0"/>
      <w:divBdr>
        <w:top w:val="none" w:sz="0" w:space="0" w:color="auto"/>
        <w:left w:val="none" w:sz="0" w:space="0" w:color="auto"/>
        <w:bottom w:val="none" w:sz="0" w:space="0" w:color="auto"/>
        <w:right w:val="none" w:sz="0" w:space="0" w:color="auto"/>
      </w:divBdr>
    </w:div>
    <w:div w:id="1643467096">
      <w:bodyDiv w:val="1"/>
      <w:marLeft w:val="0"/>
      <w:marRight w:val="0"/>
      <w:marTop w:val="0"/>
      <w:marBottom w:val="0"/>
      <w:divBdr>
        <w:top w:val="none" w:sz="0" w:space="0" w:color="auto"/>
        <w:left w:val="none" w:sz="0" w:space="0" w:color="auto"/>
        <w:bottom w:val="none" w:sz="0" w:space="0" w:color="auto"/>
        <w:right w:val="none" w:sz="0" w:space="0" w:color="auto"/>
      </w:divBdr>
    </w:div>
    <w:div w:id="1649045740">
      <w:bodyDiv w:val="1"/>
      <w:marLeft w:val="0"/>
      <w:marRight w:val="0"/>
      <w:marTop w:val="0"/>
      <w:marBottom w:val="0"/>
      <w:divBdr>
        <w:top w:val="none" w:sz="0" w:space="0" w:color="auto"/>
        <w:left w:val="none" w:sz="0" w:space="0" w:color="auto"/>
        <w:bottom w:val="none" w:sz="0" w:space="0" w:color="auto"/>
        <w:right w:val="none" w:sz="0" w:space="0" w:color="auto"/>
      </w:divBdr>
    </w:div>
    <w:div w:id="1651782988">
      <w:bodyDiv w:val="1"/>
      <w:marLeft w:val="0"/>
      <w:marRight w:val="0"/>
      <w:marTop w:val="0"/>
      <w:marBottom w:val="0"/>
      <w:divBdr>
        <w:top w:val="none" w:sz="0" w:space="0" w:color="auto"/>
        <w:left w:val="none" w:sz="0" w:space="0" w:color="auto"/>
        <w:bottom w:val="none" w:sz="0" w:space="0" w:color="auto"/>
        <w:right w:val="none" w:sz="0" w:space="0" w:color="auto"/>
      </w:divBdr>
    </w:div>
    <w:div w:id="1655722849">
      <w:bodyDiv w:val="1"/>
      <w:marLeft w:val="0"/>
      <w:marRight w:val="0"/>
      <w:marTop w:val="0"/>
      <w:marBottom w:val="0"/>
      <w:divBdr>
        <w:top w:val="none" w:sz="0" w:space="0" w:color="auto"/>
        <w:left w:val="none" w:sz="0" w:space="0" w:color="auto"/>
        <w:bottom w:val="none" w:sz="0" w:space="0" w:color="auto"/>
        <w:right w:val="none" w:sz="0" w:space="0" w:color="auto"/>
      </w:divBdr>
    </w:div>
    <w:div w:id="1658874531">
      <w:bodyDiv w:val="1"/>
      <w:marLeft w:val="0"/>
      <w:marRight w:val="0"/>
      <w:marTop w:val="0"/>
      <w:marBottom w:val="0"/>
      <w:divBdr>
        <w:top w:val="none" w:sz="0" w:space="0" w:color="auto"/>
        <w:left w:val="none" w:sz="0" w:space="0" w:color="auto"/>
        <w:bottom w:val="none" w:sz="0" w:space="0" w:color="auto"/>
        <w:right w:val="none" w:sz="0" w:space="0" w:color="auto"/>
      </w:divBdr>
    </w:div>
    <w:div w:id="1659532105">
      <w:bodyDiv w:val="1"/>
      <w:marLeft w:val="0"/>
      <w:marRight w:val="0"/>
      <w:marTop w:val="0"/>
      <w:marBottom w:val="0"/>
      <w:divBdr>
        <w:top w:val="none" w:sz="0" w:space="0" w:color="auto"/>
        <w:left w:val="none" w:sz="0" w:space="0" w:color="auto"/>
        <w:bottom w:val="none" w:sz="0" w:space="0" w:color="auto"/>
        <w:right w:val="none" w:sz="0" w:space="0" w:color="auto"/>
      </w:divBdr>
    </w:div>
    <w:div w:id="1659917691">
      <w:bodyDiv w:val="1"/>
      <w:marLeft w:val="0"/>
      <w:marRight w:val="0"/>
      <w:marTop w:val="0"/>
      <w:marBottom w:val="0"/>
      <w:divBdr>
        <w:top w:val="none" w:sz="0" w:space="0" w:color="auto"/>
        <w:left w:val="none" w:sz="0" w:space="0" w:color="auto"/>
        <w:bottom w:val="none" w:sz="0" w:space="0" w:color="auto"/>
        <w:right w:val="none" w:sz="0" w:space="0" w:color="auto"/>
      </w:divBdr>
    </w:div>
    <w:div w:id="1661613017">
      <w:bodyDiv w:val="1"/>
      <w:marLeft w:val="0"/>
      <w:marRight w:val="0"/>
      <w:marTop w:val="0"/>
      <w:marBottom w:val="0"/>
      <w:divBdr>
        <w:top w:val="none" w:sz="0" w:space="0" w:color="auto"/>
        <w:left w:val="none" w:sz="0" w:space="0" w:color="auto"/>
        <w:bottom w:val="none" w:sz="0" w:space="0" w:color="auto"/>
        <w:right w:val="none" w:sz="0" w:space="0" w:color="auto"/>
      </w:divBdr>
    </w:div>
    <w:div w:id="1662125950">
      <w:bodyDiv w:val="1"/>
      <w:marLeft w:val="0"/>
      <w:marRight w:val="0"/>
      <w:marTop w:val="0"/>
      <w:marBottom w:val="0"/>
      <w:divBdr>
        <w:top w:val="none" w:sz="0" w:space="0" w:color="auto"/>
        <w:left w:val="none" w:sz="0" w:space="0" w:color="auto"/>
        <w:bottom w:val="none" w:sz="0" w:space="0" w:color="auto"/>
        <w:right w:val="none" w:sz="0" w:space="0" w:color="auto"/>
      </w:divBdr>
    </w:div>
    <w:div w:id="1664241758">
      <w:bodyDiv w:val="1"/>
      <w:marLeft w:val="0"/>
      <w:marRight w:val="0"/>
      <w:marTop w:val="0"/>
      <w:marBottom w:val="0"/>
      <w:divBdr>
        <w:top w:val="none" w:sz="0" w:space="0" w:color="auto"/>
        <w:left w:val="none" w:sz="0" w:space="0" w:color="auto"/>
        <w:bottom w:val="none" w:sz="0" w:space="0" w:color="auto"/>
        <w:right w:val="none" w:sz="0" w:space="0" w:color="auto"/>
      </w:divBdr>
    </w:div>
    <w:div w:id="1665277278">
      <w:bodyDiv w:val="1"/>
      <w:marLeft w:val="0"/>
      <w:marRight w:val="0"/>
      <w:marTop w:val="0"/>
      <w:marBottom w:val="0"/>
      <w:divBdr>
        <w:top w:val="none" w:sz="0" w:space="0" w:color="auto"/>
        <w:left w:val="none" w:sz="0" w:space="0" w:color="auto"/>
        <w:bottom w:val="none" w:sz="0" w:space="0" w:color="auto"/>
        <w:right w:val="none" w:sz="0" w:space="0" w:color="auto"/>
      </w:divBdr>
    </w:div>
    <w:div w:id="1667783941">
      <w:bodyDiv w:val="1"/>
      <w:marLeft w:val="0"/>
      <w:marRight w:val="0"/>
      <w:marTop w:val="0"/>
      <w:marBottom w:val="0"/>
      <w:divBdr>
        <w:top w:val="none" w:sz="0" w:space="0" w:color="auto"/>
        <w:left w:val="none" w:sz="0" w:space="0" w:color="auto"/>
        <w:bottom w:val="none" w:sz="0" w:space="0" w:color="auto"/>
        <w:right w:val="none" w:sz="0" w:space="0" w:color="auto"/>
      </w:divBdr>
    </w:div>
    <w:div w:id="1667974218">
      <w:bodyDiv w:val="1"/>
      <w:marLeft w:val="0"/>
      <w:marRight w:val="0"/>
      <w:marTop w:val="0"/>
      <w:marBottom w:val="0"/>
      <w:divBdr>
        <w:top w:val="none" w:sz="0" w:space="0" w:color="auto"/>
        <w:left w:val="none" w:sz="0" w:space="0" w:color="auto"/>
        <w:bottom w:val="none" w:sz="0" w:space="0" w:color="auto"/>
        <w:right w:val="none" w:sz="0" w:space="0" w:color="auto"/>
      </w:divBdr>
    </w:div>
    <w:div w:id="1668903286">
      <w:bodyDiv w:val="1"/>
      <w:marLeft w:val="0"/>
      <w:marRight w:val="0"/>
      <w:marTop w:val="0"/>
      <w:marBottom w:val="0"/>
      <w:divBdr>
        <w:top w:val="none" w:sz="0" w:space="0" w:color="auto"/>
        <w:left w:val="none" w:sz="0" w:space="0" w:color="auto"/>
        <w:bottom w:val="none" w:sz="0" w:space="0" w:color="auto"/>
        <w:right w:val="none" w:sz="0" w:space="0" w:color="auto"/>
      </w:divBdr>
    </w:div>
    <w:div w:id="1669405638">
      <w:bodyDiv w:val="1"/>
      <w:marLeft w:val="0"/>
      <w:marRight w:val="0"/>
      <w:marTop w:val="0"/>
      <w:marBottom w:val="0"/>
      <w:divBdr>
        <w:top w:val="none" w:sz="0" w:space="0" w:color="auto"/>
        <w:left w:val="none" w:sz="0" w:space="0" w:color="auto"/>
        <w:bottom w:val="none" w:sz="0" w:space="0" w:color="auto"/>
        <w:right w:val="none" w:sz="0" w:space="0" w:color="auto"/>
      </w:divBdr>
    </w:div>
    <w:div w:id="1672178372">
      <w:bodyDiv w:val="1"/>
      <w:marLeft w:val="0"/>
      <w:marRight w:val="0"/>
      <w:marTop w:val="0"/>
      <w:marBottom w:val="0"/>
      <w:divBdr>
        <w:top w:val="none" w:sz="0" w:space="0" w:color="auto"/>
        <w:left w:val="none" w:sz="0" w:space="0" w:color="auto"/>
        <w:bottom w:val="none" w:sz="0" w:space="0" w:color="auto"/>
        <w:right w:val="none" w:sz="0" w:space="0" w:color="auto"/>
      </w:divBdr>
    </w:div>
    <w:div w:id="1677028430">
      <w:bodyDiv w:val="1"/>
      <w:marLeft w:val="0"/>
      <w:marRight w:val="0"/>
      <w:marTop w:val="0"/>
      <w:marBottom w:val="0"/>
      <w:divBdr>
        <w:top w:val="none" w:sz="0" w:space="0" w:color="auto"/>
        <w:left w:val="none" w:sz="0" w:space="0" w:color="auto"/>
        <w:bottom w:val="none" w:sz="0" w:space="0" w:color="auto"/>
        <w:right w:val="none" w:sz="0" w:space="0" w:color="auto"/>
      </w:divBdr>
    </w:div>
    <w:div w:id="1677731804">
      <w:bodyDiv w:val="1"/>
      <w:marLeft w:val="0"/>
      <w:marRight w:val="0"/>
      <w:marTop w:val="0"/>
      <w:marBottom w:val="0"/>
      <w:divBdr>
        <w:top w:val="none" w:sz="0" w:space="0" w:color="auto"/>
        <w:left w:val="none" w:sz="0" w:space="0" w:color="auto"/>
        <w:bottom w:val="none" w:sz="0" w:space="0" w:color="auto"/>
        <w:right w:val="none" w:sz="0" w:space="0" w:color="auto"/>
      </w:divBdr>
    </w:div>
    <w:div w:id="1679041460">
      <w:bodyDiv w:val="1"/>
      <w:marLeft w:val="0"/>
      <w:marRight w:val="0"/>
      <w:marTop w:val="0"/>
      <w:marBottom w:val="0"/>
      <w:divBdr>
        <w:top w:val="none" w:sz="0" w:space="0" w:color="auto"/>
        <w:left w:val="none" w:sz="0" w:space="0" w:color="auto"/>
        <w:bottom w:val="none" w:sz="0" w:space="0" w:color="auto"/>
        <w:right w:val="none" w:sz="0" w:space="0" w:color="auto"/>
      </w:divBdr>
    </w:div>
    <w:div w:id="1679310486">
      <w:bodyDiv w:val="1"/>
      <w:marLeft w:val="0"/>
      <w:marRight w:val="0"/>
      <w:marTop w:val="0"/>
      <w:marBottom w:val="0"/>
      <w:divBdr>
        <w:top w:val="none" w:sz="0" w:space="0" w:color="auto"/>
        <w:left w:val="none" w:sz="0" w:space="0" w:color="auto"/>
        <w:bottom w:val="none" w:sz="0" w:space="0" w:color="auto"/>
        <w:right w:val="none" w:sz="0" w:space="0" w:color="auto"/>
      </w:divBdr>
    </w:div>
    <w:div w:id="1680617941">
      <w:bodyDiv w:val="1"/>
      <w:marLeft w:val="0"/>
      <w:marRight w:val="0"/>
      <w:marTop w:val="0"/>
      <w:marBottom w:val="0"/>
      <w:divBdr>
        <w:top w:val="none" w:sz="0" w:space="0" w:color="auto"/>
        <w:left w:val="none" w:sz="0" w:space="0" w:color="auto"/>
        <w:bottom w:val="none" w:sz="0" w:space="0" w:color="auto"/>
        <w:right w:val="none" w:sz="0" w:space="0" w:color="auto"/>
      </w:divBdr>
    </w:div>
    <w:div w:id="1681855677">
      <w:bodyDiv w:val="1"/>
      <w:marLeft w:val="0"/>
      <w:marRight w:val="0"/>
      <w:marTop w:val="0"/>
      <w:marBottom w:val="0"/>
      <w:divBdr>
        <w:top w:val="none" w:sz="0" w:space="0" w:color="auto"/>
        <w:left w:val="none" w:sz="0" w:space="0" w:color="auto"/>
        <w:bottom w:val="none" w:sz="0" w:space="0" w:color="auto"/>
        <w:right w:val="none" w:sz="0" w:space="0" w:color="auto"/>
      </w:divBdr>
    </w:div>
    <w:div w:id="1684045192">
      <w:bodyDiv w:val="1"/>
      <w:marLeft w:val="0"/>
      <w:marRight w:val="0"/>
      <w:marTop w:val="0"/>
      <w:marBottom w:val="0"/>
      <w:divBdr>
        <w:top w:val="none" w:sz="0" w:space="0" w:color="auto"/>
        <w:left w:val="none" w:sz="0" w:space="0" w:color="auto"/>
        <w:bottom w:val="none" w:sz="0" w:space="0" w:color="auto"/>
        <w:right w:val="none" w:sz="0" w:space="0" w:color="auto"/>
      </w:divBdr>
    </w:div>
    <w:div w:id="1684823808">
      <w:bodyDiv w:val="1"/>
      <w:marLeft w:val="0"/>
      <w:marRight w:val="0"/>
      <w:marTop w:val="0"/>
      <w:marBottom w:val="0"/>
      <w:divBdr>
        <w:top w:val="none" w:sz="0" w:space="0" w:color="auto"/>
        <w:left w:val="none" w:sz="0" w:space="0" w:color="auto"/>
        <w:bottom w:val="none" w:sz="0" w:space="0" w:color="auto"/>
        <w:right w:val="none" w:sz="0" w:space="0" w:color="auto"/>
      </w:divBdr>
    </w:div>
    <w:div w:id="1685399274">
      <w:bodyDiv w:val="1"/>
      <w:marLeft w:val="0"/>
      <w:marRight w:val="0"/>
      <w:marTop w:val="0"/>
      <w:marBottom w:val="0"/>
      <w:divBdr>
        <w:top w:val="none" w:sz="0" w:space="0" w:color="auto"/>
        <w:left w:val="none" w:sz="0" w:space="0" w:color="auto"/>
        <w:bottom w:val="none" w:sz="0" w:space="0" w:color="auto"/>
        <w:right w:val="none" w:sz="0" w:space="0" w:color="auto"/>
      </w:divBdr>
    </w:div>
    <w:div w:id="1687712228">
      <w:bodyDiv w:val="1"/>
      <w:marLeft w:val="0"/>
      <w:marRight w:val="0"/>
      <w:marTop w:val="0"/>
      <w:marBottom w:val="0"/>
      <w:divBdr>
        <w:top w:val="none" w:sz="0" w:space="0" w:color="auto"/>
        <w:left w:val="none" w:sz="0" w:space="0" w:color="auto"/>
        <w:bottom w:val="none" w:sz="0" w:space="0" w:color="auto"/>
        <w:right w:val="none" w:sz="0" w:space="0" w:color="auto"/>
      </w:divBdr>
    </w:div>
    <w:div w:id="1690908407">
      <w:bodyDiv w:val="1"/>
      <w:marLeft w:val="0"/>
      <w:marRight w:val="0"/>
      <w:marTop w:val="0"/>
      <w:marBottom w:val="0"/>
      <w:divBdr>
        <w:top w:val="none" w:sz="0" w:space="0" w:color="auto"/>
        <w:left w:val="none" w:sz="0" w:space="0" w:color="auto"/>
        <w:bottom w:val="none" w:sz="0" w:space="0" w:color="auto"/>
        <w:right w:val="none" w:sz="0" w:space="0" w:color="auto"/>
      </w:divBdr>
    </w:div>
    <w:div w:id="1691253763">
      <w:bodyDiv w:val="1"/>
      <w:marLeft w:val="0"/>
      <w:marRight w:val="0"/>
      <w:marTop w:val="0"/>
      <w:marBottom w:val="0"/>
      <w:divBdr>
        <w:top w:val="none" w:sz="0" w:space="0" w:color="auto"/>
        <w:left w:val="none" w:sz="0" w:space="0" w:color="auto"/>
        <w:bottom w:val="none" w:sz="0" w:space="0" w:color="auto"/>
        <w:right w:val="none" w:sz="0" w:space="0" w:color="auto"/>
      </w:divBdr>
    </w:div>
    <w:div w:id="1692608742">
      <w:bodyDiv w:val="1"/>
      <w:marLeft w:val="0"/>
      <w:marRight w:val="0"/>
      <w:marTop w:val="0"/>
      <w:marBottom w:val="0"/>
      <w:divBdr>
        <w:top w:val="none" w:sz="0" w:space="0" w:color="auto"/>
        <w:left w:val="none" w:sz="0" w:space="0" w:color="auto"/>
        <w:bottom w:val="none" w:sz="0" w:space="0" w:color="auto"/>
        <w:right w:val="none" w:sz="0" w:space="0" w:color="auto"/>
      </w:divBdr>
    </w:div>
    <w:div w:id="1693992189">
      <w:bodyDiv w:val="1"/>
      <w:marLeft w:val="0"/>
      <w:marRight w:val="0"/>
      <w:marTop w:val="0"/>
      <w:marBottom w:val="0"/>
      <w:divBdr>
        <w:top w:val="none" w:sz="0" w:space="0" w:color="auto"/>
        <w:left w:val="none" w:sz="0" w:space="0" w:color="auto"/>
        <w:bottom w:val="none" w:sz="0" w:space="0" w:color="auto"/>
        <w:right w:val="none" w:sz="0" w:space="0" w:color="auto"/>
      </w:divBdr>
    </w:div>
    <w:div w:id="1696495323">
      <w:bodyDiv w:val="1"/>
      <w:marLeft w:val="0"/>
      <w:marRight w:val="0"/>
      <w:marTop w:val="0"/>
      <w:marBottom w:val="0"/>
      <w:divBdr>
        <w:top w:val="none" w:sz="0" w:space="0" w:color="auto"/>
        <w:left w:val="none" w:sz="0" w:space="0" w:color="auto"/>
        <w:bottom w:val="none" w:sz="0" w:space="0" w:color="auto"/>
        <w:right w:val="none" w:sz="0" w:space="0" w:color="auto"/>
      </w:divBdr>
    </w:div>
    <w:div w:id="1698384966">
      <w:bodyDiv w:val="1"/>
      <w:marLeft w:val="0"/>
      <w:marRight w:val="0"/>
      <w:marTop w:val="0"/>
      <w:marBottom w:val="0"/>
      <w:divBdr>
        <w:top w:val="none" w:sz="0" w:space="0" w:color="auto"/>
        <w:left w:val="none" w:sz="0" w:space="0" w:color="auto"/>
        <w:bottom w:val="none" w:sz="0" w:space="0" w:color="auto"/>
        <w:right w:val="none" w:sz="0" w:space="0" w:color="auto"/>
      </w:divBdr>
    </w:div>
    <w:div w:id="1698389553">
      <w:bodyDiv w:val="1"/>
      <w:marLeft w:val="0"/>
      <w:marRight w:val="0"/>
      <w:marTop w:val="0"/>
      <w:marBottom w:val="0"/>
      <w:divBdr>
        <w:top w:val="none" w:sz="0" w:space="0" w:color="auto"/>
        <w:left w:val="none" w:sz="0" w:space="0" w:color="auto"/>
        <w:bottom w:val="none" w:sz="0" w:space="0" w:color="auto"/>
        <w:right w:val="none" w:sz="0" w:space="0" w:color="auto"/>
      </w:divBdr>
    </w:div>
    <w:div w:id="1699505502">
      <w:bodyDiv w:val="1"/>
      <w:marLeft w:val="0"/>
      <w:marRight w:val="0"/>
      <w:marTop w:val="0"/>
      <w:marBottom w:val="0"/>
      <w:divBdr>
        <w:top w:val="none" w:sz="0" w:space="0" w:color="auto"/>
        <w:left w:val="none" w:sz="0" w:space="0" w:color="auto"/>
        <w:bottom w:val="none" w:sz="0" w:space="0" w:color="auto"/>
        <w:right w:val="none" w:sz="0" w:space="0" w:color="auto"/>
      </w:divBdr>
    </w:div>
    <w:div w:id="1701660257">
      <w:bodyDiv w:val="1"/>
      <w:marLeft w:val="0"/>
      <w:marRight w:val="0"/>
      <w:marTop w:val="0"/>
      <w:marBottom w:val="0"/>
      <w:divBdr>
        <w:top w:val="none" w:sz="0" w:space="0" w:color="auto"/>
        <w:left w:val="none" w:sz="0" w:space="0" w:color="auto"/>
        <w:bottom w:val="none" w:sz="0" w:space="0" w:color="auto"/>
        <w:right w:val="none" w:sz="0" w:space="0" w:color="auto"/>
      </w:divBdr>
    </w:div>
    <w:div w:id="1701662467">
      <w:bodyDiv w:val="1"/>
      <w:marLeft w:val="0"/>
      <w:marRight w:val="0"/>
      <w:marTop w:val="0"/>
      <w:marBottom w:val="0"/>
      <w:divBdr>
        <w:top w:val="none" w:sz="0" w:space="0" w:color="auto"/>
        <w:left w:val="none" w:sz="0" w:space="0" w:color="auto"/>
        <w:bottom w:val="none" w:sz="0" w:space="0" w:color="auto"/>
        <w:right w:val="none" w:sz="0" w:space="0" w:color="auto"/>
      </w:divBdr>
    </w:div>
    <w:div w:id="1711102141">
      <w:bodyDiv w:val="1"/>
      <w:marLeft w:val="0"/>
      <w:marRight w:val="0"/>
      <w:marTop w:val="0"/>
      <w:marBottom w:val="0"/>
      <w:divBdr>
        <w:top w:val="none" w:sz="0" w:space="0" w:color="auto"/>
        <w:left w:val="none" w:sz="0" w:space="0" w:color="auto"/>
        <w:bottom w:val="none" w:sz="0" w:space="0" w:color="auto"/>
        <w:right w:val="none" w:sz="0" w:space="0" w:color="auto"/>
      </w:divBdr>
    </w:div>
    <w:div w:id="1711300200">
      <w:bodyDiv w:val="1"/>
      <w:marLeft w:val="0"/>
      <w:marRight w:val="0"/>
      <w:marTop w:val="0"/>
      <w:marBottom w:val="0"/>
      <w:divBdr>
        <w:top w:val="none" w:sz="0" w:space="0" w:color="auto"/>
        <w:left w:val="none" w:sz="0" w:space="0" w:color="auto"/>
        <w:bottom w:val="none" w:sz="0" w:space="0" w:color="auto"/>
        <w:right w:val="none" w:sz="0" w:space="0" w:color="auto"/>
      </w:divBdr>
    </w:div>
    <w:div w:id="1712531943">
      <w:bodyDiv w:val="1"/>
      <w:marLeft w:val="0"/>
      <w:marRight w:val="0"/>
      <w:marTop w:val="0"/>
      <w:marBottom w:val="0"/>
      <w:divBdr>
        <w:top w:val="none" w:sz="0" w:space="0" w:color="auto"/>
        <w:left w:val="none" w:sz="0" w:space="0" w:color="auto"/>
        <w:bottom w:val="none" w:sz="0" w:space="0" w:color="auto"/>
        <w:right w:val="none" w:sz="0" w:space="0" w:color="auto"/>
      </w:divBdr>
    </w:div>
    <w:div w:id="1712920094">
      <w:bodyDiv w:val="1"/>
      <w:marLeft w:val="0"/>
      <w:marRight w:val="0"/>
      <w:marTop w:val="0"/>
      <w:marBottom w:val="0"/>
      <w:divBdr>
        <w:top w:val="none" w:sz="0" w:space="0" w:color="auto"/>
        <w:left w:val="none" w:sz="0" w:space="0" w:color="auto"/>
        <w:bottom w:val="none" w:sz="0" w:space="0" w:color="auto"/>
        <w:right w:val="none" w:sz="0" w:space="0" w:color="auto"/>
      </w:divBdr>
    </w:div>
    <w:div w:id="1714845945">
      <w:bodyDiv w:val="1"/>
      <w:marLeft w:val="0"/>
      <w:marRight w:val="0"/>
      <w:marTop w:val="0"/>
      <w:marBottom w:val="0"/>
      <w:divBdr>
        <w:top w:val="none" w:sz="0" w:space="0" w:color="auto"/>
        <w:left w:val="none" w:sz="0" w:space="0" w:color="auto"/>
        <w:bottom w:val="none" w:sz="0" w:space="0" w:color="auto"/>
        <w:right w:val="none" w:sz="0" w:space="0" w:color="auto"/>
      </w:divBdr>
    </w:div>
    <w:div w:id="1717896889">
      <w:bodyDiv w:val="1"/>
      <w:marLeft w:val="0"/>
      <w:marRight w:val="0"/>
      <w:marTop w:val="0"/>
      <w:marBottom w:val="0"/>
      <w:divBdr>
        <w:top w:val="none" w:sz="0" w:space="0" w:color="auto"/>
        <w:left w:val="none" w:sz="0" w:space="0" w:color="auto"/>
        <w:bottom w:val="none" w:sz="0" w:space="0" w:color="auto"/>
        <w:right w:val="none" w:sz="0" w:space="0" w:color="auto"/>
      </w:divBdr>
    </w:div>
    <w:div w:id="1723628417">
      <w:bodyDiv w:val="1"/>
      <w:marLeft w:val="0"/>
      <w:marRight w:val="0"/>
      <w:marTop w:val="0"/>
      <w:marBottom w:val="0"/>
      <w:divBdr>
        <w:top w:val="none" w:sz="0" w:space="0" w:color="auto"/>
        <w:left w:val="none" w:sz="0" w:space="0" w:color="auto"/>
        <w:bottom w:val="none" w:sz="0" w:space="0" w:color="auto"/>
        <w:right w:val="none" w:sz="0" w:space="0" w:color="auto"/>
      </w:divBdr>
    </w:div>
    <w:div w:id="1724284048">
      <w:bodyDiv w:val="1"/>
      <w:marLeft w:val="0"/>
      <w:marRight w:val="0"/>
      <w:marTop w:val="0"/>
      <w:marBottom w:val="0"/>
      <w:divBdr>
        <w:top w:val="none" w:sz="0" w:space="0" w:color="auto"/>
        <w:left w:val="none" w:sz="0" w:space="0" w:color="auto"/>
        <w:bottom w:val="none" w:sz="0" w:space="0" w:color="auto"/>
        <w:right w:val="none" w:sz="0" w:space="0" w:color="auto"/>
      </w:divBdr>
    </w:div>
    <w:div w:id="1725254158">
      <w:bodyDiv w:val="1"/>
      <w:marLeft w:val="0"/>
      <w:marRight w:val="0"/>
      <w:marTop w:val="0"/>
      <w:marBottom w:val="0"/>
      <w:divBdr>
        <w:top w:val="none" w:sz="0" w:space="0" w:color="auto"/>
        <w:left w:val="none" w:sz="0" w:space="0" w:color="auto"/>
        <w:bottom w:val="none" w:sz="0" w:space="0" w:color="auto"/>
        <w:right w:val="none" w:sz="0" w:space="0" w:color="auto"/>
      </w:divBdr>
    </w:div>
    <w:div w:id="1725367009">
      <w:bodyDiv w:val="1"/>
      <w:marLeft w:val="0"/>
      <w:marRight w:val="0"/>
      <w:marTop w:val="0"/>
      <w:marBottom w:val="0"/>
      <w:divBdr>
        <w:top w:val="none" w:sz="0" w:space="0" w:color="auto"/>
        <w:left w:val="none" w:sz="0" w:space="0" w:color="auto"/>
        <w:bottom w:val="none" w:sz="0" w:space="0" w:color="auto"/>
        <w:right w:val="none" w:sz="0" w:space="0" w:color="auto"/>
      </w:divBdr>
    </w:div>
    <w:div w:id="1725367731">
      <w:bodyDiv w:val="1"/>
      <w:marLeft w:val="0"/>
      <w:marRight w:val="0"/>
      <w:marTop w:val="0"/>
      <w:marBottom w:val="0"/>
      <w:divBdr>
        <w:top w:val="none" w:sz="0" w:space="0" w:color="auto"/>
        <w:left w:val="none" w:sz="0" w:space="0" w:color="auto"/>
        <w:bottom w:val="none" w:sz="0" w:space="0" w:color="auto"/>
        <w:right w:val="none" w:sz="0" w:space="0" w:color="auto"/>
      </w:divBdr>
    </w:div>
    <w:div w:id="1728256467">
      <w:bodyDiv w:val="1"/>
      <w:marLeft w:val="0"/>
      <w:marRight w:val="0"/>
      <w:marTop w:val="0"/>
      <w:marBottom w:val="0"/>
      <w:divBdr>
        <w:top w:val="none" w:sz="0" w:space="0" w:color="auto"/>
        <w:left w:val="none" w:sz="0" w:space="0" w:color="auto"/>
        <w:bottom w:val="none" w:sz="0" w:space="0" w:color="auto"/>
        <w:right w:val="none" w:sz="0" w:space="0" w:color="auto"/>
      </w:divBdr>
    </w:div>
    <w:div w:id="1729062905">
      <w:bodyDiv w:val="1"/>
      <w:marLeft w:val="0"/>
      <w:marRight w:val="0"/>
      <w:marTop w:val="0"/>
      <w:marBottom w:val="0"/>
      <w:divBdr>
        <w:top w:val="none" w:sz="0" w:space="0" w:color="auto"/>
        <w:left w:val="none" w:sz="0" w:space="0" w:color="auto"/>
        <w:bottom w:val="none" w:sz="0" w:space="0" w:color="auto"/>
        <w:right w:val="none" w:sz="0" w:space="0" w:color="auto"/>
      </w:divBdr>
    </w:div>
    <w:div w:id="1732775408">
      <w:bodyDiv w:val="1"/>
      <w:marLeft w:val="0"/>
      <w:marRight w:val="0"/>
      <w:marTop w:val="0"/>
      <w:marBottom w:val="0"/>
      <w:divBdr>
        <w:top w:val="none" w:sz="0" w:space="0" w:color="auto"/>
        <w:left w:val="none" w:sz="0" w:space="0" w:color="auto"/>
        <w:bottom w:val="none" w:sz="0" w:space="0" w:color="auto"/>
        <w:right w:val="none" w:sz="0" w:space="0" w:color="auto"/>
      </w:divBdr>
    </w:div>
    <w:div w:id="1733583197">
      <w:bodyDiv w:val="1"/>
      <w:marLeft w:val="0"/>
      <w:marRight w:val="0"/>
      <w:marTop w:val="0"/>
      <w:marBottom w:val="0"/>
      <w:divBdr>
        <w:top w:val="none" w:sz="0" w:space="0" w:color="auto"/>
        <w:left w:val="none" w:sz="0" w:space="0" w:color="auto"/>
        <w:bottom w:val="none" w:sz="0" w:space="0" w:color="auto"/>
        <w:right w:val="none" w:sz="0" w:space="0" w:color="auto"/>
      </w:divBdr>
    </w:div>
    <w:div w:id="1735228595">
      <w:bodyDiv w:val="1"/>
      <w:marLeft w:val="0"/>
      <w:marRight w:val="0"/>
      <w:marTop w:val="0"/>
      <w:marBottom w:val="0"/>
      <w:divBdr>
        <w:top w:val="none" w:sz="0" w:space="0" w:color="auto"/>
        <w:left w:val="none" w:sz="0" w:space="0" w:color="auto"/>
        <w:bottom w:val="none" w:sz="0" w:space="0" w:color="auto"/>
        <w:right w:val="none" w:sz="0" w:space="0" w:color="auto"/>
      </w:divBdr>
    </w:div>
    <w:div w:id="1736660551">
      <w:bodyDiv w:val="1"/>
      <w:marLeft w:val="0"/>
      <w:marRight w:val="0"/>
      <w:marTop w:val="0"/>
      <w:marBottom w:val="0"/>
      <w:divBdr>
        <w:top w:val="none" w:sz="0" w:space="0" w:color="auto"/>
        <w:left w:val="none" w:sz="0" w:space="0" w:color="auto"/>
        <w:bottom w:val="none" w:sz="0" w:space="0" w:color="auto"/>
        <w:right w:val="none" w:sz="0" w:space="0" w:color="auto"/>
      </w:divBdr>
    </w:div>
    <w:div w:id="1736705751">
      <w:bodyDiv w:val="1"/>
      <w:marLeft w:val="0"/>
      <w:marRight w:val="0"/>
      <w:marTop w:val="0"/>
      <w:marBottom w:val="0"/>
      <w:divBdr>
        <w:top w:val="none" w:sz="0" w:space="0" w:color="auto"/>
        <w:left w:val="none" w:sz="0" w:space="0" w:color="auto"/>
        <w:bottom w:val="none" w:sz="0" w:space="0" w:color="auto"/>
        <w:right w:val="none" w:sz="0" w:space="0" w:color="auto"/>
      </w:divBdr>
    </w:div>
    <w:div w:id="1738164212">
      <w:bodyDiv w:val="1"/>
      <w:marLeft w:val="0"/>
      <w:marRight w:val="0"/>
      <w:marTop w:val="0"/>
      <w:marBottom w:val="0"/>
      <w:divBdr>
        <w:top w:val="none" w:sz="0" w:space="0" w:color="auto"/>
        <w:left w:val="none" w:sz="0" w:space="0" w:color="auto"/>
        <w:bottom w:val="none" w:sz="0" w:space="0" w:color="auto"/>
        <w:right w:val="none" w:sz="0" w:space="0" w:color="auto"/>
      </w:divBdr>
    </w:div>
    <w:div w:id="1738940364">
      <w:bodyDiv w:val="1"/>
      <w:marLeft w:val="0"/>
      <w:marRight w:val="0"/>
      <w:marTop w:val="0"/>
      <w:marBottom w:val="0"/>
      <w:divBdr>
        <w:top w:val="none" w:sz="0" w:space="0" w:color="auto"/>
        <w:left w:val="none" w:sz="0" w:space="0" w:color="auto"/>
        <w:bottom w:val="none" w:sz="0" w:space="0" w:color="auto"/>
        <w:right w:val="none" w:sz="0" w:space="0" w:color="auto"/>
      </w:divBdr>
    </w:div>
    <w:div w:id="1740135908">
      <w:bodyDiv w:val="1"/>
      <w:marLeft w:val="0"/>
      <w:marRight w:val="0"/>
      <w:marTop w:val="0"/>
      <w:marBottom w:val="0"/>
      <w:divBdr>
        <w:top w:val="none" w:sz="0" w:space="0" w:color="auto"/>
        <w:left w:val="none" w:sz="0" w:space="0" w:color="auto"/>
        <w:bottom w:val="none" w:sz="0" w:space="0" w:color="auto"/>
        <w:right w:val="none" w:sz="0" w:space="0" w:color="auto"/>
      </w:divBdr>
    </w:div>
    <w:div w:id="1744834518">
      <w:bodyDiv w:val="1"/>
      <w:marLeft w:val="0"/>
      <w:marRight w:val="0"/>
      <w:marTop w:val="0"/>
      <w:marBottom w:val="0"/>
      <w:divBdr>
        <w:top w:val="none" w:sz="0" w:space="0" w:color="auto"/>
        <w:left w:val="none" w:sz="0" w:space="0" w:color="auto"/>
        <w:bottom w:val="none" w:sz="0" w:space="0" w:color="auto"/>
        <w:right w:val="none" w:sz="0" w:space="0" w:color="auto"/>
      </w:divBdr>
    </w:div>
    <w:div w:id="1745757908">
      <w:bodyDiv w:val="1"/>
      <w:marLeft w:val="0"/>
      <w:marRight w:val="0"/>
      <w:marTop w:val="0"/>
      <w:marBottom w:val="0"/>
      <w:divBdr>
        <w:top w:val="none" w:sz="0" w:space="0" w:color="auto"/>
        <w:left w:val="none" w:sz="0" w:space="0" w:color="auto"/>
        <w:bottom w:val="none" w:sz="0" w:space="0" w:color="auto"/>
        <w:right w:val="none" w:sz="0" w:space="0" w:color="auto"/>
      </w:divBdr>
    </w:div>
    <w:div w:id="1746879779">
      <w:bodyDiv w:val="1"/>
      <w:marLeft w:val="0"/>
      <w:marRight w:val="0"/>
      <w:marTop w:val="0"/>
      <w:marBottom w:val="0"/>
      <w:divBdr>
        <w:top w:val="none" w:sz="0" w:space="0" w:color="auto"/>
        <w:left w:val="none" w:sz="0" w:space="0" w:color="auto"/>
        <w:bottom w:val="none" w:sz="0" w:space="0" w:color="auto"/>
        <w:right w:val="none" w:sz="0" w:space="0" w:color="auto"/>
      </w:divBdr>
    </w:div>
    <w:div w:id="1746881832">
      <w:bodyDiv w:val="1"/>
      <w:marLeft w:val="0"/>
      <w:marRight w:val="0"/>
      <w:marTop w:val="0"/>
      <w:marBottom w:val="0"/>
      <w:divBdr>
        <w:top w:val="none" w:sz="0" w:space="0" w:color="auto"/>
        <w:left w:val="none" w:sz="0" w:space="0" w:color="auto"/>
        <w:bottom w:val="none" w:sz="0" w:space="0" w:color="auto"/>
        <w:right w:val="none" w:sz="0" w:space="0" w:color="auto"/>
      </w:divBdr>
    </w:div>
    <w:div w:id="1747871843">
      <w:bodyDiv w:val="1"/>
      <w:marLeft w:val="0"/>
      <w:marRight w:val="0"/>
      <w:marTop w:val="0"/>
      <w:marBottom w:val="0"/>
      <w:divBdr>
        <w:top w:val="none" w:sz="0" w:space="0" w:color="auto"/>
        <w:left w:val="none" w:sz="0" w:space="0" w:color="auto"/>
        <w:bottom w:val="none" w:sz="0" w:space="0" w:color="auto"/>
        <w:right w:val="none" w:sz="0" w:space="0" w:color="auto"/>
      </w:divBdr>
    </w:div>
    <w:div w:id="1754276593">
      <w:bodyDiv w:val="1"/>
      <w:marLeft w:val="0"/>
      <w:marRight w:val="0"/>
      <w:marTop w:val="0"/>
      <w:marBottom w:val="0"/>
      <w:divBdr>
        <w:top w:val="none" w:sz="0" w:space="0" w:color="auto"/>
        <w:left w:val="none" w:sz="0" w:space="0" w:color="auto"/>
        <w:bottom w:val="none" w:sz="0" w:space="0" w:color="auto"/>
        <w:right w:val="none" w:sz="0" w:space="0" w:color="auto"/>
      </w:divBdr>
    </w:div>
    <w:div w:id="1758091905">
      <w:bodyDiv w:val="1"/>
      <w:marLeft w:val="0"/>
      <w:marRight w:val="0"/>
      <w:marTop w:val="0"/>
      <w:marBottom w:val="0"/>
      <w:divBdr>
        <w:top w:val="none" w:sz="0" w:space="0" w:color="auto"/>
        <w:left w:val="none" w:sz="0" w:space="0" w:color="auto"/>
        <w:bottom w:val="none" w:sz="0" w:space="0" w:color="auto"/>
        <w:right w:val="none" w:sz="0" w:space="0" w:color="auto"/>
      </w:divBdr>
    </w:div>
    <w:div w:id="1759979962">
      <w:bodyDiv w:val="1"/>
      <w:marLeft w:val="0"/>
      <w:marRight w:val="0"/>
      <w:marTop w:val="0"/>
      <w:marBottom w:val="0"/>
      <w:divBdr>
        <w:top w:val="none" w:sz="0" w:space="0" w:color="auto"/>
        <w:left w:val="none" w:sz="0" w:space="0" w:color="auto"/>
        <w:bottom w:val="none" w:sz="0" w:space="0" w:color="auto"/>
        <w:right w:val="none" w:sz="0" w:space="0" w:color="auto"/>
      </w:divBdr>
    </w:div>
    <w:div w:id="1760060833">
      <w:bodyDiv w:val="1"/>
      <w:marLeft w:val="0"/>
      <w:marRight w:val="0"/>
      <w:marTop w:val="0"/>
      <w:marBottom w:val="0"/>
      <w:divBdr>
        <w:top w:val="none" w:sz="0" w:space="0" w:color="auto"/>
        <w:left w:val="none" w:sz="0" w:space="0" w:color="auto"/>
        <w:bottom w:val="none" w:sz="0" w:space="0" w:color="auto"/>
        <w:right w:val="none" w:sz="0" w:space="0" w:color="auto"/>
      </w:divBdr>
    </w:div>
    <w:div w:id="1760983745">
      <w:bodyDiv w:val="1"/>
      <w:marLeft w:val="0"/>
      <w:marRight w:val="0"/>
      <w:marTop w:val="0"/>
      <w:marBottom w:val="0"/>
      <w:divBdr>
        <w:top w:val="none" w:sz="0" w:space="0" w:color="auto"/>
        <w:left w:val="none" w:sz="0" w:space="0" w:color="auto"/>
        <w:bottom w:val="none" w:sz="0" w:space="0" w:color="auto"/>
        <w:right w:val="none" w:sz="0" w:space="0" w:color="auto"/>
      </w:divBdr>
    </w:div>
    <w:div w:id="1762992468">
      <w:bodyDiv w:val="1"/>
      <w:marLeft w:val="0"/>
      <w:marRight w:val="0"/>
      <w:marTop w:val="0"/>
      <w:marBottom w:val="0"/>
      <w:divBdr>
        <w:top w:val="none" w:sz="0" w:space="0" w:color="auto"/>
        <w:left w:val="none" w:sz="0" w:space="0" w:color="auto"/>
        <w:bottom w:val="none" w:sz="0" w:space="0" w:color="auto"/>
        <w:right w:val="none" w:sz="0" w:space="0" w:color="auto"/>
      </w:divBdr>
    </w:div>
    <w:div w:id="1769615489">
      <w:bodyDiv w:val="1"/>
      <w:marLeft w:val="0"/>
      <w:marRight w:val="0"/>
      <w:marTop w:val="0"/>
      <w:marBottom w:val="0"/>
      <w:divBdr>
        <w:top w:val="none" w:sz="0" w:space="0" w:color="auto"/>
        <w:left w:val="none" w:sz="0" w:space="0" w:color="auto"/>
        <w:bottom w:val="none" w:sz="0" w:space="0" w:color="auto"/>
        <w:right w:val="none" w:sz="0" w:space="0" w:color="auto"/>
      </w:divBdr>
    </w:div>
    <w:div w:id="1770200810">
      <w:bodyDiv w:val="1"/>
      <w:marLeft w:val="0"/>
      <w:marRight w:val="0"/>
      <w:marTop w:val="0"/>
      <w:marBottom w:val="0"/>
      <w:divBdr>
        <w:top w:val="none" w:sz="0" w:space="0" w:color="auto"/>
        <w:left w:val="none" w:sz="0" w:space="0" w:color="auto"/>
        <w:bottom w:val="none" w:sz="0" w:space="0" w:color="auto"/>
        <w:right w:val="none" w:sz="0" w:space="0" w:color="auto"/>
      </w:divBdr>
    </w:div>
    <w:div w:id="1770466440">
      <w:bodyDiv w:val="1"/>
      <w:marLeft w:val="0"/>
      <w:marRight w:val="0"/>
      <w:marTop w:val="0"/>
      <w:marBottom w:val="0"/>
      <w:divBdr>
        <w:top w:val="none" w:sz="0" w:space="0" w:color="auto"/>
        <w:left w:val="none" w:sz="0" w:space="0" w:color="auto"/>
        <w:bottom w:val="none" w:sz="0" w:space="0" w:color="auto"/>
        <w:right w:val="none" w:sz="0" w:space="0" w:color="auto"/>
      </w:divBdr>
    </w:div>
    <w:div w:id="1771583480">
      <w:bodyDiv w:val="1"/>
      <w:marLeft w:val="0"/>
      <w:marRight w:val="0"/>
      <w:marTop w:val="0"/>
      <w:marBottom w:val="0"/>
      <w:divBdr>
        <w:top w:val="none" w:sz="0" w:space="0" w:color="auto"/>
        <w:left w:val="none" w:sz="0" w:space="0" w:color="auto"/>
        <w:bottom w:val="none" w:sz="0" w:space="0" w:color="auto"/>
        <w:right w:val="none" w:sz="0" w:space="0" w:color="auto"/>
      </w:divBdr>
    </w:div>
    <w:div w:id="1773164661">
      <w:bodyDiv w:val="1"/>
      <w:marLeft w:val="0"/>
      <w:marRight w:val="0"/>
      <w:marTop w:val="0"/>
      <w:marBottom w:val="0"/>
      <w:divBdr>
        <w:top w:val="none" w:sz="0" w:space="0" w:color="auto"/>
        <w:left w:val="none" w:sz="0" w:space="0" w:color="auto"/>
        <w:bottom w:val="none" w:sz="0" w:space="0" w:color="auto"/>
        <w:right w:val="none" w:sz="0" w:space="0" w:color="auto"/>
      </w:divBdr>
    </w:div>
    <w:div w:id="1776561363">
      <w:bodyDiv w:val="1"/>
      <w:marLeft w:val="0"/>
      <w:marRight w:val="0"/>
      <w:marTop w:val="0"/>
      <w:marBottom w:val="0"/>
      <w:divBdr>
        <w:top w:val="none" w:sz="0" w:space="0" w:color="auto"/>
        <w:left w:val="none" w:sz="0" w:space="0" w:color="auto"/>
        <w:bottom w:val="none" w:sz="0" w:space="0" w:color="auto"/>
        <w:right w:val="none" w:sz="0" w:space="0" w:color="auto"/>
      </w:divBdr>
    </w:div>
    <w:div w:id="1778794262">
      <w:bodyDiv w:val="1"/>
      <w:marLeft w:val="0"/>
      <w:marRight w:val="0"/>
      <w:marTop w:val="0"/>
      <w:marBottom w:val="0"/>
      <w:divBdr>
        <w:top w:val="none" w:sz="0" w:space="0" w:color="auto"/>
        <w:left w:val="none" w:sz="0" w:space="0" w:color="auto"/>
        <w:bottom w:val="none" w:sz="0" w:space="0" w:color="auto"/>
        <w:right w:val="none" w:sz="0" w:space="0" w:color="auto"/>
      </w:divBdr>
    </w:div>
    <w:div w:id="1780947248">
      <w:bodyDiv w:val="1"/>
      <w:marLeft w:val="0"/>
      <w:marRight w:val="0"/>
      <w:marTop w:val="0"/>
      <w:marBottom w:val="0"/>
      <w:divBdr>
        <w:top w:val="none" w:sz="0" w:space="0" w:color="auto"/>
        <w:left w:val="none" w:sz="0" w:space="0" w:color="auto"/>
        <w:bottom w:val="none" w:sz="0" w:space="0" w:color="auto"/>
        <w:right w:val="none" w:sz="0" w:space="0" w:color="auto"/>
      </w:divBdr>
    </w:div>
    <w:div w:id="1782989937">
      <w:bodyDiv w:val="1"/>
      <w:marLeft w:val="0"/>
      <w:marRight w:val="0"/>
      <w:marTop w:val="0"/>
      <w:marBottom w:val="0"/>
      <w:divBdr>
        <w:top w:val="none" w:sz="0" w:space="0" w:color="auto"/>
        <w:left w:val="none" w:sz="0" w:space="0" w:color="auto"/>
        <w:bottom w:val="none" w:sz="0" w:space="0" w:color="auto"/>
        <w:right w:val="none" w:sz="0" w:space="0" w:color="auto"/>
      </w:divBdr>
    </w:div>
    <w:div w:id="1784033490">
      <w:bodyDiv w:val="1"/>
      <w:marLeft w:val="0"/>
      <w:marRight w:val="0"/>
      <w:marTop w:val="0"/>
      <w:marBottom w:val="0"/>
      <w:divBdr>
        <w:top w:val="none" w:sz="0" w:space="0" w:color="auto"/>
        <w:left w:val="none" w:sz="0" w:space="0" w:color="auto"/>
        <w:bottom w:val="none" w:sz="0" w:space="0" w:color="auto"/>
        <w:right w:val="none" w:sz="0" w:space="0" w:color="auto"/>
      </w:divBdr>
    </w:div>
    <w:div w:id="1784224512">
      <w:bodyDiv w:val="1"/>
      <w:marLeft w:val="0"/>
      <w:marRight w:val="0"/>
      <w:marTop w:val="0"/>
      <w:marBottom w:val="0"/>
      <w:divBdr>
        <w:top w:val="none" w:sz="0" w:space="0" w:color="auto"/>
        <w:left w:val="none" w:sz="0" w:space="0" w:color="auto"/>
        <w:bottom w:val="none" w:sz="0" w:space="0" w:color="auto"/>
        <w:right w:val="none" w:sz="0" w:space="0" w:color="auto"/>
      </w:divBdr>
    </w:div>
    <w:div w:id="1789740917">
      <w:bodyDiv w:val="1"/>
      <w:marLeft w:val="0"/>
      <w:marRight w:val="0"/>
      <w:marTop w:val="0"/>
      <w:marBottom w:val="0"/>
      <w:divBdr>
        <w:top w:val="none" w:sz="0" w:space="0" w:color="auto"/>
        <w:left w:val="none" w:sz="0" w:space="0" w:color="auto"/>
        <w:bottom w:val="none" w:sz="0" w:space="0" w:color="auto"/>
        <w:right w:val="none" w:sz="0" w:space="0" w:color="auto"/>
      </w:divBdr>
    </w:div>
    <w:div w:id="1790853926">
      <w:bodyDiv w:val="1"/>
      <w:marLeft w:val="0"/>
      <w:marRight w:val="0"/>
      <w:marTop w:val="0"/>
      <w:marBottom w:val="0"/>
      <w:divBdr>
        <w:top w:val="none" w:sz="0" w:space="0" w:color="auto"/>
        <w:left w:val="none" w:sz="0" w:space="0" w:color="auto"/>
        <w:bottom w:val="none" w:sz="0" w:space="0" w:color="auto"/>
        <w:right w:val="none" w:sz="0" w:space="0" w:color="auto"/>
      </w:divBdr>
    </w:div>
    <w:div w:id="1792896439">
      <w:bodyDiv w:val="1"/>
      <w:marLeft w:val="0"/>
      <w:marRight w:val="0"/>
      <w:marTop w:val="0"/>
      <w:marBottom w:val="0"/>
      <w:divBdr>
        <w:top w:val="none" w:sz="0" w:space="0" w:color="auto"/>
        <w:left w:val="none" w:sz="0" w:space="0" w:color="auto"/>
        <w:bottom w:val="none" w:sz="0" w:space="0" w:color="auto"/>
        <w:right w:val="none" w:sz="0" w:space="0" w:color="auto"/>
      </w:divBdr>
    </w:div>
    <w:div w:id="1793598570">
      <w:bodyDiv w:val="1"/>
      <w:marLeft w:val="0"/>
      <w:marRight w:val="0"/>
      <w:marTop w:val="0"/>
      <w:marBottom w:val="0"/>
      <w:divBdr>
        <w:top w:val="none" w:sz="0" w:space="0" w:color="auto"/>
        <w:left w:val="none" w:sz="0" w:space="0" w:color="auto"/>
        <w:bottom w:val="none" w:sz="0" w:space="0" w:color="auto"/>
        <w:right w:val="none" w:sz="0" w:space="0" w:color="auto"/>
      </w:divBdr>
    </w:div>
    <w:div w:id="1793747538">
      <w:bodyDiv w:val="1"/>
      <w:marLeft w:val="0"/>
      <w:marRight w:val="0"/>
      <w:marTop w:val="0"/>
      <w:marBottom w:val="0"/>
      <w:divBdr>
        <w:top w:val="none" w:sz="0" w:space="0" w:color="auto"/>
        <w:left w:val="none" w:sz="0" w:space="0" w:color="auto"/>
        <w:bottom w:val="none" w:sz="0" w:space="0" w:color="auto"/>
        <w:right w:val="none" w:sz="0" w:space="0" w:color="auto"/>
      </w:divBdr>
    </w:div>
    <w:div w:id="1793790199">
      <w:bodyDiv w:val="1"/>
      <w:marLeft w:val="0"/>
      <w:marRight w:val="0"/>
      <w:marTop w:val="0"/>
      <w:marBottom w:val="0"/>
      <w:divBdr>
        <w:top w:val="none" w:sz="0" w:space="0" w:color="auto"/>
        <w:left w:val="none" w:sz="0" w:space="0" w:color="auto"/>
        <w:bottom w:val="none" w:sz="0" w:space="0" w:color="auto"/>
        <w:right w:val="none" w:sz="0" w:space="0" w:color="auto"/>
      </w:divBdr>
    </w:div>
    <w:div w:id="1795249361">
      <w:bodyDiv w:val="1"/>
      <w:marLeft w:val="0"/>
      <w:marRight w:val="0"/>
      <w:marTop w:val="0"/>
      <w:marBottom w:val="0"/>
      <w:divBdr>
        <w:top w:val="none" w:sz="0" w:space="0" w:color="auto"/>
        <w:left w:val="none" w:sz="0" w:space="0" w:color="auto"/>
        <w:bottom w:val="none" w:sz="0" w:space="0" w:color="auto"/>
        <w:right w:val="none" w:sz="0" w:space="0" w:color="auto"/>
      </w:divBdr>
    </w:div>
    <w:div w:id="1797260777">
      <w:bodyDiv w:val="1"/>
      <w:marLeft w:val="0"/>
      <w:marRight w:val="0"/>
      <w:marTop w:val="0"/>
      <w:marBottom w:val="0"/>
      <w:divBdr>
        <w:top w:val="none" w:sz="0" w:space="0" w:color="auto"/>
        <w:left w:val="none" w:sz="0" w:space="0" w:color="auto"/>
        <w:bottom w:val="none" w:sz="0" w:space="0" w:color="auto"/>
        <w:right w:val="none" w:sz="0" w:space="0" w:color="auto"/>
      </w:divBdr>
    </w:div>
    <w:div w:id="1800145536">
      <w:bodyDiv w:val="1"/>
      <w:marLeft w:val="0"/>
      <w:marRight w:val="0"/>
      <w:marTop w:val="0"/>
      <w:marBottom w:val="0"/>
      <w:divBdr>
        <w:top w:val="none" w:sz="0" w:space="0" w:color="auto"/>
        <w:left w:val="none" w:sz="0" w:space="0" w:color="auto"/>
        <w:bottom w:val="none" w:sz="0" w:space="0" w:color="auto"/>
        <w:right w:val="none" w:sz="0" w:space="0" w:color="auto"/>
      </w:divBdr>
    </w:div>
    <w:div w:id="1800762030">
      <w:bodyDiv w:val="1"/>
      <w:marLeft w:val="0"/>
      <w:marRight w:val="0"/>
      <w:marTop w:val="0"/>
      <w:marBottom w:val="0"/>
      <w:divBdr>
        <w:top w:val="none" w:sz="0" w:space="0" w:color="auto"/>
        <w:left w:val="none" w:sz="0" w:space="0" w:color="auto"/>
        <w:bottom w:val="none" w:sz="0" w:space="0" w:color="auto"/>
        <w:right w:val="none" w:sz="0" w:space="0" w:color="auto"/>
      </w:divBdr>
    </w:div>
    <w:div w:id="1804539754">
      <w:bodyDiv w:val="1"/>
      <w:marLeft w:val="0"/>
      <w:marRight w:val="0"/>
      <w:marTop w:val="0"/>
      <w:marBottom w:val="0"/>
      <w:divBdr>
        <w:top w:val="none" w:sz="0" w:space="0" w:color="auto"/>
        <w:left w:val="none" w:sz="0" w:space="0" w:color="auto"/>
        <w:bottom w:val="none" w:sz="0" w:space="0" w:color="auto"/>
        <w:right w:val="none" w:sz="0" w:space="0" w:color="auto"/>
      </w:divBdr>
    </w:div>
    <w:div w:id="1807579298">
      <w:bodyDiv w:val="1"/>
      <w:marLeft w:val="0"/>
      <w:marRight w:val="0"/>
      <w:marTop w:val="0"/>
      <w:marBottom w:val="0"/>
      <w:divBdr>
        <w:top w:val="none" w:sz="0" w:space="0" w:color="auto"/>
        <w:left w:val="none" w:sz="0" w:space="0" w:color="auto"/>
        <w:bottom w:val="none" w:sz="0" w:space="0" w:color="auto"/>
        <w:right w:val="none" w:sz="0" w:space="0" w:color="auto"/>
      </w:divBdr>
    </w:div>
    <w:div w:id="1808669160">
      <w:bodyDiv w:val="1"/>
      <w:marLeft w:val="0"/>
      <w:marRight w:val="0"/>
      <w:marTop w:val="0"/>
      <w:marBottom w:val="0"/>
      <w:divBdr>
        <w:top w:val="none" w:sz="0" w:space="0" w:color="auto"/>
        <w:left w:val="none" w:sz="0" w:space="0" w:color="auto"/>
        <w:bottom w:val="none" w:sz="0" w:space="0" w:color="auto"/>
        <w:right w:val="none" w:sz="0" w:space="0" w:color="auto"/>
      </w:divBdr>
    </w:div>
    <w:div w:id="1812675693">
      <w:bodyDiv w:val="1"/>
      <w:marLeft w:val="0"/>
      <w:marRight w:val="0"/>
      <w:marTop w:val="0"/>
      <w:marBottom w:val="0"/>
      <w:divBdr>
        <w:top w:val="none" w:sz="0" w:space="0" w:color="auto"/>
        <w:left w:val="none" w:sz="0" w:space="0" w:color="auto"/>
        <w:bottom w:val="none" w:sz="0" w:space="0" w:color="auto"/>
        <w:right w:val="none" w:sz="0" w:space="0" w:color="auto"/>
      </w:divBdr>
    </w:div>
    <w:div w:id="1813869851">
      <w:bodyDiv w:val="1"/>
      <w:marLeft w:val="0"/>
      <w:marRight w:val="0"/>
      <w:marTop w:val="0"/>
      <w:marBottom w:val="0"/>
      <w:divBdr>
        <w:top w:val="none" w:sz="0" w:space="0" w:color="auto"/>
        <w:left w:val="none" w:sz="0" w:space="0" w:color="auto"/>
        <w:bottom w:val="none" w:sz="0" w:space="0" w:color="auto"/>
        <w:right w:val="none" w:sz="0" w:space="0" w:color="auto"/>
      </w:divBdr>
    </w:div>
    <w:div w:id="1817992689">
      <w:bodyDiv w:val="1"/>
      <w:marLeft w:val="0"/>
      <w:marRight w:val="0"/>
      <w:marTop w:val="0"/>
      <w:marBottom w:val="0"/>
      <w:divBdr>
        <w:top w:val="none" w:sz="0" w:space="0" w:color="auto"/>
        <w:left w:val="none" w:sz="0" w:space="0" w:color="auto"/>
        <w:bottom w:val="none" w:sz="0" w:space="0" w:color="auto"/>
        <w:right w:val="none" w:sz="0" w:space="0" w:color="auto"/>
      </w:divBdr>
    </w:div>
    <w:div w:id="1820076971">
      <w:bodyDiv w:val="1"/>
      <w:marLeft w:val="0"/>
      <w:marRight w:val="0"/>
      <w:marTop w:val="0"/>
      <w:marBottom w:val="0"/>
      <w:divBdr>
        <w:top w:val="none" w:sz="0" w:space="0" w:color="auto"/>
        <w:left w:val="none" w:sz="0" w:space="0" w:color="auto"/>
        <w:bottom w:val="none" w:sz="0" w:space="0" w:color="auto"/>
        <w:right w:val="none" w:sz="0" w:space="0" w:color="auto"/>
      </w:divBdr>
    </w:div>
    <w:div w:id="1820611011">
      <w:bodyDiv w:val="1"/>
      <w:marLeft w:val="0"/>
      <w:marRight w:val="0"/>
      <w:marTop w:val="0"/>
      <w:marBottom w:val="0"/>
      <w:divBdr>
        <w:top w:val="none" w:sz="0" w:space="0" w:color="auto"/>
        <w:left w:val="none" w:sz="0" w:space="0" w:color="auto"/>
        <w:bottom w:val="none" w:sz="0" w:space="0" w:color="auto"/>
        <w:right w:val="none" w:sz="0" w:space="0" w:color="auto"/>
      </w:divBdr>
    </w:div>
    <w:div w:id="1822382185">
      <w:bodyDiv w:val="1"/>
      <w:marLeft w:val="0"/>
      <w:marRight w:val="0"/>
      <w:marTop w:val="0"/>
      <w:marBottom w:val="0"/>
      <w:divBdr>
        <w:top w:val="none" w:sz="0" w:space="0" w:color="auto"/>
        <w:left w:val="none" w:sz="0" w:space="0" w:color="auto"/>
        <w:bottom w:val="none" w:sz="0" w:space="0" w:color="auto"/>
        <w:right w:val="none" w:sz="0" w:space="0" w:color="auto"/>
      </w:divBdr>
    </w:div>
    <w:div w:id="1823154087">
      <w:bodyDiv w:val="1"/>
      <w:marLeft w:val="0"/>
      <w:marRight w:val="0"/>
      <w:marTop w:val="0"/>
      <w:marBottom w:val="0"/>
      <w:divBdr>
        <w:top w:val="none" w:sz="0" w:space="0" w:color="auto"/>
        <w:left w:val="none" w:sz="0" w:space="0" w:color="auto"/>
        <w:bottom w:val="none" w:sz="0" w:space="0" w:color="auto"/>
        <w:right w:val="none" w:sz="0" w:space="0" w:color="auto"/>
      </w:divBdr>
    </w:div>
    <w:div w:id="1825706890">
      <w:bodyDiv w:val="1"/>
      <w:marLeft w:val="0"/>
      <w:marRight w:val="0"/>
      <w:marTop w:val="0"/>
      <w:marBottom w:val="0"/>
      <w:divBdr>
        <w:top w:val="none" w:sz="0" w:space="0" w:color="auto"/>
        <w:left w:val="none" w:sz="0" w:space="0" w:color="auto"/>
        <w:bottom w:val="none" w:sz="0" w:space="0" w:color="auto"/>
        <w:right w:val="none" w:sz="0" w:space="0" w:color="auto"/>
      </w:divBdr>
    </w:div>
    <w:div w:id="1829785630">
      <w:bodyDiv w:val="1"/>
      <w:marLeft w:val="0"/>
      <w:marRight w:val="0"/>
      <w:marTop w:val="0"/>
      <w:marBottom w:val="0"/>
      <w:divBdr>
        <w:top w:val="none" w:sz="0" w:space="0" w:color="auto"/>
        <w:left w:val="none" w:sz="0" w:space="0" w:color="auto"/>
        <w:bottom w:val="none" w:sz="0" w:space="0" w:color="auto"/>
        <w:right w:val="none" w:sz="0" w:space="0" w:color="auto"/>
      </w:divBdr>
    </w:div>
    <w:div w:id="1830099146">
      <w:bodyDiv w:val="1"/>
      <w:marLeft w:val="0"/>
      <w:marRight w:val="0"/>
      <w:marTop w:val="0"/>
      <w:marBottom w:val="0"/>
      <w:divBdr>
        <w:top w:val="none" w:sz="0" w:space="0" w:color="auto"/>
        <w:left w:val="none" w:sz="0" w:space="0" w:color="auto"/>
        <w:bottom w:val="none" w:sz="0" w:space="0" w:color="auto"/>
        <w:right w:val="none" w:sz="0" w:space="0" w:color="auto"/>
      </w:divBdr>
    </w:div>
    <w:div w:id="1832140727">
      <w:bodyDiv w:val="1"/>
      <w:marLeft w:val="0"/>
      <w:marRight w:val="0"/>
      <w:marTop w:val="0"/>
      <w:marBottom w:val="0"/>
      <w:divBdr>
        <w:top w:val="none" w:sz="0" w:space="0" w:color="auto"/>
        <w:left w:val="none" w:sz="0" w:space="0" w:color="auto"/>
        <w:bottom w:val="none" w:sz="0" w:space="0" w:color="auto"/>
        <w:right w:val="none" w:sz="0" w:space="0" w:color="auto"/>
      </w:divBdr>
    </w:div>
    <w:div w:id="1833836139">
      <w:bodyDiv w:val="1"/>
      <w:marLeft w:val="0"/>
      <w:marRight w:val="0"/>
      <w:marTop w:val="0"/>
      <w:marBottom w:val="0"/>
      <w:divBdr>
        <w:top w:val="none" w:sz="0" w:space="0" w:color="auto"/>
        <w:left w:val="none" w:sz="0" w:space="0" w:color="auto"/>
        <w:bottom w:val="none" w:sz="0" w:space="0" w:color="auto"/>
        <w:right w:val="none" w:sz="0" w:space="0" w:color="auto"/>
      </w:divBdr>
    </w:div>
    <w:div w:id="1834562504">
      <w:bodyDiv w:val="1"/>
      <w:marLeft w:val="0"/>
      <w:marRight w:val="0"/>
      <w:marTop w:val="0"/>
      <w:marBottom w:val="0"/>
      <w:divBdr>
        <w:top w:val="none" w:sz="0" w:space="0" w:color="auto"/>
        <w:left w:val="none" w:sz="0" w:space="0" w:color="auto"/>
        <w:bottom w:val="none" w:sz="0" w:space="0" w:color="auto"/>
        <w:right w:val="none" w:sz="0" w:space="0" w:color="auto"/>
      </w:divBdr>
    </w:div>
    <w:div w:id="1836459868">
      <w:bodyDiv w:val="1"/>
      <w:marLeft w:val="0"/>
      <w:marRight w:val="0"/>
      <w:marTop w:val="0"/>
      <w:marBottom w:val="0"/>
      <w:divBdr>
        <w:top w:val="none" w:sz="0" w:space="0" w:color="auto"/>
        <w:left w:val="none" w:sz="0" w:space="0" w:color="auto"/>
        <w:bottom w:val="none" w:sz="0" w:space="0" w:color="auto"/>
        <w:right w:val="none" w:sz="0" w:space="0" w:color="auto"/>
      </w:divBdr>
    </w:div>
    <w:div w:id="1837189041">
      <w:bodyDiv w:val="1"/>
      <w:marLeft w:val="0"/>
      <w:marRight w:val="0"/>
      <w:marTop w:val="0"/>
      <w:marBottom w:val="0"/>
      <w:divBdr>
        <w:top w:val="none" w:sz="0" w:space="0" w:color="auto"/>
        <w:left w:val="none" w:sz="0" w:space="0" w:color="auto"/>
        <w:bottom w:val="none" w:sz="0" w:space="0" w:color="auto"/>
        <w:right w:val="none" w:sz="0" w:space="0" w:color="auto"/>
      </w:divBdr>
    </w:div>
    <w:div w:id="1837572833">
      <w:bodyDiv w:val="1"/>
      <w:marLeft w:val="0"/>
      <w:marRight w:val="0"/>
      <w:marTop w:val="0"/>
      <w:marBottom w:val="0"/>
      <w:divBdr>
        <w:top w:val="none" w:sz="0" w:space="0" w:color="auto"/>
        <w:left w:val="none" w:sz="0" w:space="0" w:color="auto"/>
        <w:bottom w:val="none" w:sz="0" w:space="0" w:color="auto"/>
        <w:right w:val="none" w:sz="0" w:space="0" w:color="auto"/>
      </w:divBdr>
    </w:div>
    <w:div w:id="1837650663">
      <w:bodyDiv w:val="1"/>
      <w:marLeft w:val="0"/>
      <w:marRight w:val="0"/>
      <w:marTop w:val="0"/>
      <w:marBottom w:val="0"/>
      <w:divBdr>
        <w:top w:val="none" w:sz="0" w:space="0" w:color="auto"/>
        <w:left w:val="none" w:sz="0" w:space="0" w:color="auto"/>
        <w:bottom w:val="none" w:sz="0" w:space="0" w:color="auto"/>
        <w:right w:val="none" w:sz="0" w:space="0" w:color="auto"/>
      </w:divBdr>
    </w:div>
    <w:div w:id="1838811709">
      <w:bodyDiv w:val="1"/>
      <w:marLeft w:val="0"/>
      <w:marRight w:val="0"/>
      <w:marTop w:val="0"/>
      <w:marBottom w:val="0"/>
      <w:divBdr>
        <w:top w:val="none" w:sz="0" w:space="0" w:color="auto"/>
        <w:left w:val="none" w:sz="0" w:space="0" w:color="auto"/>
        <w:bottom w:val="none" w:sz="0" w:space="0" w:color="auto"/>
        <w:right w:val="none" w:sz="0" w:space="0" w:color="auto"/>
      </w:divBdr>
    </w:div>
    <w:div w:id="1839348622">
      <w:bodyDiv w:val="1"/>
      <w:marLeft w:val="0"/>
      <w:marRight w:val="0"/>
      <w:marTop w:val="0"/>
      <w:marBottom w:val="0"/>
      <w:divBdr>
        <w:top w:val="none" w:sz="0" w:space="0" w:color="auto"/>
        <w:left w:val="none" w:sz="0" w:space="0" w:color="auto"/>
        <w:bottom w:val="none" w:sz="0" w:space="0" w:color="auto"/>
        <w:right w:val="none" w:sz="0" w:space="0" w:color="auto"/>
      </w:divBdr>
    </w:div>
    <w:div w:id="1843619661">
      <w:bodyDiv w:val="1"/>
      <w:marLeft w:val="0"/>
      <w:marRight w:val="0"/>
      <w:marTop w:val="0"/>
      <w:marBottom w:val="0"/>
      <w:divBdr>
        <w:top w:val="none" w:sz="0" w:space="0" w:color="auto"/>
        <w:left w:val="none" w:sz="0" w:space="0" w:color="auto"/>
        <w:bottom w:val="none" w:sz="0" w:space="0" w:color="auto"/>
        <w:right w:val="none" w:sz="0" w:space="0" w:color="auto"/>
      </w:divBdr>
    </w:div>
    <w:div w:id="1845509490">
      <w:bodyDiv w:val="1"/>
      <w:marLeft w:val="0"/>
      <w:marRight w:val="0"/>
      <w:marTop w:val="0"/>
      <w:marBottom w:val="0"/>
      <w:divBdr>
        <w:top w:val="none" w:sz="0" w:space="0" w:color="auto"/>
        <w:left w:val="none" w:sz="0" w:space="0" w:color="auto"/>
        <w:bottom w:val="none" w:sz="0" w:space="0" w:color="auto"/>
        <w:right w:val="none" w:sz="0" w:space="0" w:color="auto"/>
      </w:divBdr>
    </w:div>
    <w:div w:id="1847162616">
      <w:bodyDiv w:val="1"/>
      <w:marLeft w:val="0"/>
      <w:marRight w:val="0"/>
      <w:marTop w:val="0"/>
      <w:marBottom w:val="0"/>
      <w:divBdr>
        <w:top w:val="none" w:sz="0" w:space="0" w:color="auto"/>
        <w:left w:val="none" w:sz="0" w:space="0" w:color="auto"/>
        <w:bottom w:val="none" w:sz="0" w:space="0" w:color="auto"/>
        <w:right w:val="none" w:sz="0" w:space="0" w:color="auto"/>
      </w:divBdr>
    </w:div>
    <w:div w:id="1848443359">
      <w:bodyDiv w:val="1"/>
      <w:marLeft w:val="0"/>
      <w:marRight w:val="0"/>
      <w:marTop w:val="0"/>
      <w:marBottom w:val="0"/>
      <w:divBdr>
        <w:top w:val="none" w:sz="0" w:space="0" w:color="auto"/>
        <w:left w:val="none" w:sz="0" w:space="0" w:color="auto"/>
        <w:bottom w:val="none" w:sz="0" w:space="0" w:color="auto"/>
        <w:right w:val="none" w:sz="0" w:space="0" w:color="auto"/>
      </w:divBdr>
    </w:div>
    <w:div w:id="1851291688">
      <w:bodyDiv w:val="1"/>
      <w:marLeft w:val="0"/>
      <w:marRight w:val="0"/>
      <w:marTop w:val="0"/>
      <w:marBottom w:val="0"/>
      <w:divBdr>
        <w:top w:val="none" w:sz="0" w:space="0" w:color="auto"/>
        <w:left w:val="none" w:sz="0" w:space="0" w:color="auto"/>
        <w:bottom w:val="none" w:sz="0" w:space="0" w:color="auto"/>
        <w:right w:val="none" w:sz="0" w:space="0" w:color="auto"/>
      </w:divBdr>
    </w:div>
    <w:div w:id="1852329972">
      <w:bodyDiv w:val="1"/>
      <w:marLeft w:val="0"/>
      <w:marRight w:val="0"/>
      <w:marTop w:val="0"/>
      <w:marBottom w:val="0"/>
      <w:divBdr>
        <w:top w:val="none" w:sz="0" w:space="0" w:color="auto"/>
        <w:left w:val="none" w:sz="0" w:space="0" w:color="auto"/>
        <w:bottom w:val="none" w:sz="0" w:space="0" w:color="auto"/>
        <w:right w:val="none" w:sz="0" w:space="0" w:color="auto"/>
      </w:divBdr>
    </w:div>
    <w:div w:id="1856265545">
      <w:bodyDiv w:val="1"/>
      <w:marLeft w:val="0"/>
      <w:marRight w:val="0"/>
      <w:marTop w:val="0"/>
      <w:marBottom w:val="0"/>
      <w:divBdr>
        <w:top w:val="none" w:sz="0" w:space="0" w:color="auto"/>
        <w:left w:val="none" w:sz="0" w:space="0" w:color="auto"/>
        <w:bottom w:val="none" w:sz="0" w:space="0" w:color="auto"/>
        <w:right w:val="none" w:sz="0" w:space="0" w:color="auto"/>
      </w:divBdr>
    </w:div>
    <w:div w:id="1857422021">
      <w:bodyDiv w:val="1"/>
      <w:marLeft w:val="0"/>
      <w:marRight w:val="0"/>
      <w:marTop w:val="0"/>
      <w:marBottom w:val="0"/>
      <w:divBdr>
        <w:top w:val="none" w:sz="0" w:space="0" w:color="auto"/>
        <w:left w:val="none" w:sz="0" w:space="0" w:color="auto"/>
        <w:bottom w:val="none" w:sz="0" w:space="0" w:color="auto"/>
        <w:right w:val="none" w:sz="0" w:space="0" w:color="auto"/>
      </w:divBdr>
    </w:div>
    <w:div w:id="1858538649">
      <w:bodyDiv w:val="1"/>
      <w:marLeft w:val="0"/>
      <w:marRight w:val="0"/>
      <w:marTop w:val="0"/>
      <w:marBottom w:val="0"/>
      <w:divBdr>
        <w:top w:val="none" w:sz="0" w:space="0" w:color="auto"/>
        <w:left w:val="none" w:sz="0" w:space="0" w:color="auto"/>
        <w:bottom w:val="none" w:sz="0" w:space="0" w:color="auto"/>
        <w:right w:val="none" w:sz="0" w:space="0" w:color="auto"/>
      </w:divBdr>
    </w:div>
    <w:div w:id="1858890386">
      <w:bodyDiv w:val="1"/>
      <w:marLeft w:val="0"/>
      <w:marRight w:val="0"/>
      <w:marTop w:val="0"/>
      <w:marBottom w:val="0"/>
      <w:divBdr>
        <w:top w:val="none" w:sz="0" w:space="0" w:color="auto"/>
        <w:left w:val="none" w:sz="0" w:space="0" w:color="auto"/>
        <w:bottom w:val="none" w:sz="0" w:space="0" w:color="auto"/>
        <w:right w:val="none" w:sz="0" w:space="0" w:color="auto"/>
      </w:divBdr>
    </w:div>
    <w:div w:id="1859807205">
      <w:bodyDiv w:val="1"/>
      <w:marLeft w:val="0"/>
      <w:marRight w:val="0"/>
      <w:marTop w:val="0"/>
      <w:marBottom w:val="0"/>
      <w:divBdr>
        <w:top w:val="none" w:sz="0" w:space="0" w:color="auto"/>
        <w:left w:val="none" w:sz="0" w:space="0" w:color="auto"/>
        <w:bottom w:val="none" w:sz="0" w:space="0" w:color="auto"/>
        <w:right w:val="none" w:sz="0" w:space="0" w:color="auto"/>
      </w:divBdr>
    </w:div>
    <w:div w:id="1860267426">
      <w:bodyDiv w:val="1"/>
      <w:marLeft w:val="0"/>
      <w:marRight w:val="0"/>
      <w:marTop w:val="0"/>
      <w:marBottom w:val="0"/>
      <w:divBdr>
        <w:top w:val="none" w:sz="0" w:space="0" w:color="auto"/>
        <w:left w:val="none" w:sz="0" w:space="0" w:color="auto"/>
        <w:bottom w:val="none" w:sz="0" w:space="0" w:color="auto"/>
        <w:right w:val="none" w:sz="0" w:space="0" w:color="auto"/>
      </w:divBdr>
    </w:div>
    <w:div w:id="1860466546">
      <w:bodyDiv w:val="1"/>
      <w:marLeft w:val="0"/>
      <w:marRight w:val="0"/>
      <w:marTop w:val="0"/>
      <w:marBottom w:val="0"/>
      <w:divBdr>
        <w:top w:val="none" w:sz="0" w:space="0" w:color="auto"/>
        <w:left w:val="none" w:sz="0" w:space="0" w:color="auto"/>
        <w:bottom w:val="none" w:sz="0" w:space="0" w:color="auto"/>
        <w:right w:val="none" w:sz="0" w:space="0" w:color="auto"/>
      </w:divBdr>
    </w:div>
    <w:div w:id="1861122395">
      <w:bodyDiv w:val="1"/>
      <w:marLeft w:val="0"/>
      <w:marRight w:val="0"/>
      <w:marTop w:val="0"/>
      <w:marBottom w:val="0"/>
      <w:divBdr>
        <w:top w:val="none" w:sz="0" w:space="0" w:color="auto"/>
        <w:left w:val="none" w:sz="0" w:space="0" w:color="auto"/>
        <w:bottom w:val="none" w:sz="0" w:space="0" w:color="auto"/>
        <w:right w:val="none" w:sz="0" w:space="0" w:color="auto"/>
      </w:divBdr>
    </w:div>
    <w:div w:id="1862163301">
      <w:bodyDiv w:val="1"/>
      <w:marLeft w:val="0"/>
      <w:marRight w:val="0"/>
      <w:marTop w:val="0"/>
      <w:marBottom w:val="0"/>
      <w:divBdr>
        <w:top w:val="none" w:sz="0" w:space="0" w:color="auto"/>
        <w:left w:val="none" w:sz="0" w:space="0" w:color="auto"/>
        <w:bottom w:val="none" w:sz="0" w:space="0" w:color="auto"/>
        <w:right w:val="none" w:sz="0" w:space="0" w:color="auto"/>
      </w:divBdr>
    </w:div>
    <w:div w:id="1862276110">
      <w:bodyDiv w:val="1"/>
      <w:marLeft w:val="0"/>
      <w:marRight w:val="0"/>
      <w:marTop w:val="0"/>
      <w:marBottom w:val="0"/>
      <w:divBdr>
        <w:top w:val="none" w:sz="0" w:space="0" w:color="auto"/>
        <w:left w:val="none" w:sz="0" w:space="0" w:color="auto"/>
        <w:bottom w:val="none" w:sz="0" w:space="0" w:color="auto"/>
        <w:right w:val="none" w:sz="0" w:space="0" w:color="auto"/>
      </w:divBdr>
    </w:div>
    <w:div w:id="1862742847">
      <w:bodyDiv w:val="1"/>
      <w:marLeft w:val="0"/>
      <w:marRight w:val="0"/>
      <w:marTop w:val="0"/>
      <w:marBottom w:val="0"/>
      <w:divBdr>
        <w:top w:val="none" w:sz="0" w:space="0" w:color="auto"/>
        <w:left w:val="none" w:sz="0" w:space="0" w:color="auto"/>
        <w:bottom w:val="none" w:sz="0" w:space="0" w:color="auto"/>
        <w:right w:val="none" w:sz="0" w:space="0" w:color="auto"/>
      </w:divBdr>
    </w:div>
    <w:div w:id="1863594653">
      <w:bodyDiv w:val="1"/>
      <w:marLeft w:val="0"/>
      <w:marRight w:val="0"/>
      <w:marTop w:val="0"/>
      <w:marBottom w:val="0"/>
      <w:divBdr>
        <w:top w:val="none" w:sz="0" w:space="0" w:color="auto"/>
        <w:left w:val="none" w:sz="0" w:space="0" w:color="auto"/>
        <w:bottom w:val="none" w:sz="0" w:space="0" w:color="auto"/>
        <w:right w:val="none" w:sz="0" w:space="0" w:color="auto"/>
      </w:divBdr>
    </w:div>
    <w:div w:id="1865168482">
      <w:bodyDiv w:val="1"/>
      <w:marLeft w:val="0"/>
      <w:marRight w:val="0"/>
      <w:marTop w:val="0"/>
      <w:marBottom w:val="0"/>
      <w:divBdr>
        <w:top w:val="none" w:sz="0" w:space="0" w:color="auto"/>
        <w:left w:val="none" w:sz="0" w:space="0" w:color="auto"/>
        <w:bottom w:val="none" w:sz="0" w:space="0" w:color="auto"/>
        <w:right w:val="none" w:sz="0" w:space="0" w:color="auto"/>
      </w:divBdr>
    </w:div>
    <w:div w:id="1865316651">
      <w:bodyDiv w:val="1"/>
      <w:marLeft w:val="0"/>
      <w:marRight w:val="0"/>
      <w:marTop w:val="0"/>
      <w:marBottom w:val="0"/>
      <w:divBdr>
        <w:top w:val="none" w:sz="0" w:space="0" w:color="auto"/>
        <w:left w:val="none" w:sz="0" w:space="0" w:color="auto"/>
        <w:bottom w:val="none" w:sz="0" w:space="0" w:color="auto"/>
        <w:right w:val="none" w:sz="0" w:space="0" w:color="auto"/>
      </w:divBdr>
    </w:div>
    <w:div w:id="1865557360">
      <w:bodyDiv w:val="1"/>
      <w:marLeft w:val="0"/>
      <w:marRight w:val="0"/>
      <w:marTop w:val="0"/>
      <w:marBottom w:val="0"/>
      <w:divBdr>
        <w:top w:val="none" w:sz="0" w:space="0" w:color="auto"/>
        <w:left w:val="none" w:sz="0" w:space="0" w:color="auto"/>
        <w:bottom w:val="none" w:sz="0" w:space="0" w:color="auto"/>
        <w:right w:val="none" w:sz="0" w:space="0" w:color="auto"/>
      </w:divBdr>
    </w:div>
    <w:div w:id="1866212034">
      <w:bodyDiv w:val="1"/>
      <w:marLeft w:val="0"/>
      <w:marRight w:val="0"/>
      <w:marTop w:val="0"/>
      <w:marBottom w:val="0"/>
      <w:divBdr>
        <w:top w:val="none" w:sz="0" w:space="0" w:color="auto"/>
        <w:left w:val="none" w:sz="0" w:space="0" w:color="auto"/>
        <w:bottom w:val="none" w:sz="0" w:space="0" w:color="auto"/>
        <w:right w:val="none" w:sz="0" w:space="0" w:color="auto"/>
      </w:divBdr>
    </w:div>
    <w:div w:id="1867907146">
      <w:bodyDiv w:val="1"/>
      <w:marLeft w:val="0"/>
      <w:marRight w:val="0"/>
      <w:marTop w:val="0"/>
      <w:marBottom w:val="0"/>
      <w:divBdr>
        <w:top w:val="none" w:sz="0" w:space="0" w:color="auto"/>
        <w:left w:val="none" w:sz="0" w:space="0" w:color="auto"/>
        <w:bottom w:val="none" w:sz="0" w:space="0" w:color="auto"/>
        <w:right w:val="none" w:sz="0" w:space="0" w:color="auto"/>
      </w:divBdr>
    </w:div>
    <w:div w:id="1870990284">
      <w:bodyDiv w:val="1"/>
      <w:marLeft w:val="0"/>
      <w:marRight w:val="0"/>
      <w:marTop w:val="0"/>
      <w:marBottom w:val="0"/>
      <w:divBdr>
        <w:top w:val="none" w:sz="0" w:space="0" w:color="auto"/>
        <w:left w:val="none" w:sz="0" w:space="0" w:color="auto"/>
        <w:bottom w:val="none" w:sz="0" w:space="0" w:color="auto"/>
        <w:right w:val="none" w:sz="0" w:space="0" w:color="auto"/>
      </w:divBdr>
    </w:div>
    <w:div w:id="1873837188">
      <w:bodyDiv w:val="1"/>
      <w:marLeft w:val="0"/>
      <w:marRight w:val="0"/>
      <w:marTop w:val="0"/>
      <w:marBottom w:val="0"/>
      <w:divBdr>
        <w:top w:val="none" w:sz="0" w:space="0" w:color="auto"/>
        <w:left w:val="none" w:sz="0" w:space="0" w:color="auto"/>
        <w:bottom w:val="none" w:sz="0" w:space="0" w:color="auto"/>
        <w:right w:val="none" w:sz="0" w:space="0" w:color="auto"/>
      </w:divBdr>
    </w:div>
    <w:div w:id="1875193313">
      <w:bodyDiv w:val="1"/>
      <w:marLeft w:val="0"/>
      <w:marRight w:val="0"/>
      <w:marTop w:val="0"/>
      <w:marBottom w:val="0"/>
      <w:divBdr>
        <w:top w:val="none" w:sz="0" w:space="0" w:color="auto"/>
        <w:left w:val="none" w:sz="0" w:space="0" w:color="auto"/>
        <w:bottom w:val="none" w:sz="0" w:space="0" w:color="auto"/>
        <w:right w:val="none" w:sz="0" w:space="0" w:color="auto"/>
      </w:divBdr>
    </w:div>
    <w:div w:id="1875387935">
      <w:bodyDiv w:val="1"/>
      <w:marLeft w:val="0"/>
      <w:marRight w:val="0"/>
      <w:marTop w:val="0"/>
      <w:marBottom w:val="0"/>
      <w:divBdr>
        <w:top w:val="none" w:sz="0" w:space="0" w:color="auto"/>
        <w:left w:val="none" w:sz="0" w:space="0" w:color="auto"/>
        <w:bottom w:val="none" w:sz="0" w:space="0" w:color="auto"/>
        <w:right w:val="none" w:sz="0" w:space="0" w:color="auto"/>
      </w:divBdr>
    </w:div>
    <w:div w:id="1876624603">
      <w:bodyDiv w:val="1"/>
      <w:marLeft w:val="0"/>
      <w:marRight w:val="0"/>
      <w:marTop w:val="0"/>
      <w:marBottom w:val="0"/>
      <w:divBdr>
        <w:top w:val="none" w:sz="0" w:space="0" w:color="auto"/>
        <w:left w:val="none" w:sz="0" w:space="0" w:color="auto"/>
        <w:bottom w:val="none" w:sz="0" w:space="0" w:color="auto"/>
        <w:right w:val="none" w:sz="0" w:space="0" w:color="auto"/>
      </w:divBdr>
    </w:div>
    <w:div w:id="1878548465">
      <w:bodyDiv w:val="1"/>
      <w:marLeft w:val="0"/>
      <w:marRight w:val="0"/>
      <w:marTop w:val="0"/>
      <w:marBottom w:val="0"/>
      <w:divBdr>
        <w:top w:val="none" w:sz="0" w:space="0" w:color="auto"/>
        <w:left w:val="none" w:sz="0" w:space="0" w:color="auto"/>
        <w:bottom w:val="none" w:sz="0" w:space="0" w:color="auto"/>
        <w:right w:val="none" w:sz="0" w:space="0" w:color="auto"/>
      </w:divBdr>
    </w:div>
    <w:div w:id="1878930447">
      <w:bodyDiv w:val="1"/>
      <w:marLeft w:val="0"/>
      <w:marRight w:val="0"/>
      <w:marTop w:val="0"/>
      <w:marBottom w:val="0"/>
      <w:divBdr>
        <w:top w:val="none" w:sz="0" w:space="0" w:color="auto"/>
        <w:left w:val="none" w:sz="0" w:space="0" w:color="auto"/>
        <w:bottom w:val="none" w:sz="0" w:space="0" w:color="auto"/>
        <w:right w:val="none" w:sz="0" w:space="0" w:color="auto"/>
      </w:divBdr>
    </w:div>
    <w:div w:id="1883789755">
      <w:bodyDiv w:val="1"/>
      <w:marLeft w:val="0"/>
      <w:marRight w:val="0"/>
      <w:marTop w:val="0"/>
      <w:marBottom w:val="0"/>
      <w:divBdr>
        <w:top w:val="none" w:sz="0" w:space="0" w:color="auto"/>
        <w:left w:val="none" w:sz="0" w:space="0" w:color="auto"/>
        <w:bottom w:val="none" w:sz="0" w:space="0" w:color="auto"/>
        <w:right w:val="none" w:sz="0" w:space="0" w:color="auto"/>
      </w:divBdr>
    </w:div>
    <w:div w:id="1884831210">
      <w:bodyDiv w:val="1"/>
      <w:marLeft w:val="0"/>
      <w:marRight w:val="0"/>
      <w:marTop w:val="0"/>
      <w:marBottom w:val="0"/>
      <w:divBdr>
        <w:top w:val="none" w:sz="0" w:space="0" w:color="auto"/>
        <w:left w:val="none" w:sz="0" w:space="0" w:color="auto"/>
        <w:bottom w:val="none" w:sz="0" w:space="0" w:color="auto"/>
        <w:right w:val="none" w:sz="0" w:space="0" w:color="auto"/>
      </w:divBdr>
    </w:div>
    <w:div w:id="1884906362">
      <w:bodyDiv w:val="1"/>
      <w:marLeft w:val="0"/>
      <w:marRight w:val="0"/>
      <w:marTop w:val="0"/>
      <w:marBottom w:val="0"/>
      <w:divBdr>
        <w:top w:val="none" w:sz="0" w:space="0" w:color="auto"/>
        <w:left w:val="none" w:sz="0" w:space="0" w:color="auto"/>
        <w:bottom w:val="none" w:sz="0" w:space="0" w:color="auto"/>
        <w:right w:val="none" w:sz="0" w:space="0" w:color="auto"/>
      </w:divBdr>
    </w:div>
    <w:div w:id="1886209217">
      <w:bodyDiv w:val="1"/>
      <w:marLeft w:val="0"/>
      <w:marRight w:val="0"/>
      <w:marTop w:val="0"/>
      <w:marBottom w:val="0"/>
      <w:divBdr>
        <w:top w:val="none" w:sz="0" w:space="0" w:color="auto"/>
        <w:left w:val="none" w:sz="0" w:space="0" w:color="auto"/>
        <w:bottom w:val="none" w:sz="0" w:space="0" w:color="auto"/>
        <w:right w:val="none" w:sz="0" w:space="0" w:color="auto"/>
      </w:divBdr>
    </w:div>
    <w:div w:id="1888755046">
      <w:bodyDiv w:val="1"/>
      <w:marLeft w:val="0"/>
      <w:marRight w:val="0"/>
      <w:marTop w:val="0"/>
      <w:marBottom w:val="0"/>
      <w:divBdr>
        <w:top w:val="none" w:sz="0" w:space="0" w:color="auto"/>
        <w:left w:val="none" w:sz="0" w:space="0" w:color="auto"/>
        <w:bottom w:val="none" w:sz="0" w:space="0" w:color="auto"/>
        <w:right w:val="none" w:sz="0" w:space="0" w:color="auto"/>
      </w:divBdr>
    </w:div>
    <w:div w:id="1889028667">
      <w:bodyDiv w:val="1"/>
      <w:marLeft w:val="0"/>
      <w:marRight w:val="0"/>
      <w:marTop w:val="0"/>
      <w:marBottom w:val="0"/>
      <w:divBdr>
        <w:top w:val="none" w:sz="0" w:space="0" w:color="auto"/>
        <w:left w:val="none" w:sz="0" w:space="0" w:color="auto"/>
        <w:bottom w:val="none" w:sz="0" w:space="0" w:color="auto"/>
        <w:right w:val="none" w:sz="0" w:space="0" w:color="auto"/>
      </w:divBdr>
    </w:div>
    <w:div w:id="1889535548">
      <w:bodyDiv w:val="1"/>
      <w:marLeft w:val="0"/>
      <w:marRight w:val="0"/>
      <w:marTop w:val="0"/>
      <w:marBottom w:val="0"/>
      <w:divBdr>
        <w:top w:val="none" w:sz="0" w:space="0" w:color="auto"/>
        <w:left w:val="none" w:sz="0" w:space="0" w:color="auto"/>
        <w:bottom w:val="none" w:sz="0" w:space="0" w:color="auto"/>
        <w:right w:val="none" w:sz="0" w:space="0" w:color="auto"/>
      </w:divBdr>
    </w:div>
    <w:div w:id="1891458525">
      <w:bodyDiv w:val="1"/>
      <w:marLeft w:val="0"/>
      <w:marRight w:val="0"/>
      <w:marTop w:val="0"/>
      <w:marBottom w:val="0"/>
      <w:divBdr>
        <w:top w:val="none" w:sz="0" w:space="0" w:color="auto"/>
        <w:left w:val="none" w:sz="0" w:space="0" w:color="auto"/>
        <w:bottom w:val="none" w:sz="0" w:space="0" w:color="auto"/>
        <w:right w:val="none" w:sz="0" w:space="0" w:color="auto"/>
      </w:divBdr>
    </w:div>
    <w:div w:id="1892956829">
      <w:bodyDiv w:val="1"/>
      <w:marLeft w:val="0"/>
      <w:marRight w:val="0"/>
      <w:marTop w:val="0"/>
      <w:marBottom w:val="0"/>
      <w:divBdr>
        <w:top w:val="none" w:sz="0" w:space="0" w:color="auto"/>
        <w:left w:val="none" w:sz="0" w:space="0" w:color="auto"/>
        <w:bottom w:val="none" w:sz="0" w:space="0" w:color="auto"/>
        <w:right w:val="none" w:sz="0" w:space="0" w:color="auto"/>
      </w:divBdr>
    </w:div>
    <w:div w:id="1895971340">
      <w:bodyDiv w:val="1"/>
      <w:marLeft w:val="0"/>
      <w:marRight w:val="0"/>
      <w:marTop w:val="0"/>
      <w:marBottom w:val="0"/>
      <w:divBdr>
        <w:top w:val="none" w:sz="0" w:space="0" w:color="auto"/>
        <w:left w:val="none" w:sz="0" w:space="0" w:color="auto"/>
        <w:bottom w:val="none" w:sz="0" w:space="0" w:color="auto"/>
        <w:right w:val="none" w:sz="0" w:space="0" w:color="auto"/>
      </w:divBdr>
    </w:div>
    <w:div w:id="1897549621">
      <w:bodyDiv w:val="1"/>
      <w:marLeft w:val="0"/>
      <w:marRight w:val="0"/>
      <w:marTop w:val="0"/>
      <w:marBottom w:val="0"/>
      <w:divBdr>
        <w:top w:val="none" w:sz="0" w:space="0" w:color="auto"/>
        <w:left w:val="none" w:sz="0" w:space="0" w:color="auto"/>
        <w:bottom w:val="none" w:sz="0" w:space="0" w:color="auto"/>
        <w:right w:val="none" w:sz="0" w:space="0" w:color="auto"/>
      </w:divBdr>
    </w:div>
    <w:div w:id="1899710320">
      <w:bodyDiv w:val="1"/>
      <w:marLeft w:val="0"/>
      <w:marRight w:val="0"/>
      <w:marTop w:val="0"/>
      <w:marBottom w:val="0"/>
      <w:divBdr>
        <w:top w:val="none" w:sz="0" w:space="0" w:color="auto"/>
        <w:left w:val="none" w:sz="0" w:space="0" w:color="auto"/>
        <w:bottom w:val="none" w:sz="0" w:space="0" w:color="auto"/>
        <w:right w:val="none" w:sz="0" w:space="0" w:color="auto"/>
      </w:divBdr>
    </w:div>
    <w:div w:id="1902058266">
      <w:bodyDiv w:val="1"/>
      <w:marLeft w:val="0"/>
      <w:marRight w:val="0"/>
      <w:marTop w:val="0"/>
      <w:marBottom w:val="0"/>
      <w:divBdr>
        <w:top w:val="none" w:sz="0" w:space="0" w:color="auto"/>
        <w:left w:val="none" w:sz="0" w:space="0" w:color="auto"/>
        <w:bottom w:val="none" w:sz="0" w:space="0" w:color="auto"/>
        <w:right w:val="none" w:sz="0" w:space="0" w:color="auto"/>
      </w:divBdr>
    </w:div>
    <w:div w:id="1902252528">
      <w:bodyDiv w:val="1"/>
      <w:marLeft w:val="0"/>
      <w:marRight w:val="0"/>
      <w:marTop w:val="0"/>
      <w:marBottom w:val="0"/>
      <w:divBdr>
        <w:top w:val="none" w:sz="0" w:space="0" w:color="auto"/>
        <w:left w:val="none" w:sz="0" w:space="0" w:color="auto"/>
        <w:bottom w:val="none" w:sz="0" w:space="0" w:color="auto"/>
        <w:right w:val="none" w:sz="0" w:space="0" w:color="auto"/>
      </w:divBdr>
    </w:div>
    <w:div w:id="1904219791">
      <w:bodyDiv w:val="1"/>
      <w:marLeft w:val="0"/>
      <w:marRight w:val="0"/>
      <w:marTop w:val="0"/>
      <w:marBottom w:val="0"/>
      <w:divBdr>
        <w:top w:val="none" w:sz="0" w:space="0" w:color="auto"/>
        <w:left w:val="none" w:sz="0" w:space="0" w:color="auto"/>
        <w:bottom w:val="none" w:sz="0" w:space="0" w:color="auto"/>
        <w:right w:val="none" w:sz="0" w:space="0" w:color="auto"/>
      </w:divBdr>
    </w:div>
    <w:div w:id="1905020267">
      <w:bodyDiv w:val="1"/>
      <w:marLeft w:val="0"/>
      <w:marRight w:val="0"/>
      <w:marTop w:val="0"/>
      <w:marBottom w:val="0"/>
      <w:divBdr>
        <w:top w:val="none" w:sz="0" w:space="0" w:color="auto"/>
        <w:left w:val="none" w:sz="0" w:space="0" w:color="auto"/>
        <w:bottom w:val="none" w:sz="0" w:space="0" w:color="auto"/>
        <w:right w:val="none" w:sz="0" w:space="0" w:color="auto"/>
      </w:divBdr>
    </w:div>
    <w:div w:id="1905796467">
      <w:bodyDiv w:val="1"/>
      <w:marLeft w:val="0"/>
      <w:marRight w:val="0"/>
      <w:marTop w:val="0"/>
      <w:marBottom w:val="0"/>
      <w:divBdr>
        <w:top w:val="none" w:sz="0" w:space="0" w:color="auto"/>
        <w:left w:val="none" w:sz="0" w:space="0" w:color="auto"/>
        <w:bottom w:val="none" w:sz="0" w:space="0" w:color="auto"/>
        <w:right w:val="none" w:sz="0" w:space="0" w:color="auto"/>
      </w:divBdr>
    </w:div>
    <w:div w:id="1906986834">
      <w:bodyDiv w:val="1"/>
      <w:marLeft w:val="0"/>
      <w:marRight w:val="0"/>
      <w:marTop w:val="0"/>
      <w:marBottom w:val="0"/>
      <w:divBdr>
        <w:top w:val="none" w:sz="0" w:space="0" w:color="auto"/>
        <w:left w:val="none" w:sz="0" w:space="0" w:color="auto"/>
        <w:bottom w:val="none" w:sz="0" w:space="0" w:color="auto"/>
        <w:right w:val="none" w:sz="0" w:space="0" w:color="auto"/>
      </w:divBdr>
    </w:div>
    <w:div w:id="1908564399">
      <w:bodyDiv w:val="1"/>
      <w:marLeft w:val="0"/>
      <w:marRight w:val="0"/>
      <w:marTop w:val="0"/>
      <w:marBottom w:val="0"/>
      <w:divBdr>
        <w:top w:val="none" w:sz="0" w:space="0" w:color="auto"/>
        <w:left w:val="none" w:sz="0" w:space="0" w:color="auto"/>
        <w:bottom w:val="none" w:sz="0" w:space="0" w:color="auto"/>
        <w:right w:val="none" w:sz="0" w:space="0" w:color="auto"/>
      </w:divBdr>
    </w:div>
    <w:div w:id="1909264941">
      <w:bodyDiv w:val="1"/>
      <w:marLeft w:val="0"/>
      <w:marRight w:val="0"/>
      <w:marTop w:val="0"/>
      <w:marBottom w:val="0"/>
      <w:divBdr>
        <w:top w:val="none" w:sz="0" w:space="0" w:color="auto"/>
        <w:left w:val="none" w:sz="0" w:space="0" w:color="auto"/>
        <w:bottom w:val="none" w:sz="0" w:space="0" w:color="auto"/>
        <w:right w:val="none" w:sz="0" w:space="0" w:color="auto"/>
      </w:divBdr>
    </w:div>
    <w:div w:id="1911497786">
      <w:bodyDiv w:val="1"/>
      <w:marLeft w:val="0"/>
      <w:marRight w:val="0"/>
      <w:marTop w:val="0"/>
      <w:marBottom w:val="0"/>
      <w:divBdr>
        <w:top w:val="none" w:sz="0" w:space="0" w:color="auto"/>
        <w:left w:val="none" w:sz="0" w:space="0" w:color="auto"/>
        <w:bottom w:val="none" w:sz="0" w:space="0" w:color="auto"/>
        <w:right w:val="none" w:sz="0" w:space="0" w:color="auto"/>
      </w:divBdr>
    </w:div>
    <w:div w:id="1916164053">
      <w:bodyDiv w:val="1"/>
      <w:marLeft w:val="0"/>
      <w:marRight w:val="0"/>
      <w:marTop w:val="0"/>
      <w:marBottom w:val="0"/>
      <w:divBdr>
        <w:top w:val="none" w:sz="0" w:space="0" w:color="auto"/>
        <w:left w:val="none" w:sz="0" w:space="0" w:color="auto"/>
        <w:bottom w:val="none" w:sz="0" w:space="0" w:color="auto"/>
        <w:right w:val="none" w:sz="0" w:space="0" w:color="auto"/>
      </w:divBdr>
    </w:div>
    <w:div w:id="1916548173">
      <w:bodyDiv w:val="1"/>
      <w:marLeft w:val="0"/>
      <w:marRight w:val="0"/>
      <w:marTop w:val="0"/>
      <w:marBottom w:val="0"/>
      <w:divBdr>
        <w:top w:val="none" w:sz="0" w:space="0" w:color="auto"/>
        <w:left w:val="none" w:sz="0" w:space="0" w:color="auto"/>
        <w:bottom w:val="none" w:sz="0" w:space="0" w:color="auto"/>
        <w:right w:val="none" w:sz="0" w:space="0" w:color="auto"/>
      </w:divBdr>
    </w:div>
    <w:div w:id="1917156971">
      <w:bodyDiv w:val="1"/>
      <w:marLeft w:val="0"/>
      <w:marRight w:val="0"/>
      <w:marTop w:val="0"/>
      <w:marBottom w:val="0"/>
      <w:divBdr>
        <w:top w:val="none" w:sz="0" w:space="0" w:color="auto"/>
        <w:left w:val="none" w:sz="0" w:space="0" w:color="auto"/>
        <w:bottom w:val="none" w:sz="0" w:space="0" w:color="auto"/>
        <w:right w:val="none" w:sz="0" w:space="0" w:color="auto"/>
      </w:divBdr>
    </w:div>
    <w:div w:id="1920795139">
      <w:bodyDiv w:val="1"/>
      <w:marLeft w:val="0"/>
      <w:marRight w:val="0"/>
      <w:marTop w:val="0"/>
      <w:marBottom w:val="0"/>
      <w:divBdr>
        <w:top w:val="none" w:sz="0" w:space="0" w:color="auto"/>
        <w:left w:val="none" w:sz="0" w:space="0" w:color="auto"/>
        <w:bottom w:val="none" w:sz="0" w:space="0" w:color="auto"/>
        <w:right w:val="none" w:sz="0" w:space="0" w:color="auto"/>
      </w:divBdr>
    </w:div>
    <w:div w:id="1923877096">
      <w:bodyDiv w:val="1"/>
      <w:marLeft w:val="0"/>
      <w:marRight w:val="0"/>
      <w:marTop w:val="0"/>
      <w:marBottom w:val="0"/>
      <w:divBdr>
        <w:top w:val="none" w:sz="0" w:space="0" w:color="auto"/>
        <w:left w:val="none" w:sz="0" w:space="0" w:color="auto"/>
        <w:bottom w:val="none" w:sz="0" w:space="0" w:color="auto"/>
        <w:right w:val="none" w:sz="0" w:space="0" w:color="auto"/>
      </w:divBdr>
    </w:div>
    <w:div w:id="1926643872">
      <w:bodyDiv w:val="1"/>
      <w:marLeft w:val="0"/>
      <w:marRight w:val="0"/>
      <w:marTop w:val="0"/>
      <w:marBottom w:val="0"/>
      <w:divBdr>
        <w:top w:val="none" w:sz="0" w:space="0" w:color="auto"/>
        <w:left w:val="none" w:sz="0" w:space="0" w:color="auto"/>
        <w:bottom w:val="none" w:sz="0" w:space="0" w:color="auto"/>
        <w:right w:val="none" w:sz="0" w:space="0" w:color="auto"/>
      </w:divBdr>
    </w:div>
    <w:div w:id="1932161564">
      <w:bodyDiv w:val="1"/>
      <w:marLeft w:val="0"/>
      <w:marRight w:val="0"/>
      <w:marTop w:val="0"/>
      <w:marBottom w:val="0"/>
      <w:divBdr>
        <w:top w:val="none" w:sz="0" w:space="0" w:color="auto"/>
        <w:left w:val="none" w:sz="0" w:space="0" w:color="auto"/>
        <w:bottom w:val="none" w:sz="0" w:space="0" w:color="auto"/>
        <w:right w:val="none" w:sz="0" w:space="0" w:color="auto"/>
      </w:divBdr>
    </w:div>
    <w:div w:id="1933509559">
      <w:bodyDiv w:val="1"/>
      <w:marLeft w:val="0"/>
      <w:marRight w:val="0"/>
      <w:marTop w:val="0"/>
      <w:marBottom w:val="0"/>
      <w:divBdr>
        <w:top w:val="none" w:sz="0" w:space="0" w:color="auto"/>
        <w:left w:val="none" w:sz="0" w:space="0" w:color="auto"/>
        <w:bottom w:val="none" w:sz="0" w:space="0" w:color="auto"/>
        <w:right w:val="none" w:sz="0" w:space="0" w:color="auto"/>
      </w:divBdr>
    </w:div>
    <w:div w:id="1935434660">
      <w:bodyDiv w:val="1"/>
      <w:marLeft w:val="0"/>
      <w:marRight w:val="0"/>
      <w:marTop w:val="0"/>
      <w:marBottom w:val="0"/>
      <w:divBdr>
        <w:top w:val="none" w:sz="0" w:space="0" w:color="auto"/>
        <w:left w:val="none" w:sz="0" w:space="0" w:color="auto"/>
        <w:bottom w:val="none" w:sz="0" w:space="0" w:color="auto"/>
        <w:right w:val="none" w:sz="0" w:space="0" w:color="auto"/>
      </w:divBdr>
    </w:div>
    <w:div w:id="1935741896">
      <w:bodyDiv w:val="1"/>
      <w:marLeft w:val="0"/>
      <w:marRight w:val="0"/>
      <w:marTop w:val="0"/>
      <w:marBottom w:val="0"/>
      <w:divBdr>
        <w:top w:val="none" w:sz="0" w:space="0" w:color="auto"/>
        <w:left w:val="none" w:sz="0" w:space="0" w:color="auto"/>
        <w:bottom w:val="none" w:sz="0" w:space="0" w:color="auto"/>
        <w:right w:val="none" w:sz="0" w:space="0" w:color="auto"/>
      </w:divBdr>
    </w:div>
    <w:div w:id="1936748504">
      <w:bodyDiv w:val="1"/>
      <w:marLeft w:val="0"/>
      <w:marRight w:val="0"/>
      <w:marTop w:val="0"/>
      <w:marBottom w:val="0"/>
      <w:divBdr>
        <w:top w:val="none" w:sz="0" w:space="0" w:color="auto"/>
        <w:left w:val="none" w:sz="0" w:space="0" w:color="auto"/>
        <w:bottom w:val="none" w:sz="0" w:space="0" w:color="auto"/>
        <w:right w:val="none" w:sz="0" w:space="0" w:color="auto"/>
      </w:divBdr>
    </w:div>
    <w:div w:id="1937513874">
      <w:bodyDiv w:val="1"/>
      <w:marLeft w:val="0"/>
      <w:marRight w:val="0"/>
      <w:marTop w:val="0"/>
      <w:marBottom w:val="0"/>
      <w:divBdr>
        <w:top w:val="none" w:sz="0" w:space="0" w:color="auto"/>
        <w:left w:val="none" w:sz="0" w:space="0" w:color="auto"/>
        <w:bottom w:val="none" w:sz="0" w:space="0" w:color="auto"/>
        <w:right w:val="none" w:sz="0" w:space="0" w:color="auto"/>
      </w:divBdr>
    </w:div>
    <w:div w:id="1939751894">
      <w:bodyDiv w:val="1"/>
      <w:marLeft w:val="0"/>
      <w:marRight w:val="0"/>
      <w:marTop w:val="0"/>
      <w:marBottom w:val="0"/>
      <w:divBdr>
        <w:top w:val="none" w:sz="0" w:space="0" w:color="auto"/>
        <w:left w:val="none" w:sz="0" w:space="0" w:color="auto"/>
        <w:bottom w:val="none" w:sz="0" w:space="0" w:color="auto"/>
        <w:right w:val="none" w:sz="0" w:space="0" w:color="auto"/>
      </w:divBdr>
    </w:div>
    <w:div w:id="1940016701">
      <w:bodyDiv w:val="1"/>
      <w:marLeft w:val="0"/>
      <w:marRight w:val="0"/>
      <w:marTop w:val="0"/>
      <w:marBottom w:val="0"/>
      <w:divBdr>
        <w:top w:val="none" w:sz="0" w:space="0" w:color="auto"/>
        <w:left w:val="none" w:sz="0" w:space="0" w:color="auto"/>
        <w:bottom w:val="none" w:sz="0" w:space="0" w:color="auto"/>
        <w:right w:val="none" w:sz="0" w:space="0" w:color="auto"/>
      </w:divBdr>
    </w:div>
    <w:div w:id="1940940183">
      <w:bodyDiv w:val="1"/>
      <w:marLeft w:val="0"/>
      <w:marRight w:val="0"/>
      <w:marTop w:val="0"/>
      <w:marBottom w:val="0"/>
      <w:divBdr>
        <w:top w:val="none" w:sz="0" w:space="0" w:color="auto"/>
        <w:left w:val="none" w:sz="0" w:space="0" w:color="auto"/>
        <w:bottom w:val="none" w:sz="0" w:space="0" w:color="auto"/>
        <w:right w:val="none" w:sz="0" w:space="0" w:color="auto"/>
      </w:divBdr>
    </w:div>
    <w:div w:id="1943411949">
      <w:bodyDiv w:val="1"/>
      <w:marLeft w:val="0"/>
      <w:marRight w:val="0"/>
      <w:marTop w:val="0"/>
      <w:marBottom w:val="0"/>
      <w:divBdr>
        <w:top w:val="none" w:sz="0" w:space="0" w:color="auto"/>
        <w:left w:val="none" w:sz="0" w:space="0" w:color="auto"/>
        <w:bottom w:val="none" w:sz="0" w:space="0" w:color="auto"/>
        <w:right w:val="none" w:sz="0" w:space="0" w:color="auto"/>
      </w:divBdr>
    </w:div>
    <w:div w:id="1944418174">
      <w:bodyDiv w:val="1"/>
      <w:marLeft w:val="0"/>
      <w:marRight w:val="0"/>
      <w:marTop w:val="0"/>
      <w:marBottom w:val="0"/>
      <w:divBdr>
        <w:top w:val="none" w:sz="0" w:space="0" w:color="auto"/>
        <w:left w:val="none" w:sz="0" w:space="0" w:color="auto"/>
        <w:bottom w:val="none" w:sz="0" w:space="0" w:color="auto"/>
        <w:right w:val="none" w:sz="0" w:space="0" w:color="auto"/>
      </w:divBdr>
    </w:div>
    <w:div w:id="1945840204">
      <w:bodyDiv w:val="1"/>
      <w:marLeft w:val="0"/>
      <w:marRight w:val="0"/>
      <w:marTop w:val="0"/>
      <w:marBottom w:val="0"/>
      <w:divBdr>
        <w:top w:val="none" w:sz="0" w:space="0" w:color="auto"/>
        <w:left w:val="none" w:sz="0" w:space="0" w:color="auto"/>
        <w:bottom w:val="none" w:sz="0" w:space="0" w:color="auto"/>
        <w:right w:val="none" w:sz="0" w:space="0" w:color="auto"/>
      </w:divBdr>
    </w:div>
    <w:div w:id="1946383149">
      <w:bodyDiv w:val="1"/>
      <w:marLeft w:val="0"/>
      <w:marRight w:val="0"/>
      <w:marTop w:val="0"/>
      <w:marBottom w:val="0"/>
      <w:divBdr>
        <w:top w:val="none" w:sz="0" w:space="0" w:color="auto"/>
        <w:left w:val="none" w:sz="0" w:space="0" w:color="auto"/>
        <w:bottom w:val="none" w:sz="0" w:space="0" w:color="auto"/>
        <w:right w:val="none" w:sz="0" w:space="0" w:color="auto"/>
      </w:divBdr>
      <w:divsChild>
        <w:div w:id="1425147784">
          <w:marLeft w:val="605"/>
          <w:marRight w:val="0"/>
          <w:marTop w:val="144"/>
          <w:marBottom w:val="0"/>
          <w:divBdr>
            <w:top w:val="none" w:sz="0" w:space="0" w:color="auto"/>
            <w:left w:val="none" w:sz="0" w:space="0" w:color="auto"/>
            <w:bottom w:val="none" w:sz="0" w:space="0" w:color="auto"/>
            <w:right w:val="none" w:sz="0" w:space="0" w:color="auto"/>
          </w:divBdr>
        </w:div>
      </w:divsChild>
    </w:div>
    <w:div w:id="1948536462">
      <w:bodyDiv w:val="1"/>
      <w:marLeft w:val="0"/>
      <w:marRight w:val="0"/>
      <w:marTop w:val="0"/>
      <w:marBottom w:val="0"/>
      <w:divBdr>
        <w:top w:val="none" w:sz="0" w:space="0" w:color="auto"/>
        <w:left w:val="none" w:sz="0" w:space="0" w:color="auto"/>
        <w:bottom w:val="none" w:sz="0" w:space="0" w:color="auto"/>
        <w:right w:val="none" w:sz="0" w:space="0" w:color="auto"/>
      </w:divBdr>
    </w:div>
    <w:div w:id="1950116825">
      <w:bodyDiv w:val="1"/>
      <w:marLeft w:val="0"/>
      <w:marRight w:val="0"/>
      <w:marTop w:val="0"/>
      <w:marBottom w:val="0"/>
      <w:divBdr>
        <w:top w:val="none" w:sz="0" w:space="0" w:color="auto"/>
        <w:left w:val="none" w:sz="0" w:space="0" w:color="auto"/>
        <w:bottom w:val="none" w:sz="0" w:space="0" w:color="auto"/>
        <w:right w:val="none" w:sz="0" w:space="0" w:color="auto"/>
      </w:divBdr>
    </w:div>
    <w:div w:id="1953318362">
      <w:bodyDiv w:val="1"/>
      <w:marLeft w:val="0"/>
      <w:marRight w:val="0"/>
      <w:marTop w:val="0"/>
      <w:marBottom w:val="0"/>
      <w:divBdr>
        <w:top w:val="none" w:sz="0" w:space="0" w:color="auto"/>
        <w:left w:val="none" w:sz="0" w:space="0" w:color="auto"/>
        <w:bottom w:val="none" w:sz="0" w:space="0" w:color="auto"/>
        <w:right w:val="none" w:sz="0" w:space="0" w:color="auto"/>
      </w:divBdr>
    </w:div>
    <w:div w:id="1953590171">
      <w:bodyDiv w:val="1"/>
      <w:marLeft w:val="0"/>
      <w:marRight w:val="0"/>
      <w:marTop w:val="0"/>
      <w:marBottom w:val="0"/>
      <w:divBdr>
        <w:top w:val="none" w:sz="0" w:space="0" w:color="auto"/>
        <w:left w:val="none" w:sz="0" w:space="0" w:color="auto"/>
        <w:bottom w:val="none" w:sz="0" w:space="0" w:color="auto"/>
        <w:right w:val="none" w:sz="0" w:space="0" w:color="auto"/>
      </w:divBdr>
    </w:div>
    <w:div w:id="1954286631">
      <w:bodyDiv w:val="1"/>
      <w:marLeft w:val="0"/>
      <w:marRight w:val="0"/>
      <w:marTop w:val="0"/>
      <w:marBottom w:val="0"/>
      <w:divBdr>
        <w:top w:val="none" w:sz="0" w:space="0" w:color="auto"/>
        <w:left w:val="none" w:sz="0" w:space="0" w:color="auto"/>
        <w:bottom w:val="none" w:sz="0" w:space="0" w:color="auto"/>
        <w:right w:val="none" w:sz="0" w:space="0" w:color="auto"/>
      </w:divBdr>
    </w:div>
    <w:div w:id="1954818910">
      <w:bodyDiv w:val="1"/>
      <w:marLeft w:val="0"/>
      <w:marRight w:val="0"/>
      <w:marTop w:val="0"/>
      <w:marBottom w:val="0"/>
      <w:divBdr>
        <w:top w:val="none" w:sz="0" w:space="0" w:color="auto"/>
        <w:left w:val="none" w:sz="0" w:space="0" w:color="auto"/>
        <w:bottom w:val="none" w:sz="0" w:space="0" w:color="auto"/>
        <w:right w:val="none" w:sz="0" w:space="0" w:color="auto"/>
      </w:divBdr>
    </w:div>
    <w:div w:id="1955597058">
      <w:bodyDiv w:val="1"/>
      <w:marLeft w:val="0"/>
      <w:marRight w:val="0"/>
      <w:marTop w:val="0"/>
      <w:marBottom w:val="0"/>
      <w:divBdr>
        <w:top w:val="none" w:sz="0" w:space="0" w:color="auto"/>
        <w:left w:val="none" w:sz="0" w:space="0" w:color="auto"/>
        <w:bottom w:val="none" w:sz="0" w:space="0" w:color="auto"/>
        <w:right w:val="none" w:sz="0" w:space="0" w:color="auto"/>
      </w:divBdr>
    </w:div>
    <w:div w:id="1959291023">
      <w:bodyDiv w:val="1"/>
      <w:marLeft w:val="0"/>
      <w:marRight w:val="0"/>
      <w:marTop w:val="0"/>
      <w:marBottom w:val="0"/>
      <w:divBdr>
        <w:top w:val="none" w:sz="0" w:space="0" w:color="auto"/>
        <w:left w:val="none" w:sz="0" w:space="0" w:color="auto"/>
        <w:bottom w:val="none" w:sz="0" w:space="0" w:color="auto"/>
        <w:right w:val="none" w:sz="0" w:space="0" w:color="auto"/>
      </w:divBdr>
    </w:div>
    <w:div w:id="1964070923">
      <w:bodyDiv w:val="1"/>
      <w:marLeft w:val="0"/>
      <w:marRight w:val="0"/>
      <w:marTop w:val="0"/>
      <w:marBottom w:val="0"/>
      <w:divBdr>
        <w:top w:val="none" w:sz="0" w:space="0" w:color="auto"/>
        <w:left w:val="none" w:sz="0" w:space="0" w:color="auto"/>
        <w:bottom w:val="none" w:sz="0" w:space="0" w:color="auto"/>
        <w:right w:val="none" w:sz="0" w:space="0" w:color="auto"/>
      </w:divBdr>
    </w:div>
    <w:div w:id="1964577927">
      <w:bodyDiv w:val="1"/>
      <w:marLeft w:val="0"/>
      <w:marRight w:val="0"/>
      <w:marTop w:val="0"/>
      <w:marBottom w:val="0"/>
      <w:divBdr>
        <w:top w:val="none" w:sz="0" w:space="0" w:color="auto"/>
        <w:left w:val="none" w:sz="0" w:space="0" w:color="auto"/>
        <w:bottom w:val="none" w:sz="0" w:space="0" w:color="auto"/>
        <w:right w:val="none" w:sz="0" w:space="0" w:color="auto"/>
      </w:divBdr>
    </w:div>
    <w:div w:id="1966306052">
      <w:bodyDiv w:val="1"/>
      <w:marLeft w:val="0"/>
      <w:marRight w:val="0"/>
      <w:marTop w:val="0"/>
      <w:marBottom w:val="0"/>
      <w:divBdr>
        <w:top w:val="none" w:sz="0" w:space="0" w:color="auto"/>
        <w:left w:val="none" w:sz="0" w:space="0" w:color="auto"/>
        <w:bottom w:val="none" w:sz="0" w:space="0" w:color="auto"/>
        <w:right w:val="none" w:sz="0" w:space="0" w:color="auto"/>
      </w:divBdr>
    </w:div>
    <w:div w:id="1966423221">
      <w:bodyDiv w:val="1"/>
      <w:marLeft w:val="0"/>
      <w:marRight w:val="0"/>
      <w:marTop w:val="0"/>
      <w:marBottom w:val="0"/>
      <w:divBdr>
        <w:top w:val="none" w:sz="0" w:space="0" w:color="auto"/>
        <w:left w:val="none" w:sz="0" w:space="0" w:color="auto"/>
        <w:bottom w:val="none" w:sz="0" w:space="0" w:color="auto"/>
        <w:right w:val="none" w:sz="0" w:space="0" w:color="auto"/>
      </w:divBdr>
    </w:div>
    <w:div w:id="1968194286">
      <w:bodyDiv w:val="1"/>
      <w:marLeft w:val="0"/>
      <w:marRight w:val="0"/>
      <w:marTop w:val="0"/>
      <w:marBottom w:val="0"/>
      <w:divBdr>
        <w:top w:val="none" w:sz="0" w:space="0" w:color="auto"/>
        <w:left w:val="none" w:sz="0" w:space="0" w:color="auto"/>
        <w:bottom w:val="none" w:sz="0" w:space="0" w:color="auto"/>
        <w:right w:val="none" w:sz="0" w:space="0" w:color="auto"/>
      </w:divBdr>
    </w:div>
    <w:div w:id="1968660586">
      <w:bodyDiv w:val="1"/>
      <w:marLeft w:val="0"/>
      <w:marRight w:val="0"/>
      <w:marTop w:val="0"/>
      <w:marBottom w:val="0"/>
      <w:divBdr>
        <w:top w:val="none" w:sz="0" w:space="0" w:color="auto"/>
        <w:left w:val="none" w:sz="0" w:space="0" w:color="auto"/>
        <w:bottom w:val="none" w:sz="0" w:space="0" w:color="auto"/>
        <w:right w:val="none" w:sz="0" w:space="0" w:color="auto"/>
      </w:divBdr>
    </w:div>
    <w:div w:id="1969555209">
      <w:bodyDiv w:val="1"/>
      <w:marLeft w:val="0"/>
      <w:marRight w:val="0"/>
      <w:marTop w:val="0"/>
      <w:marBottom w:val="0"/>
      <w:divBdr>
        <w:top w:val="none" w:sz="0" w:space="0" w:color="auto"/>
        <w:left w:val="none" w:sz="0" w:space="0" w:color="auto"/>
        <w:bottom w:val="none" w:sz="0" w:space="0" w:color="auto"/>
        <w:right w:val="none" w:sz="0" w:space="0" w:color="auto"/>
      </w:divBdr>
    </w:div>
    <w:div w:id="1969891872">
      <w:bodyDiv w:val="1"/>
      <w:marLeft w:val="0"/>
      <w:marRight w:val="0"/>
      <w:marTop w:val="0"/>
      <w:marBottom w:val="0"/>
      <w:divBdr>
        <w:top w:val="none" w:sz="0" w:space="0" w:color="auto"/>
        <w:left w:val="none" w:sz="0" w:space="0" w:color="auto"/>
        <w:bottom w:val="none" w:sz="0" w:space="0" w:color="auto"/>
        <w:right w:val="none" w:sz="0" w:space="0" w:color="auto"/>
      </w:divBdr>
    </w:div>
    <w:div w:id="1971009083">
      <w:bodyDiv w:val="1"/>
      <w:marLeft w:val="0"/>
      <w:marRight w:val="0"/>
      <w:marTop w:val="0"/>
      <w:marBottom w:val="0"/>
      <w:divBdr>
        <w:top w:val="none" w:sz="0" w:space="0" w:color="auto"/>
        <w:left w:val="none" w:sz="0" w:space="0" w:color="auto"/>
        <w:bottom w:val="none" w:sz="0" w:space="0" w:color="auto"/>
        <w:right w:val="none" w:sz="0" w:space="0" w:color="auto"/>
      </w:divBdr>
    </w:div>
    <w:div w:id="1971090365">
      <w:bodyDiv w:val="1"/>
      <w:marLeft w:val="0"/>
      <w:marRight w:val="0"/>
      <w:marTop w:val="0"/>
      <w:marBottom w:val="0"/>
      <w:divBdr>
        <w:top w:val="none" w:sz="0" w:space="0" w:color="auto"/>
        <w:left w:val="none" w:sz="0" w:space="0" w:color="auto"/>
        <w:bottom w:val="none" w:sz="0" w:space="0" w:color="auto"/>
        <w:right w:val="none" w:sz="0" w:space="0" w:color="auto"/>
      </w:divBdr>
    </w:div>
    <w:div w:id="1971740263">
      <w:bodyDiv w:val="1"/>
      <w:marLeft w:val="0"/>
      <w:marRight w:val="0"/>
      <w:marTop w:val="0"/>
      <w:marBottom w:val="0"/>
      <w:divBdr>
        <w:top w:val="none" w:sz="0" w:space="0" w:color="auto"/>
        <w:left w:val="none" w:sz="0" w:space="0" w:color="auto"/>
        <w:bottom w:val="none" w:sz="0" w:space="0" w:color="auto"/>
        <w:right w:val="none" w:sz="0" w:space="0" w:color="auto"/>
      </w:divBdr>
    </w:div>
    <w:div w:id="1973703734">
      <w:bodyDiv w:val="1"/>
      <w:marLeft w:val="0"/>
      <w:marRight w:val="0"/>
      <w:marTop w:val="0"/>
      <w:marBottom w:val="0"/>
      <w:divBdr>
        <w:top w:val="none" w:sz="0" w:space="0" w:color="auto"/>
        <w:left w:val="none" w:sz="0" w:space="0" w:color="auto"/>
        <w:bottom w:val="none" w:sz="0" w:space="0" w:color="auto"/>
        <w:right w:val="none" w:sz="0" w:space="0" w:color="auto"/>
      </w:divBdr>
    </w:div>
    <w:div w:id="1973749412">
      <w:bodyDiv w:val="1"/>
      <w:marLeft w:val="0"/>
      <w:marRight w:val="0"/>
      <w:marTop w:val="0"/>
      <w:marBottom w:val="0"/>
      <w:divBdr>
        <w:top w:val="none" w:sz="0" w:space="0" w:color="auto"/>
        <w:left w:val="none" w:sz="0" w:space="0" w:color="auto"/>
        <w:bottom w:val="none" w:sz="0" w:space="0" w:color="auto"/>
        <w:right w:val="none" w:sz="0" w:space="0" w:color="auto"/>
      </w:divBdr>
    </w:div>
    <w:div w:id="1974208940">
      <w:bodyDiv w:val="1"/>
      <w:marLeft w:val="0"/>
      <w:marRight w:val="0"/>
      <w:marTop w:val="0"/>
      <w:marBottom w:val="0"/>
      <w:divBdr>
        <w:top w:val="none" w:sz="0" w:space="0" w:color="auto"/>
        <w:left w:val="none" w:sz="0" w:space="0" w:color="auto"/>
        <w:bottom w:val="none" w:sz="0" w:space="0" w:color="auto"/>
        <w:right w:val="none" w:sz="0" w:space="0" w:color="auto"/>
      </w:divBdr>
    </w:div>
    <w:div w:id="1974292868">
      <w:bodyDiv w:val="1"/>
      <w:marLeft w:val="0"/>
      <w:marRight w:val="0"/>
      <w:marTop w:val="0"/>
      <w:marBottom w:val="0"/>
      <w:divBdr>
        <w:top w:val="none" w:sz="0" w:space="0" w:color="auto"/>
        <w:left w:val="none" w:sz="0" w:space="0" w:color="auto"/>
        <w:bottom w:val="none" w:sz="0" w:space="0" w:color="auto"/>
        <w:right w:val="none" w:sz="0" w:space="0" w:color="auto"/>
      </w:divBdr>
    </w:div>
    <w:div w:id="1975939455">
      <w:bodyDiv w:val="1"/>
      <w:marLeft w:val="0"/>
      <w:marRight w:val="0"/>
      <w:marTop w:val="0"/>
      <w:marBottom w:val="0"/>
      <w:divBdr>
        <w:top w:val="none" w:sz="0" w:space="0" w:color="auto"/>
        <w:left w:val="none" w:sz="0" w:space="0" w:color="auto"/>
        <w:bottom w:val="none" w:sz="0" w:space="0" w:color="auto"/>
        <w:right w:val="none" w:sz="0" w:space="0" w:color="auto"/>
      </w:divBdr>
    </w:div>
    <w:div w:id="1976593520">
      <w:bodyDiv w:val="1"/>
      <w:marLeft w:val="0"/>
      <w:marRight w:val="0"/>
      <w:marTop w:val="0"/>
      <w:marBottom w:val="0"/>
      <w:divBdr>
        <w:top w:val="none" w:sz="0" w:space="0" w:color="auto"/>
        <w:left w:val="none" w:sz="0" w:space="0" w:color="auto"/>
        <w:bottom w:val="none" w:sz="0" w:space="0" w:color="auto"/>
        <w:right w:val="none" w:sz="0" w:space="0" w:color="auto"/>
      </w:divBdr>
    </w:div>
    <w:div w:id="1977367417">
      <w:bodyDiv w:val="1"/>
      <w:marLeft w:val="0"/>
      <w:marRight w:val="0"/>
      <w:marTop w:val="0"/>
      <w:marBottom w:val="0"/>
      <w:divBdr>
        <w:top w:val="none" w:sz="0" w:space="0" w:color="auto"/>
        <w:left w:val="none" w:sz="0" w:space="0" w:color="auto"/>
        <w:bottom w:val="none" w:sz="0" w:space="0" w:color="auto"/>
        <w:right w:val="none" w:sz="0" w:space="0" w:color="auto"/>
      </w:divBdr>
    </w:div>
    <w:div w:id="1984968042">
      <w:bodyDiv w:val="1"/>
      <w:marLeft w:val="0"/>
      <w:marRight w:val="0"/>
      <w:marTop w:val="0"/>
      <w:marBottom w:val="0"/>
      <w:divBdr>
        <w:top w:val="none" w:sz="0" w:space="0" w:color="auto"/>
        <w:left w:val="none" w:sz="0" w:space="0" w:color="auto"/>
        <w:bottom w:val="none" w:sz="0" w:space="0" w:color="auto"/>
        <w:right w:val="none" w:sz="0" w:space="0" w:color="auto"/>
      </w:divBdr>
    </w:div>
    <w:div w:id="1987273125">
      <w:bodyDiv w:val="1"/>
      <w:marLeft w:val="0"/>
      <w:marRight w:val="0"/>
      <w:marTop w:val="0"/>
      <w:marBottom w:val="0"/>
      <w:divBdr>
        <w:top w:val="none" w:sz="0" w:space="0" w:color="auto"/>
        <w:left w:val="none" w:sz="0" w:space="0" w:color="auto"/>
        <w:bottom w:val="none" w:sz="0" w:space="0" w:color="auto"/>
        <w:right w:val="none" w:sz="0" w:space="0" w:color="auto"/>
      </w:divBdr>
    </w:div>
    <w:div w:id="1989967574">
      <w:bodyDiv w:val="1"/>
      <w:marLeft w:val="0"/>
      <w:marRight w:val="0"/>
      <w:marTop w:val="0"/>
      <w:marBottom w:val="0"/>
      <w:divBdr>
        <w:top w:val="none" w:sz="0" w:space="0" w:color="auto"/>
        <w:left w:val="none" w:sz="0" w:space="0" w:color="auto"/>
        <w:bottom w:val="none" w:sz="0" w:space="0" w:color="auto"/>
        <w:right w:val="none" w:sz="0" w:space="0" w:color="auto"/>
      </w:divBdr>
    </w:div>
    <w:div w:id="1990742060">
      <w:bodyDiv w:val="1"/>
      <w:marLeft w:val="0"/>
      <w:marRight w:val="0"/>
      <w:marTop w:val="0"/>
      <w:marBottom w:val="0"/>
      <w:divBdr>
        <w:top w:val="none" w:sz="0" w:space="0" w:color="auto"/>
        <w:left w:val="none" w:sz="0" w:space="0" w:color="auto"/>
        <w:bottom w:val="none" w:sz="0" w:space="0" w:color="auto"/>
        <w:right w:val="none" w:sz="0" w:space="0" w:color="auto"/>
      </w:divBdr>
    </w:div>
    <w:div w:id="1993093726">
      <w:bodyDiv w:val="1"/>
      <w:marLeft w:val="0"/>
      <w:marRight w:val="0"/>
      <w:marTop w:val="0"/>
      <w:marBottom w:val="0"/>
      <w:divBdr>
        <w:top w:val="none" w:sz="0" w:space="0" w:color="auto"/>
        <w:left w:val="none" w:sz="0" w:space="0" w:color="auto"/>
        <w:bottom w:val="none" w:sz="0" w:space="0" w:color="auto"/>
        <w:right w:val="none" w:sz="0" w:space="0" w:color="auto"/>
      </w:divBdr>
    </w:div>
    <w:div w:id="1993439713">
      <w:bodyDiv w:val="1"/>
      <w:marLeft w:val="0"/>
      <w:marRight w:val="0"/>
      <w:marTop w:val="0"/>
      <w:marBottom w:val="0"/>
      <w:divBdr>
        <w:top w:val="none" w:sz="0" w:space="0" w:color="auto"/>
        <w:left w:val="none" w:sz="0" w:space="0" w:color="auto"/>
        <w:bottom w:val="none" w:sz="0" w:space="0" w:color="auto"/>
        <w:right w:val="none" w:sz="0" w:space="0" w:color="auto"/>
      </w:divBdr>
    </w:div>
    <w:div w:id="1994529315">
      <w:bodyDiv w:val="1"/>
      <w:marLeft w:val="0"/>
      <w:marRight w:val="0"/>
      <w:marTop w:val="0"/>
      <w:marBottom w:val="0"/>
      <w:divBdr>
        <w:top w:val="none" w:sz="0" w:space="0" w:color="auto"/>
        <w:left w:val="none" w:sz="0" w:space="0" w:color="auto"/>
        <w:bottom w:val="none" w:sz="0" w:space="0" w:color="auto"/>
        <w:right w:val="none" w:sz="0" w:space="0" w:color="auto"/>
      </w:divBdr>
    </w:div>
    <w:div w:id="1996061904">
      <w:bodyDiv w:val="1"/>
      <w:marLeft w:val="0"/>
      <w:marRight w:val="0"/>
      <w:marTop w:val="0"/>
      <w:marBottom w:val="0"/>
      <w:divBdr>
        <w:top w:val="none" w:sz="0" w:space="0" w:color="auto"/>
        <w:left w:val="none" w:sz="0" w:space="0" w:color="auto"/>
        <w:bottom w:val="none" w:sz="0" w:space="0" w:color="auto"/>
        <w:right w:val="none" w:sz="0" w:space="0" w:color="auto"/>
      </w:divBdr>
    </w:div>
    <w:div w:id="1996107067">
      <w:bodyDiv w:val="1"/>
      <w:marLeft w:val="0"/>
      <w:marRight w:val="0"/>
      <w:marTop w:val="0"/>
      <w:marBottom w:val="0"/>
      <w:divBdr>
        <w:top w:val="none" w:sz="0" w:space="0" w:color="auto"/>
        <w:left w:val="none" w:sz="0" w:space="0" w:color="auto"/>
        <w:bottom w:val="none" w:sz="0" w:space="0" w:color="auto"/>
        <w:right w:val="none" w:sz="0" w:space="0" w:color="auto"/>
      </w:divBdr>
    </w:div>
    <w:div w:id="1996251671">
      <w:bodyDiv w:val="1"/>
      <w:marLeft w:val="0"/>
      <w:marRight w:val="0"/>
      <w:marTop w:val="0"/>
      <w:marBottom w:val="0"/>
      <w:divBdr>
        <w:top w:val="none" w:sz="0" w:space="0" w:color="auto"/>
        <w:left w:val="none" w:sz="0" w:space="0" w:color="auto"/>
        <w:bottom w:val="none" w:sz="0" w:space="0" w:color="auto"/>
        <w:right w:val="none" w:sz="0" w:space="0" w:color="auto"/>
      </w:divBdr>
    </w:div>
    <w:div w:id="1998219867">
      <w:bodyDiv w:val="1"/>
      <w:marLeft w:val="0"/>
      <w:marRight w:val="0"/>
      <w:marTop w:val="0"/>
      <w:marBottom w:val="0"/>
      <w:divBdr>
        <w:top w:val="none" w:sz="0" w:space="0" w:color="auto"/>
        <w:left w:val="none" w:sz="0" w:space="0" w:color="auto"/>
        <w:bottom w:val="none" w:sz="0" w:space="0" w:color="auto"/>
        <w:right w:val="none" w:sz="0" w:space="0" w:color="auto"/>
      </w:divBdr>
    </w:div>
    <w:div w:id="1998342667">
      <w:bodyDiv w:val="1"/>
      <w:marLeft w:val="0"/>
      <w:marRight w:val="0"/>
      <w:marTop w:val="0"/>
      <w:marBottom w:val="0"/>
      <w:divBdr>
        <w:top w:val="none" w:sz="0" w:space="0" w:color="auto"/>
        <w:left w:val="none" w:sz="0" w:space="0" w:color="auto"/>
        <w:bottom w:val="none" w:sz="0" w:space="0" w:color="auto"/>
        <w:right w:val="none" w:sz="0" w:space="0" w:color="auto"/>
      </w:divBdr>
    </w:div>
    <w:div w:id="2000426614">
      <w:bodyDiv w:val="1"/>
      <w:marLeft w:val="0"/>
      <w:marRight w:val="0"/>
      <w:marTop w:val="0"/>
      <w:marBottom w:val="0"/>
      <w:divBdr>
        <w:top w:val="none" w:sz="0" w:space="0" w:color="auto"/>
        <w:left w:val="none" w:sz="0" w:space="0" w:color="auto"/>
        <w:bottom w:val="none" w:sz="0" w:space="0" w:color="auto"/>
        <w:right w:val="none" w:sz="0" w:space="0" w:color="auto"/>
      </w:divBdr>
    </w:div>
    <w:div w:id="2000839875">
      <w:bodyDiv w:val="1"/>
      <w:marLeft w:val="0"/>
      <w:marRight w:val="0"/>
      <w:marTop w:val="0"/>
      <w:marBottom w:val="0"/>
      <w:divBdr>
        <w:top w:val="none" w:sz="0" w:space="0" w:color="auto"/>
        <w:left w:val="none" w:sz="0" w:space="0" w:color="auto"/>
        <w:bottom w:val="none" w:sz="0" w:space="0" w:color="auto"/>
        <w:right w:val="none" w:sz="0" w:space="0" w:color="auto"/>
      </w:divBdr>
    </w:div>
    <w:div w:id="2001345175">
      <w:bodyDiv w:val="1"/>
      <w:marLeft w:val="0"/>
      <w:marRight w:val="0"/>
      <w:marTop w:val="0"/>
      <w:marBottom w:val="0"/>
      <w:divBdr>
        <w:top w:val="none" w:sz="0" w:space="0" w:color="auto"/>
        <w:left w:val="none" w:sz="0" w:space="0" w:color="auto"/>
        <w:bottom w:val="none" w:sz="0" w:space="0" w:color="auto"/>
        <w:right w:val="none" w:sz="0" w:space="0" w:color="auto"/>
      </w:divBdr>
    </w:div>
    <w:div w:id="2004627162">
      <w:bodyDiv w:val="1"/>
      <w:marLeft w:val="0"/>
      <w:marRight w:val="0"/>
      <w:marTop w:val="0"/>
      <w:marBottom w:val="0"/>
      <w:divBdr>
        <w:top w:val="none" w:sz="0" w:space="0" w:color="auto"/>
        <w:left w:val="none" w:sz="0" w:space="0" w:color="auto"/>
        <w:bottom w:val="none" w:sz="0" w:space="0" w:color="auto"/>
        <w:right w:val="none" w:sz="0" w:space="0" w:color="auto"/>
      </w:divBdr>
    </w:div>
    <w:div w:id="2005089373">
      <w:bodyDiv w:val="1"/>
      <w:marLeft w:val="0"/>
      <w:marRight w:val="0"/>
      <w:marTop w:val="0"/>
      <w:marBottom w:val="0"/>
      <w:divBdr>
        <w:top w:val="none" w:sz="0" w:space="0" w:color="auto"/>
        <w:left w:val="none" w:sz="0" w:space="0" w:color="auto"/>
        <w:bottom w:val="none" w:sz="0" w:space="0" w:color="auto"/>
        <w:right w:val="none" w:sz="0" w:space="0" w:color="auto"/>
      </w:divBdr>
    </w:div>
    <w:div w:id="2007391194">
      <w:bodyDiv w:val="1"/>
      <w:marLeft w:val="0"/>
      <w:marRight w:val="0"/>
      <w:marTop w:val="0"/>
      <w:marBottom w:val="0"/>
      <w:divBdr>
        <w:top w:val="none" w:sz="0" w:space="0" w:color="auto"/>
        <w:left w:val="none" w:sz="0" w:space="0" w:color="auto"/>
        <w:bottom w:val="none" w:sz="0" w:space="0" w:color="auto"/>
        <w:right w:val="none" w:sz="0" w:space="0" w:color="auto"/>
      </w:divBdr>
    </w:div>
    <w:div w:id="2008900713">
      <w:bodyDiv w:val="1"/>
      <w:marLeft w:val="0"/>
      <w:marRight w:val="0"/>
      <w:marTop w:val="0"/>
      <w:marBottom w:val="0"/>
      <w:divBdr>
        <w:top w:val="none" w:sz="0" w:space="0" w:color="auto"/>
        <w:left w:val="none" w:sz="0" w:space="0" w:color="auto"/>
        <w:bottom w:val="none" w:sz="0" w:space="0" w:color="auto"/>
        <w:right w:val="none" w:sz="0" w:space="0" w:color="auto"/>
      </w:divBdr>
    </w:div>
    <w:div w:id="2009212003">
      <w:bodyDiv w:val="1"/>
      <w:marLeft w:val="0"/>
      <w:marRight w:val="0"/>
      <w:marTop w:val="0"/>
      <w:marBottom w:val="0"/>
      <w:divBdr>
        <w:top w:val="none" w:sz="0" w:space="0" w:color="auto"/>
        <w:left w:val="none" w:sz="0" w:space="0" w:color="auto"/>
        <w:bottom w:val="none" w:sz="0" w:space="0" w:color="auto"/>
        <w:right w:val="none" w:sz="0" w:space="0" w:color="auto"/>
      </w:divBdr>
    </w:div>
    <w:div w:id="2016958449">
      <w:bodyDiv w:val="1"/>
      <w:marLeft w:val="0"/>
      <w:marRight w:val="0"/>
      <w:marTop w:val="0"/>
      <w:marBottom w:val="0"/>
      <w:divBdr>
        <w:top w:val="none" w:sz="0" w:space="0" w:color="auto"/>
        <w:left w:val="none" w:sz="0" w:space="0" w:color="auto"/>
        <w:bottom w:val="none" w:sz="0" w:space="0" w:color="auto"/>
        <w:right w:val="none" w:sz="0" w:space="0" w:color="auto"/>
      </w:divBdr>
    </w:div>
    <w:div w:id="2019042794">
      <w:bodyDiv w:val="1"/>
      <w:marLeft w:val="0"/>
      <w:marRight w:val="0"/>
      <w:marTop w:val="0"/>
      <w:marBottom w:val="0"/>
      <w:divBdr>
        <w:top w:val="none" w:sz="0" w:space="0" w:color="auto"/>
        <w:left w:val="none" w:sz="0" w:space="0" w:color="auto"/>
        <w:bottom w:val="none" w:sz="0" w:space="0" w:color="auto"/>
        <w:right w:val="none" w:sz="0" w:space="0" w:color="auto"/>
      </w:divBdr>
    </w:div>
    <w:div w:id="2022388343">
      <w:bodyDiv w:val="1"/>
      <w:marLeft w:val="0"/>
      <w:marRight w:val="0"/>
      <w:marTop w:val="0"/>
      <w:marBottom w:val="0"/>
      <w:divBdr>
        <w:top w:val="none" w:sz="0" w:space="0" w:color="auto"/>
        <w:left w:val="none" w:sz="0" w:space="0" w:color="auto"/>
        <w:bottom w:val="none" w:sz="0" w:space="0" w:color="auto"/>
        <w:right w:val="none" w:sz="0" w:space="0" w:color="auto"/>
      </w:divBdr>
    </w:div>
    <w:div w:id="2024353811">
      <w:bodyDiv w:val="1"/>
      <w:marLeft w:val="0"/>
      <w:marRight w:val="0"/>
      <w:marTop w:val="0"/>
      <w:marBottom w:val="0"/>
      <w:divBdr>
        <w:top w:val="none" w:sz="0" w:space="0" w:color="auto"/>
        <w:left w:val="none" w:sz="0" w:space="0" w:color="auto"/>
        <w:bottom w:val="none" w:sz="0" w:space="0" w:color="auto"/>
        <w:right w:val="none" w:sz="0" w:space="0" w:color="auto"/>
      </w:divBdr>
    </w:div>
    <w:div w:id="2024627518">
      <w:bodyDiv w:val="1"/>
      <w:marLeft w:val="0"/>
      <w:marRight w:val="0"/>
      <w:marTop w:val="0"/>
      <w:marBottom w:val="0"/>
      <w:divBdr>
        <w:top w:val="none" w:sz="0" w:space="0" w:color="auto"/>
        <w:left w:val="none" w:sz="0" w:space="0" w:color="auto"/>
        <w:bottom w:val="none" w:sz="0" w:space="0" w:color="auto"/>
        <w:right w:val="none" w:sz="0" w:space="0" w:color="auto"/>
      </w:divBdr>
    </w:div>
    <w:div w:id="2026591824">
      <w:bodyDiv w:val="1"/>
      <w:marLeft w:val="0"/>
      <w:marRight w:val="0"/>
      <w:marTop w:val="0"/>
      <w:marBottom w:val="0"/>
      <w:divBdr>
        <w:top w:val="none" w:sz="0" w:space="0" w:color="auto"/>
        <w:left w:val="none" w:sz="0" w:space="0" w:color="auto"/>
        <w:bottom w:val="none" w:sz="0" w:space="0" w:color="auto"/>
        <w:right w:val="none" w:sz="0" w:space="0" w:color="auto"/>
      </w:divBdr>
    </w:div>
    <w:div w:id="2027049725">
      <w:bodyDiv w:val="1"/>
      <w:marLeft w:val="0"/>
      <w:marRight w:val="0"/>
      <w:marTop w:val="0"/>
      <w:marBottom w:val="0"/>
      <w:divBdr>
        <w:top w:val="none" w:sz="0" w:space="0" w:color="auto"/>
        <w:left w:val="none" w:sz="0" w:space="0" w:color="auto"/>
        <w:bottom w:val="none" w:sz="0" w:space="0" w:color="auto"/>
        <w:right w:val="none" w:sz="0" w:space="0" w:color="auto"/>
      </w:divBdr>
    </w:div>
    <w:div w:id="2030643272">
      <w:bodyDiv w:val="1"/>
      <w:marLeft w:val="0"/>
      <w:marRight w:val="0"/>
      <w:marTop w:val="0"/>
      <w:marBottom w:val="0"/>
      <w:divBdr>
        <w:top w:val="none" w:sz="0" w:space="0" w:color="auto"/>
        <w:left w:val="none" w:sz="0" w:space="0" w:color="auto"/>
        <w:bottom w:val="none" w:sz="0" w:space="0" w:color="auto"/>
        <w:right w:val="none" w:sz="0" w:space="0" w:color="auto"/>
      </w:divBdr>
    </w:div>
    <w:div w:id="2033457757">
      <w:bodyDiv w:val="1"/>
      <w:marLeft w:val="0"/>
      <w:marRight w:val="0"/>
      <w:marTop w:val="0"/>
      <w:marBottom w:val="0"/>
      <w:divBdr>
        <w:top w:val="none" w:sz="0" w:space="0" w:color="auto"/>
        <w:left w:val="none" w:sz="0" w:space="0" w:color="auto"/>
        <w:bottom w:val="none" w:sz="0" w:space="0" w:color="auto"/>
        <w:right w:val="none" w:sz="0" w:space="0" w:color="auto"/>
      </w:divBdr>
    </w:div>
    <w:div w:id="2033650150">
      <w:bodyDiv w:val="1"/>
      <w:marLeft w:val="0"/>
      <w:marRight w:val="0"/>
      <w:marTop w:val="0"/>
      <w:marBottom w:val="0"/>
      <w:divBdr>
        <w:top w:val="none" w:sz="0" w:space="0" w:color="auto"/>
        <w:left w:val="none" w:sz="0" w:space="0" w:color="auto"/>
        <w:bottom w:val="none" w:sz="0" w:space="0" w:color="auto"/>
        <w:right w:val="none" w:sz="0" w:space="0" w:color="auto"/>
      </w:divBdr>
    </w:div>
    <w:div w:id="2035962199">
      <w:bodyDiv w:val="1"/>
      <w:marLeft w:val="0"/>
      <w:marRight w:val="0"/>
      <w:marTop w:val="0"/>
      <w:marBottom w:val="0"/>
      <w:divBdr>
        <w:top w:val="none" w:sz="0" w:space="0" w:color="auto"/>
        <w:left w:val="none" w:sz="0" w:space="0" w:color="auto"/>
        <w:bottom w:val="none" w:sz="0" w:space="0" w:color="auto"/>
        <w:right w:val="none" w:sz="0" w:space="0" w:color="auto"/>
      </w:divBdr>
    </w:div>
    <w:div w:id="2039433327">
      <w:bodyDiv w:val="1"/>
      <w:marLeft w:val="0"/>
      <w:marRight w:val="0"/>
      <w:marTop w:val="0"/>
      <w:marBottom w:val="0"/>
      <w:divBdr>
        <w:top w:val="none" w:sz="0" w:space="0" w:color="auto"/>
        <w:left w:val="none" w:sz="0" w:space="0" w:color="auto"/>
        <w:bottom w:val="none" w:sz="0" w:space="0" w:color="auto"/>
        <w:right w:val="none" w:sz="0" w:space="0" w:color="auto"/>
      </w:divBdr>
    </w:div>
    <w:div w:id="2042364341">
      <w:bodyDiv w:val="1"/>
      <w:marLeft w:val="0"/>
      <w:marRight w:val="0"/>
      <w:marTop w:val="0"/>
      <w:marBottom w:val="0"/>
      <w:divBdr>
        <w:top w:val="none" w:sz="0" w:space="0" w:color="auto"/>
        <w:left w:val="none" w:sz="0" w:space="0" w:color="auto"/>
        <w:bottom w:val="none" w:sz="0" w:space="0" w:color="auto"/>
        <w:right w:val="none" w:sz="0" w:space="0" w:color="auto"/>
      </w:divBdr>
    </w:div>
    <w:div w:id="2043508647">
      <w:bodyDiv w:val="1"/>
      <w:marLeft w:val="0"/>
      <w:marRight w:val="0"/>
      <w:marTop w:val="0"/>
      <w:marBottom w:val="0"/>
      <w:divBdr>
        <w:top w:val="none" w:sz="0" w:space="0" w:color="auto"/>
        <w:left w:val="none" w:sz="0" w:space="0" w:color="auto"/>
        <w:bottom w:val="none" w:sz="0" w:space="0" w:color="auto"/>
        <w:right w:val="none" w:sz="0" w:space="0" w:color="auto"/>
      </w:divBdr>
    </w:div>
    <w:div w:id="2045057637">
      <w:bodyDiv w:val="1"/>
      <w:marLeft w:val="0"/>
      <w:marRight w:val="0"/>
      <w:marTop w:val="0"/>
      <w:marBottom w:val="0"/>
      <w:divBdr>
        <w:top w:val="none" w:sz="0" w:space="0" w:color="auto"/>
        <w:left w:val="none" w:sz="0" w:space="0" w:color="auto"/>
        <w:bottom w:val="none" w:sz="0" w:space="0" w:color="auto"/>
        <w:right w:val="none" w:sz="0" w:space="0" w:color="auto"/>
      </w:divBdr>
    </w:div>
    <w:div w:id="2045711537">
      <w:bodyDiv w:val="1"/>
      <w:marLeft w:val="0"/>
      <w:marRight w:val="0"/>
      <w:marTop w:val="0"/>
      <w:marBottom w:val="0"/>
      <w:divBdr>
        <w:top w:val="none" w:sz="0" w:space="0" w:color="auto"/>
        <w:left w:val="none" w:sz="0" w:space="0" w:color="auto"/>
        <w:bottom w:val="none" w:sz="0" w:space="0" w:color="auto"/>
        <w:right w:val="none" w:sz="0" w:space="0" w:color="auto"/>
      </w:divBdr>
    </w:div>
    <w:div w:id="2047676028">
      <w:bodyDiv w:val="1"/>
      <w:marLeft w:val="0"/>
      <w:marRight w:val="0"/>
      <w:marTop w:val="0"/>
      <w:marBottom w:val="0"/>
      <w:divBdr>
        <w:top w:val="none" w:sz="0" w:space="0" w:color="auto"/>
        <w:left w:val="none" w:sz="0" w:space="0" w:color="auto"/>
        <w:bottom w:val="none" w:sz="0" w:space="0" w:color="auto"/>
        <w:right w:val="none" w:sz="0" w:space="0" w:color="auto"/>
      </w:divBdr>
    </w:div>
    <w:div w:id="2048408402">
      <w:bodyDiv w:val="1"/>
      <w:marLeft w:val="0"/>
      <w:marRight w:val="0"/>
      <w:marTop w:val="0"/>
      <w:marBottom w:val="0"/>
      <w:divBdr>
        <w:top w:val="none" w:sz="0" w:space="0" w:color="auto"/>
        <w:left w:val="none" w:sz="0" w:space="0" w:color="auto"/>
        <w:bottom w:val="none" w:sz="0" w:space="0" w:color="auto"/>
        <w:right w:val="none" w:sz="0" w:space="0" w:color="auto"/>
      </w:divBdr>
    </w:div>
    <w:div w:id="2049841720">
      <w:bodyDiv w:val="1"/>
      <w:marLeft w:val="0"/>
      <w:marRight w:val="0"/>
      <w:marTop w:val="0"/>
      <w:marBottom w:val="0"/>
      <w:divBdr>
        <w:top w:val="none" w:sz="0" w:space="0" w:color="auto"/>
        <w:left w:val="none" w:sz="0" w:space="0" w:color="auto"/>
        <w:bottom w:val="none" w:sz="0" w:space="0" w:color="auto"/>
        <w:right w:val="none" w:sz="0" w:space="0" w:color="auto"/>
      </w:divBdr>
    </w:div>
    <w:div w:id="2052413013">
      <w:bodyDiv w:val="1"/>
      <w:marLeft w:val="0"/>
      <w:marRight w:val="0"/>
      <w:marTop w:val="0"/>
      <w:marBottom w:val="0"/>
      <w:divBdr>
        <w:top w:val="none" w:sz="0" w:space="0" w:color="auto"/>
        <w:left w:val="none" w:sz="0" w:space="0" w:color="auto"/>
        <w:bottom w:val="none" w:sz="0" w:space="0" w:color="auto"/>
        <w:right w:val="none" w:sz="0" w:space="0" w:color="auto"/>
      </w:divBdr>
    </w:div>
    <w:div w:id="2054573361">
      <w:bodyDiv w:val="1"/>
      <w:marLeft w:val="0"/>
      <w:marRight w:val="0"/>
      <w:marTop w:val="0"/>
      <w:marBottom w:val="0"/>
      <w:divBdr>
        <w:top w:val="none" w:sz="0" w:space="0" w:color="auto"/>
        <w:left w:val="none" w:sz="0" w:space="0" w:color="auto"/>
        <w:bottom w:val="none" w:sz="0" w:space="0" w:color="auto"/>
        <w:right w:val="none" w:sz="0" w:space="0" w:color="auto"/>
      </w:divBdr>
    </w:div>
    <w:div w:id="2058242834">
      <w:bodyDiv w:val="1"/>
      <w:marLeft w:val="0"/>
      <w:marRight w:val="0"/>
      <w:marTop w:val="0"/>
      <w:marBottom w:val="0"/>
      <w:divBdr>
        <w:top w:val="none" w:sz="0" w:space="0" w:color="auto"/>
        <w:left w:val="none" w:sz="0" w:space="0" w:color="auto"/>
        <w:bottom w:val="none" w:sz="0" w:space="0" w:color="auto"/>
        <w:right w:val="none" w:sz="0" w:space="0" w:color="auto"/>
      </w:divBdr>
    </w:div>
    <w:div w:id="2062317101">
      <w:bodyDiv w:val="1"/>
      <w:marLeft w:val="0"/>
      <w:marRight w:val="0"/>
      <w:marTop w:val="0"/>
      <w:marBottom w:val="0"/>
      <w:divBdr>
        <w:top w:val="none" w:sz="0" w:space="0" w:color="auto"/>
        <w:left w:val="none" w:sz="0" w:space="0" w:color="auto"/>
        <w:bottom w:val="none" w:sz="0" w:space="0" w:color="auto"/>
        <w:right w:val="none" w:sz="0" w:space="0" w:color="auto"/>
      </w:divBdr>
    </w:div>
    <w:div w:id="2062558340">
      <w:bodyDiv w:val="1"/>
      <w:marLeft w:val="0"/>
      <w:marRight w:val="0"/>
      <w:marTop w:val="0"/>
      <w:marBottom w:val="0"/>
      <w:divBdr>
        <w:top w:val="none" w:sz="0" w:space="0" w:color="auto"/>
        <w:left w:val="none" w:sz="0" w:space="0" w:color="auto"/>
        <w:bottom w:val="none" w:sz="0" w:space="0" w:color="auto"/>
        <w:right w:val="none" w:sz="0" w:space="0" w:color="auto"/>
      </w:divBdr>
    </w:div>
    <w:div w:id="2063358929">
      <w:bodyDiv w:val="1"/>
      <w:marLeft w:val="0"/>
      <w:marRight w:val="0"/>
      <w:marTop w:val="0"/>
      <w:marBottom w:val="0"/>
      <w:divBdr>
        <w:top w:val="none" w:sz="0" w:space="0" w:color="auto"/>
        <w:left w:val="none" w:sz="0" w:space="0" w:color="auto"/>
        <w:bottom w:val="none" w:sz="0" w:space="0" w:color="auto"/>
        <w:right w:val="none" w:sz="0" w:space="0" w:color="auto"/>
      </w:divBdr>
    </w:div>
    <w:div w:id="2069451739">
      <w:bodyDiv w:val="1"/>
      <w:marLeft w:val="0"/>
      <w:marRight w:val="0"/>
      <w:marTop w:val="0"/>
      <w:marBottom w:val="0"/>
      <w:divBdr>
        <w:top w:val="none" w:sz="0" w:space="0" w:color="auto"/>
        <w:left w:val="none" w:sz="0" w:space="0" w:color="auto"/>
        <w:bottom w:val="none" w:sz="0" w:space="0" w:color="auto"/>
        <w:right w:val="none" w:sz="0" w:space="0" w:color="auto"/>
      </w:divBdr>
    </w:div>
    <w:div w:id="2070033024">
      <w:bodyDiv w:val="1"/>
      <w:marLeft w:val="0"/>
      <w:marRight w:val="0"/>
      <w:marTop w:val="0"/>
      <w:marBottom w:val="0"/>
      <w:divBdr>
        <w:top w:val="none" w:sz="0" w:space="0" w:color="auto"/>
        <w:left w:val="none" w:sz="0" w:space="0" w:color="auto"/>
        <w:bottom w:val="none" w:sz="0" w:space="0" w:color="auto"/>
        <w:right w:val="none" w:sz="0" w:space="0" w:color="auto"/>
      </w:divBdr>
    </w:div>
    <w:div w:id="2070499375">
      <w:bodyDiv w:val="1"/>
      <w:marLeft w:val="0"/>
      <w:marRight w:val="0"/>
      <w:marTop w:val="0"/>
      <w:marBottom w:val="0"/>
      <w:divBdr>
        <w:top w:val="none" w:sz="0" w:space="0" w:color="auto"/>
        <w:left w:val="none" w:sz="0" w:space="0" w:color="auto"/>
        <w:bottom w:val="none" w:sz="0" w:space="0" w:color="auto"/>
        <w:right w:val="none" w:sz="0" w:space="0" w:color="auto"/>
      </w:divBdr>
    </w:div>
    <w:div w:id="2071612860">
      <w:bodyDiv w:val="1"/>
      <w:marLeft w:val="0"/>
      <w:marRight w:val="0"/>
      <w:marTop w:val="0"/>
      <w:marBottom w:val="0"/>
      <w:divBdr>
        <w:top w:val="none" w:sz="0" w:space="0" w:color="auto"/>
        <w:left w:val="none" w:sz="0" w:space="0" w:color="auto"/>
        <w:bottom w:val="none" w:sz="0" w:space="0" w:color="auto"/>
        <w:right w:val="none" w:sz="0" w:space="0" w:color="auto"/>
      </w:divBdr>
    </w:div>
    <w:div w:id="2071659530">
      <w:bodyDiv w:val="1"/>
      <w:marLeft w:val="0"/>
      <w:marRight w:val="0"/>
      <w:marTop w:val="0"/>
      <w:marBottom w:val="0"/>
      <w:divBdr>
        <w:top w:val="none" w:sz="0" w:space="0" w:color="auto"/>
        <w:left w:val="none" w:sz="0" w:space="0" w:color="auto"/>
        <w:bottom w:val="none" w:sz="0" w:space="0" w:color="auto"/>
        <w:right w:val="none" w:sz="0" w:space="0" w:color="auto"/>
      </w:divBdr>
    </w:div>
    <w:div w:id="2073917652">
      <w:bodyDiv w:val="1"/>
      <w:marLeft w:val="0"/>
      <w:marRight w:val="0"/>
      <w:marTop w:val="0"/>
      <w:marBottom w:val="0"/>
      <w:divBdr>
        <w:top w:val="none" w:sz="0" w:space="0" w:color="auto"/>
        <w:left w:val="none" w:sz="0" w:space="0" w:color="auto"/>
        <w:bottom w:val="none" w:sz="0" w:space="0" w:color="auto"/>
        <w:right w:val="none" w:sz="0" w:space="0" w:color="auto"/>
      </w:divBdr>
    </w:div>
    <w:div w:id="2074346863">
      <w:bodyDiv w:val="1"/>
      <w:marLeft w:val="0"/>
      <w:marRight w:val="0"/>
      <w:marTop w:val="0"/>
      <w:marBottom w:val="0"/>
      <w:divBdr>
        <w:top w:val="none" w:sz="0" w:space="0" w:color="auto"/>
        <w:left w:val="none" w:sz="0" w:space="0" w:color="auto"/>
        <w:bottom w:val="none" w:sz="0" w:space="0" w:color="auto"/>
        <w:right w:val="none" w:sz="0" w:space="0" w:color="auto"/>
      </w:divBdr>
    </w:div>
    <w:div w:id="2075276437">
      <w:bodyDiv w:val="1"/>
      <w:marLeft w:val="0"/>
      <w:marRight w:val="0"/>
      <w:marTop w:val="0"/>
      <w:marBottom w:val="0"/>
      <w:divBdr>
        <w:top w:val="none" w:sz="0" w:space="0" w:color="auto"/>
        <w:left w:val="none" w:sz="0" w:space="0" w:color="auto"/>
        <w:bottom w:val="none" w:sz="0" w:space="0" w:color="auto"/>
        <w:right w:val="none" w:sz="0" w:space="0" w:color="auto"/>
      </w:divBdr>
    </w:div>
    <w:div w:id="2077045167">
      <w:bodyDiv w:val="1"/>
      <w:marLeft w:val="0"/>
      <w:marRight w:val="0"/>
      <w:marTop w:val="0"/>
      <w:marBottom w:val="0"/>
      <w:divBdr>
        <w:top w:val="none" w:sz="0" w:space="0" w:color="auto"/>
        <w:left w:val="none" w:sz="0" w:space="0" w:color="auto"/>
        <w:bottom w:val="none" w:sz="0" w:space="0" w:color="auto"/>
        <w:right w:val="none" w:sz="0" w:space="0" w:color="auto"/>
      </w:divBdr>
    </w:div>
    <w:div w:id="2080012801">
      <w:bodyDiv w:val="1"/>
      <w:marLeft w:val="0"/>
      <w:marRight w:val="0"/>
      <w:marTop w:val="0"/>
      <w:marBottom w:val="0"/>
      <w:divBdr>
        <w:top w:val="none" w:sz="0" w:space="0" w:color="auto"/>
        <w:left w:val="none" w:sz="0" w:space="0" w:color="auto"/>
        <w:bottom w:val="none" w:sz="0" w:space="0" w:color="auto"/>
        <w:right w:val="none" w:sz="0" w:space="0" w:color="auto"/>
      </w:divBdr>
    </w:div>
    <w:div w:id="2080517249">
      <w:bodyDiv w:val="1"/>
      <w:marLeft w:val="0"/>
      <w:marRight w:val="0"/>
      <w:marTop w:val="0"/>
      <w:marBottom w:val="0"/>
      <w:divBdr>
        <w:top w:val="none" w:sz="0" w:space="0" w:color="auto"/>
        <w:left w:val="none" w:sz="0" w:space="0" w:color="auto"/>
        <w:bottom w:val="none" w:sz="0" w:space="0" w:color="auto"/>
        <w:right w:val="none" w:sz="0" w:space="0" w:color="auto"/>
      </w:divBdr>
    </w:div>
    <w:div w:id="2081704868">
      <w:bodyDiv w:val="1"/>
      <w:marLeft w:val="0"/>
      <w:marRight w:val="0"/>
      <w:marTop w:val="0"/>
      <w:marBottom w:val="0"/>
      <w:divBdr>
        <w:top w:val="none" w:sz="0" w:space="0" w:color="auto"/>
        <w:left w:val="none" w:sz="0" w:space="0" w:color="auto"/>
        <w:bottom w:val="none" w:sz="0" w:space="0" w:color="auto"/>
        <w:right w:val="none" w:sz="0" w:space="0" w:color="auto"/>
      </w:divBdr>
    </w:div>
    <w:div w:id="2083284375">
      <w:bodyDiv w:val="1"/>
      <w:marLeft w:val="0"/>
      <w:marRight w:val="0"/>
      <w:marTop w:val="0"/>
      <w:marBottom w:val="0"/>
      <w:divBdr>
        <w:top w:val="none" w:sz="0" w:space="0" w:color="auto"/>
        <w:left w:val="none" w:sz="0" w:space="0" w:color="auto"/>
        <w:bottom w:val="none" w:sz="0" w:space="0" w:color="auto"/>
        <w:right w:val="none" w:sz="0" w:space="0" w:color="auto"/>
      </w:divBdr>
    </w:div>
    <w:div w:id="2083333772">
      <w:bodyDiv w:val="1"/>
      <w:marLeft w:val="0"/>
      <w:marRight w:val="0"/>
      <w:marTop w:val="0"/>
      <w:marBottom w:val="0"/>
      <w:divBdr>
        <w:top w:val="none" w:sz="0" w:space="0" w:color="auto"/>
        <w:left w:val="none" w:sz="0" w:space="0" w:color="auto"/>
        <w:bottom w:val="none" w:sz="0" w:space="0" w:color="auto"/>
        <w:right w:val="none" w:sz="0" w:space="0" w:color="auto"/>
      </w:divBdr>
    </w:div>
    <w:div w:id="2085643312">
      <w:bodyDiv w:val="1"/>
      <w:marLeft w:val="0"/>
      <w:marRight w:val="0"/>
      <w:marTop w:val="0"/>
      <w:marBottom w:val="0"/>
      <w:divBdr>
        <w:top w:val="none" w:sz="0" w:space="0" w:color="auto"/>
        <w:left w:val="none" w:sz="0" w:space="0" w:color="auto"/>
        <w:bottom w:val="none" w:sz="0" w:space="0" w:color="auto"/>
        <w:right w:val="none" w:sz="0" w:space="0" w:color="auto"/>
      </w:divBdr>
    </w:div>
    <w:div w:id="2088721114">
      <w:bodyDiv w:val="1"/>
      <w:marLeft w:val="0"/>
      <w:marRight w:val="0"/>
      <w:marTop w:val="0"/>
      <w:marBottom w:val="0"/>
      <w:divBdr>
        <w:top w:val="none" w:sz="0" w:space="0" w:color="auto"/>
        <w:left w:val="none" w:sz="0" w:space="0" w:color="auto"/>
        <w:bottom w:val="none" w:sz="0" w:space="0" w:color="auto"/>
        <w:right w:val="none" w:sz="0" w:space="0" w:color="auto"/>
      </w:divBdr>
    </w:div>
    <w:div w:id="2090806097">
      <w:bodyDiv w:val="1"/>
      <w:marLeft w:val="0"/>
      <w:marRight w:val="0"/>
      <w:marTop w:val="0"/>
      <w:marBottom w:val="0"/>
      <w:divBdr>
        <w:top w:val="none" w:sz="0" w:space="0" w:color="auto"/>
        <w:left w:val="none" w:sz="0" w:space="0" w:color="auto"/>
        <w:bottom w:val="none" w:sz="0" w:space="0" w:color="auto"/>
        <w:right w:val="none" w:sz="0" w:space="0" w:color="auto"/>
      </w:divBdr>
    </w:div>
    <w:div w:id="2091123176">
      <w:bodyDiv w:val="1"/>
      <w:marLeft w:val="0"/>
      <w:marRight w:val="0"/>
      <w:marTop w:val="0"/>
      <w:marBottom w:val="0"/>
      <w:divBdr>
        <w:top w:val="none" w:sz="0" w:space="0" w:color="auto"/>
        <w:left w:val="none" w:sz="0" w:space="0" w:color="auto"/>
        <w:bottom w:val="none" w:sz="0" w:space="0" w:color="auto"/>
        <w:right w:val="none" w:sz="0" w:space="0" w:color="auto"/>
      </w:divBdr>
      <w:divsChild>
        <w:div w:id="460811168">
          <w:marLeft w:val="605"/>
          <w:marRight w:val="0"/>
          <w:marTop w:val="144"/>
          <w:marBottom w:val="0"/>
          <w:divBdr>
            <w:top w:val="none" w:sz="0" w:space="0" w:color="auto"/>
            <w:left w:val="none" w:sz="0" w:space="0" w:color="auto"/>
            <w:bottom w:val="none" w:sz="0" w:space="0" w:color="auto"/>
            <w:right w:val="none" w:sz="0" w:space="0" w:color="auto"/>
          </w:divBdr>
        </w:div>
      </w:divsChild>
    </w:div>
    <w:div w:id="2093046225">
      <w:bodyDiv w:val="1"/>
      <w:marLeft w:val="0"/>
      <w:marRight w:val="0"/>
      <w:marTop w:val="0"/>
      <w:marBottom w:val="0"/>
      <w:divBdr>
        <w:top w:val="none" w:sz="0" w:space="0" w:color="auto"/>
        <w:left w:val="none" w:sz="0" w:space="0" w:color="auto"/>
        <w:bottom w:val="none" w:sz="0" w:space="0" w:color="auto"/>
        <w:right w:val="none" w:sz="0" w:space="0" w:color="auto"/>
      </w:divBdr>
    </w:div>
    <w:div w:id="2095861601">
      <w:bodyDiv w:val="1"/>
      <w:marLeft w:val="0"/>
      <w:marRight w:val="0"/>
      <w:marTop w:val="0"/>
      <w:marBottom w:val="0"/>
      <w:divBdr>
        <w:top w:val="none" w:sz="0" w:space="0" w:color="auto"/>
        <w:left w:val="none" w:sz="0" w:space="0" w:color="auto"/>
        <w:bottom w:val="none" w:sz="0" w:space="0" w:color="auto"/>
        <w:right w:val="none" w:sz="0" w:space="0" w:color="auto"/>
      </w:divBdr>
    </w:div>
    <w:div w:id="2096053945">
      <w:bodyDiv w:val="1"/>
      <w:marLeft w:val="0"/>
      <w:marRight w:val="0"/>
      <w:marTop w:val="0"/>
      <w:marBottom w:val="0"/>
      <w:divBdr>
        <w:top w:val="none" w:sz="0" w:space="0" w:color="auto"/>
        <w:left w:val="none" w:sz="0" w:space="0" w:color="auto"/>
        <w:bottom w:val="none" w:sz="0" w:space="0" w:color="auto"/>
        <w:right w:val="none" w:sz="0" w:space="0" w:color="auto"/>
      </w:divBdr>
    </w:div>
    <w:div w:id="2096900414">
      <w:bodyDiv w:val="1"/>
      <w:marLeft w:val="0"/>
      <w:marRight w:val="0"/>
      <w:marTop w:val="0"/>
      <w:marBottom w:val="0"/>
      <w:divBdr>
        <w:top w:val="none" w:sz="0" w:space="0" w:color="auto"/>
        <w:left w:val="none" w:sz="0" w:space="0" w:color="auto"/>
        <w:bottom w:val="none" w:sz="0" w:space="0" w:color="auto"/>
        <w:right w:val="none" w:sz="0" w:space="0" w:color="auto"/>
      </w:divBdr>
    </w:div>
    <w:div w:id="2098019678">
      <w:bodyDiv w:val="1"/>
      <w:marLeft w:val="0"/>
      <w:marRight w:val="0"/>
      <w:marTop w:val="0"/>
      <w:marBottom w:val="0"/>
      <w:divBdr>
        <w:top w:val="none" w:sz="0" w:space="0" w:color="auto"/>
        <w:left w:val="none" w:sz="0" w:space="0" w:color="auto"/>
        <w:bottom w:val="none" w:sz="0" w:space="0" w:color="auto"/>
        <w:right w:val="none" w:sz="0" w:space="0" w:color="auto"/>
      </w:divBdr>
    </w:div>
    <w:div w:id="2099017046">
      <w:bodyDiv w:val="1"/>
      <w:marLeft w:val="0"/>
      <w:marRight w:val="0"/>
      <w:marTop w:val="0"/>
      <w:marBottom w:val="0"/>
      <w:divBdr>
        <w:top w:val="none" w:sz="0" w:space="0" w:color="auto"/>
        <w:left w:val="none" w:sz="0" w:space="0" w:color="auto"/>
        <w:bottom w:val="none" w:sz="0" w:space="0" w:color="auto"/>
        <w:right w:val="none" w:sz="0" w:space="0" w:color="auto"/>
      </w:divBdr>
    </w:div>
    <w:div w:id="2099058421">
      <w:bodyDiv w:val="1"/>
      <w:marLeft w:val="0"/>
      <w:marRight w:val="0"/>
      <w:marTop w:val="0"/>
      <w:marBottom w:val="0"/>
      <w:divBdr>
        <w:top w:val="none" w:sz="0" w:space="0" w:color="auto"/>
        <w:left w:val="none" w:sz="0" w:space="0" w:color="auto"/>
        <w:bottom w:val="none" w:sz="0" w:space="0" w:color="auto"/>
        <w:right w:val="none" w:sz="0" w:space="0" w:color="auto"/>
      </w:divBdr>
    </w:div>
    <w:div w:id="2101176695">
      <w:bodyDiv w:val="1"/>
      <w:marLeft w:val="0"/>
      <w:marRight w:val="0"/>
      <w:marTop w:val="0"/>
      <w:marBottom w:val="0"/>
      <w:divBdr>
        <w:top w:val="none" w:sz="0" w:space="0" w:color="auto"/>
        <w:left w:val="none" w:sz="0" w:space="0" w:color="auto"/>
        <w:bottom w:val="none" w:sz="0" w:space="0" w:color="auto"/>
        <w:right w:val="none" w:sz="0" w:space="0" w:color="auto"/>
      </w:divBdr>
    </w:div>
    <w:div w:id="2104497865">
      <w:bodyDiv w:val="1"/>
      <w:marLeft w:val="0"/>
      <w:marRight w:val="0"/>
      <w:marTop w:val="0"/>
      <w:marBottom w:val="0"/>
      <w:divBdr>
        <w:top w:val="none" w:sz="0" w:space="0" w:color="auto"/>
        <w:left w:val="none" w:sz="0" w:space="0" w:color="auto"/>
        <w:bottom w:val="none" w:sz="0" w:space="0" w:color="auto"/>
        <w:right w:val="none" w:sz="0" w:space="0" w:color="auto"/>
      </w:divBdr>
    </w:div>
    <w:div w:id="2105806210">
      <w:bodyDiv w:val="1"/>
      <w:marLeft w:val="0"/>
      <w:marRight w:val="0"/>
      <w:marTop w:val="0"/>
      <w:marBottom w:val="0"/>
      <w:divBdr>
        <w:top w:val="none" w:sz="0" w:space="0" w:color="auto"/>
        <w:left w:val="none" w:sz="0" w:space="0" w:color="auto"/>
        <w:bottom w:val="none" w:sz="0" w:space="0" w:color="auto"/>
        <w:right w:val="none" w:sz="0" w:space="0" w:color="auto"/>
      </w:divBdr>
    </w:div>
    <w:div w:id="2106269173">
      <w:bodyDiv w:val="1"/>
      <w:marLeft w:val="0"/>
      <w:marRight w:val="0"/>
      <w:marTop w:val="0"/>
      <w:marBottom w:val="0"/>
      <w:divBdr>
        <w:top w:val="none" w:sz="0" w:space="0" w:color="auto"/>
        <w:left w:val="none" w:sz="0" w:space="0" w:color="auto"/>
        <w:bottom w:val="none" w:sz="0" w:space="0" w:color="auto"/>
        <w:right w:val="none" w:sz="0" w:space="0" w:color="auto"/>
      </w:divBdr>
    </w:div>
    <w:div w:id="2107994056">
      <w:bodyDiv w:val="1"/>
      <w:marLeft w:val="0"/>
      <w:marRight w:val="0"/>
      <w:marTop w:val="0"/>
      <w:marBottom w:val="0"/>
      <w:divBdr>
        <w:top w:val="none" w:sz="0" w:space="0" w:color="auto"/>
        <w:left w:val="none" w:sz="0" w:space="0" w:color="auto"/>
        <w:bottom w:val="none" w:sz="0" w:space="0" w:color="auto"/>
        <w:right w:val="none" w:sz="0" w:space="0" w:color="auto"/>
      </w:divBdr>
    </w:div>
    <w:div w:id="2108307271">
      <w:bodyDiv w:val="1"/>
      <w:marLeft w:val="0"/>
      <w:marRight w:val="0"/>
      <w:marTop w:val="0"/>
      <w:marBottom w:val="0"/>
      <w:divBdr>
        <w:top w:val="none" w:sz="0" w:space="0" w:color="auto"/>
        <w:left w:val="none" w:sz="0" w:space="0" w:color="auto"/>
        <w:bottom w:val="none" w:sz="0" w:space="0" w:color="auto"/>
        <w:right w:val="none" w:sz="0" w:space="0" w:color="auto"/>
      </w:divBdr>
    </w:div>
    <w:div w:id="2110849234">
      <w:bodyDiv w:val="1"/>
      <w:marLeft w:val="0"/>
      <w:marRight w:val="0"/>
      <w:marTop w:val="0"/>
      <w:marBottom w:val="0"/>
      <w:divBdr>
        <w:top w:val="none" w:sz="0" w:space="0" w:color="auto"/>
        <w:left w:val="none" w:sz="0" w:space="0" w:color="auto"/>
        <w:bottom w:val="none" w:sz="0" w:space="0" w:color="auto"/>
        <w:right w:val="none" w:sz="0" w:space="0" w:color="auto"/>
      </w:divBdr>
    </w:div>
    <w:div w:id="2112578501">
      <w:bodyDiv w:val="1"/>
      <w:marLeft w:val="0"/>
      <w:marRight w:val="0"/>
      <w:marTop w:val="0"/>
      <w:marBottom w:val="0"/>
      <w:divBdr>
        <w:top w:val="none" w:sz="0" w:space="0" w:color="auto"/>
        <w:left w:val="none" w:sz="0" w:space="0" w:color="auto"/>
        <w:bottom w:val="none" w:sz="0" w:space="0" w:color="auto"/>
        <w:right w:val="none" w:sz="0" w:space="0" w:color="auto"/>
      </w:divBdr>
    </w:div>
    <w:div w:id="2113813360">
      <w:bodyDiv w:val="1"/>
      <w:marLeft w:val="0"/>
      <w:marRight w:val="0"/>
      <w:marTop w:val="0"/>
      <w:marBottom w:val="0"/>
      <w:divBdr>
        <w:top w:val="none" w:sz="0" w:space="0" w:color="auto"/>
        <w:left w:val="none" w:sz="0" w:space="0" w:color="auto"/>
        <w:bottom w:val="none" w:sz="0" w:space="0" w:color="auto"/>
        <w:right w:val="none" w:sz="0" w:space="0" w:color="auto"/>
      </w:divBdr>
    </w:div>
    <w:div w:id="2114665560">
      <w:bodyDiv w:val="1"/>
      <w:marLeft w:val="0"/>
      <w:marRight w:val="0"/>
      <w:marTop w:val="0"/>
      <w:marBottom w:val="0"/>
      <w:divBdr>
        <w:top w:val="none" w:sz="0" w:space="0" w:color="auto"/>
        <w:left w:val="none" w:sz="0" w:space="0" w:color="auto"/>
        <w:bottom w:val="none" w:sz="0" w:space="0" w:color="auto"/>
        <w:right w:val="none" w:sz="0" w:space="0" w:color="auto"/>
      </w:divBdr>
    </w:div>
    <w:div w:id="2116629795">
      <w:bodyDiv w:val="1"/>
      <w:marLeft w:val="0"/>
      <w:marRight w:val="0"/>
      <w:marTop w:val="0"/>
      <w:marBottom w:val="0"/>
      <w:divBdr>
        <w:top w:val="none" w:sz="0" w:space="0" w:color="auto"/>
        <w:left w:val="none" w:sz="0" w:space="0" w:color="auto"/>
        <w:bottom w:val="none" w:sz="0" w:space="0" w:color="auto"/>
        <w:right w:val="none" w:sz="0" w:space="0" w:color="auto"/>
      </w:divBdr>
    </w:div>
    <w:div w:id="2116976492">
      <w:bodyDiv w:val="1"/>
      <w:marLeft w:val="0"/>
      <w:marRight w:val="0"/>
      <w:marTop w:val="0"/>
      <w:marBottom w:val="0"/>
      <w:divBdr>
        <w:top w:val="none" w:sz="0" w:space="0" w:color="auto"/>
        <w:left w:val="none" w:sz="0" w:space="0" w:color="auto"/>
        <w:bottom w:val="none" w:sz="0" w:space="0" w:color="auto"/>
        <w:right w:val="none" w:sz="0" w:space="0" w:color="auto"/>
      </w:divBdr>
    </w:div>
    <w:div w:id="2119640492">
      <w:bodyDiv w:val="1"/>
      <w:marLeft w:val="0"/>
      <w:marRight w:val="0"/>
      <w:marTop w:val="0"/>
      <w:marBottom w:val="0"/>
      <w:divBdr>
        <w:top w:val="none" w:sz="0" w:space="0" w:color="auto"/>
        <w:left w:val="none" w:sz="0" w:space="0" w:color="auto"/>
        <w:bottom w:val="none" w:sz="0" w:space="0" w:color="auto"/>
        <w:right w:val="none" w:sz="0" w:space="0" w:color="auto"/>
      </w:divBdr>
    </w:div>
    <w:div w:id="2122455205">
      <w:bodyDiv w:val="1"/>
      <w:marLeft w:val="0"/>
      <w:marRight w:val="0"/>
      <w:marTop w:val="0"/>
      <w:marBottom w:val="0"/>
      <w:divBdr>
        <w:top w:val="none" w:sz="0" w:space="0" w:color="auto"/>
        <w:left w:val="none" w:sz="0" w:space="0" w:color="auto"/>
        <w:bottom w:val="none" w:sz="0" w:space="0" w:color="auto"/>
        <w:right w:val="none" w:sz="0" w:space="0" w:color="auto"/>
      </w:divBdr>
    </w:div>
    <w:div w:id="2123455276">
      <w:bodyDiv w:val="1"/>
      <w:marLeft w:val="0"/>
      <w:marRight w:val="0"/>
      <w:marTop w:val="0"/>
      <w:marBottom w:val="0"/>
      <w:divBdr>
        <w:top w:val="none" w:sz="0" w:space="0" w:color="auto"/>
        <w:left w:val="none" w:sz="0" w:space="0" w:color="auto"/>
        <w:bottom w:val="none" w:sz="0" w:space="0" w:color="auto"/>
        <w:right w:val="none" w:sz="0" w:space="0" w:color="auto"/>
      </w:divBdr>
    </w:div>
    <w:div w:id="2126384775">
      <w:bodyDiv w:val="1"/>
      <w:marLeft w:val="0"/>
      <w:marRight w:val="0"/>
      <w:marTop w:val="0"/>
      <w:marBottom w:val="0"/>
      <w:divBdr>
        <w:top w:val="none" w:sz="0" w:space="0" w:color="auto"/>
        <w:left w:val="none" w:sz="0" w:space="0" w:color="auto"/>
        <w:bottom w:val="none" w:sz="0" w:space="0" w:color="auto"/>
        <w:right w:val="none" w:sz="0" w:space="0" w:color="auto"/>
      </w:divBdr>
    </w:div>
    <w:div w:id="2131849667">
      <w:bodyDiv w:val="1"/>
      <w:marLeft w:val="0"/>
      <w:marRight w:val="0"/>
      <w:marTop w:val="0"/>
      <w:marBottom w:val="0"/>
      <w:divBdr>
        <w:top w:val="none" w:sz="0" w:space="0" w:color="auto"/>
        <w:left w:val="none" w:sz="0" w:space="0" w:color="auto"/>
        <w:bottom w:val="none" w:sz="0" w:space="0" w:color="auto"/>
        <w:right w:val="none" w:sz="0" w:space="0" w:color="auto"/>
      </w:divBdr>
    </w:div>
    <w:div w:id="2132700508">
      <w:bodyDiv w:val="1"/>
      <w:marLeft w:val="0"/>
      <w:marRight w:val="0"/>
      <w:marTop w:val="0"/>
      <w:marBottom w:val="0"/>
      <w:divBdr>
        <w:top w:val="none" w:sz="0" w:space="0" w:color="auto"/>
        <w:left w:val="none" w:sz="0" w:space="0" w:color="auto"/>
        <w:bottom w:val="none" w:sz="0" w:space="0" w:color="auto"/>
        <w:right w:val="none" w:sz="0" w:space="0" w:color="auto"/>
      </w:divBdr>
    </w:div>
    <w:div w:id="2132748775">
      <w:bodyDiv w:val="1"/>
      <w:marLeft w:val="0"/>
      <w:marRight w:val="0"/>
      <w:marTop w:val="0"/>
      <w:marBottom w:val="0"/>
      <w:divBdr>
        <w:top w:val="none" w:sz="0" w:space="0" w:color="auto"/>
        <w:left w:val="none" w:sz="0" w:space="0" w:color="auto"/>
        <w:bottom w:val="none" w:sz="0" w:space="0" w:color="auto"/>
        <w:right w:val="none" w:sz="0" w:space="0" w:color="auto"/>
      </w:divBdr>
    </w:div>
    <w:div w:id="2133933947">
      <w:bodyDiv w:val="1"/>
      <w:marLeft w:val="0"/>
      <w:marRight w:val="0"/>
      <w:marTop w:val="0"/>
      <w:marBottom w:val="0"/>
      <w:divBdr>
        <w:top w:val="none" w:sz="0" w:space="0" w:color="auto"/>
        <w:left w:val="none" w:sz="0" w:space="0" w:color="auto"/>
        <w:bottom w:val="none" w:sz="0" w:space="0" w:color="auto"/>
        <w:right w:val="none" w:sz="0" w:space="0" w:color="auto"/>
      </w:divBdr>
    </w:div>
    <w:div w:id="2134517418">
      <w:bodyDiv w:val="1"/>
      <w:marLeft w:val="0"/>
      <w:marRight w:val="0"/>
      <w:marTop w:val="0"/>
      <w:marBottom w:val="0"/>
      <w:divBdr>
        <w:top w:val="none" w:sz="0" w:space="0" w:color="auto"/>
        <w:left w:val="none" w:sz="0" w:space="0" w:color="auto"/>
        <w:bottom w:val="none" w:sz="0" w:space="0" w:color="auto"/>
        <w:right w:val="none" w:sz="0" w:space="0" w:color="auto"/>
      </w:divBdr>
    </w:div>
    <w:div w:id="2136479458">
      <w:bodyDiv w:val="1"/>
      <w:marLeft w:val="0"/>
      <w:marRight w:val="0"/>
      <w:marTop w:val="0"/>
      <w:marBottom w:val="0"/>
      <w:divBdr>
        <w:top w:val="none" w:sz="0" w:space="0" w:color="auto"/>
        <w:left w:val="none" w:sz="0" w:space="0" w:color="auto"/>
        <w:bottom w:val="none" w:sz="0" w:space="0" w:color="auto"/>
        <w:right w:val="none" w:sz="0" w:space="0" w:color="auto"/>
      </w:divBdr>
    </w:div>
    <w:div w:id="2137946496">
      <w:bodyDiv w:val="1"/>
      <w:marLeft w:val="0"/>
      <w:marRight w:val="0"/>
      <w:marTop w:val="0"/>
      <w:marBottom w:val="0"/>
      <w:divBdr>
        <w:top w:val="none" w:sz="0" w:space="0" w:color="auto"/>
        <w:left w:val="none" w:sz="0" w:space="0" w:color="auto"/>
        <w:bottom w:val="none" w:sz="0" w:space="0" w:color="auto"/>
        <w:right w:val="none" w:sz="0" w:space="0" w:color="auto"/>
      </w:divBdr>
    </w:div>
    <w:div w:id="2138989883">
      <w:bodyDiv w:val="1"/>
      <w:marLeft w:val="0"/>
      <w:marRight w:val="0"/>
      <w:marTop w:val="0"/>
      <w:marBottom w:val="0"/>
      <w:divBdr>
        <w:top w:val="none" w:sz="0" w:space="0" w:color="auto"/>
        <w:left w:val="none" w:sz="0" w:space="0" w:color="auto"/>
        <w:bottom w:val="none" w:sz="0" w:space="0" w:color="auto"/>
        <w:right w:val="none" w:sz="0" w:space="0" w:color="auto"/>
      </w:divBdr>
    </w:div>
    <w:div w:id="2139030218">
      <w:bodyDiv w:val="1"/>
      <w:marLeft w:val="0"/>
      <w:marRight w:val="0"/>
      <w:marTop w:val="0"/>
      <w:marBottom w:val="0"/>
      <w:divBdr>
        <w:top w:val="none" w:sz="0" w:space="0" w:color="auto"/>
        <w:left w:val="none" w:sz="0" w:space="0" w:color="auto"/>
        <w:bottom w:val="none" w:sz="0" w:space="0" w:color="auto"/>
        <w:right w:val="none" w:sz="0" w:space="0" w:color="auto"/>
      </w:divBdr>
    </w:div>
    <w:div w:id="2141528729">
      <w:bodyDiv w:val="1"/>
      <w:marLeft w:val="0"/>
      <w:marRight w:val="0"/>
      <w:marTop w:val="0"/>
      <w:marBottom w:val="0"/>
      <w:divBdr>
        <w:top w:val="none" w:sz="0" w:space="0" w:color="auto"/>
        <w:left w:val="none" w:sz="0" w:space="0" w:color="auto"/>
        <w:bottom w:val="none" w:sz="0" w:space="0" w:color="auto"/>
        <w:right w:val="none" w:sz="0" w:space="0" w:color="auto"/>
      </w:divBdr>
    </w:div>
    <w:div w:id="2143845578">
      <w:bodyDiv w:val="1"/>
      <w:marLeft w:val="0"/>
      <w:marRight w:val="0"/>
      <w:marTop w:val="0"/>
      <w:marBottom w:val="0"/>
      <w:divBdr>
        <w:top w:val="none" w:sz="0" w:space="0" w:color="auto"/>
        <w:left w:val="none" w:sz="0" w:space="0" w:color="auto"/>
        <w:bottom w:val="none" w:sz="0" w:space="0" w:color="auto"/>
        <w:right w:val="none" w:sz="0" w:space="0" w:color="auto"/>
      </w:divBdr>
    </w:div>
    <w:div w:id="21450032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chart" Target="charts/chart3.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hart" Target="charts/chart6.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chart" Target="charts/chart2.xml"/><Relationship Id="rId25"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hyperlink" Target="mailto:directorgsb@unza.zm" TargetMode="External"/><Relationship Id="rId5" Type="http://schemas.openxmlformats.org/officeDocument/2006/relationships/webSettings" Target="webSettings.xml"/><Relationship Id="rId15" Type="http://schemas.openxmlformats.org/officeDocument/2006/relationships/image" Target="media/image5.svg"/><Relationship Id="rId23" Type="http://schemas.openxmlformats.org/officeDocument/2006/relationships/hyperlink" Target="mailto:Jackson.phiri@cs.unza.zm" TargetMode="External"/><Relationship Id="rId10" Type="http://schemas.openxmlformats.org/officeDocument/2006/relationships/footer" Target="footer3.xml"/><Relationship Id="rId19"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4.png"/><Relationship Id="rId22" Type="http://schemas.openxmlformats.org/officeDocument/2006/relationships/image" Target="media/image5.png"/><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Gender</a:t>
            </a:r>
          </a:p>
        </c:rich>
      </c:tx>
      <c:layout>
        <c:manualLayout>
          <c:xMode val="edge"/>
          <c:yMode val="edge"/>
          <c:x val="0.44438411261940675"/>
          <c:y val="0"/>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4.0816326530612242E-2"/>
          <c:y val="0.12702586390237922"/>
          <c:w val="0.95011337868480727"/>
          <c:h val="0.83166495274839936"/>
        </c:manualLayout>
      </c:layout>
      <c:pie3DChart>
        <c:varyColors val="1"/>
        <c:ser>
          <c:idx val="0"/>
          <c:order val="0"/>
          <c:tx>
            <c:strRef>
              <c:f>Sheet1!$C$59</c:f>
              <c:strCache>
                <c:ptCount val="1"/>
                <c:pt idx="0">
                  <c:v>Frequency</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6EAB-4912-A696-32606EEC3A84}"/>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6EAB-4912-A696-32606EEC3A84}"/>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Sheet1!$B$60:$B$61</c:f>
              <c:strCache>
                <c:ptCount val="2"/>
                <c:pt idx="0">
                  <c:v>Male</c:v>
                </c:pt>
                <c:pt idx="1">
                  <c:v>Female</c:v>
                </c:pt>
              </c:strCache>
            </c:strRef>
          </c:cat>
          <c:val>
            <c:numRef>
              <c:f>Sheet1!$C$60:$C$61</c:f>
              <c:numCache>
                <c:formatCode>General</c:formatCode>
                <c:ptCount val="2"/>
                <c:pt idx="0">
                  <c:v>85</c:v>
                </c:pt>
                <c:pt idx="1">
                  <c:v>47</c:v>
                </c:pt>
              </c:numCache>
            </c:numRef>
          </c:val>
          <c:extLst xmlns:c16r2="http://schemas.microsoft.com/office/drawing/2015/06/chart">
            <c:ext xmlns:c16="http://schemas.microsoft.com/office/drawing/2014/chart" uri="{C3380CC4-5D6E-409C-BE32-E72D297353CC}">
              <c16:uniqueId val="{00000004-6EAB-4912-A696-32606EEC3A84}"/>
            </c:ext>
          </c:extLst>
        </c:ser>
        <c:dLbls>
          <c:dLblPos val="ctr"/>
          <c:showLegendKey val="0"/>
          <c:showVal val="0"/>
          <c:showCatName val="1"/>
          <c:showSerName val="0"/>
          <c:showPercent val="0"/>
          <c:showBubbleSize val="0"/>
          <c:showLeaderLines val="1"/>
        </c:dLbls>
      </c:pie3DChart>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en-US" b="1"/>
              <a:t>Marital Status</a:t>
            </a:r>
          </a:p>
        </c:rich>
      </c:tx>
      <c:layout>
        <c:manualLayout>
          <c:xMode val="edge"/>
          <c:yMode val="edge"/>
          <c:x val="0.41749616654519095"/>
          <c:y val="5.3120849933598934E-3"/>
        </c:manualLayout>
      </c:layout>
      <c:overlay val="0"/>
      <c:spPr>
        <a:noFill/>
        <a:ln>
          <a:noFill/>
        </a:ln>
        <a:effectLst/>
      </c:spPr>
      <c:txPr>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endParaRPr lang="en-US"/>
        </a:p>
      </c:txPr>
    </c:title>
    <c:autoTitleDeleted val="0"/>
    <c:plotArea>
      <c:layout>
        <c:manualLayout>
          <c:layoutTarget val="inner"/>
          <c:xMode val="edge"/>
          <c:yMode val="edge"/>
          <c:x val="0.27934320709911259"/>
          <c:y val="0.18019300617725817"/>
          <c:w val="0.45065083776292669"/>
          <c:h val="0.72225521473115528"/>
        </c:manualLayout>
      </c:layout>
      <c:doughnutChart>
        <c:varyColors val="1"/>
        <c:ser>
          <c:idx val="0"/>
          <c:order val="0"/>
          <c:tx>
            <c:strRef>
              <c:f>Sheet1!$C$28</c:f>
              <c:strCache>
                <c:ptCount val="1"/>
                <c:pt idx="0">
                  <c:v>Frequency</c:v>
                </c:pt>
              </c:strCache>
            </c:strRef>
          </c:tx>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1-70B7-4B9F-B4D3-B32365EBACF4}"/>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3-70B7-4B9F-B4D3-B32365EBACF4}"/>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5-70B7-4B9F-B4D3-B32365EBACF4}"/>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7-70B7-4B9F-B4D3-B32365EBACF4}"/>
              </c:ext>
            </c:extLst>
          </c:dPt>
          <c:dLbls>
            <c:dLbl>
              <c:idx val="0"/>
              <c:layout>
                <c:manualLayout>
                  <c:x val="0.14444444444444443"/>
                  <c:y val="-9.7222222222222224E-2"/>
                </c:manualLayout>
              </c:layou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70B7-4B9F-B4D3-B32365EBACF4}"/>
                </c:ext>
                <c:ext xmlns:c15="http://schemas.microsoft.com/office/drawing/2012/chart" uri="{CE6537A1-D6FC-4f65-9D91-7224C49458BB}"/>
              </c:extLst>
            </c:dLbl>
            <c:dLbl>
              <c:idx val="1"/>
              <c:layout>
                <c:manualLayout>
                  <c:x val="0.17499999999999999"/>
                  <c:y val="8.3333333333333245E-2"/>
                </c:manualLayout>
              </c:layou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70B7-4B9F-B4D3-B32365EBACF4}"/>
                </c:ext>
                <c:ext xmlns:c15="http://schemas.microsoft.com/office/drawing/2012/chart" uri="{CE6537A1-D6FC-4f65-9D91-7224C49458BB}"/>
              </c:extLst>
            </c:dLbl>
            <c:dLbl>
              <c:idx val="2"/>
              <c:layout>
                <c:manualLayout>
                  <c:x val="-0.15000000000000002"/>
                  <c:y val="-4.6296296296296294E-3"/>
                </c:manualLayout>
              </c:layou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5-70B7-4B9F-B4D3-B32365EBACF4}"/>
                </c:ext>
                <c:ext xmlns:c15="http://schemas.microsoft.com/office/drawing/2012/chart" uri="{CE6537A1-D6FC-4f65-9D91-7224C49458BB}"/>
              </c:extLst>
            </c:dLbl>
            <c:dLbl>
              <c:idx val="3"/>
              <c:layout>
                <c:manualLayout>
                  <c:x val="-9.7222222222222224E-2"/>
                  <c:y val="-9.7222222222222238E-2"/>
                </c:manualLayout>
              </c:layou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7-70B7-4B9F-B4D3-B32365EBACF4}"/>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Sheet1!$B$29:$B$32</c:f>
              <c:strCache>
                <c:ptCount val="4"/>
                <c:pt idx="0">
                  <c:v>Divorced</c:v>
                </c:pt>
                <c:pt idx="1">
                  <c:v>Married</c:v>
                </c:pt>
                <c:pt idx="2">
                  <c:v>Single</c:v>
                </c:pt>
                <c:pt idx="3">
                  <c:v>Other</c:v>
                </c:pt>
              </c:strCache>
            </c:strRef>
          </c:cat>
          <c:val>
            <c:numRef>
              <c:f>Sheet1!$C$29:$C$32</c:f>
              <c:numCache>
                <c:formatCode>General</c:formatCode>
                <c:ptCount val="4"/>
                <c:pt idx="0">
                  <c:v>9</c:v>
                </c:pt>
                <c:pt idx="1">
                  <c:v>76</c:v>
                </c:pt>
                <c:pt idx="2">
                  <c:v>39</c:v>
                </c:pt>
                <c:pt idx="3">
                  <c:v>8</c:v>
                </c:pt>
              </c:numCache>
            </c:numRef>
          </c:val>
          <c:extLst xmlns:c16r2="http://schemas.microsoft.com/office/drawing/2015/06/chart">
            <c:ext xmlns:c16="http://schemas.microsoft.com/office/drawing/2014/chart" uri="{C3380CC4-5D6E-409C-BE32-E72D297353CC}">
              <c16:uniqueId val="{00000008-70B7-4B9F-B4D3-B32365EBACF4}"/>
            </c:ext>
          </c:extLst>
        </c:ser>
        <c:dLbls>
          <c:showLegendKey val="0"/>
          <c:showVal val="0"/>
          <c:showCatName val="0"/>
          <c:showSerName val="0"/>
          <c:showPercent val="0"/>
          <c:showBubbleSize val="0"/>
          <c:showLeaderLines val="1"/>
        </c:dLbls>
        <c:firstSliceAng val="0"/>
        <c:holeSize val="70"/>
      </c:doughnutChart>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2128" b="1" i="0" u="none" strike="noStrike" kern="1200" cap="none" spc="0" normalizeH="0" baseline="0">
              <a:solidFill>
                <a:schemeClr val="tx1"/>
              </a:solidFill>
              <a:latin typeface="+mj-lt"/>
              <a:ea typeface="+mj-ea"/>
              <a:cs typeface="+mj-cs"/>
            </a:defRPr>
          </a:pPr>
          <a:endParaRPr lang="en-US"/>
        </a:p>
      </c:txPr>
    </c:title>
    <c:autoTitleDeleted val="0"/>
    <c:plotArea>
      <c:layout/>
      <c:barChart>
        <c:barDir val="bar"/>
        <c:grouping val="clustered"/>
        <c:varyColors val="0"/>
        <c:ser>
          <c:idx val="0"/>
          <c:order val="0"/>
          <c:tx>
            <c:strRef>
              <c:f>Sheet1!$D$4</c:f>
              <c:strCache>
                <c:ptCount val="1"/>
                <c:pt idx="0">
                  <c:v>Frequency</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dk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Sheet1!$C$5:$C$10</c:f>
              <c:strCache>
                <c:ptCount val="6"/>
                <c:pt idx="0">
                  <c:v>20 or under</c:v>
                </c:pt>
                <c:pt idx="1">
                  <c:v>21 to 30</c:v>
                </c:pt>
                <c:pt idx="2">
                  <c:v>31 to 40</c:v>
                </c:pt>
                <c:pt idx="3">
                  <c:v>41 to 50</c:v>
                </c:pt>
                <c:pt idx="4">
                  <c:v>51 to 60</c:v>
                </c:pt>
                <c:pt idx="5">
                  <c:v>61+</c:v>
                </c:pt>
              </c:strCache>
            </c:strRef>
          </c:cat>
          <c:val>
            <c:numRef>
              <c:f>Sheet1!$D$5:$D$10</c:f>
              <c:numCache>
                <c:formatCode>General</c:formatCode>
                <c:ptCount val="6"/>
                <c:pt idx="0">
                  <c:v>3</c:v>
                </c:pt>
                <c:pt idx="1">
                  <c:v>25</c:v>
                </c:pt>
                <c:pt idx="2">
                  <c:v>45</c:v>
                </c:pt>
                <c:pt idx="3">
                  <c:v>47</c:v>
                </c:pt>
                <c:pt idx="4">
                  <c:v>10</c:v>
                </c:pt>
                <c:pt idx="5">
                  <c:v>2</c:v>
                </c:pt>
              </c:numCache>
            </c:numRef>
          </c:val>
          <c:extLst xmlns:c16r2="http://schemas.microsoft.com/office/drawing/2015/06/chart">
            <c:ext xmlns:c16="http://schemas.microsoft.com/office/drawing/2014/chart" uri="{C3380CC4-5D6E-409C-BE32-E72D297353CC}">
              <c16:uniqueId val="{00000000-4391-460A-9448-CE44C13134A7}"/>
            </c:ext>
          </c:extLst>
        </c:ser>
        <c:dLbls>
          <c:dLblPos val="inEnd"/>
          <c:showLegendKey val="0"/>
          <c:showVal val="1"/>
          <c:showCatName val="0"/>
          <c:showSerName val="0"/>
          <c:showPercent val="0"/>
          <c:showBubbleSize val="0"/>
        </c:dLbls>
        <c:gapWidth val="247"/>
        <c:overlap val="-58"/>
        <c:axId val="167843184"/>
        <c:axId val="167840048"/>
      </c:barChart>
      <c:catAx>
        <c:axId val="167843184"/>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1800" b="1" i="0" u="none" strike="noStrike" kern="1200" baseline="0">
                    <a:solidFill>
                      <a:schemeClr val="tx1"/>
                    </a:solidFill>
                    <a:latin typeface="+mn-lt"/>
                    <a:ea typeface="+mn-ea"/>
                    <a:cs typeface="+mn-cs"/>
                  </a:defRPr>
                </a:pPr>
                <a:r>
                  <a:rPr lang="en-US" sz="1800" b="1">
                    <a:solidFill>
                      <a:schemeClr val="tx1"/>
                    </a:solidFill>
                  </a:rPr>
                  <a:t>Age</a:t>
                </a:r>
              </a:p>
            </c:rich>
          </c:tx>
          <c:overlay val="0"/>
          <c:spPr>
            <a:noFill/>
            <a:ln>
              <a:noFill/>
            </a:ln>
            <a:effectLst/>
          </c:spPr>
          <c:txPr>
            <a:bodyPr rot="-5400000" spcFirstLastPara="1" vertOverflow="ellipsis" vert="horz" wrap="square" anchor="ctr" anchorCtr="1"/>
            <a:lstStyle/>
            <a:p>
              <a:pPr>
                <a:defRPr sz="1800" b="1" i="0" u="none" strike="noStrike" kern="1200" baseline="0">
                  <a:solidFill>
                    <a:schemeClr val="tx1"/>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400" b="1" i="0" u="none" strike="noStrike" kern="1200" cap="none" spc="0" normalizeH="0" baseline="0">
                <a:solidFill>
                  <a:schemeClr val="tx1"/>
                </a:solidFill>
                <a:latin typeface="+mn-lt"/>
                <a:ea typeface="+mn-ea"/>
                <a:cs typeface="+mn-cs"/>
              </a:defRPr>
            </a:pPr>
            <a:endParaRPr lang="en-US"/>
          </a:p>
        </c:txPr>
        <c:crossAx val="167840048"/>
        <c:crosses val="autoZero"/>
        <c:auto val="1"/>
        <c:lblAlgn val="ctr"/>
        <c:lblOffset val="100"/>
        <c:noMultiLvlLbl val="0"/>
      </c:catAx>
      <c:valAx>
        <c:axId val="167840048"/>
        <c:scaling>
          <c:orientation val="minMax"/>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sz="1800" b="1" i="0" u="none" strike="noStrike" kern="1200" baseline="0">
                    <a:solidFill>
                      <a:schemeClr val="tx1"/>
                    </a:solidFill>
                    <a:latin typeface="+mn-lt"/>
                    <a:ea typeface="+mn-ea"/>
                    <a:cs typeface="+mn-cs"/>
                  </a:defRPr>
                </a:pPr>
                <a:r>
                  <a:rPr lang="en-US" sz="1800" b="1">
                    <a:solidFill>
                      <a:schemeClr val="tx1"/>
                    </a:solidFill>
                  </a:rPr>
                  <a:t>Responses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tx1"/>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dk1">
                    <a:lumMod val="65000"/>
                    <a:lumOff val="35000"/>
                  </a:schemeClr>
                </a:solidFill>
                <a:latin typeface="+mn-lt"/>
                <a:ea typeface="+mn-ea"/>
                <a:cs typeface="+mn-cs"/>
              </a:defRPr>
            </a:pPr>
            <a:endParaRPr lang="en-US"/>
          </a:p>
        </c:txPr>
        <c:crossAx val="167843184"/>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Age</a:t>
            </a:r>
            <a:r>
              <a:rPr lang="en-US" baseline="0"/>
              <a:t> by Gender</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Sheet1!$D$446</c:f>
              <c:strCache>
                <c:ptCount val="1"/>
                <c:pt idx="0">
                  <c:v>Male</c:v>
                </c:pt>
              </c:strCache>
            </c:strRef>
          </c:tx>
          <c:spPr>
            <a:solidFill>
              <a:schemeClr val="accent1"/>
            </a:solidFill>
            <a:ln>
              <a:noFill/>
            </a:ln>
            <a:effectLst/>
            <a:scene3d>
              <a:camera prst="orthographicFront"/>
              <a:lightRig rig="threePt" dir="t"/>
            </a:scene3d>
            <a:sp3d>
              <a:bevelT w="101600" prst="riblet"/>
            </a:sp3d>
          </c:spPr>
          <c:invertIfNegative val="0"/>
          <c:cat>
            <c:strRef>
              <c:f>Sheet1!$C$447:$C$452</c:f>
              <c:strCache>
                <c:ptCount val="6"/>
                <c:pt idx="0">
                  <c:v>20 or under</c:v>
                </c:pt>
                <c:pt idx="1">
                  <c:v>21 to 30</c:v>
                </c:pt>
                <c:pt idx="2">
                  <c:v>31 to 40</c:v>
                </c:pt>
                <c:pt idx="3">
                  <c:v>41 to 50</c:v>
                </c:pt>
                <c:pt idx="4">
                  <c:v>51 to 60</c:v>
                </c:pt>
                <c:pt idx="5">
                  <c:v>61+</c:v>
                </c:pt>
              </c:strCache>
            </c:strRef>
          </c:cat>
          <c:val>
            <c:numRef>
              <c:f>Sheet1!$D$447:$D$452</c:f>
              <c:numCache>
                <c:formatCode>General</c:formatCode>
                <c:ptCount val="6"/>
                <c:pt idx="0">
                  <c:v>0</c:v>
                </c:pt>
                <c:pt idx="1">
                  <c:v>14</c:v>
                </c:pt>
                <c:pt idx="2">
                  <c:v>23</c:v>
                </c:pt>
                <c:pt idx="3">
                  <c:v>37</c:v>
                </c:pt>
                <c:pt idx="4">
                  <c:v>9</c:v>
                </c:pt>
                <c:pt idx="5">
                  <c:v>2</c:v>
                </c:pt>
              </c:numCache>
            </c:numRef>
          </c:val>
          <c:extLst xmlns:c16r2="http://schemas.microsoft.com/office/drawing/2015/06/chart">
            <c:ext xmlns:c16="http://schemas.microsoft.com/office/drawing/2014/chart" uri="{C3380CC4-5D6E-409C-BE32-E72D297353CC}">
              <c16:uniqueId val="{00000000-9214-4AE7-836A-A8160E4D1F87}"/>
            </c:ext>
          </c:extLst>
        </c:ser>
        <c:ser>
          <c:idx val="1"/>
          <c:order val="1"/>
          <c:tx>
            <c:strRef>
              <c:f>Sheet1!$E$446</c:f>
              <c:strCache>
                <c:ptCount val="1"/>
                <c:pt idx="0">
                  <c:v>Female</c:v>
                </c:pt>
              </c:strCache>
            </c:strRef>
          </c:tx>
          <c:spPr>
            <a:solidFill>
              <a:schemeClr val="accent2"/>
            </a:solidFill>
            <a:ln>
              <a:noFill/>
            </a:ln>
            <a:effectLst/>
            <a:scene3d>
              <a:camera prst="orthographicFront"/>
              <a:lightRig rig="threePt" dir="t"/>
            </a:scene3d>
            <a:sp3d>
              <a:bevelT w="114300" prst="hardEdge"/>
            </a:sp3d>
          </c:spPr>
          <c:invertIfNegative val="0"/>
          <c:cat>
            <c:strRef>
              <c:f>Sheet1!$C$447:$C$452</c:f>
              <c:strCache>
                <c:ptCount val="6"/>
                <c:pt idx="0">
                  <c:v>20 or under</c:v>
                </c:pt>
                <c:pt idx="1">
                  <c:v>21 to 30</c:v>
                </c:pt>
                <c:pt idx="2">
                  <c:v>31 to 40</c:v>
                </c:pt>
                <c:pt idx="3">
                  <c:v>41 to 50</c:v>
                </c:pt>
                <c:pt idx="4">
                  <c:v>51 to 60</c:v>
                </c:pt>
                <c:pt idx="5">
                  <c:v>61+</c:v>
                </c:pt>
              </c:strCache>
            </c:strRef>
          </c:cat>
          <c:val>
            <c:numRef>
              <c:f>Sheet1!$E$447:$E$452</c:f>
              <c:numCache>
                <c:formatCode>General</c:formatCode>
                <c:ptCount val="6"/>
                <c:pt idx="0">
                  <c:v>3</c:v>
                </c:pt>
                <c:pt idx="1">
                  <c:v>11</c:v>
                </c:pt>
                <c:pt idx="2">
                  <c:v>22</c:v>
                </c:pt>
                <c:pt idx="3">
                  <c:v>10</c:v>
                </c:pt>
                <c:pt idx="4">
                  <c:v>1</c:v>
                </c:pt>
                <c:pt idx="5">
                  <c:v>0</c:v>
                </c:pt>
              </c:numCache>
            </c:numRef>
          </c:val>
          <c:extLst xmlns:c16r2="http://schemas.microsoft.com/office/drawing/2015/06/chart">
            <c:ext xmlns:c16="http://schemas.microsoft.com/office/drawing/2014/chart" uri="{C3380CC4-5D6E-409C-BE32-E72D297353CC}">
              <c16:uniqueId val="{00000001-9214-4AE7-836A-A8160E4D1F87}"/>
            </c:ext>
          </c:extLst>
        </c:ser>
        <c:dLbls>
          <c:showLegendKey val="0"/>
          <c:showVal val="0"/>
          <c:showCatName val="0"/>
          <c:showSerName val="0"/>
          <c:showPercent val="0"/>
          <c:showBubbleSize val="0"/>
        </c:dLbls>
        <c:gapWidth val="150"/>
        <c:axId val="409532296"/>
        <c:axId val="409531120"/>
      </c:barChart>
      <c:catAx>
        <c:axId val="4095322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Age</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9531120"/>
        <c:crosses val="autoZero"/>
        <c:auto val="1"/>
        <c:lblAlgn val="ctr"/>
        <c:lblOffset val="100"/>
        <c:noMultiLvlLbl val="0"/>
      </c:catAx>
      <c:valAx>
        <c:axId val="4095311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Responses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9532296"/>
        <c:crosses val="autoZero"/>
        <c:crossBetween val="between"/>
      </c:valAx>
      <c:spPr>
        <a:solidFill>
          <a:schemeClr val="accent2">
            <a:lumMod val="20000"/>
            <a:lumOff val="80000"/>
          </a:schemeClr>
        </a:solid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spc="0" baseline="0">
                <a:solidFill>
                  <a:schemeClr val="tx1">
                    <a:lumMod val="65000"/>
                    <a:lumOff val="35000"/>
                  </a:schemeClr>
                </a:solidFill>
                <a:latin typeface="+mn-lt"/>
                <a:ea typeface="+mn-ea"/>
                <a:cs typeface="+mn-cs"/>
              </a:defRPr>
            </a:pPr>
            <a:r>
              <a:rPr lang="en-US" sz="1800" b="1"/>
              <a:t>Education</a:t>
            </a:r>
          </a:p>
        </c:rich>
      </c:tx>
      <c:layout>
        <c:manualLayout>
          <c:xMode val="edge"/>
          <c:yMode val="edge"/>
          <c:x val="0.1669984849016605"/>
          <c:y val="8.8198633183609085E-2"/>
        </c:manualLayout>
      </c:layout>
      <c:overlay val="0"/>
      <c:spPr>
        <a:noFill/>
        <a:ln>
          <a:noFill/>
        </a:ln>
        <a:effectLst/>
      </c:spPr>
      <c:txPr>
        <a:bodyPr rot="0" spcFirstLastPara="1" vertOverflow="ellipsis" vert="horz" wrap="square" anchor="ctr" anchorCtr="1"/>
        <a:lstStyle/>
        <a:p>
          <a:pPr>
            <a:defRPr sz="18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24832248570084806"/>
          <c:y val="0.21818137631785925"/>
          <c:w val="0.51137787689833569"/>
          <c:h val="0.74468327191424299"/>
        </c:manualLayout>
      </c:layout>
      <c:pieChart>
        <c:varyColors val="1"/>
        <c:ser>
          <c:idx val="0"/>
          <c:order val="0"/>
          <c:tx>
            <c:strRef>
              <c:f>Sheet1!$C$82</c:f>
              <c:strCache>
                <c:ptCount val="1"/>
                <c:pt idx="0">
                  <c:v>Frequency</c:v>
                </c:pt>
              </c:strCache>
            </c:strRef>
          </c:tx>
          <c:spPr>
            <a:scene3d>
              <a:camera prst="orthographicFront"/>
              <a:lightRig rig="threePt" dir="t"/>
            </a:scene3d>
            <a:sp3d>
              <a:bevelT w="152400" h="50800" prst="softRound"/>
            </a:sp3d>
          </c:spPr>
          <c:dPt>
            <c:idx val="0"/>
            <c:bubble3D val="0"/>
            <c:spPr>
              <a:solidFill>
                <a:schemeClr val="accent6">
                  <a:lumMod val="50000"/>
                </a:schemeClr>
              </a:solidFill>
              <a:ln>
                <a:noFill/>
              </a:ln>
              <a:effectLst/>
              <a:scene3d>
                <a:camera prst="orthographicFront"/>
                <a:lightRig rig="threePt" dir="t"/>
              </a:scene3d>
              <a:sp3d>
                <a:bevelT w="152400" h="50800" prst="softRound"/>
              </a:sp3d>
            </c:spPr>
            <c:extLst xmlns:c16r2="http://schemas.microsoft.com/office/drawing/2015/06/chart">
              <c:ext xmlns:c16="http://schemas.microsoft.com/office/drawing/2014/chart" uri="{C3380CC4-5D6E-409C-BE32-E72D297353CC}">
                <c16:uniqueId val="{00000001-518B-4412-B62B-A9A7A701584D}"/>
              </c:ext>
            </c:extLst>
          </c:dPt>
          <c:dPt>
            <c:idx val="1"/>
            <c:bubble3D val="0"/>
            <c:spPr>
              <a:solidFill>
                <a:schemeClr val="accent2"/>
              </a:solidFill>
              <a:ln>
                <a:noFill/>
              </a:ln>
              <a:effectLst/>
              <a:scene3d>
                <a:camera prst="orthographicFront"/>
                <a:lightRig rig="threePt" dir="t"/>
              </a:scene3d>
              <a:sp3d>
                <a:bevelT w="152400" h="50800" prst="softRound"/>
              </a:sp3d>
            </c:spPr>
            <c:extLst xmlns:c16r2="http://schemas.microsoft.com/office/drawing/2015/06/chart">
              <c:ext xmlns:c16="http://schemas.microsoft.com/office/drawing/2014/chart" uri="{C3380CC4-5D6E-409C-BE32-E72D297353CC}">
                <c16:uniqueId val="{00000003-518B-4412-B62B-A9A7A701584D}"/>
              </c:ext>
            </c:extLst>
          </c:dPt>
          <c:dPt>
            <c:idx val="2"/>
            <c:bubble3D val="0"/>
            <c:spPr>
              <a:solidFill>
                <a:schemeClr val="accent3"/>
              </a:solidFill>
              <a:ln>
                <a:noFill/>
              </a:ln>
              <a:effectLst/>
              <a:scene3d>
                <a:camera prst="orthographicFront"/>
                <a:lightRig rig="threePt" dir="t"/>
              </a:scene3d>
              <a:sp3d>
                <a:bevelT w="152400" h="50800" prst="softRound"/>
              </a:sp3d>
            </c:spPr>
            <c:extLst xmlns:c16r2="http://schemas.microsoft.com/office/drawing/2015/06/chart">
              <c:ext xmlns:c16="http://schemas.microsoft.com/office/drawing/2014/chart" uri="{C3380CC4-5D6E-409C-BE32-E72D297353CC}">
                <c16:uniqueId val="{00000005-518B-4412-B62B-A9A7A701584D}"/>
              </c:ext>
            </c:extLst>
          </c:dPt>
          <c:dPt>
            <c:idx val="3"/>
            <c:bubble3D val="0"/>
            <c:spPr>
              <a:solidFill>
                <a:schemeClr val="accent4"/>
              </a:solidFill>
              <a:ln>
                <a:noFill/>
              </a:ln>
              <a:effectLst/>
              <a:scene3d>
                <a:camera prst="orthographicFront"/>
                <a:lightRig rig="threePt" dir="t"/>
              </a:scene3d>
              <a:sp3d>
                <a:bevelT w="152400" h="50800" prst="softRound"/>
              </a:sp3d>
            </c:spPr>
            <c:extLst xmlns:c16r2="http://schemas.microsoft.com/office/drawing/2015/06/chart">
              <c:ext xmlns:c16="http://schemas.microsoft.com/office/drawing/2014/chart" uri="{C3380CC4-5D6E-409C-BE32-E72D297353CC}">
                <c16:uniqueId val="{00000007-518B-4412-B62B-A9A7A701584D}"/>
              </c:ext>
            </c:extLst>
          </c:dPt>
          <c:dPt>
            <c:idx val="4"/>
            <c:bubble3D val="0"/>
            <c:explosion val="13"/>
            <c:spPr>
              <a:solidFill>
                <a:schemeClr val="accent5"/>
              </a:solidFill>
              <a:ln>
                <a:noFill/>
              </a:ln>
              <a:effectLst/>
              <a:scene3d>
                <a:camera prst="orthographicFront"/>
                <a:lightRig rig="threePt" dir="t"/>
              </a:scene3d>
              <a:sp3d>
                <a:bevelT w="152400" h="50800" prst="softRound"/>
              </a:sp3d>
            </c:spPr>
            <c:extLst xmlns:c16r2="http://schemas.microsoft.com/office/drawing/2015/06/chart">
              <c:ext xmlns:c16="http://schemas.microsoft.com/office/drawing/2014/chart" uri="{C3380CC4-5D6E-409C-BE32-E72D297353CC}">
                <c16:uniqueId val="{00000009-518B-4412-B62B-A9A7A701584D}"/>
              </c:ext>
            </c:extLst>
          </c:dPt>
          <c:dLbls>
            <c:dLbl>
              <c:idx val="0"/>
              <c:layout>
                <c:manualLayout>
                  <c:x val="3.9150435142975476E-2"/>
                  <c:y val="1.8079909129005933E-2"/>
                </c:manualLayout>
              </c:layou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518B-4412-B62B-A9A7A701584D}"/>
                </c:ext>
                <c:ext xmlns:c15="http://schemas.microsoft.com/office/drawing/2012/chart" uri="{CE6537A1-D6FC-4f65-9D91-7224C49458BB}"/>
              </c:extLst>
            </c:dLbl>
            <c:dLbl>
              <c:idx val="1"/>
              <c:layout>
                <c:manualLayout>
                  <c:x val="1.7173028809995241E-2"/>
                  <c:y val="-1.1858168464236088E-2"/>
                </c:manualLayout>
              </c:layout>
              <c:tx>
                <c:rich>
                  <a:bodyPr/>
                  <a:lstStyle/>
                  <a:p>
                    <a:r>
                      <a:rPr lang="en-US" baseline="0" dirty="0"/>
                      <a:t>Diploma </a:t>
                    </a:r>
                    <a:fld id="{0E2320F7-8FD3-4EAC-93B1-AE9395C69197}" type="PERCENTAGE">
                      <a:rPr lang="en-US" baseline="0" smtClean="0"/>
                      <a:pPr/>
                      <a:t>[PERCENTAGE]</a:t>
                    </a:fld>
                    <a:endParaRPr lang="en-US" baseline="0" dirty="0"/>
                  </a:p>
                </c:rich>
              </c:tx>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518B-4412-B62B-A9A7A701584D}"/>
                </c:ext>
                <c:ext xmlns:c15="http://schemas.microsoft.com/office/drawing/2012/chart" uri="{CE6537A1-D6FC-4f65-9D91-7224C49458BB}">
                  <c15:dlblFieldTable/>
                  <c15:showDataLabelsRange val="0"/>
                </c:ext>
              </c:extLst>
            </c:dLbl>
            <c:dLbl>
              <c:idx val="2"/>
              <c:layout>
                <c:manualLayout>
                  <c:x val="0.10185765918788087"/>
                  <c:y val="-0.19569599564151458"/>
                </c:manualLayout>
              </c:layou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5-518B-4412-B62B-A9A7A701584D}"/>
                </c:ext>
                <c:ext xmlns:c15="http://schemas.microsoft.com/office/drawing/2012/chart" uri="{CE6537A1-D6FC-4f65-9D91-7224C49458BB}"/>
              </c:extLst>
            </c:dLbl>
            <c:dLbl>
              <c:idx val="3"/>
              <c:layout>
                <c:manualLayout>
                  <c:x val="-5.3121806890959661E-2"/>
                  <c:y val="0.13015312611938218"/>
                </c:manualLayout>
              </c:layou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7-518B-4412-B62B-A9A7A701584D}"/>
                </c:ext>
                <c:ext xmlns:c15="http://schemas.microsoft.com/office/drawing/2012/chart" uri="{CE6537A1-D6FC-4f65-9D91-7224C49458BB}"/>
              </c:extLst>
            </c:dLbl>
            <c:dLbl>
              <c:idx val="4"/>
              <c:layout>
                <c:manualLayout>
                  <c:x val="4.1566584876024049E-2"/>
                  <c:y val="4.3817960254968133E-3"/>
                </c:manualLayout>
              </c:layou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9-518B-4412-B62B-A9A7A701584D}"/>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Sheet1!$B$83:$B$87</c:f>
              <c:strCache>
                <c:ptCount val="5"/>
                <c:pt idx="0">
                  <c:v>SHS and below</c:v>
                </c:pt>
                <c:pt idx="1">
                  <c:v>First Degree</c:v>
                </c:pt>
                <c:pt idx="2">
                  <c:v>First Degree</c:v>
                </c:pt>
                <c:pt idx="3">
                  <c:v>Masters</c:v>
                </c:pt>
                <c:pt idx="4">
                  <c:v>PHD</c:v>
                </c:pt>
              </c:strCache>
            </c:strRef>
          </c:cat>
          <c:val>
            <c:numRef>
              <c:f>Sheet1!$C$83:$C$87</c:f>
              <c:numCache>
                <c:formatCode>General</c:formatCode>
                <c:ptCount val="5"/>
                <c:pt idx="0">
                  <c:v>12</c:v>
                </c:pt>
                <c:pt idx="1">
                  <c:v>37</c:v>
                </c:pt>
                <c:pt idx="2">
                  <c:v>58</c:v>
                </c:pt>
                <c:pt idx="3">
                  <c:v>23</c:v>
                </c:pt>
                <c:pt idx="4">
                  <c:v>2</c:v>
                </c:pt>
              </c:numCache>
            </c:numRef>
          </c:val>
          <c:extLst xmlns:c16r2="http://schemas.microsoft.com/office/drawing/2015/06/chart">
            <c:ext xmlns:c16="http://schemas.microsoft.com/office/drawing/2014/chart" uri="{C3380CC4-5D6E-409C-BE32-E72D297353CC}">
              <c16:uniqueId val="{0000000A-518B-4412-B62B-A9A7A701584D}"/>
            </c:ext>
          </c:extLst>
        </c:ser>
        <c:dLbls>
          <c:showLegendKey val="0"/>
          <c:showVal val="0"/>
          <c:showCatName val="0"/>
          <c:showSerName val="0"/>
          <c:showPercent val="0"/>
          <c:showBubbleSize val="0"/>
          <c:showLeaderLines val="1"/>
        </c:dLbls>
        <c:firstSliceAng val="0"/>
      </c:pieChart>
      <c:spPr>
        <a:solidFill>
          <a:schemeClr val="bg1"/>
        </a:solid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tx1">
                    <a:lumMod val="65000"/>
                    <a:lumOff val="35000"/>
                  </a:schemeClr>
                </a:solidFill>
                <a:latin typeface="+mn-lt"/>
                <a:ea typeface="+mn-ea"/>
                <a:cs typeface="+mn-cs"/>
              </a:defRPr>
            </a:pPr>
            <a:r>
              <a:rPr lang="en-US" sz="1600"/>
              <a:t>Type of Employment</a:t>
            </a:r>
            <a:r>
              <a:rPr lang="en-US" sz="1800"/>
              <a:t> </a:t>
            </a:r>
          </a:p>
        </c:rich>
      </c:tx>
      <c:layout>
        <c:manualLayout>
          <c:xMode val="edge"/>
          <c:yMode val="edge"/>
          <c:x val="0.38413519250913059"/>
          <c:y val="3.7077003490195424E-3"/>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7409420289855072E-2"/>
          <c:y val="0.27421210357755055"/>
          <c:w val="0.7931299212598425"/>
          <c:h val="0.70213061602593807"/>
        </c:manualLayout>
      </c:layout>
      <c:pie3DChart>
        <c:varyColors val="1"/>
        <c:ser>
          <c:idx val="0"/>
          <c:order val="0"/>
          <c:tx>
            <c:strRef>
              <c:f>Sheet1!$C$102</c:f>
              <c:strCache>
                <c:ptCount val="1"/>
                <c:pt idx="0">
                  <c:v>Frequency</c:v>
                </c:pt>
              </c:strCache>
            </c:strRef>
          </c:tx>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1-83F0-4ADA-9B57-49CB3849AB9E}"/>
              </c:ext>
            </c:extLst>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3-83F0-4ADA-9B57-49CB3849AB9E}"/>
              </c:ext>
            </c:extLst>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5-83F0-4ADA-9B57-49CB3849AB9E}"/>
              </c:ext>
            </c:extLst>
          </c:dPt>
          <c:dPt>
            <c:idx val="3"/>
            <c:bubble3D val="0"/>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7-83F0-4ADA-9B57-49CB3849AB9E}"/>
              </c:ext>
            </c:extLst>
          </c:dPt>
          <c:dLbls>
            <c:dLbl>
              <c:idx val="0"/>
              <c:layout>
                <c:manualLayout>
                  <c:x val="-0.22714209019327131"/>
                  <c:y val="-2.7294186265932444E-2"/>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n-US"/>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83F0-4ADA-9B57-49CB3849AB9E}"/>
                </c:ext>
                <c:ext xmlns:c15="http://schemas.microsoft.com/office/drawing/2012/chart" uri="{CE6537A1-D6FC-4f65-9D91-7224C49458BB}"/>
              </c:extLst>
            </c:dLbl>
            <c:dLbl>
              <c:idx val="1"/>
              <c:layout>
                <c:manualLayout>
                  <c:x val="8.8819226750261326E-2"/>
                  <c:y val="-4.2525351651946354E-2"/>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n-US"/>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83F0-4ADA-9B57-49CB3849AB9E}"/>
                </c:ext>
                <c:ext xmlns:c15="http://schemas.microsoft.com/office/drawing/2012/chart" uri="{CE6537A1-D6FC-4f65-9D91-7224C49458BB}"/>
              </c:extLst>
            </c:dLbl>
            <c:dLbl>
              <c:idx val="2"/>
              <c:layout>
                <c:manualLayout>
                  <c:x val="-0.24555903866248693"/>
                  <c:y val="-0.17337258750408904"/>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n-US"/>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5-83F0-4ADA-9B57-49CB3849AB9E}"/>
                </c:ext>
                <c:ext xmlns:c15="http://schemas.microsoft.com/office/drawing/2012/chart" uri="{CE6537A1-D6FC-4f65-9D91-7224C49458BB}"/>
              </c:extLst>
            </c:dLbl>
            <c:dLbl>
              <c:idx val="3"/>
              <c:layout>
                <c:manualLayout>
                  <c:x val="0.20602622532237813"/>
                  <c:y val="3.550293451240194E-2"/>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n-US"/>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7-83F0-4ADA-9B57-49CB3849AB9E}"/>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Sheet1!$B$103:$B$106</c:f>
              <c:strCache>
                <c:ptCount val="4"/>
                <c:pt idx="0">
                  <c:v>Not working</c:v>
                </c:pt>
                <c:pt idx="1">
                  <c:v>Pensioner</c:v>
                </c:pt>
                <c:pt idx="2">
                  <c:v>Salaried Worker</c:v>
                </c:pt>
                <c:pt idx="3">
                  <c:v>Self-Employed</c:v>
                </c:pt>
              </c:strCache>
            </c:strRef>
          </c:cat>
          <c:val>
            <c:numRef>
              <c:f>Sheet1!$C$103:$C$106</c:f>
              <c:numCache>
                <c:formatCode>General</c:formatCode>
                <c:ptCount val="4"/>
                <c:pt idx="0">
                  <c:v>8</c:v>
                </c:pt>
                <c:pt idx="1">
                  <c:v>1</c:v>
                </c:pt>
                <c:pt idx="2">
                  <c:v>67</c:v>
                </c:pt>
                <c:pt idx="3">
                  <c:v>56</c:v>
                </c:pt>
              </c:numCache>
            </c:numRef>
          </c:val>
          <c:extLst xmlns:c16r2="http://schemas.microsoft.com/office/drawing/2015/06/chart">
            <c:ext xmlns:c16="http://schemas.microsoft.com/office/drawing/2014/chart" uri="{C3380CC4-5D6E-409C-BE32-E72D297353CC}">
              <c16:uniqueId val="{00000008-83F0-4ADA-9B57-49CB3849AB9E}"/>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21">
  <cs:axisTitle>
    <cs:lnRef idx="0"/>
    <cs:fillRef idx="0"/>
    <cs:effectRef idx="0"/>
    <cs:fontRef idx="minor">
      <a:schemeClr val="dk1">
        <a:lumMod val="65000"/>
        <a:lumOff val="35000"/>
      </a:schemeClr>
    </cs:fontRef>
    <cs:defRPr sz="1197"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197"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1197" kern="1200"/>
  </cs:chartArea>
  <cs:dataLabel>
    <cs:lnRef idx="0"/>
    <cs:fillRef idx="0"/>
    <cs:effectRef idx="0"/>
    <cs:fontRef idx="minor">
      <a:schemeClr val="dk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64"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1197"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1197"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2128"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1197"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1197"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b:Source>
    <b:Tag>Chi18</b:Tag>
    <b:SourceType>ArticleInAPeriodical</b:SourceType>
    <b:Guid>{27D3DEC4-4C7F-41B9-8E3D-E66B9197E716}</b:Guid>
    <b:Author>
      <b:Author>
        <b:NameList>
          <b:Person>
            <b:Last>Chipeta</b:Last>
            <b:First>Joseph</b:First>
          </b:Person>
        </b:NameList>
      </b:Author>
    </b:Author>
    <b:Title>A Review of E-government Development in Africa A case of Zambia</b:Title>
    <b:PeriodicalTitle>Journal of e-Government Studies and Best Practices</b:PeriodicalTitle>
    <b:Year>2018</b:Year>
    <b:Month>July</b:Month>
    <b:Day>20</b:Day>
    <b:Pages>14</b:Pages>
    <b:RefOrder>1</b:RefOrder>
  </b:Source>
  <b:Source>
    <b:Tag>Kum07</b:Tag>
    <b:SourceType>JournalArticle</b:SourceType>
    <b:Guid>{5FB07175-681F-4716-9A73-560E12E460AD}</b:Guid>
    <b:Author>
      <b:Author>
        <b:NameList>
          <b:Person>
            <b:Last>Kumar</b:Last>
            <b:First>V.</b:First>
          </b:Person>
          <b:Person>
            <b:Last>Mukerji</b:Last>
          </b:Person>
          <b:Person>
            <b:Last>B.</b:Last>
            <b:First>Irfan,</b:First>
            <b:Middle>B.</b:Middle>
          </b:Person>
          <b:Person>
            <b:Last>Ajax</b:Last>
            <b:First>P.</b:First>
          </b:Person>
        </b:NameList>
      </b:Author>
    </b:Author>
    <b:Title>Factors for Successful e-Government Adoption  A Conceptual Framework</b:Title>
    <b:PeriodicalTitle>The Electronic Journal of e-Government</b:PeriodicalTitle>
    <b:Year>2007</b:Year>
    <b:Pages>63-77</b:Pages>
    <b:JournalName>The Electronic Journal of e-Government</b:JournalName>
    <b:Volume>1</b:Volume>
    <b:Issue>5</b:Issue>
    <b:RefOrder>2</b:RefOrder>
  </b:Source>
  <b:Source>
    <b:Tag>EGO20</b:Tag>
    <b:SourceType>ConferenceProceedings</b:SourceType>
    <b:Guid>{F79ADA5E-0B13-4531-A29F-65EE8DBB5E77}</b:Guid>
    <b:Title>STAKEHOLDER MEETING AND PRESS BRIEFING ON THE GOVERNMENT SERVICE BUS AND PAYMENT GATEWAY SYSTEM</b:Title>
    <b:Year>2020</b:Year>
    <b:Publisher>SMART ZAMBIA INSTITUTE</b:Publisher>
    <b:City>Lusaka</b:City>
    <b:Author>
      <b:Author>
        <b:Corporate>Smart Zambia Institute</b:Corporate>
      </b:Author>
    </b:Author>
    <b:RefOrder>3</b:RefOrder>
  </b:Source>
  <b:Source>
    <b:Tag>The203</b:Tag>
    <b:SourceType>Report</b:SourceType>
    <b:Guid>{26767CCA-10B0-4739-8408-27E6E1393166}</b:Guid>
    <b:Title>Accelerating Digital Transformation in Zambia</b:Title>
    <b:Year>2020</b:Year>
    <b:City>Washington DC</b:City>
    <b:Publisher>The World Bank-(IBRD-IDA)</b:Publisher>
    <b:Author>
      <b:Author>
        <b:Corporate>The World Bank</b:Corporate>
      </b:Author>
    </b:Author>
    <b:RefOrder>4</b:RefOrder>
  </b:Source>
  <b:Source>
    <b:Tag>ZAN20</b:Tag>
    <b:SourceType>InternetSite</b:SourceType>
    <b:Guid>{A1F1FF9E-B041-4751-B2DB-7F06CA8BD54B}</b:Guid>
    <b:Author>
      <b:Author>
        <b:Corporate>ZANIS</b:Corporate>
      </b:Author>
    </b:Author>
    <b:Title>Government Service Bus Launched</b:Title>
    <b:City>Lusaka</b:City>
    <b:Year>2020</b:Year>
    <b:YearAccessed>2021</b:YearAccessed>
    <b:MonthAccessed>July</b:MonthAccessed>
    <b:DayAccessed>22</b:DayAccessed>
    <b:URL>http://newszambia.co.zm/government-service-bus-launched </b:URL>
    <b:RefOrder>5</b:RefOrder>
  </b:Source>
  <b:Source>
    <b:Tag>TDR21</b:Tag>
    <b:SourceType>InternetSite</b:SourceType>
    <b:Guid>{D39DB97A-C625-4549-960D-BB494A9DDEF5}</b:Guid>
    <b:Title>The United Arab Emirates Government Portal</b:Title>
    <b:Year>2021</b:Year>
    <b:Author>
      <b:Author>
        <b:Corporate>TDRA</b:Corporate>
      </b:Author>
    </b:Author>
    <b:YearAccessed>2021</b:YearAccessed>
    <b:MonthAccessed>June</b:MonthAccessed>
    <b:DayAccessed>10</b:DayAccessed>
    <b:URL>https://u.ae/en/information-and-services/g2g-services/government-services-bus</b:URL>
    <b:RefOrder>70</b:RefOrder>
  </b:Source>
  <b:Source>
    <b:Tag>Car14</b:Tag>
    <b:SourceType>JournalArticle</b:SourceType>
    <b:Guid>{F75945E5-DC7E-40D6-BFD6-42440470C787}</b:Guid>
    <b:Title>Understanding the Internet banking adoption: A unified theory of acceptance and use of technology and perceived risk application.</b:Title>
    <b:Year>2014</b:Year>
    <b:JournalName>International Journal of Information Management</b:JournalName>
    <b:Pages>1-13</b:Pages>
    <b:Volume>34</b:Volume>
    <b:Issue>1</b:Issue>
    <b:Author>
      <b:Author>
        <b:NameList>
          <b:Person>
            <b:Last>Martins.</b:Last>
            <b:First>C</b:First>
          </b:Person>
          <b:Person>
            <b:Last>Oliveira.</b:Last>
            <b:First>T</b:First>
          </b:Person>
          <b:Person>
            <b:Last>Popovic.</b:Last>
            <b:First>A</b:First>
          </b:Person>
        </b:NameList>
      </b:Author>
    </b:Author>
    <b:RefOrder>71</b:RefOrder>
  </b:Source>
  <b:Source>
    <b:Tag>Dak19</b:Tag>
    <b:SourceType>JournalArticle</b:SourceType>
    <b:Guid>{F54F9605-9725-41AF-813D-0A4C94D42D3E}</b:Guid>
    <b:Author>
      <b:Author>
        <b:NameList>
          <b:Person>
            <b:Last>Daka.</b:Last>
            <b:First>C</b:First>
            <b:Middle>G.</b:Middle>
          </b:Person>
          <b:Person>
            <b:Last>Phiri.</b:Last>
            <b:First>J.</b:First>
          </b:Person>
        </b:NameList>
      </b:Author>
    </b:Author>
    <b:Title>Factors Driving the Adoption of E-banking Services Based on the UTAUT Model.</b:Title>
    <b:JournalName>International Journal of Business and Management</b:JournalName>
    <b:Year>2019</b:Year>
    <b:Pages>43</b:Pages>
    <b:Volume>14</b:Volume>
    <b:Issue>6</b:Issue>
    <b:RefOrder>72</b:RefOrder>
  </b:Source>
  <b:Source>
    <b:Tag>Lis20</b:Tag>
    <b:SourceType>JournalArticle</b:SourceType>
    <b:Guid>{03228884-CD52-4054-B31A-6B756471B1C3}</b:Guid>
    <b:Author>
      <b:Author>
        <b:NameList>
          <b:Person>
            <b:Last>Lishomwa</b:Last>
            <b:First>L.</b:First>
          </b:Person>
          <b:Person>
            <b:Last>Phiri</b:Last>
            <b:First>J.</b:First>
          </b:Person>
        </b:NameList>
      </b:Author>
    </b:Author>
    <b:Title>). Adoption of Internet Banking Services by Corporate Customers for Forex Transactions Based on the TRA Model. </b:Title>
    <b:JournalName>Open Journal of Business and Management</b:JournalName>
    <b:Year>2020</b:Year>
    <b:Pages>329-345</b:Pages>
    <b:Volume>8</b:Volume>
    <b:Issue>1</b:Issue>
    <b:RefOrder>104</b:RefOrder>
  </b:Source>
  <b:Source>
    <b:Tag>Bwa101</b:Tag>
    <b:SourceType>JournalArticle</b:SourceType>
    <b:Guid>{686A6E2A-4D89-4385-B568-CF0BE02B4D32}</b:Guid>
    <b:Author>
      <b:Author>
        <b:NameList>
          <b:Person>
            <b:Last>Bwalya</b:Last>
            <b:First>KJ,</b:First>
          </b:Person>
          <b:Person>
            <b:Last>Healy</b:Last>
            <b:First>M</b:First>
          </b:Person>
        </b:NameList>
      </b:Author>
    </b:Author>
    <b:Title>Harnessing e-government adoption in the SADC region: A conceptual underpinning. Electronic Journal of e-government </b:Title>
    <b:JournalName>Electronic Journal of e-Government</b:JournalName>
    <b:Year>2010</b:Year>
    <b:Pages>23–32</b:Pages>
    <b:Volume>8</b:Volume>
    <b:Issue>1</b:Issue>
    <b:RefOrder>13</b:RefOrder>
  </b:Source>
  <b:Source>
    <b:Tag>SSi20</b:Tag>
    <b:SourceType>JournalArticle</b:SourceType>
    <b:Guid>{E52C6DE0-9601-4ECC-9591-E43F559CC722}</b:Guid>
    <b:Author>
      <b:Author>
        <b:NameList>
          <b:Person>
            <b:Last>Sikaonga</b:Last>
            <b:First>S</b:First>
          </b:Person>
          <b:Person>
            <b:Last>Tembo</b:Last>
            <b:First>S,</b:First>
          </b:Person>
        </b:NameList>
      </b:Author>
    </b:Author>
    <b:Title>E-Government readiness in the Civil service: A case study of Zambian Ministries</b:Title>
    <b:JournalName>International Journal of Information Science</b:JournalName>
    <b:Year>2020</b:Year>
    <b:Pages>15-28</b:Pages>
    <b:Volume>10</b:Volume>
    <b:Issue>1</b:Issue>
    <b:RefOrder>38</b:RefOrder>
  </b:Source>
  <b:Source>
    <b:Tag>UND20</b:Tag>
    <b:SourceType>Report</b:SourceType>
    <b:Guid>{CC5F01D1-1476-48F1-AD16-EBBABAB39387}</b:Guid>
    <b:Title>UNeGovKB</b:Title>
    <b:Year>2020</b:Year>
    <b:City>New York</b:City>
    <b:Publisher>United Nations</b:Publisher>
    <b:Author>
      <b:Author>
        <b:Corporate>UN</b:Corporate>
      </b:Author>
    </b:Author>
    <b:RefOrder>18</b:RefOrder>
  </b:Source>
  <b:Source>
    <b:Tag>UN20</b:Tag>
    <b:SourceType>InternetSite</b:SourceType>
    <b:Guid>{CAE74316-2378-4A46-8C90-E9742EED7FBF}</b:Guid>
    <b:Title>UNeGovKB</b:Title>
    <b:Year>2020</b:Year>
    <b:YearAccessed>2021</b:YearAccessed>
    <b:MonthAccessed>November</b:MonthAccessed>
    <b:DayAccessed>12</b:DayAccessed>
    <b:URL>https://publicadministration.un.org/egovkb/en-us/Data/Country-Information/id/191-Zambia</b:URL>
    <b:Author>
      <b:Author>
        <b:NameList>
          <b:Person>
            <b:Last>UN</b:Last>
          </b:Person>
        </b:NameList>
      </b:Author>
    </b:Author>
    <b:RefOrder>57</b:RefOrder>
  </b:Source>
  <b:Source>
    <b:Tag>TDR211</b:Tag>
    <b:SourceType>InternetSite</b:SourceType>
    <b:Guid>{14B77B8F-B322-4399-87B7-0A07ACD124C5}</b:Guid>
    <b:Title>UAE</b:Title>
    <b:Year>2021</b:Year>
    <b:Author>
      <b:Author>
        <b:Corporate>TDRA</b:Corporate>
      </b:Author>
    </b:Author>
    <b:YearAccessed>2021</b:YearAccessed>
    <b:MonthAccessed>August</b:MonthAccessed>
    <b:DayAccessed>4</b:DayAccessed>
    <b:URL>https://u.ae/en/information-and-services/g2g-services/government-services-bus</b:URL>
    <b:RefOrder>28</b:RefOrder>
  </b:Source>
  <b:Source>
    <b:Tag>LT20</b:Tag>
    <b:SourceType>DocumentFromInternetSite</b:SourceType>
    <b:Guid>{8E3FF44D-B5C3-4CEC-92A9-BA328F58025F}</b:Guid>
    <b:Title>Government E-bus to improve service delivery</b:Title>
    <b:Year>2020</b:Year>
    <b:Month>December</b:Month>
    <b:Day>30</b:Day>
    <b:YearAccessed>2021</b:YearAccessed>
    <b:MonthAccessed>October</b:MonthAccessed>
    <b:DayAccessed>18</b:DayAccessed>
    <b:URL>https://www.lusakatimes.com/2020/12/30/government-e-bus-to-improve-service-delivery/</b:URL>
    <b:Author>
      <b:Author>
        <b:Corporate>LT</b:Corporate>
      </b:Author>
    </b:Author>
    <b:RefOrder>29</b:RefOrder>
  </b:Source>
  <b:Source>
    <b:Tag>Off19</b:Tag>
    <b:SourceType>DocumentFromInternetSite</b:SourceType>
    <b:Guid>{8DB1BA1E-FCAA-4BCF-9720-03F1BA09B94B}</b:Guid>
    <b:Title>National Assembly of Zambia</b:Title>
    <b:Year>2019</b:Year>
    <b:Month>March</b:Month>
    <b:Day>27</b:Day>
    <b:YearAccessed>2021</b:YearAccessed>
    <b:MonthAccessed>October</b:MonthAccessed>
    <b:DayAccessed>15</b:DayAccessed>
    <b:URL>https://www.parliament.gov.zm/node/8089</b:URL>
    <b:Author>
      <b:Author>
        <b:Corporate>Office of the Vice President</b:Corporate>
      </b:Author>
    </b:Author>
    <b:RefOrder>30</b:RefOrder>
  </b:Source>
  <b:Source>
    <b:Tag>Yes20</b:Tag>
    <b:SourceType>ElectronicSource</b:SourceType>
    <b:Guid>{00119B25-987B-404A-B2AA-601886C5C9A8}</b:Guid>
    <b:Title>The Government Service Bus</b:Title>
    <b:Year>2020</b:Year>
    <b:Author>
      <b:Author>
        <b:Corporate>Yesser</b:Corporate>
      </b:Author>
    </b:Author>
    <b:City>Riyadh</b:City>
    <b:Publisher>Ministry of Information and Communication Technology E-Government Program (Yesser)</b:Publisher>
    <b:RefOrder>31</b:RefOrder>
  </b:Source>
  <b:Source>
    <b:Tag>Chi182</b:Tag>
    <b:SourceType>JournalArticle</b:SourceType>
    <b:Guid>{1EB20791-434E-4F90-ADDE-100D08A609AF}</b:Guid>
    <b:Title>A Review of E-government Development in Africa A case of Zambia </b:Title>
    <b:Year>2018</b:Year>
    <b:Author>
      <b:Author>
        <b:NameList>
          <b:Person>
            <b:Last>Chipeta</b:Last>
            <b:First>J</b:First>
          </b:Person>
        </b:NameList>
      </b:Author>
    </b:Author>
    <b:JournalName>Journal of e-Government Studies and Best Practices</b:JournalName>
    <b:Pages>14</b:Pages>
    <b:Volume>Vol.  2018  </b:Volume>
    <b:Issue>Article  ID  973845</b:Issue>
    <b:RefOrder>15</b:RefOrder>
  </b:Source>
  <b:Source>
    <b:Tag>Off</b:Tag>
    <b:SourceType>ElectronicSource</b:SourceType>
    <b:Guid>{5E499923-EA6C-4B10-BFD6-0263F3AD8E3F}</b:Guid>
    <b:Author>
      <b:Author>
        <b:Corporate>National Coordinator</b:Corporate>
      </b:Author>
    </b:Author>
    <b:Title>Ministerial Statement on Progress on the Smart zambia Vision</b:Title>
    <b:City>Lusaka</b:City>
    <b:Publisher>National Assembly of Zambia</b:Publisher>
    <b:Year>2019</b:Year>
    <b:RefOrder>32</b:RefOrder>
  </b:Source>
  <b:Source>
    <b:Tag>Cri19</b:Tag>
    <b:SourceType>DocumentFromInternetSite</b:SourceType>
    <b:Guid>{3C2989E9-0115-43F4-B408-4A259045F880}</b:Guid>
    <b:Title>ZamPortal</b:Title>
    <b:Year>2019</b:Year>
    <b:Month>September</b:Month>
    <b:Day>25 </b:Day>
    <b:YearAccessed>2021</b:YearAccessed>
    <b:MonthAccessed>November</b:MonthAccessed>
    <b:DayAccessed>17</b:DayAccessed>
    <b:URL>https://zamportal.gov.zm/zamportal-launch/</b:URL>
    <b:Author>
      <b:Author>
        <b:NameList>
          <b:Person>
            <b:Last>Scorohodco</b:Last>
            <b:First>Cristian</b:First>
          </b:Person>
        </b:NameList>
      </b:Author>
    </b:Author>
    <b:RefOrder>34</b:RefOrder>
  </b:Source>
  <b:Source>
    <b:Tag>PAVay</b:Tag>
    <b:SourceType>DocumentFromInternetSite</b:SourceType>
    <b:Guid>{F6A99370-8515-474B-B63B-91DE089A95DC}</b:Guid>
    <b:Author>
      <b:Author>
        <b:NameList>
          <b:Person>
            <b:Last>Pavlou</b:Last>
            <b:First>K,M,C</b:First>
          </b:Person>
          <b:Person>
            <b:Last>A</b:Last>
            <b:First>Pantazi.</b:First>
          </b:Person>
          <b:Person>
            <b:Last>Kosteletos</b:Last>
            <b:First>A</b:First>
          </b:Person>
        </b:NameList>
      </b:Author>
    </b:Author>
    <b:Title>ON CORPORATE AND COMMERCIAL</b:Title>
    <b:Year>2021</b:Year>
    <b:Month>May</b:Month>
    <b:Day>21</b:Day>
    <b:YearAccessed>2021</b:YearAccessed>
    <b:MonthAccessed>November</b:MonthAccessed>
    <b:DayAccessed>16</b:DayAccessed>
    <b:URL>https://kglawfirm.gr/e-gov-kyc-know-your-customer-introduce-yourselves-a-digital-and-paperless-process-for-providing-and-updating-personal-information/</b:URL>
    <b:RefOrder>35</b:RefOrder>
  </b:Source>
  <b:Source>
    <b:Tag>Gov21</b:Tag>
    <b:SourceType>InternetSite</b:SourceType>
    <b:Guid>{26925097-BBDA-426E-A53B-AB613016B60A}</b:Guid>
    <b:Author>
      <b:Author>
        <b:Corporate>GRZ</b:Corporate>
      </b:Author>
    </b:Author>
    <b:Title>Digital Government at Your Service</b:Title>
    <b:Year>2021</b:Year>
    <b:YearAccessed>2021</b:YearAccessed>
    <b:MonthAccessed>August</b:MonthAccessed>
    <b:DayAccessed>17</b:DayAccessed>
    <b:URL>https://zamportal.gov.zm/</b:URL>
    <b:RefOrder>36</b:RefOrder>
  </b:Source>
  <b:Source>
    <b:Tag>GRZ21</b:Tag>
    <b:SourceType>InternetSite</b:SourceType>
    <b:Guid>{6FECDB0C-0C1D-4357-B1F4-15243CEA0E06}</b:Guid>
    <b:Title>Digital Government at Your Service</b:Title>
    <b:Year>2021</b:Year>
    <b:YearAccessed>2021</b:YearAccessed>
    <b:MonthAccessed>October</b:MonthAccessed>
    <b:DayAccessed>17</b:DayAccessed>
    <b:URL>https://zamportal.gov.zm/about-zamportal/</b:URL>
    <b:Author>
      <b:Author>
        <b:Corporate>GRZ</b:Corporate>
      </b:Author>
    </b:Author>
    <b:RefOrder>37</b:RefOrder>
  </b:Source>
  <b:Source>
    <b:Tag>Dea08</b:Tag>
    <b:SourceType>ArticleInAPeriodical</b:SourceType>
    <b:Guid>{6C40D0DE-013E-41E2-A12D-7E346DBE9B4D}</b:Guid>
    <b:Title>Rural Access: Options and Challenges for Connectivity and Energy in Zambia</b:Title>
    <b:Year>2008</b:Year>
    <b:Pages>6-40</b:Pages>
    <b:Author>
      <b:Author>
        <b:NameList>
          <b:Person>
            <b:Last>Mulozi</b:Last>
            <b:First>Dean</b:First>
            <b:Middle>L.</b:Middle>
          </b:Person>
        </b:NameList>
      </b:Author>
    </b:Author>
    <b:PeriodicalTitle> International Institute for Communication </b:PeriodicalTitle>
    <b:Month>January</b:Month>
    <b:RefOrder>12</b:RefOrder>
  </b:Source>
  <b:Source>
    <b:Tag>Chi20</b:Tag>
    <b:SourceType>JournalArticle</b:SourceType>
    <b:Guid>{EA59260A-EF56-4973-A55F-14F64CED5D9A}</b:Guid>
    <b:Title>Opportunities and Challenges of Coordinating the Implementation of e-Government Programmes in Zambia</b:Title>
    <b:PeriodicalTitle>International Journal of Information Science </b:PeriodicalTitle>
    <b:Year>2020</b:Year>
    <b:Pages>29-43</b:Pages>
    <b:Author>
      <b:Author>
        <b:NameList>
          <b:Person>
            <b:Last>Chilembo</b:Last>
            <b:First>Z,</b:First>
          </b:Person>
          <b:Person>
            <b:Last>Tembo</b:Last>
            <b:First>S,</b:First>
          </b:Person>
        </b:NameList>
      </b:Author>
    </b:Author>
    <b:JournalName>International Journal of Information Science</b:JournalName>
    <b:Volume>10</b:Volume>
    <b:Issue>1</b:Issue>
    <b:RefOrder>6</b:RefOrder>
  </b:Source>
  <b:Source>
    <b:Tag>PAC201</b:Tag>
    <b:SourceType>Report</b:SourceType>
    <b:Guid>{82AB446A-85B1-49C9-A51E-2662CB198CE6}</b:Guid>
    <b:Title>Annual Report</b:Title>
    <b:Year>2020</b:Year>
    <b:Author>
      <b:Author>
        <b:Corporate>PACRA</b:Corporate>
      </b:Author>
    </b:Author>
    <b:Publisher>PACRA</b:Publisher>
    <b:City>Lusaka</b:City>
    <b:RefOrder>7</b:RefOrder>
  </b:Source>
  <b:Source>
    <b:Tag>Cum15</b:Tag>
    <b:SourceType>Book</b:SourceType>
    <b:Guid>{D867158E-A83C-499A-A056-7C21AD5D0733}</b:Guid>
    <b:Author>
      <b:Author>
        <b:NameList>
          <b:Person>
            <b:Last>Cummings</b:Last>
            <b:First>G.T,</b:First>
          </b:Person>
          <b:Person>
            <b:Last>Worley</b:Last>
            <b:First>G.C,</b:First>
          </b:Person>
        </b:NameList>
      </b:Author>
    </b:Author>
    <b:Title>Organization Development and Change</b:Title>
    <b:Year>2015</b:Year>
    <b:City>Stamford</b:City>
    <b:Publisher>CENGAGE Learning</b:Publisher>
    <b:Edition>10th</b:Edition>
    <b:RefOrder>8</b:RefOrder>
  </b:Source>
  <b:Source>
    <b:Tag>Mku16</b:Tag>
    <b:SourceType>ArticleInAPeriodical</b:SourceType>
    <b:Guid>{BBA15DAC-2361-402B-90EE-FC430AB291E2}</b:Guid>
    <b:Author>
      <b:Author>
        <b:NameList>
          <b:Person>
            <b:Last>Mkude</b:Last>
            <b:First>C,</b:First>
          </b:Person>
          <b:Person>
            <b:Last>Wimmer</b:Last>
            <b:First>M,</b:First>
          </b:Person>
        </b:NameList>
      </b:Author>
    </b:Author>
    <b:Title>E-government Systems Design and Implementation in Developed and Developing Countries: Results from a Qualitative Analysis</b:Title>
    <b:JournalName> 14th International Conference on Electronic Government</b:JournalName>
    <b:Year>2016</b:Year>
    <b:Pages>44-58</b:Pages>
    <b:PeriodicalTitle>14th International Conference on Electronic Government</b:PeriodicalTitle>
    <b:Month>Dec</b:Month>
    <b:Day>8</b:Day>
    <b:RefOrder>17</b:RefOrder>
  </b:Source>
  <b:Source>
    <b:Tag>Int02</b:Tag>
    <b:SourceType>InternetSite</b:SourceType>
    <b:Guid>{5689DB28-16E3-43B9-8DEF-1E084EA085B4}</b:Guid>
    <b:Title>Interaction Design Foundation</b:Title>
    <b:Year>2002</b:Year>
    <b:Author>
      <b:Author>
        <b:Corporate>Interaction Design Foundation</b:Corporate>
      </b:Author>
    </b:Author>
    <b:YearAccessed>2021</b:YearAccessed>
    <b:MonthAccessed>October</b:MonthAccessed>
    <b:DayAccessed>22</b:DayAccessed>
    <b:URL>https://www.interaction-design.org/literature/topics/service-design</b:URL>
    <b:RefOrder>19</b:RefOrder>
  </b:Source>
  <b:Source>
    <b:Tag>OEC20</b:Tag>
    <b:SourceType>InternetSite</b:SourceType>
    <b:Guid>{D577BBC6-0AFF-407B-B732-AD502CF52401}</b:Guid>
    <b:Author>
      <b:Author>
        <b:Corporate>OECD</b:Corporate>
      </b:Author>
    </b:Author>
    <b:Title>Observatory of Public Sector Innovation</b:Title>
    <b:Year>2020</b:Year>
    <b:YearAccessed>2021</b:YearAccessed>
    <b:MonthAccessed>November </b:MonthAccessed>
    <b:DayAccessed>1</b:DayAccessed>
    <b:URL>https://oecd-opsi.org/guide/service-design/%20by%20OPSI</b:URL>
    <b:RefOrder>20</b:RefOrder>
  </b:Source>
  <b:Source>
    <b:Tag>Dig20</b:Tag>
    <b:SourceType>InternetSite</b:SourceType>
    <b:Guid>{9A42A95C-45B7-407F-B1A6-C3AAB2A7AC66}</b:Guid>
    <b:Author>
      <b:Author>
        <b:Corporate>Digital.govt.nz</b:Corporate>
      </b:Author>
    </b:Author>
    <b:Title>Digital Government New Zealand</b:Title>
    <b:Year>2020</b:Year>
    <b:YearAccessed>2021</b:YearAccessed>
    <b:MonthAccessed>October</b:MonthAccessed>
    <b:DayAccessed>21</b:DayAccessed>
    <b:URL>https://www.digital.govt.nz/standards-and-guidance/design-and-ux/service-design/service-design-overview/</b:URL>
    <b:RefOrder>21</b:RefOrder>
  </b:Source>
  <b:Source>
    <b:Tag>Wal15</b:Tag>
    <b:SourceType>ArticleInAPeriodical</b:SourceType>
    <b:Guid>{DB082168-0315-446E-A367-E7EDE0A7392C}</b:Guid>
    <b:Title>Different patterns of usage of e-government services: A preliminary study</b:Title>
    <b:Year>2015</b:Year>
    <b:Pages>436-441</b:Pages>
    <b:Author>
      <b:Author>
        <b:NameList>
          <b:Person>
            <b:Last>Wallang.</b:Last>
            <b:First>M.</b:First>
          </b:Person>
          <b:Person>
            <b:Last>P</b:Last>
            <b:First>Henman</b:First>
          </b:Person>
          <b:Person>
            <b:Last>P</b:Last>
            <b:First>Gillingham</b:First>
          </b:Person>
        </b:NameList>
      </b:Author>
    </b:Author>
    <b:PeriodicalTitle>E-Government Project</b:PeriodicalTitle>
    <b:Month>January</b:Month>
    <b:RefOrder>22</b:RefOrder>
  </b:Source>
  <b:Source>
    <b:Tag>Fra21</b:Tag>
    <b:SourceType>JournalArticle</b:SourceType>
    <b:Guid>{4B4ED574-FC8A-41D9-A1B6-BD9C110D91B8}</b:Guid>
    <b:Title>Service Design and Citizen Satisfaction with E-Government Services: A Multidimensional Perspective</b:Title>
    <b:Year>2021</b:Year>
    <b:Author>
      <b:Author>
        <b:NameList>
          <b:Person>
            <b:Last>Frank</b:Last>
            <b:First>K.Y.</b:First>
            <b:Middle>Chan</b:Middle>
          </b:Person>
          <b:Person>
            <b:Last>Thong</b:Last>
            <b:First>James</b:First>
            <b:Middle>Y.L.</b:Middle>
          </b:Person>
          <b:Person>
            <b:Last>Brown</b:Last>
            <b:First>Susan</b:First>
            <b:Middle>A.</b:Middle>
          </b:Person>
          <b:Person>
            <b:Last>Venkatesh</b:Last>
            <b:First>Viswanath</b:First>
          </b:Person>
        </b:NameList>
      </b:Author>
    </b:Author>
    <b:JournalName>Public Administration Review</b:JournalName>
    <b:Pages>874-894</b:Pages>
    <b:Volume>81</b:Volume>
    <b:Issue>5</b:Issue>
    <b:RefOrder>23</b:RefOrder>
  </b:Source>
  <b:Source>
    <b:Tag>Gol16</b:Tag>
    <b:SourceType>JournalArticle</b:SourceType>
    <b:Guid>{98F0BCE5-9852-4671-B610-F2A9C65AC2C1}</b:Guid>
    <b:Title>E-government design research: Towards the policy-ingrained IT artifact</b:Title>
    <b:Year>2016</b:Year>
    <b:JournalName>Government Information Quarterly</b:JournalName>
    <b:Volume>33</b:Volume>
    <b:Issue>3</b:Issue>
    <b:Author>
      <b:Author>
        <b:NameList>
          <b:Person>
            <b:Last>Goldkuhl</b:Last>
            <b:First>G.</b:First>
          </b:Person>
        </b:NameList>
      </b:Author>
    </b:Author>
    <b:RefOrder>24</b:RefOrder>
  </b:Source>
  <b:Source>
    <b:Tag>Nkw12</b:Tag>
    <b:SourceType>JournalArticle</b:SourceType>
    <b:Guid>{D27EDBAB-75E0-4D30-85C7-3E37BE9E6D66}</b:Guid>
    <b:Title>E-Government: Challenges and Opportunities in Botswana</b:Title>
    <b:JournalName>International Journal of Humanities and Social Science   </b:JournalName>
    <b:Year>2012</b:Year>
    <b:Pages>pp. 39-48</b:Pages>
    <b:Volume>Vol. 2 </b:Volume>
    <b:Issue>No.17</b:Issue>
    <b:PeriodicalTitle>International Journal of Humanities and Social Science </b:PeriodicalTitle>
    <b:Author>
      <b:Author>
        <b:NameList>
          <b:Person>
            <b:Last>Nkwe</b:Last>
            <b:First>N</b:First>
          </b:Person>
        </b:NameList>
      </b:Author>
    </b:Author>
    <b:RefOrder>58</b:RefOrder>
  </b:Source>
  <b:Source>
    <b:Tag>Uni21</b:Tag>
    <b:SourceType>InternetSite</b:SourceType>
    <b:Guid>{77AC0B33-CABC-4C67-A385-EEF923ABA879}</b:Guid>
    <b:Title>UN E-Government Survey in Media</b:Title>
    <b:Year>2021</b:Year>
    <b:YearAccessed>2021</b:YearAccessed>
    <b:MonthAccessed>October</b:MonthAccessed>
    <b:DayAccessed>25</b:DayAccessed>
    <b:URL>https://publicadministration.un.org/egovkb/en-us/about/unegovdd-framework</b:URL>
    <b:Author>
      <b:Author>
        <b:Corporate>United Nations</b:Corporate>
      </b:Author>
    </b:Author>
    <b:RefOrder>14</b:RefOrder>
  </b:Source>
  <b:Source>
    <b:Tag>Raj17</b:Tag>
    <b:SourceType>JournalArticle</b:SourceType>
    <b:Guid>{E468A7F8-EA8E-462F-8E97-9BDACE7C24F7}</b:Guid>
    <b:Title>E-Business and E-Governance: A case study of web portal Punarbhava and accessibility features</b:Title>
    <b:Year>2017  </b:Year>
    <b:Author>
      <b:Author>
        <b:NameList>
          <b:Person>
            <b:Last>Rajput</b:Last>
            <b:First>V</b:First>
          </b:Person>
        </b:NameList>
      </b:Author>
    </b:Author>
    <b:JournalName>International Journal of Educational Planning &amp; Administration. </b:JournalName>
    <b:Pages>pp. 5-10</b:Pages>
    <b:Volume>7</b:Volume>
    <b:Issue>1</b:Issue>
    <b:RefOrder>16</b:RefOrder>
  </b:Source>
  <b:Source>
    <b:Tag>Mar08</b:Tag>
    <b:SourceType>Misc</b:SourceType>
    <b:Guid>{57B055A1-9585-47DE-8807-ECD737A447FA}</b:Guid>
    <b:Title>  Evaluating Organizational Effectiveness </b:Title>
    <b:Year>2008</b:Year>
    <b:City>Ann Arbor</b:City>
    <b:Publisher>ProQuest LLC </b:Publisher>
    <b:Author>
      <b:Author>
        <b:NameList>
          <b:Person>
            <b:Last>Martz</b:Last>
            <b:First>W,</b:First>
            <b:Middle>A.</b:Middle>
          </b:Person>
        </b:NameList>
      </b:Author>
    </b:Author>
    <b:RefOrder>59</b:RefOrder>
  </b:Source>
  <b:Source>
    <b:Tag>Kar15</b:Tag>
    <b:SourceType>JournalArticle</b:SourceType>
    <b:Guid>{6CC2FB2F-B982-44CF-8AC6-7ECD694E9FED}</b:Guid>
    <b:Author>
      <b:Author>
        <b:NameList>
          <b:Person>
            <b:Last>Kareem</b:Last>
            <b:First>M.</b:First>
            <b:Middle>A</b:Middle>
          </b:Person>
          <b:Person>
            <b:Last>Haseeni</b:Last>
            <b:First>Z.</b:First>
            <b:Middle>J</b:Middle>
          </b:Person>
        </b:NameList>
      </b:Author>
    </b:Author>
    <b:Title>E-Government and Its Impact on Organizational Performance  </b:Title>
    <b:JournalName>International Journal of Management and Commerce Innovations</b:JournalName>
    <b:Year>2015</b:Year>
    <b:Pages>pp: 664-672</b:Pages>
    <b:Volume>3 </b:Volume>
    <b:Issue>1</b:Issue>
    <b:RefOrder>60</b:RefOrder>
  </b:Source>
  <b:Source>
    <b:Tag>Bto09</b:Tag>
    <b:SourceType>JournalArticle</b:SourceType>
    <b:Guid>{FE37AF66-1E78-4398-A437-BF169079AD06}</b:Guid>
    <b:Author>
      <b:Author>
        <b:NameList>
          <b:Person>
            <b:Last>Btoush</b:Last>
            <b:First>M</b:First>
            <b:Middle>H.</b:Middle>
          </b:Person>
          <b:Person>
            <b:Last>J</b:Last>
            <b:First>Siddiqi</b:First>
            <b:Middle>A. I</b:Middle>
          </b:Person>
          <b:Person>
            <b:Last>R</b:Last>
            <b:First>'d</b:First>
            <b:Middle>Al-Adaileh M.</b:Middle>
          </b:Person>
        </b:NameList>
      </b:Author>
    </b:Author>
    <b:Title>BARRIERS AND CHALINGES IN E-GOVERNMENT SERVICES: AN EMPIRICAL STUDY IN JORDAN</b:Title>
    <b:JournalName>International Conference on Technology Innovation and Industrial Management</b:JournalName>
    <b:Year>2009</b:Year>
    <b:Pages>59-74</b:Pages>
    <b:RefOrder>61</b:RefOrder>
  </b:Source>
  <b:Source>
    <b:Tag>Men20</b:Tag>
    <b:SourceType>ArticleInAPeriodical</b:SourceType>
    <b:Guid>{7DA5DA57-967A-47F9-9429-B75AAA7463C8}</b:Guid>
    <b:Title>E-Government Services Adoption: An Extension of the Unified Model of Electronic Government Adoption </b:Title>
    <b:Year>2020</b:Year>
    <b:Pages>1-17</b:Pages>
    <b:Author>
      <b:Author>
        <b:NameList>
          <b:Person>
            <b:Last>Mensah</b:Last>
            <b:First>I.</b:First>
            <b:Middle>K</b:Middle>
          </b:Person>
          <b:Person>
            <b:Last>Guohua Zeng</b:Last>
            <b:First>G</b:First>
          </b:Person>
          <b:Person>
            <b:Last>Luo</b:Last>
            <b:First>C</b:First>
          </b:Person>
        </b:NameList>
      </b:Author>
    </b:Author>
    <b:PeriodicalTitle>SAGE</b:PeriodicalTitle>
    <b:Month>June</b:Month>
    <b:RefOrder>62</b:RefOrder>
  </b:Source>
  <b:Source>
    <b:Tag>Big11</b:Tag>
    <b:SourceType>ArticleInAPeriodical</b:SourceType>
    <b:Guid>{1D88022E-46B7-4EEF-82DB-70BDA4A85201}</b:Guid>
    <b:Author>
      <b:Author>
        <b:NameList>
          <b:Person>
            <b:Last>Bigdeli.</b:Last>
            <b:First>Z,</b:First>
            <b:Middle>A.</b:Middle>
          </b:Person>
          <b:Person>
            <b:Last>de Cesare</b:Last>
            <b:First>S</b:First>
          </b:Person>
        </b:NameList>
      </b:Author>
    </b:Author>
    <b:Title>Barriers to e-Government Service Delivery in Developing Countries: The Case of Iran</b:Title>
    <b:JournalName>Semantic Credit Risk Assessment of Business Ecosystems (</b:JournalName>
    <b:Year>2011</b:Year>
    <b:Pages>308-318</b:Pages>
    <b:PeriodicalTitle>Semantic Credit Risk Assessment of Business Ecosystems</b:PeriodicalTitle>
    <b:Month>May</b:Month>
    <b:RefOrder>63</b:RefOrder>
  </b:Source>
  <b:Source>
    <b:Tag>EGo20</b:Tag>
    <b:SourceType>JournalArticle</b:SourceType>
    <b:Guid>{F7BC2C4F-C3F9-40A8-9DC2-63BAEB09FC47}</b:Guid>
    <b:Title>E-Government Services Adoption: An Extension of the Unified Model of Electronic Government Adoption</b:Title>
    <b:JournalName>SAGE Open</b:JournalName>
    <b:Year>2020</b:Year>
    <b:Pages>1 –17</b:Pages>
    <b:Author>
      <b:Author>
        <b:NameList>
          <b:Person>
            <b:Last>Mensah</b:Last>
            <b:First>K,I</b:First>
          </b:Person>
          <b:Person>
            <b:Last>G</b:Last>
            <b:First>Zeng</b:First>
          </b:Person>
          <b:Person>
            <b:Last>Luo</b:Last>
            <b:First>C</b:First>
          </b:Person>
        </b:NameList>
      </b:Author>
    </b:Author>
    <b:RefOrder>64</b:RefOrder>
  </b:Source>
  <b:Source>
    <b:Tag>Kaz15</b:Tag>
    <b:SourceType>ConferenceProceedings</b:SourceType>
    <b:Guid>{9F915A8A-5B8F-4D55-89C6-C529E1AF8401}</b:Guid>
    <b:Author>
      <b:Author>
        <b:NameList>
          <b:Person>
            <b:Last>Kazeem</b:Last>
            <b:First>O</b:First>
          </b:Person>
          <b:Person>
            <b:Last>Kate</b:Last>
            <b:First>D</b:First>
          </b:Person>
          <b:Person>
            <b:Last>Penny</b:Last>
            <b:First>H</b:First>
          </b:Person>
        </b:NameList>
      </b:Author>
    </b:Author>
    <b:Title>Barriers Facing E-Service Technology in Developing Countries: A Structured Literature Review with Nigeria as a Case Study,</b:Title>
    <b:PeriodicalTitle>IEEE</b:PeriodicalTitle>
    <b:Year>2015</b:Year>
    <b:City>London.</b:City>
    <b:Publisher>International  Conference  on  Information  Society  </b:Publisher>
    <b:RefOrder>65</b:RefOrder>
  </b:Source>
  <b:Source>
    <b:Tag>Sam20</b:Tag>
    <b:SourceType>JournalArticle</b:SourceType>
    <b:Guid>{5F2159F9-F964-4D57-9901-07312D3D105F}</b:Guid>
    <b:Author>
      <b:Author>
        <b:NameList>
          <b:Person>
            <b:Last>Samuel</b:Last>
            <b:First>M</b:First>
          </b:Person>
          <b:Person>
            <b:Last>(Dr.)</b:Last>
            <b:First>Gayatri</b:First>
          </b:Person>
          <b:Person>
            <b:Last>Christian</b:Last>
            <b:First>P</b:First>
          </b:Person>
          <b:Person>
            <b:Last>Baradi</b:Last>
            <b:First>M</b:First>
          </b:Person>
        </b:NameList>
      </b:Author>
    </b:Author>
    <b:Title>Drivers and barriers to e-government adoption in Indian cities</b:Title>
    <b:JournalName>Journal of Urban Management</b:JournalName>
    <b:Year>2020</b:Year>
    <b:Pages>8</b:Pages>
    <b:Volume>9</b:Volume>
    <b:Issue>4</b:Issue>
    <b:RefOrder>66</b:RefOrder>
  </b:Source>
  <b:Source>
    <b:Tag>Set20</b:Tag>
    <b:SourceType>JournalArticle</b:SourceType>
    <b:Guid>{EF2891BB-1294-4F0E-B4F7-5043E76533D7}</b:Guid>
    <b:Title>Barriers to e-Government in India </b:Title>
    <b:Year>2020          </b:Year>
    <b:Author>
      <b:Author>
        <b:NameList>
          <b:Person>
            <b:Last>Sethi</b:Last>
            <b:First>S.</b:First>
            <b:Middle>G,</b:Middle>
          </b:Person>
        </b:NameList>
      </b:Author>
    </b:Author>
    <b:JournalName>International Journal of Scientific &amp; Engineering Research </b:JournalName>
    <b:Pages>450-459</b:Pages>
    <b:Volume>11</b:Volume>
    <b:Issue>1</b:Issue>
    <b:RefOrder>67</b:RefOrder>
  </b:Source>
  <b:Source>
    <b:Tag>Mis14</b:Tag>
    <b:SourceType>JournalArticle</b:SourceType>
    <b:Guid>{B5F7525B-303C-4C5F-8962-F2659AA0E1F5}</b:Guid>
    <b:Title>A Review of Evolution of Theories and Models of Technology Adoption</b:Title>
    <b:Year>2014</b:Year>
    <b:Author>
      <b:Author>
        <b:NameList>
          <b:Person>
            <b:Last>Sharma</b:Last>
            <b:First>R</b:First>
          </b:Person>
          <b:Person>
            <b:Last>Mishra</b:Last>
            <b:First>R</b:First>
          </b:Person>
        </b:NameList>
      </b:Author>
    </b:Author>
    <b:JournalName>IMJ</b:JournalName>
    <b:Pages>17-28</b:Pages>
    <b:Volume>6</b:Volume>
    <b:Issue>2</b:Issue>
    <b:Month>December</b:Month>
    <b:RefOrder>68</b:RefOrder>
  </b:Source>
  <b:Source>
    <b:Tag>PCL17</b:Tag>
    <b:SourceType>JournalArticle</b:SourceType>
    <b:Guid>{DD8EEEFF-CB6B-43D6-B859-80887CA5AA0D}</b:Guid>
    <b:Title>THE LITERATURE REVIEW OF TECHNOLOGY ADOPTION MODELS AND THEORIES FOR THE NOVELTY TECHNOLOGY</b:Title>
    <b:Year>2017 </b:Year>
    <b:Author>
      <b:Author>
        <b:NameList>
          <b:Person>
            <b:Last>Lai</b:Last>
            <b:First>PC</b:First>
          </b:Person>
        </b:NameList>
      </b:Author>
    </b:Author>
    <b:JournalName>Journal of Information Systems and Technology Management  </b:JournalName>
    <b:Pages>pp. 21-38 </b:Pages>
    <b:Volume>Vol. 14</b:Volume>
    <b:Issue>No. 1</b:Issue>
    <b:RefOrder>73</b:RefOrder>
  </b:Source>
  <b:Source>
    <b:Tag>Ven03</b:Tag>
    <b:SourceType>JournalArticle</b:SourceType>
    <b:Guid>{520A0C69-7B84-4E97-8B5F-123E92A8F578}</b:Guid>
    <b:Author>
      <b:Author>
        <b:NameList>
          <b:Person>
            <b:Last>Venkatesh</b:Last>
            <b:First>V.</b:First>
          </b:Person>
          <b:Person>
            <b:Last>Morris</b:Last>
            <b:First>M.</b:First>
            <b:Middle>G.</b:Middle>
          </b:Person>
          <b:Person>
            <b:Last>Davis</b:Last>
            <b:First>G.</b:First>
            <b:Middle>B.</b:Middle>
          </b:Person>
          <b:Person>
            <b:Last>Davis</b:Last>
            <b:First>F.</b:First>
            <b:Middle>D.</b:Middle>
          </b:Person>
        </b:NameList>
      </b:Author>
    </b:Author>
    <b:Title>User acceptance of information technology: Toward a unified view.</b:Title>
    <b:JournalName>MIS Quarterly</b:JournalName>
    <b:Year>2003</b:Year>
    <b:Pages>425-478</b:Pages>
    <b:Volume>27</b:Volume>
    <b:Issue>3</b:Issue>
    <b:RefOrder>74</b:RefOrder>
  </b:Source>
  <b:Source>
    <b:Tag>Rog95</b:Tag>
    <b:SourceType>Book</b:SourceType>
    <b:Guid>{82587EB8-03E2-4E5F-86C3-E85620E98341}</b:Guid>
    <b:Title>Diffusion of Innovations</b:Title>
    <b:Year>1995</b:Year>
    <b:Author>
      <b:Author>
        <b:NameList>
          <b:Person>
            <b:Last>Rogers</b:Last>
            <b:First>Everett</b:First>
            <b:Middle>M</b:Middle>
          </b:Person>
        </b:NameList>
      </b:Author>
    </b:Author>
    <b:City>New York</b:City>
    <b:Publisher>Free Press</b:Publisher>
    <b:Edition>Fourth edition</b:Edition>
    <b:RefOrder>75</b:RefOrder>
  </b:Source>
  <b:Source>
    <b:Tag>Ajz91</b:Tag>
    <b:SourceType>JournalArticle</b:SourceType>
    <b:Guid>{4C0E4FE6-E3E2-4F47-8889-8FB57F7D9957}</b:Guid>
    <b:Author>
      <b:Author>
        <b:NameList>
          <b:Person>
            <b:Last>Ajzen</b:Last>
            <b:First>I</b:First>
          </b:Person>
        </b:NameList>
      </b:Author>
    </b:Author>
    <b:Title>Organizational Behavior and Human Decision Processes</b:Title>
    <b:JournalName>ScienceDirect</b:JournalName>
    <b:Year>1991</b:Year>
    <b:Pages>179-211 </b:Pages>
    <b:Volume>50</b:Volume>
    <b:Issue>2</b:Issue>
    <b:RefOrder>69</b:RefOrder>
  </b:Source>
  <b:Source>
    <b:Tag>Car04</b:Tag>
    <b:SourceType>ConferenceProceedings</b:SourceType>
    <b:Guid>{9CCAFF51-99F4-44A8-A4CC-172DFFB0071F}</b:Guid>
    <b:Title>Citizen Adoption of Electronic Government Initiatives</b:Title>
    <b:Year>2004</b:Year>
    <b:Author>
      <b:Author>
        <b:NameList>
          <b:Person>
            <b:Last>Carter</b:Last>
            <b:First>L</b:First>
          </b:Person>
          <b:Person>
            <b:Last>Belanger</b:Last>
            <b:First>F</b:First>
          </b:Person>
        </b:NameList>
      </b:Author>
    </b:Author>
    <b:City>Hawaii</b:City>
    <b:Publisher>The 37th Hawaii International Conference on System Sciences</b:Publisher>
    <b:RefOrder>76</b:RefOrder>
  </b:Source>
  <b:Source>
    <b:Tag>Bra03</b:Tag>
    <b:SourceType>JournalArticle</b:SourceType>
    <b:Guid>{8F6CF057-C34D-4F59-BDE7-212345649CF5}</b:Guid>
    <b:Author>
      <b:Author>
        <b:NameList>
          <b:Person>
            <b:Last>Bradford</b:Last>
            <b:First>M</b:First>
          </b:Person>
          <b:Person>
            <b:Last>Florin</b:Last>
            <b:First>J</b:First>
          </b:Person>
        </b:NameList>
      </b:Author>
    </b:Author>
    <b:Title>Examining the role of innovation diffusion factors on the implementation success of enterprise resource planning systems</b:Title>
    <b:JournalName>International Journal of Accounting Information Systems </b:JournalName>
    <b:Year>2003</b:Year>
    <b:Pages> 205–225</b:Pages>
    <b:Volume>4 </b:Volume>
    <b:RefOrder>77</b:RefOrder>
  </b:Source>
  <b:Source>
    <b:Tag>Vad17</b:Tag>
    <b:SourceType>ArticleInAPeriodical</b:SourceType>
    <b:Guid>{E57DC2EA-BE0B-48E0-8E97-0195FAD601B2}</b:Guid>
    <b:Title>From E-Governance to Digitisation: Some Reflections and Concerns</b:Title>
    <b:PeriodicalTitle>The Institute for Social and Economic Change</b:PeriodicalTitle>
    <b:Year>2017</b:Year>
    <b:Pages>1-14</b:Pages>
    <b:Author>
      <b:Author>
        <b:NameList>
          <b:Person>
            <b:Last>Vaddiraju</b:Last>
            <b:First>K,A,</b:First>
          </b:Person>
          <b:Person>
            <b:Last>Manasi</b:Last>
            <b:First>S</b:First>
          </b:Person>
        </b:NameList>
      </b:Author>
    </b:Author>
    <b:RefOrder>78</b:RefOrder>
  </b:Source>
  <b:Source>
    <b:Tag>Tel21</b:Tag>
    <b:SourceType>ElectronicSource</b:SourceType>
    <b:Guid>{F7B5C8B8-1853-45FD-9285-9166D43C5E5E}</b:Guid>
    <b:Title>Zambian government to complete construction of 1,009 towers in 2021</b:Title>
    <b:Year>2021</b:Year>
    <b:Author>
      <b:Author>
        <b:Corporate>Telecompaper</b:Corporate>
      </b:Author>
    </b:Author>
    <b:City>Lusaka</b:City>
    <b:Publisher>ZICTA</b:Publisher>
    <b:RefOrder>79</b:RefOrder>
  </b:Source>
  <b:Source>
    <b:Tag>ZIC20</b:Tag>
    <b:SourceType>Report</b:SourceType>
    <b:Guid>{36B05021-A62E-411E-9AD6-5F093E88FEC7}</b:Guid>
    <b:Title>2020 Annual Report</b:Title>
    <b:City>Lusaka</b:City>
    <b:Publisher>ZICTA</b:Publisher>
    <b:Year>2020</b:Year>
    <b:Author>
      <b:Author>
        <b:Corporate>ZICTA</b:Corporate>
      </b:Author>
    </b:Author>
    <b:RefOrder>80</b:RefOrder>
  </b:Source>
  <b:Source>
    <b:Tag>Coh07</b:Tag>
    <b:SourceType>Book</b:SourceType>
    <b:Guid>{E4B01246-5C00-4493-BEAC-CE879F70415C}</b:Guid>
    <b:Title>Research Methods in Education</b:Title>
    <b:Year>2007</b:Year>
    <b:Author>
      <b:Author>
        <b:NameList>
          <b:Person>
            <b:Last>Cohen</b:Last>
            <b:First>L</b:First>
          </b:Person>
          <b:Person>
            <b:Last>Manion</b:Last>
            <b:First>L</b:First>
          </b:Person>
          <b:Person>
            <b:Last>Morrison</b:Last>
            <b:First>K</b:First>
          </b:Person>
        </b:NameList>
      </b:Author>
    </b:Author>
    <b:City>New York</b:City>
    <b:Publisher>Routledge</b:Publisher>
    <b:Edition>6th</b:Edition>
    <b:RefOrder>92</b:RefOrder>
  </b:Source>
  <b:Source>
    <b:Tag>Mar10</b:Tag>
    <b:SourceType>Book</b:SourceType>
    <b:Guid>{E2B804A6-ACA1-4C5C-BD58-954F94F23012}</b:Guid>
    <b:Author>
      <b:Author>
        <b:NameList>
          <b:Person>
            <b:Last>Marsden</b:Last>
            <b:First>P.</b:First>
            <b:Middle>V</b:Middle>
          </b:Person>
          <b:Person>
            <b:Last>Wright</b:Last>
            <b:First>J.</b:First>
            <b:Middle>D</b:Middle>
          </b:Person>
        </b:NameList>
      </b:Author>
    </b:Author>
    <b:Title>Handbook of Survey Research</b:Title>
    <b:Year>2010</b:Year>
    <b:City>Bingley, UK.</b:City>
    <b:Publisher>Emerald Group Publishing</b:Publisher>
    <b:Edition>2nd</b:Edition>
    <b:RefOrder>93</b:RefOrder>
  </b:Source>
  <b:Source>
    <b:Tag>Mat09</b:Tag>
    <b:SourceType>Book</b:SourceType>
    <b:Guid>{6DE3E247-EF20-486A-A290-1FF0DC3498A5}</b:Guid>
    <b:Author>
      <b:Author>
        <b:NameList>
          <b:Person>
            <b:Last>Mathers</b:Last>
            <b:First>N</b:First>
          </b:Person>
          <b:Person>
            <b:Last>Fox</b:Last>
            <b:First>N</b:First>
          </b:Person>
          <b:Person>
            <b:Last>Hunn</b:Last>
            <b:First>A</b:First>
          </b:Person>
        </b:NameList>
      </b:Author>
    </b:Author>
    <b:Title>Surveys and Questionnaires</b:Title>
    <b:Year>2009</b:Year>
    <b:City>Yorkshire &amp; the Humber</b:City>
    <b:Publisher> The NIHR RDS for the East Midlands </b:Publisher>
    <b:RefOrder>94</b:RefOrder>
  </b:Source>
  <b:Source>
    <b:Tag>Blo98</b:Tag>
    <b:SourceType>JournalArticle</b:SourceType>
    <b:Guid>{B01A65AE-43FB-4D7C-8CF6-D069C5F768CC}</b:Guid>
    <b:Title>Exploring interpretations of questionnaire items</b:Title>
    <b:Year>1998</b:Year>
    <b:Author>
      <b:Author>
        <b:NameList>
          <b:Person>
            <b:Last>Block</b:Last>
            <b:First>D</b:First>
          </b:Person>
        </b:NameList>
      </b:Author>
    </b:Author>
    <b:JournalName>System</b:JournalName>
    <b:Pages>403–425</b:Pages>
    <b:Volume>26</b:Volume>
    <b:RefOrder>95</b:RefOrder>
  </b:Source>
  <b:Source>
    <b:Tag>Cre12</b:Tag>
    <b:SourceType>Book</b:SourceType>
    <b:Guid>{7B3EF1E3-2421-4E72-B812-23B208E7D4DE}</b:Guid>
    <b:Author>
      <b:Author>
        <b:NameList>
          <b:Person>
            <b:Last>Creswell</b:Last>
            <b:First>W.</b:First>
            <b:Middle>J,</b:Middle>
          </b:Person>
        </b:NameList>
      </b:Author>
    </b:Author>
    <b:Title>Educational Research: Planning, Conducting and Evaluating Quantitative and Qualitative Research</b:Title>
    <b:Year>2012</b:Year>
    <b:City>Boston</b:City>
    <b:Publisher>Pearson</b:Publisher>
    <b:Edition>4th </b:Edition>
    <b:RefOrder>96</b:RefOrder>
  </b:Source>
  <b:Source>
    <b:Tag>Lee19</b:Tag>
    <b:SourceType>JournalArticle</b:SourceType>
    <b:Guid>{4A51537D-43D6-46E5-BDD2-0DD55E672223}</b:Guid>
    <b:Author>
      <b:Author>
        <b:NameList>
          <b:Person>
            <b:Last>Lee</b:Last>
            <b:First>W</b:First>
          </b:Person>
          <b:Person>
            <b:Last>Shin</b:Last>
            <b:First>S</b:First>
          </b:Person>
        </b:NameList>
      </b:Author>
    </b:Author>
    <b:Title>An Empirical Study of Consumer Adoption of Internet of Things Services</b:Title>
    <b:JournalName>International Journal of Engineering and Technology Innovation</b:JournalName>
    <b:Year>2019</b:Year>
    <b:Pages>01 - 11</b:Pages>
    <b:Volume>9</b:Volume>
    <b:Issue>1</b:Issue>
    <b:RefOrder>84</b:RefOrder>
  </b:Source>
  <b:Source>
    <b:Tag>Mar141</b:Tag>
    <b:SourceType>JournalArticle</b:SourceType>
    <b:Guid>{5E9ED75C-BDF6-4BF8-8BCD-4F1E1765721E}</b:Guid>
    <b:Title>Understanding the Internet banking adoption: A unified theory of acceptance and use of technology and perceived risk application.</b:Title>
    <b:Year>2014</b:Year>
    <b:Author>
      <b:Author>
        <b:NameList>
          <b:Person>
            <b:Last>Martins</b:Last>
            <b:First>C</b:First>
          </b:Person>
          <b:Person>
            <b:Last>Oliveira</b:Last>
            <b:First>T</b:First>
          </b:Person>
          <b:Person>
            <b:Last>Popovic</b:Last>
            <b:First>A</b:First>
          </b:Person>
        </b:NameList>
      </b:Author>
    </b:Author>
    <b:JournalName>International Journal of Information Management</b:JournalName>
    <b:Pages>pp.11-18</b:Pages>
    <b:Volume>Vol.34</b:Volume>
    <b:Issue>1</b:Issue>
    <b:RefOrder>85</b:RefOrder>
  </b:Source>
  <b:Source>
    <b:Tag>Cha191</b:Tag>
    <b:SourceType>ArticleInAPeriodical</b:SourceType>
    <b:Guid>{E209B5D0-267F-4CB6-A92D-CD028575A303}</b:Guid>
    <b:Author>
      <b:Author>
        <b:NameList>
          <b:Person>
            <b:Last>Chao</b:Last>
            <b:First>C-M</b:First>
          </b:Person>
        </b:NameList>
      </b:Author>
    </b:Author>
    <b:Title>Factors Determining the Behavioral Intention to Use Mobile Learning: An Application and Extension of the UTAUT Model</b:Title>
    <b:Year>2019</b:Year>
    <b:Pages>doi: 10.3389/fpsyg.2019.01652</b:Pages>
    <b:PeriodicalTitle>Frontiers of Psychology</b:PeriodicalTitle>
    <b:Month>July</b:Month>
    <b:Day>16</b:Day>
    <b:RefOrder>86</b:RefOrder>
  </b:Source>
  <b:Source>
    <b:Tag>Mar91</b:Tag>
    <b:SourceType>JournalArticle</b:SourceType>
    <b:Guid>{F79C8C65-BABD-4F92-8B5C-D485E44573B8}</b:Guid>
    <b:Author>
      <b:Author>
        <b:NameList>
          <b:Person>
            <b:Last>Marr</b:Last>
            <b:First>N,</b:First>
            <b:Middle>E</b:Middle>
          </b:Person>
          <b:Person>
            <b:Last>Prendergast</b:Last>
            <b:First>G,</b:First>
            <b:Middle>P</b:Middle>
          </b:Person>
        </b:NameList>
      </b:Author>
    </b:Author>
    <b:Title>Strategies for Retailing Technologies at Maturity:</b:Title>
    <b:JournalName>Journal of International Consumer Marketing,</b:JournalName>
    <b:Year>1991</b:Year>
    <b:Pages>99-125</b:Pages>
    <b:Volume>3</b:Volume>
    <b:Issue>3</b:Issue>
    <b:RefOrder>87</b:RefOrder>
  </b:Source>
  <b:Source>
    <b:Tag>Chi181</b:Tag>
    <b:SourceType>JournalArticle</b:SourceType>
    <b:Guid>{47E1D027-A894-4375-9C9F-A8E299F6E34D}</b:Guid>
    <b:Title>Digital divide at individual level: Evidence for Eastern and Western European countries</b:Title>
    <b:Year>2018</b:Year>
    <b:Author>
      <b:Author>
        <b:NameList>
          <b:Person>
            <b:Last>Chipeva</b:Last>
            <b:First>P</b:First>
          </b:Person>
          <b:Person>
            <b:Last>Cruz-Jesus</b:Last>
            <b:First>F</b:First>
          </b:Person>
          <b:Person>
            <b:Last>Oliveira</b:Last>
            <b:First>T</b:First>
          </b:Person>
          <b:Person>
            <b:Last>Irani</b:Last>
            <b:First>Z</b:First>
          </b:Person>
        </b:NameList>
      </b:Author>
    </b:Author>
    <b:JournalName>Government Information Quarterly</b:JournalName>
    <b:Pages>pp. 460-479</b:Pages>
    <b:Volume>Volume 35</b:Volume>
    <b:Issue>Issue 3</b:Issue>
    <b:RefOrder>88</b:RefOrder>
  </b:Source>
  <b:Source>
    <b:Tag>Rah18</b:Tag>
    <b:SourceType>ArticleInAPeriodical</b:SourceType>
    <b:Guid>{CBB5295B-A7FA-4A0A-8515-34D078A3B2B2}</b:Guid>
    <b:Author>
      <b:Author>
        <b:NameList>
          <b:Person>
            <b:Last>Rahi</b:Last>
            <b:First>S</b:First>
          </b:Person>
          <b:Person>
            <b:Last>Ghani</b:Last>
            <b:First>M,A</b:First>
          </b:Person>
        </b:NameList>
      </b:Author>
    </b:Author>
    <b:Title>Does gamified elements influence on user’s intention to adopt and intention to recommend internet banking?</b:Title>
    <b:JournalName>The International Journal of Information and Learning Technology</b:JournalName>
    <b:Year>2018</b:Year>
    <b:PeriodicalTitle>The International Journal of Information and Learning Technology</b:PeriodicalTitle>
    <b:Month>October</b:Month>
    <b:Day>25</b:Day>
    <b:RefOrder>89</b:RefOrder>
  </b:Source>
  <b:Source>
    <b:Tag>Roj18</b:Tag>
    <b:SourceType>JournalArticle</b:SourceType>
    <b:Guid>{5A5EBE74-EDE4-4D6E-BE9D-A86FA9D98576}</b:Guid>
    <b:Author>
      <b:Author>
        <b:NameList>
          <b:Person>
            <b:Last>Rojas</b:Last>
            <b:First>B</b:First>
          </b:Person>
          <b:Person>
            <b:Last>Barandiaran</b:Last>
            <b:First>A,A</b:First>
          </b:Person>
          <b:Person>
            <b:Last>Oregui-González</b:Last>
            <b:First>E</b:First>
          </b:Person>
        </b:NameList>
      </b:Author>
    </b:Author>
    <b:Title>Parental mediation of the Internet use of Primary students: beliefs, strategies and difficulties</b:Title>
    <b:JournalName>Media Education Research Journal</b:JournalName>
    <b:Year>2018</b:Year>
    <b:Pages>71-79</b:Pages>
    <b:Volume>26</b:Volume>
    <b:Issue>1</b:Issue>
    <b:RefOrder>90</b:RefOrder>
  </b:Source>
  <b:Source>
    <b:Tag>Hua15</b:Tag>
    <b:SourceType>JournalArticle</b:SourceType>
    <b:Guid>{7DD5D4A7-515B-47B6-90EE-7F4E990F8C38}</b:Guid>
    <b:Title>UTAUT2 Based Predictions of Factors Influencing the Technology Acceptance of Phablets by DNP", Mathematical Problems in Engineering.</b:Title>
    <b:Year>2015</b:Year>
    <b:Author>
      <b:Author>
        <b:NameList>
          <b:Person>
            <b:Last>Huang</b:Last>
            <b:First>C.</b:First>
          </b:Person>
          <b:Person>
            <b:Last>Kao</b:Last>
            <b:First>Y.</b:First>
          </b:Person>
        </b:NameList>
      </b:Author>
    </b:Author>
    <b:JournalName>Mathematical Problems in Engineering</b:JournalName>
    <b:Pages>23</b:Pages>
    <b:Volume>2015</b:Volume>
    <b:Issue>Article ID 603747</b:Issue>
    <b:RefOrder>91</b:RefOrder>
  </b:Source>
  <b:Source>
    <b:Tag>Par11</b:Tag>
    <b:SourceType>ElectronicSource</b:SourceType>
    <b:Guid>{DBDF05A9-C431-478B-9766-36C2BB636C17}</b:Guid>
    <b:Title>Registration of Business Names Act 2011</b:Title>
    <b:Year>2011</b:Year>
    <b:City>Lusaka</b:City>
    <b:Publisher>National Assembley of Zambia</b:Publisher>
    <b:Author>
      <b:Author>
        <b:Corporate>Parliament of Zambia</b:Corporate>
      </b:Author>
    </b:Author>
    <b:RefOrder>56</b:RefOrder>
  </b:Source>
  <b:Source>
    <b:Tag>Bra12</b:Tag>
    <b:SourceType>JournalArticle</b:SourceType>
    <b:Guid>{323D7BD3-E23F-4076-ADBA-1A7E5940FE2C}</b:Guid>
    <b:Author>
      <b:Author>
        <b:NameList>
          <b:Person>
            <b:Last>Bratton</b:Last>
            <b:First>M</b:First>
          </b:Person>
        </b:NameList>
      </b:Author>
    </b:Author>
    <b:Title>Citizen perceptions of local government responsiveness in Sub-Saharan Africa. </b:Title>
    <b:JournalName>World Development </b:JournalName>
    <b:Year>2012</b:Year>
    <b:Pages>516–527</b:Pages>
    <b:Volume>40</b:Volume>
    <b:Issue>3</b:Issue>
    <b:RefOrder>25</b:RefOrder>
  </b:Source>
  <b:Source>
    <b:Tag>Hee04</b:Tag>
    <b:SourceType>InternetSite</b:SourceType>
    <b:Guid>{55541650-ED7D-4021-BED5-EC96AE3E263A}</b:Guid>
    <b:Title> E-Government for development</b:Title>
    <b:Year>2004</b:Year>
    <b:YearAccessed> 2020</b:YearAccessed>
    <b:MonthAccessed>June</b:MonthAccessed>
    <b:DayAccessed>6</b:DayAccessed>
    <b:URL>Available at: http://www.egov4dev.org/ egovdefn.hml  </b:URL>
    <b:Author>
      <b:Author>
        <b:NameList>
          <b:Person>
            <b:Last>Heeks</b:Last>
            <b:First>R</b:First>
          </b:Person>
        </b:NameList>
      </b:Author>
    </b:Author>
    <b:RefOrder>26</b:RefOrder>
  </b:Source>
  <b:Source>
    <b:Tag>Arm09</b:Tag>
    <b:SourceType>JournalArticle</b:SourceType>
    <b:Guid>{1177AE0D-B4DE-4878-9E78-ADF854562059}</b:Guid>
    <b:Title>Reflections: Our journey in organizational change research and practice.</b:Title>
    <b:Year>2009</b:Year>
    <b:Author>
      <b:Author>
        <b:NameList>
          <b:Person>
            <b:Last>Armenakis</b:Last>
            <b:First>A.</b:First>
          </b:Person>
          <b:Person>
            <b:Last>Harris</b:Last>
            <b:First>S.</b:First>
            <b:Middle>G.</b:Middle>
          </b:Person>
        </b:NameList>
      </b:Author>
    </b:Author>
    <b:JournalName>Journal of Change Management</b:JournalName>
    <b:Pages>127-142.</b:Pages>
    <b:Volume>9</b:Volume>
    <b:Issue>2</b:Issue>
    <b:RefOrder>33</b:RefOrder>
  </b:Source>
  <b:Source>
    <b:Tag>Lun11</b:Tag>
    <b:SourceType>ArticleInAPeriodical</b:SourceType>
    <b:Guid>{EFFE61AC-C38F-4AD5-9773-6D3915A8D5F3}</b:Guid>
    <b:Title>Government and Inter-Organizational Collaboration as Strategies for Administrative Reform in Mexico</b:Title>
    <b:Year>2011</b:Year>
    <b:Pages>23</b:Pages>
    <b:Author>
      <b:Author>
        <b:NameList>
          <b:Person>
            <b:Last>Luna-Reyes</b:Last>
            <b:First>F,</b:First>
            <b:Middle>L</b:Middle>
          </b:Person>
          <b:Person>
            <b:Last>Gil-Garcia</b:Last>
            <b:First>R,J</b:First>
          </b:Person>
        </b:NameList>
      </b:Author>
    </b:Author>
    <b:PeriodicalTitle>Public Sector Reform Using Information Technologies: Transforming Policy into Practice</b:PeriodicalTitle>
    <b:Month> December</b:Month>
    <b:Day>1</b:Day>
    <b:RefOrder>27</b:RefOrder>
  </b:Source>
  <b:Source>
    <b:Tag>Bwa091</b:Tag>
    <b:SourceType>JournalArticle</b:SourceType>
    <b:Guid>{0653B1B4-35CC-45E6-A802-0D7E58FD8D90}</b:Guid>
    <b:Title>FACTORS AFFECTING ADOPTION OF E-GOVERNMENT IN ZAMBIA</b:Title>
    <b:PeriodicalTitle>EJISDC (2009) 38, 4, 1-13 </b:PeriodicalTitle>
    <b:Year>2009  </b:Year>
    <b:Pages>1-13 </b:Pages>
    <b:Author>
      <b:Author>
        <b:NameList>
          <b:Person>
            <b:Last>Bwalya</b:Last>
            <b:First>J.</b:First>
            <b:Middle>K</b:Middle>
          </b:Person>
        </b:NameList>
      </b:Author>
    </b:Author>
    <b:JournalName>EJISDC </b:JournalName>
    <b:Volume>38</b:Volume>
    <b:Issue>4</b:Issue>
    <b:RefOrder>9</b:RefOrder>
  </b:Source>
  <b:Source>
    <b:Tag>Als10</b:Tag>
    <b:SourceType>ConferenceProceedings</b:SourceType>
    <b:Guid>{0811405C-C8EB-46DB-825B-AFC5498BAE5A}</b:Guid>
    <b:Title>Implementation of e-Government:Advantages and Challenges </b:Title>
    <b:Year>2010</b:Year>
    <b:Author>
      <b:Author>
        <b:NameList>
          <b:Person>
            <b:Last>Alshehri</b:Last>
            <b:First>M</b:First>
          </b:Person>
          <b:Person>
            <b:Last>Drew</b:Last>
            <b:First>S</b:First>
          </b:Person>
        </b:NameList>
      </b:Author>
    </b:Author>
    <b:City>Brisbane,</b:City>
    <b:Publisher>Griffith Research Online</b:Publisher>
    <b:RefOrder>10</b:RefOrder>
  </b:Source>
  <b:Source>
    <b:Tag>Imr06</b:Tag>
    <b:SourceType>ConferenceProceedings</b:SourceType>
    <b:Guid>{46806ED7-050A-4978-9E2E-FF7B8A3A0B3E}</b:Guid>
    <b:Title>Significant barriers to ICT adoption in the public sector in the Least Developed Countries (LDCs): A case study of Bangladesh</b:Title>
    <b:Year>2006</b:Year>
    <b:Author>
      <b:Author>
        <b:NameList>
          <b:Person>
            <b:Last>Imran</b:Last>
            <b:First>A.</b:First>
          </b:Person>
        </b:NameList>
      </b:Author>
    </b:Author>
    <b:City>Adelaide</b:City>
    <b:Publisher>AIS Electronic Library</b:Publisher>
    <b:RefOrder>11</b:RefOrder>
  </b:Source>
  <b:Source>
    <b:Tag>Coc83</b:Tag>
    <b:SourceType>JournalArticle</b:SourceType>
    <b:Guid>{9A6A23DD-B748-475C-8A46-4BE341E7BF56}</b:Guid>
    <b:Author>
      <b:Author>
        <b:NameList>
          <b:Person>
            <b:Last>Cochran</b:Last>
            <b:First>R.</b:First>
            <b:Middle>S.</b:Middle>
          </b:Person>
        </b:NameList>
      </b:Author>
    </b:Author>
    <b:Title>Book Review: Statistical Methods</b:Title>
    <b:JournalName>Educational and Psychological Measurement</b:JournalName>
    <b:Year>1983</b:Year>
    <b:Pages>pp. 319–320</b:Pages>
    <b:Volume>43</b:Volume>
    <b:Issue>1</b:Issue>
    <b:Edition>7th Edition</b:Edition>
    <b:RefOrder>103</b:RefOrder>
  </b:Source>
  <b:Source>
    <b:Tag>Abb211</b:Tag>
    <b:SourceType>ArticleInAPeriodical</b:SourceType>
    <b:Guid>{4F3329CA-500A-498F-B8BE-AFD1CA0CCFC2}</b:Guid>
    <b:Title>Using the UTAUT model to understand students’ usage of e-learning systems in developing countries.</b:Title>
    <b:Year>2021</b:Year>
    <b:Pages>pp. 22-26</b:Pages>
    <b:Author>
      <b:Author>
        <b:NameList>
          <b:Person>
            <b:Last>Abbad</b:Last>
            <b:First>M.</b:First>
            <b:Middle>M.,</b:Middle>
          </b:Person>
        </b:NameList>
      </b:Author>
    </b:Author>
    <b:PeriodicalTitle> Education and Information Technologies</b:PeriodicalTitle>
    <b:Month>April </b:Month>
    <b:Day>30</b:Day>
    <b:RefOrder>100</b:RefOrder>
  </b:Source>
  <b:Source>
    <b:Tag>Jam13</b:Tag>
    <b:SourceType>ArticleInAPeriodical</b:SourceType>
    <b:Guid>{EEE5A6C8-E9A5-4100-A4AA-D58662DBBEB5}</b:Guid>
    <b:Author>
      <b:Author>
        <b:NameList>
          <b:Person>
            <b:Last>Jambulingam</b:Last>
            <b:First>M.,</b:First>
          </b:Person>
        </b:NameList>
      </b:Author>
    </b:Author>
    <b:Title>Behavioural Intention to Adopt Mobile Technology among Tertiary Students.</b:Title>
    <b:PeriodicalTitle>World Applied Sciences Journal </b:PeriodicalTitle>
    <b:Year>2013</b:Year>
    <b:Month>September</b:Month>
    <b:Day>22</b:Day>
    <b:Pages>pp. 12-15</b:Pages>
    <b:RefOrder>101</b:RefOrder>
  </b:Source>
  <b:Source>
    <b:Tag>AlA18</b:Tag>
    <b:SourceType>JournalArticle</b:SourceType>
    <b:Guid>{C00AE0A3-2DA9-453C-A88F-5C290E53E83E}</b:Guid>
    <b:Title>Modeling Students’ Readiness to Adopt Mobile Learning in Higher Education: An Empirical Study.</b:Title>
    <b:Year>2018</b:Year>
    <b:Author>
      <b:Author>
        <b:NameList>
          <b:Person>
            <b:Last>Al-Adwan</b:Last>
            <b:First>A.</b:First>
            <b:Middle>S.</b:Middle>
          </b:Person>
          <b:Person>
            <b:Last>Al-Madadha</b:Last>
            <b:First>A.</b:First>
          </b:Person>
          <b:Person>
            <b:Last>Zvirzdinaite</b:Last>
            <b:First>Z.</b:First>
          </b:Person>
        </b:NameList>
      </b:Author>
    </b:Author>
    <b:JournalName>International Review of Research in Open and Distributed Learning</b:JournalName>
    <b:Volume>Vol.19,</b:Volume>
    <b:Issue>1</b:Issue>
    <b:RefOrder>102</b:RefOrder>
  </b:Source>
  <b:Source>
    <b:Tag>Mah06</b:Tag>
    <b:SourceType>JournalArticle</b:SourceType>
    <b:Guid>{78467183-1199-4977-B1B5-6C2062E8519F}</b:Guid>
    <b:Author>
      <b:Author>
        <b:NameList>
          <b:Person>
            <b:Last>Mahiah</b:Last>
            <b:First>S.</b:First>
          </b:Person>
          <b:Person>
            <b:Last>Suhaimi</b:Last>
            <b:First>S.</b:First>
          </b:Person>
          <b:Person>
            <b:Last>Ibrahim</b:Last>
            <b:First>A.</b:First>
          </b:Person>
        </b:NameList>
      </b:Author>
    </b:Author>
    <b:Title>Measuring the level of customer satisfaction among employees of human resource division.</b:Title>
    <b:JournalName>Advances in global Business Research</b:JournalName>
    <b:Year>2006</b:Year>
    <b:Volume>3</b:Volume>
    <b:RefOrder>97</b:RefOrder>
  </b:Source>
  <b:Source>
    <b:Tag>Cha19</b:Tag>
    <b:SourceType>JournalArticle</b:SourceType>
    <b:Guid>{B320BF8F-9F5A-4C8B-A991-1A09B9BFD8B1}</b:Guid>
    <b:Title>Factors Determining the Behavioral Intention to Use Mobile Learning: An Application and Extension of the UTAUT Model.</b:Title>
    <b:JournalName>Frontiers in Psychology</b:JournalName>
    <b:Year>2019</b:Year>
    <b:Volume>10</b:Volume>
    <b:Issue>Article 1652</b:Issue>
    <b:Author>
      <b:Author>
        <b:NameList>
          <b:Person>
            <b:Last>Chao.</b:Last>
            <b:First>M</b:First>
            <b:Middle>C.</b:Middle>
          </b:Person>
        </b:NameList>
      </b:Author>
    </b:Author>
    <b:RefOrder>105</b:RefOrder>
  </b:Source>
  <b:Source>
    <b:Tag>Str17</b:Tag>
    <b:SourceType>JournalArticle</b:SourceType>
    <b:Guid>{D2BEF32F-7164-4248-98C9-8211D7A96287}</b:Guid>
    <b:Author>
      <b:Author>
        <b:NameList>
          <b:Person>
            <b:Last>Strader</b:Last>
            <b:First>J</b:First>
            <b:Middle>T,</b:Middle>
          </b:Person>
        </b:NameList>
      </b:Author>
    </b:Author>
    <b:Title>Identifying Effective Online Service Strategies: The Impact of Network Externalities and Organizational Lifecycle Stage</b:Title>
    <b:JournalName>Journal of International Technology and Information Management</b:JournalName>
    <b:Year>2017</b:Year>
    <b:Pages>19</b:Pages>
    <b:Volume>26</b:Volume>
    <b:Issue>3, Article 1</b:Issue>
    <b:RefOrder>106</b:RefOrder>
  </b:Source>
  <b:Source>
    <b:Tag>Kim08</b:Tag>
    <b:SourceType>JournalArticle</b:SourceType>
    <b:Guid>{1F6D8378-97BF-4118-87B6-55B265C532BA}</b:Guid>
    <b:Author>
      <b:Author>
        <b:NameList>
          <b:Person>
            <b:Last>Kim</b:Last>
            <b:First>D.</b:First>
            <b:Middle>Y.</b:Middle>
          </b:Person>
          <b:Person>
            <b:Last>Park</b:Last>
            <b:First>J.</b:First>
          </b:Person>
          <b:Person>
            <b:Last>Morrison</b:Last>
            <b:First>A.</b:First>
            <b:Middle>M,</b:Middle>
          </b:Person>
        </b:NameList>
      </b:Author>
    </b:Author>
    <b:Title>A model of traveler acceptance of mobile technology</b:Title>
    <b:JournalName>International Journal of Tourism Research</b:JournalName>
    <b:Year>2008</b:Year>
    <b:Pages>393-407</b:Pages>
    <b:Volume>10</b:Volume>
    <b:Issue>5</b:Issue>
    <b:RefOrder>107</b:RefOrder>
  </b:Source>
  <b:Source>
    <b:Tag>Dac20</b:Tag>
    <b:SourceType>DocumentFromInternetSite</b:SourceType>
    <b:Guid>{A8463B80-36F6-4C32-BC6A-CA6CB7C34EDC}</b:Guid>
    <b:Title>Enhancing Government through Service Design</b:Title>
    <b:Year>2020</b:Year>
    <b:YearAccessed>2021</b:YearAccessed>
    <b:MonthAccessed>October</b:MonthAccessed>
    <b:DayAccessed>15</b:DayAccessed>
    <b:URL>https://freshworks.io/improving-government-through-service-design/</b:URL>
    <b:Author>
      <b:Author>
        <b:NameList>
          <b:Person>
            <b:Last>Dacre</b:Last>
            <b:First>S.</b:First>
          </b:Person>
        </b:NameList>
      </b:Author>
    </b:Author>
    <b:Month>May</b:Month>
    <b:Day>7</b:Day>
    <b:RefOrder>108</b:RefOrder>
  </b:Source>
  <b:Source>
    <b:Tag>Hit79</b:Tag>
    <b:SourceType>JournalArticle</b:SourceType>
    <b:Guid>{99D66500-A389-49A8-9D45-535B4A7C698E}</b:Guid>
    <b:Title>A Methodology to Develop the criteria and criteria weightings for Assessing Subunit Effectiveness in Organizations</b:Title>
    <b:Year>1979</b:Year>
    <b:Author>
      <b:Author>
        <b:NameList>
          <b:Person>
            <b:Last>Hitt</b:Last>
            <b:First>A.</b:First>
            <b:Middle>M</b:Middle>
          </b:Person>
          <b:Person>
            <b:Last>Middlemist</b:Last>
            <b:First>R.</b:First>
            <b:Middle>D</b:Middle>
          </b:Person>
        </b:NameList>
      </b:Author>
    </b:Author>
    <b:JournalName>The Academy of Management Journal</b:JournalName>
    <b:Pages>356-379</b:Pages>
    <b:Volume>22</b:Volume>
    <b:Issue>2</b:Issue>
    <b:RefOrder>109</b:RefOrder>
  </b:Source>
  <b:Source>
    <b:Tag>Jam87</b:Tag>
    <b:SourceType>JournalArticle</b:SourceType>
    <b:Guid>{C2229376-01E9-4D44-BBC1-5F8152A8F028}</b:Guid>
    <b:Author>
      <b:Author>
        <b:NameList>
          <b:Person>
            <b:Last>Jameson</b:Last>
            <b:First>D.</b:First>
          </b:Person>
        </b:NameList>
      </b:Author>
    </b:Author>
    <b:Title>Risk and the Relationship among Strategy, organizational processes and performance</b:Title>
    <b:JournalName>management science</b:JournalName>
    <b:Year>1987</b:Year>
    <b:Volume>13</b:Volume>
    <b:Issue>9</b:Issue>
    <b:RefOrder>110</b:RefOrder>
  </b:Source>
  <b:Source>
    <b:Tag>Gup19</b:Tag>
    <b:SourceType>JournalArticle</b:SourceType>
    <b:Guid>{167622B2-E3C2-4328-A48E-D1C71C1B9CEB}</b:Guid>
    <b:Author>
      <b:Author>
        <b:NameList>
          <b:Person>
            <b:Last>Gupta</b:Last>
            <b:First>A.</b:First>
          </b:Person>
          <b:Person>
            <b:Last>P</b:Last>
            <b:First>Suri.</b:First>
            <b:Middle>K.</b:Middle>
          </b:Person>
          <b:Person>
            <b:Last>R</b:Last>
            <b:First>Singh.</b:First>
            <b:Middle>K.</b:Middle>
          </b:Person>
        </b:NameList>
      </b:Author>
    </b:Author>
    <b:Title>Analyzing the Interaction of Barriers in E-Governance Implementation for Effective Service Quality: Interpretive Structural Modeling Approach</b:Title>
    <b:JournalName>Business Perspectives and Research</b:JournalName>
    <b:Year>2019</b:Year>
    <b:Pages>59–75</b:Pages>
    <b:Volume>7</b:Volume>
    <b:Issue>1</b:Issue>
    <b:RefOrder>111</b:RefOrder>
  </b:Source>
  <b:Source>
    <b:Tag>Sur06</b:Tag>
    <b:SourceType>JournalArticle</b:SourceType>
    <b:Guid>{AD62F2C0-DA6A-4000-AD39-83F995C29C30}</b:Guid>
    <b:Author>
      <b:Author>
        <b:NameList>
          <b:Person>
            <b:Last>Suri</b:Last>
            <b:First>K.</b:First>
            <b:Middle>P.</b:Middle>
          </b:Person>
          <b:Person>
            <b:Last>Sushi</b:Last>
            <b:First>E,</b:First>
          </b:Person>
        </b:NameList>
      </b:Author>
    </b:Author>
    <b:Title>E-Governance through Strategic Alliances-A case of agricultural marketing information system in India</b:Title>
    <b:JournalName>IIMB Management Review</b:JournalName>
    <b:Year>2006</b:Year>
    <b:Pages>389-401</b:Pages>
    <b:Volume>18</b:Volume>
    <b:Issue>4</b:Issue>
    <b:RefOrder>112</b:RefOrder>
  </b:Source>
  <b:Source>
    <b:Tag>Lam05</b:Tag>
    <b:SourceType>JournalArticle</b:SourceType>
    <b:Guid>{8B6CF7ED-9577-4A9C-86FA-D3F3DC4EED4E}</b:Guid>
    <b:Author>
      <b:Author>
        <b:NameList>
          <b:Person>
            <b:Last>Lam.</b:Last>
            <b:First>W.</b:First>
          </b:Person>
        </b:NameList>
      </b:Author>
    </b:Author>
    <b:Title>Barriers to e-government integration</b:Title>
    <b:JournalName>The Journal of Enterprise Information Management</b:JournalName>
    <b:Year>2005</b:Year>
    <b:Pages>511-530</b:Pages>
    <b:Volume>18</b:Volume>
    <b:Issue>5</b:Issue>
    <b:RefOrder>113</b:RefOrder>
  </b:Source>
  <b:Source>
    <b:Tag>Sim20</b:Tag>
    <b:SourceType>InternetSite</b:SourceType>
    <b:Guid>{32C5AAF1-2BC5-4029-B197-3A2BA413C4A6}</b:Guid>
    <b:Title>DATAREPORTAL</b:Title>
    <b:Year>2020</b:Year>
    <b:Author>
      <b:Author>
        <b:NameList>
          <b:Person>
            <b:Last>Kemp</b:Last>
            <b:First>Simon</b:First>
          </b:Person>
        </b:NameList>
      </b:Author>
    </b:Author>
    <b:Publisher>Kepios</b:Publisher>
    <b:YearAccessed>2021</b:YearAccessed>
    <b:MonthAccessed>October</b:MonthAccessed>
    <b:DayAccessed>1</b:DayAccessed>
    <b:URL>https://datareportal.com/reports/digital-2020-zambia</b:URL>
    <b:RefOrder>114</b:RefOrder>
  </b:Source>
  <b:Source>
    <b:Tag>Vas05</b:Tag>
    <b:SourceType>JournalArticle</b:SourceType>
    <b:Guid>{2E825F27-17BD-46AF-8C31-7FE6027CB8D3}</b:Guid>
    <b:Author>
      <b:Author>
        <b:NameList>
          <b:Person>
            <b:Last>Vassilakis</b:Last>
            <b:First>C.</b:First>
          </b:Person>
          <b:Person>
            <b:Last>Lepouras</b:Last>
            <b:First>G.</b:First>
          </b:Person>
          <b:Person>
            <b:Last>Fraser</b:Last>
            <b:First>J.</b:First>
          </b:Person>
          <b:Person>
            <b:Last>Haston</b:Last>
            <b:First>S</b:First>
          </b:Person>
          <b:Person>
            <b:Last>Georgiadis</b:Last>
          </b:Person>
        </b:NameList>
      </b:Author>
    </b:Author>
    <b:Title>Barriers to Electronic Service Development</b:Title>
    <b:JournalName>E-Service Journal</b:JournalName>
    <b:Year>2005</b:Year>
    <b:Pages>41-63</b:Pages>
    <b:Volume>4</b:Volume>
    <b:Issue>1</b:Issue>
    <b:RefOrder>115</b:RefOrder>
  </b:Source>
  <b:Source>
    <b:Tag>Bwa09</b:Tag>
    <b:SourceType>JournalArticle</b:SourceType>
    <b:Guid>{0EA3A606-C690-4164-8F72-CD57063851C2}</b:Guid>
    <b:Author>
      <b:Author>
        <b:NameList>
          <b:Person>
            <b:Last>Bwalya</b:Last>
            <b:First>J.</b:First>
            <b:Middle>K</b:Middle>
          </b:Person>
        </b:NameList>
      </b:Author>
    </b:Author>
    <b:Title>FACTORS AFFECTING ADOPTION OF E-GOVERNMENT IN ZAMBIA </b:Title>
    <b:JournalName>EJISDC</b:JournalName>
    <b:Year> 2009</b:Year>
    <b:Pages>1-13 </b:Pages>
    <b:Volume>38</b:Volume>
    <b:Issue> 4</b:Issue>
    <b:RefOrder>116</b:RefOrder>
  </b:Source>
  <b:Source>
    <b:Tag>Tah17</b:Tag>
    <b:SourceType>ConferenceProceedings</b:SourceType>
    <b:Guid>{645CBF85-91EE-405A-803D-F1DE04C0248B}</b:Guid>
    <b:Author>
      <b:Author>
        <b:NameList>
          <b:Person>
            <b:Last>Taherdoost</b:Last>
            <b:First>H</b:First>
          </b:Person>
        </b:NameList>
      </b:Author>
    </b:Author>
    <b:Title>A review of technology acceptance and adoption models and theories</b:Title>
    <b:Year>2017</b:Year>
    <b:City>Tirgu-Mures,</b:City>
    <b:Publisher>ScienceDirect</b:Publisher>
    <b:RefOrder>117</b:RefOrder>
  </b:Source>
  <b:Source>
    <b:Tag>Bry11</b:Tag>
    <b:SourceType>Book</b:SourceType>
    <b:Guid>{DB937471-F611-4694-8C31-3E76D54BFB8C}</b:Guid>
    <b:Author>
      <b:Author>
        <b:NameList>
          <b:Person>
            <b:Last>Bryman</b:Last>
            <b:First>A,</b:First>
          </b:Person>
          <b:Person>
            <b:Last>Bell</b:Last>
            <b:First>E,</b:First>
          </b:Person>
        </b:NameList>
      </b:Author>
    </b:Author>
    <b:Title>Business Research Methods</b:Title>
    <b:Year>2011</b:Year>
    <b:City>New York</b:City>
    <b:Publisher>Oxford University Press</b:Publisher>
    <b:Edition>3rd </b:Edition>
    <b:RefOrder>118</b:RefOrder>
  </b:Source>
  <b:Source>
    <b:Tag>Jos19</b:Tag>
    <b:SourceType>JournalArticle</b:SourceType>
    <b:Guid>{E2FA5706-DE9D-4552-ADD0-06E919A9EA71}</b:Guid>
    <b:Title>Applicability of sampling techniques in social sciences</b:Title>
    <b:Year>2019 </b:Year>
    <b:Author>
      <b:Author>
        <b:NameList>
          <b:Person>
            <b:Last>Joseph</b:Last>
            <b:First>A.</b:First>
            <b:Middle>A,</b:Middle>
          </b:Person>
          <b:Person>
            <b:Last>Eleojo</b:Last>
            <b:First>P.</b:First>
            <b:Middle>A,</b:Middle>
          </b:Person>
        </b:NameList>
      </b:Author>
    </b:Author>
    <b:Pages>pp. 101-108</b:Pages>
    <b:JournalName>Net Journal of Social Sciences </b:JournalName>
    <b:Volume>Vol. 7</b:Volume>
    <b:Issue>4</b:Issue>
    <b:RefOrder>119</b:RefOrder>
  </b:Source>
  <b:Source>
    <b:Tag>Gar16</b:Tag>
    <b:SourceType>JournalArticle</b:SourceType>
    <b:Guid>{F8BB846C-1751-4A8C-BFDD-B0F165961FAE}</b:Guid>
    <b:Author>
      <b:Author>
        <b:NameList>
          <b:Person>
            <b:Last>Garg.</b:Last>
            <b:First>R</b:First>
          </b:Person>
        </b:NameList>
      </b:Author>
    </b:Author>
    <b:Title>Methodology for research I</b:Title>
    <b:JournalName>Indian Journal of Anaesthesia</b:JournalName>
    <b:Year>2016</b:Year>
    <b:Pages>641</b:Pages>
    <b:Volume>Vol. 60</b:Volume>
    <b:Issue>9</b:Issue>
    <b:RefOrder>120</b:RefOrder>
  </b:Source>
  <b:Source>
    <b:Tag>AlQ181</b:Tag>
    <b:SourceType>Misc</b:SourceType>
    <b:Guid>{B6DA7209-F2B2-4D55-B7AB-EB066D093244}</b:Guid>
    <b:Author>
      <b:Author>
        <b:NameList>
          <b:Person>
            <b:Last>Al-Qeisi</b:Last>
            <b:First>K.</b:First>
            <b:Middle>I.,</b:Middle>
          </b:Person>
        </b:NameList>
      </b:Author>
    </b:Author>
    <b:Title>Analyzing the Use of UTAUT Model in Explaining an Online Behaviour: Internet Banking Adoption</b:Title>
    <b:Year>2018</b:Year>
    <b:City>London</b:City>
    <b:Publisher>Brunel University</b:Publisher>
    <b:RefOrder>121</b:RefOrder>
  </b:Source>
  <b:Source>
    <b:Tag>Als131</b:Tag>
    <b:SourceType>ArticleInAPeriodical</b:SourceType>
    <b:Guid>{0785DFBE-4721-4355-8AF5-94E6CCB2BB8A}</b:Guid>
    <b:Title>ANALYSIS OF CITIZENS ACCEPTANCE FOR E-GOVERNMENT SERVICES:APPLYING THE UTAUT MODEL. </b:Title>
    <b:Year>2013</b:Year>
    <b:Pages>pp.4</b:Pages>
    <b:Author>
      <b:Author>
        <b:NameList>
          <b:Person>
            <b:Last>Alshehri</b:Last>
            <b:First>M.</b:First>
          </b:Person>
          <b:Person>
            <b:Last>Drew</b:Last>
            <b:First>S.</b:First>
          </b:Person>
          <b:Person>
            <b:Last>AlGhamdi</b:Last>
            <b:First>R.</b:First>
          </b:Person>
        </b:NameList>
      </b:Author>
    </b:Author>
    <b:PeriodicalTitle>International Conferences Theory and Practice in Modern Computing and Internet Applications and Research</b:PeriodicalTitle>
    <b:Month>April </b:Month>
    <b:RefOrder>122</b:RefOrder>
  </b:Source>
  <b:Source>
    <b:Tag>Mah21</b:Tag>
    <b:SourceType>ArticleInAPeriodical</b:SourceType>
    <b:Guid>{E9253D6D-C8F8-4BCC-AE12-6F6689CB2347}</b:Guid>
    <b:Title>FACTORS  ENHANCING  E-GOVERNMENT  SERVICE  GAPS  IN  A DEVELOPING COUNTRY CONTEXT</b:Title>
    <b:Year>2021</b:Year>
    <b:Pages>pp. 422-440</b:Pages>
    <b:PeriodicalTitle>Proceedings of the 1st Virtual Conference on Implications of Information and Digital Technologies for Development,</b:PeriodicalTitle>
    <b:Author>
      <b:Author>
        <b:NameList>
          <b:Person>
            <b:Last>Mahlangu</b:Last>
            <b:First>G</b:First>
          </b:Person>
          <b:Person>
            <b:Last>Ruhode</b:Last>
            <b:First>E</b:First>
          </b:Person>
        </b:NameList>
      </b:Author>
    </b:Author>
    <b:RefOrder>123</b:RefOrder>
  </b:Source>
  <b:Source>
    <b:Tag>Tho67</b:Tag>
    <b:SourceType>Book</b:SourceType>
    <b:Guid>{3AFD68BC-6724-44A5-AB87-33D8A1051009}</b:Guid>
    <b:Title>Organizations in action. Social Science Bases of Administrative Theory.</b:Title>
    <b:Year>1967</b:Year>
    <b:Author>
      <b:Author>
        <b:NameList>
          <b:Person>
            <b:Last>Thompson.</b:Last>
            <b:First>J.D</b:First>
          </b:Person>
        </b:NameList>
      </b:Author>
    </b:Author>
    <b:City>New York</b:City>
    <b:Publisher>McGraw-Hill</b:Publisher>
    <b:RefOrder>124</b:RefOrder>
  </b:Source>
  <b:Source>
    <b:Tag>Fri68</b:Tag>
    <b:SourceType>JournalArticle</b:SourceType>
    <b:Guid>{E746AA56-C1C7-4CC9-83A5-C36560C48E16}</b:Guid>
    <b:Title>Components of Effectiveness in Small Organizations</b:Title>
    <b:Year>1968</b:Year>
    <b:Volume>13</b:Volume>
    <b:Author>
      <b:Author>
        <b:NameList>
          <b:Person>
            <b:Last>Friedlander</b:Last>
            <b:First>F</b:First>
          </b:Person>
          <b:Person>
            <b:Last>Pickle</b:Last>
            <b:First>H</b:First>
          </b:Person>
        </b:NameList>
      </b:Author>
    </b:Author>
    <b:JournalName>Administrative Science Quarterly</b:JournalName>
    <b:Pages>289 – 304</b:Pages>
    <b:RefOrder>125</b:RefOrder>
  </b:Source>
  <b:Source>
    <b:Tag>Ste97</b:Tag>
    <b:SourceType>JournalArticle</b:SourceType>
    <b:Guid>{76B94C6B-91EC-4F21-8C5A-FC576869FABC}</b:Guid>
    <b:Author>
      <b:Author>
        <b:NameList>
          <b:Person>
            <b:Last>Steers</b:Last>
            <b:First>R.M</b:First>
          </b:Person>
        </b:NameList>
      </b:Author>
    </b:Author>
    <b:Title>Antecedents and outcomes of Organizational commitment </b:Title>
    <b:JournalName>Administrative Science Quarterly</b:JournalName>
    <b:Year>1997</b:Year>
    <b:Pages>46-56</b:Pages>
    <b:Volume>22</b:Volume>
    <b:RefOrder>126</b:RefOrder>
  </b:Source>
  <b:Source>
    <b:Tag>Tri77</b:Tag>
    <b:SourceType>Book</b:SourceType>
    <b:Guid>{9C21927F-0BE6-4504-8A21-B7EE81A7C764}</b:Guid>
    <b:Title>Interpersonal behavior</b:Title>
    <b:Year>1977</b:Year>
    <b:Author>
      <b:Author>
        <b:NameList>
          <b:Person>
            <b:Last>Triandis</b:Last>
            <b:First>H.</b:First>
            <b:Middle>C.</b:Middle>
          </b:Person>
        </b:NameList>
      </b:Author>
    </b:Author>
    <b:City>Monterey</b:City>
    <b:Publisher>Brooks/Cole</b:Publisher>
    <b:Edition>11</b:Edition>
    <b:RefOrder>127</b:RefOrder>
  </b:Source>
  <b:Source>
    <b:Tag>PAC202</b:Tag>
    <b:SourceType>ElectronicSource</b:SourceType>
    <b:Guid>{5F157DF1-F020-4985-BD81-6AF6B0D9FB25}</b:Guid>
    <b:Author>
      <b:Author>
        <b:Corporate>PACRA</b:Corporate>
      </b:Author>
    </b:Author>
    <b:Title>Strategic Plan 2021-2026</b:Title>
    <b:City>Lusaka</b:City>
    <b:Publisher>Cabinet Office</b:Publisher>
    <b:Year>2020</b:Year>
    <b:RefOrder>128</b:RefOrder>
  </b:Source>
  <b:Source>
    <b:Tag>Min15</b:Tag>
    <b:SourceType>ElectronicSource</b:SourceType>
    <b:Guid>{793B4C16-2EE8-4727-9037-74580AB04912}</b:Guid>
    <b:Author>
      <b:Author>
        <b:Corporate>Ministry of Finance;</b:Corporate>
      </b:Author>
    </b:Author>
    <b:Title>A Zambia transformed into information and knowledge based society supported by increased access to ICTs by all citizens by 2030</b:Title>
    <b:City>Lusaka</b:City>
    <b:Publisher>Smart Zambia</b:Publisher>
    <b:Year>2015</b:Year>
    <b:RefOrder>129</b:RefOrder>
  </b:Source>
  <b:Source>
    <b:Tag>Min17</b:Tag>
    <b:SourceType>Report</b:SourceType>
    <b:Guid>{0201FE7F-A3B8-4511-830F-931B31A2DB64}</b:Guid>
    <b:Title>7Th National Development Plan</b:Title>
    <b:Year>2017</b:Year>
    <b:Author>
      <b:Author>
        <b:Corporate>Ministry of National Development Planning </b:Corporate>
      </b:Author>
    </b:Author>
    <b:Publisher>Republic of Zambia</b:Publisher>
    <b:City>Lusaka</b:City>
    <b:RefOrder>130</b:RefOrder>
  </b:Source>
  <b:Source>
    <b:Tag>Bwa102</b:Tag>
    <b:SourceType>JournalArticle</b:SourceType>
    <b:Guid>{A5A1C2A7-6380-4B9D-94D1-B1BA817DB65B}</b:Guid>
    <b:Title>E-Government for Development Information Exchange (DIE): Zambia</b:Title>
    <b:JournalName>Next Generation Society. Technological and Legal Issues. e-Democracy 2009</b:JournalName>
    <b:Year>2010</b:Year>
    <b:Pages>p. 279</b:Pages>
    <b:Volume>26</b:Volume>
    <b:Author>
      <b:Author>
        <b:NameList>
          <b:Person>
            <b:Last>Bwalya</b:Last>
            <b:First>K,J</b:First>
          </b:Person>
        </b:NameList>
      </b:Author>
    </b:Author>
    <b:City>Athens</b:City>
    <b:RefOrder>131</b:RefOrder>
  </b:Source>
  <b:Source>
    <b:Tag>Coc77</b:Tag>
    <b:SourceType>Book</b:SourceType>
    <b:Guid>{58A1B01B-4D94-4DBE-971E-7DA2375E6F1E}</b:Guid>
    <b:Title>Sampling Techniques</b:Title>
    <b:Year>1977</b:Year>
    <b:City>New York</b:City>
    <b:Publisher>John Wiley &amp;Sons</b:Publisher>
    <b:Author>
      <b:Author>
        <b:NameList>
          <b:Person>
            <b:Last>Cochran</b:Last>
            <b:First>W.G.</b:First>
          </b:Person>
        </b:NameList>
      </b:Author>
    </b:Author>
    <b:Edition>3rd edition</b:Edition>
    <b:RefOrder>132</b:RefOrder>
  </b:Source>
  <b:Source>
    <b:Tag>Boe97</b:Tag>
    <b:SourceType>JournalArticle</b:SourceType>
    <b:Guid>{7DE78D36-89BA-48D9-9EEC-CB74C7AA6C09}</b:Guid>
    <b:Author>
      <b:Author>
        <b:NameList>
          <b:Person>
            <b:Last>Boeker</b:Last>
            <b:First>W</b:First>
          </b:Person>
        </b:NameList>
      </b:Author>
    </b:Author>
    <b:Title>Strategic Change: The Influence of Managerial Characteristics and Organizational Growth</b:Title>
    <b:JournalName>The Academy of Management Journal</b:JournalName>
    <b:Year>1997</b:Year>
    <b:Pages>152-170</b:Pages>
    <b:Volume>40</b:Volume>
    <b:Issue>1</b:Issue>
    <b:RefOrder>133</b:RefOrder>
  </b:Source>
  <b:Source>
    <b:Tag>Err21</b:Tag>
    <b:SourceType>JournalArticle</b:SourceType>
    <b:Guid>{7909D636-570F-4837-BE4C-8F159ED7AFAE}</b:Guid>
    <b:Author>
      <b:Author>
        <b:NameList>
          <b:Person>
            <b:Last>Errida</b:Last>
            <b:First>A</b:First>
          </b:Person>
          <b:Person>
            <b:Last>Lotfi</b:Last>
            <b:First>B</b:First>
          </b:Person>
        </b:NameList>
      </b:Author>
    </b:Author>
    <b:Title>The determinants of organizational change management success: Literature review and case study</b:Title>
    <b:JournalName>International Journal of Engineering Business Management</b:JournalName>
    <b:Year>2021</b:Year>
    <b:Pages>1–15</b:Pages>
    <b:Volume>Volume 13</b:Volume>
    <b:RefOrder>134</b:RefOrder>
  </b:Source>
  <b:Source>
    <b:Tag>Hoq17</b:Tag>
    <b:SourceType>JournalArticle</b:SourceType>
    <b:Guid>{DF457E3A-5F86-4458-AF87-28FBC89F6132}</b:Guid>
    <b:Author>
      <b:Author>
        <b:NameList>
          <b:Person>
            <b:Last>Hoque</b:Last>
            <b:First>R.</b:First>
          </b:Person>
          <b:Person>
            <b:Last>Sorwar</b:Last>
            <b:First>G.</b:First>
          </b:Person>
        </b:NameList>
      </b:Author>
    </b:Author>
    <b:Title>Understanding factors influencing the adoption of mHealth by the elderly: An extension of the UTAUT model</b:Title>
    <b:JournalName>International Journal of Medical Informatics</b:JournalName>
    <b:Year>2017</b:Year>
    <b:Pages>75-84</b:Pages>
    <b:Volume>Volume 101</b:Volume>
    <b:RefOrder>135</b:RefOrder>
  </b:Source>
  <b:Source>
    <b:Tag>Ven01</b:Tag>
    <b:SourceType>JournalArticle</b:SourceType>
    <b:Guid>{2E8C2F7F-28C6-40AB-A428-561DD82D75ED}</b:Guid>
    <b:Title>A Longitudinal Investigation of Personal Computers in Homes: Adoption Determinants and Emerging Challenges.</b:Title>
    <b:Year>2001</b:Year>
    <b:Pages>71-102</b:Pages>
    <b:Author>
      <b:Author>
        <b:NameList>
          <b:Person>
            <b:Last>Venkatesh</b:Last>
            <b:First>V</b:First>
          </b:Person>
          <b:Person>
            <b:Last>Brown</b:Last>
            <b:First>S.A</b:First>
          </b:Person>
        </b:NameList>
      </b:Author>
    </b:Author>
    <b:JournalName>MIS Quarterly</b:JournalName>
    <b:Volume>25</b:Volume>
    <b:RefOrder>136</b:RefOrder>
  </b:Source>
  <b:Source>
    <b:Tag>Han17</b:Tag>
    <b:SourceType>JournalArticle</b:SourceType>
    <b:Guid>{C9796364-E036-4F76-84C6-C426FDA7485E}</b:Guid>
    <b:Title>Analisis penerapan model utaut (unified theory of acceptance and use of technology)</b:Title>
    <b:PeriodicalTitle>Prosiding Seminar Nasional ReTII</b:PeriodicalTitle>
    <b:Year>2017</b:Year>
    <b:Pages>688–695</b:Pages>
    <b:Author>
      <b:Author>
        <b:NameList>
          <b:Person>
            <b:Last>Handayani</b:Last>
            <b:First>T</b:First>
          </b:Person>
          <b:Person>
            <b:Last>Sudiana</b:Last>
            <b:First>S</b:First>
          </b:Person>
        </b:NameList>
      </b:Author>
    </b:Author>
    <b:JournalName>JOURNAL OF EDUCATORS ONLINE</b:JournalName>
    <b:Issue>http://journal.sttnas.ac.id/index.php/ReTII/article/view/406</b:Issue>
    <b:RefOrder>137</b:RefOrder>
  </b:Source>
  <b:Source>
    <b:Tag>Lee09</b:Tag>
    <b:SourceType>JournalArticle</b:SourceType>
    <b:Guid>{6350E2E7-3124-4F31-998A-D3F2856A695C}</b:Guid>
    <b:Author>
      <b:Author>
        <b:NameList>
          <b:Person>
            <b:Last>Lee</b:Last>
            <b:First>M.C</b:First>
          </b:Person>
        </b:NameList>
      </b:Author>
    </b:Author>
    <b:Title>Factors influencing the adoption of internet banking: An integration of TAM and TPB with perceived risk and perceived benefit. </b:Title>
    <b:JournalName>Electronic Commerce Research and Applications</b:JournalName>
    <b:Year>2009</b:Year>
    <b:Pages>130-141</b:Pages>
    <b:Volume>8</b:Volume>
    <b:Issue>3</b:Issue>
    <b:RefOrder>138</b:RefOrder>
  </b:Source>
  <b:Source>
    <b:Tag>Low96</b:Tag>
    <b:SourceType>JournalArticle</b:SourceType>
    <b:Guid>{CAAACA07-1B6F-43FB-AD37-DF62A3C2572C}</b:Guid>
    <b:Author>
      <b:Author>
        <b:NameList>
          <b:Person>
            <b:Last>Low</b:Last>
            <b:First>G.,</b:First>
          </b:Person>
        </b:NameList>
      </b:Author>
    </b:Author>
    <b:Title>Intensiﬁers and hedges in questionnaire items, and the lexical invisibility hypothesis.</b:Title>
    <b:JournalName>Applied Linguistics </b:JournalName>
    <b:Year>1996</b:Year>
    <b:Pages>1–37</b:Pages>
    <b:Volume>17 </b:Volume>
    <b:Issue>1</b:Issue>
    <b:RefOrder>139</b:RefOrder>
  </b:Source>
  <b:Source>
    <b:Tag>SAR13</b:Tag>
    <b:SourceType>JournalArticle</b:SourceType>
    <b:Guid>{6B0C5AC6-A17B-4A47-A821-019900DEA7B8}</b:Guid>
    <b:Title>AN INVESTIGATION ON EFFECT OF BIAS ON DETERMINATION OF SAMPLE SIZE ON THE BASIS OF DATA RELATED TO THE STUDENTS OF SCHOOLS OF GUWAHATI</b:Title>
    <b:Year>2013</b:Year>
    <b:Author>
      <b:Author>
        <b:NameList>
          <b:Person>
            <b:Last>Sarmah</b:Last>
            <b:First>H,</b:First>
            <b:Middle>K</b:Middle>
          </b:Person>
          <b:Person>
            <b:Last>Hazarika. B</b:Last>
            <b:First>B</b:First>
          </b:Person>
          <b:Person>
            <b:Last>Choudhury</b:Last>
            <b:First>G</b:First>
          </b:Person>
        </b:NameList>
      </b:Author>
    </b:Author>
    <b:JournalName>International Journal of Applied Mathematics &amp; Statistical Sciences</b:JournalName>
    <b:Pages>33-48</b:Pages>
    <b:Volume>2</b:Volume>
    <b:Issue>1</b:Issue>
    <b:RefOrder>140</b:RefOrder>
  </b:Source>
  <b:Source>
    <b:Tag>Son19</b:Tag>
    <b:SourceType>Report</b:SourceType>
    <b:Guid>{BEACB787-78B3-4DD7-84D9-1988C036270B}</b:Guid>
    <b:Author>
      <b:Author>
        <b:NameList>
          <b:Person>
            <b:Last>Soneka</b:Last>
            <b:First>P,</b:First>
            <b:Middle>N</b:Middle>
          </b:Person>
        </b:NameList>
      </b:Author>
    </b:Author>
    <b:Title>A MODEL FOR IMPROVING E-TAX SYSTEMS ADOPTION IN ZAMBIA: A CASE STUDY OF SOLWEZI TOWN OF ZAMBIA</b:Title>
    <b:Year>2019</b:Year>
    <b:City>Lusaka</b:City>
    <b:Publisher>University of Zambia</b:Publisher>
    <b:RefOrder>141</b:RefOrder>
  </b:Source>
  <b:Source>
    <b:Tag>Ahm14</b:Tag>
    <b:SourceType>ArticleInAPeriodical</b:SourceType>
    <b:Guid>{D97D7A7A-2D97-4177-AE66-A85089763C12}</b:Guid>
    <b:Author>
      <b:Author>
        <b:NameList>
          <b:Person>
            <b:Last>Ahmad</b:Last>
            <b:First>M,</b:First>
            <b:Middle>I.</b:Middle>
          </b:Person>
        </b:NameList>
      </b:Author>
    </b:Author>
    <b:Title>Unified Theory of Acceptance and Use of Technology (UTAUT): A Decade of Validation and Development</b:Title>
    <b:PeriodicalTitle>https://www.researchgate.net/publication/270282896_Unified_Theory of Acceptance and Use of Technology UTAUT A Decade of Validation and Development</b:PeriodicalTitle>
    <b:Year>2014</b:Year>
    <b:Month>December</b:Month>
    <b:Day>20-22</b:Day>
    <b:RefOrder>81</b:RefOrder>
  </b:Source>
  <b:Source>
    <b:Tag>Ahm18</b:Tag>
    <b:SourceType>JournalArticle</b:SourceType>
    <b:Guid>{9A81FAB2-CB91-4B62-ABD7-A8F201EE2FE2}</b:Guid>
    <b:Title>Modeling Students’ Readiness to Adopt Mobile Learning in Higher Education: An Empirical Study</b:Title>
    <b:Year>2018</b:Year>
    <b:Month>Volume 19, Number 1, February 2018</b:Month>
    <b:Pages>222-241</b:Pages>
    <b:JournalName>International Review of Research in Open and Distributed Learning</b:JournalName>
    <b:Volume>Volume 19</b:Volume>
    <b:Issue>Number 1</b:Issue>
    <b:Author>
      <b:Author>
        <b:NameList>
          <b:Person>
            <b:Last>Al-Adwan</b:Last>
            <b:First>,</b:First>
            <b:Middle>A. S.,</b:Middle>
          </b:Person>
          <b:Person>
            <b:Last>Al-Madadha </b:Last>
            <b:First>A</b:First>
          </b:Person>
          <b:Person>
            <b:Last>Zvirzdinaite</b:Last>
            <b:First>Z</b:First>
          </b:Person>
        </b:NameList>
      </b:Author>
    </b:Author>
    <b:RefOrder>142</b:RefOrder>
  </b:Source>
  <b:Source>
    <b:Tag>Baq10</b:Tag>
    <b:SourceType>JournalArticle</b:SourceType>
    <b:Guid>{55F5ED9C-F5EA-435E-AC11-6A105D99B528}</b:Guid>
    <b:Title>E-government Maturity over 10 Years: A Comparative Analysis of E-government Maturity in Select Countries Around the World.</b:Title>
    <b:Year>2010</b:Year>
    <b:Pages>3-22</b:Pages>
    <b:City>New York, NY</b:City>
    <b:Publisher>Springer</b:Publisher>
    <b:Author>
      <b:Author>
        <b:NameList>
          <b:Person>
            <b:Last>Baqir</b:Last>
            <b:First>M.N.</b:First>
          </b:Person>
          <b:Person>
            <b:Last>Iyer</b:Last>
            <b:First>L.</b:First>
          </b:Person>
        </b:NameList>
      </b:Author>
    </b:Author>
    <b:JournalName>Integrated Series in Information Systems</b:JournalName>
    <b:Volume>vol 25. Spri</b:Volume>
    <b:RefOrder>42</b:RefOrder>
  </b:Source>
  <b:Source>
    <b:Tag>Cud03</b:Tag>
    <b:SourceType>ElectronicSource</b:SourceType>
    <b:Guid>{80CCEE78-665B-46BE-8229-99F4852E27D1}</b:Guid>
    <b:Title> New moves for European e-government</b:Title>
    <b:Year>2003</b:Year>
    <b:Publisher>http://www.egovmonitor.com/newsletter/yzdqasd86/talrln02.html</b:Publisher>
    <b:Author>
      <b:Author>
        <b:NameList>
          <b:Person>
            <b:Last>Cuddy</b:Last>
            <b:First>I.</b:First>
          </b:Person>
        </b:NameList>
      </b:Author>
    </b:Author>
    <b:RefOrder>43</b:RefOrder>
  </b:Source>
  <b:Source>
    <b:Tag>GAO03</b:Tag>
    <b:SourceType>Report</b:SourceType>
    <b:Guid>{2FE03176-402E-4988-927F-7F8FEA11B1B9}</b:Guid>
    <b:Title> Electronic government-potential exists for enhancing collaboration on four initiatives</b:Title>
    <b:Publisher>Report to Congressional Committees by the USA General Accounting Ofﬁce</b:Publisher>
    <b:Year>2003</b:Year>
    <b:Author>
      <b:Author>
        <b:NameList>
          <b:Person>
            <b:Last>GAO</b:Last>
          </b:Person>
        </b:NameList>
      </b:Author>
    </b:Author>
    <b:RefOrder>45</b:RefOrder>
  </b:Source>
  <b:Source>
    <b:Tag>Wil89</b:Tag>
    <b:SourceType>Book</b:SourceType>
    <b:Guid>{8CDE9FBE-08DC-45BB-960E-EA785A7F9E7A}</b:Guid>
    <b:Title> Bureaucracy: What government agencies do and why they do it</b:Title>
    <b:Year>1989</b:Year>
    <b:Publisher>Chatham House</b:Publisher>
    <b:City> New York</b:City>
    <b:Author>
      <b:Author>
        <b:NameList>
          <b:Person>
            <b:Last>Wilson</b:Last>
            <b:First>J.</b:First>
            <b:Middle>Q.</b:Middle>
          </b:Person>
        </b:NameList>
      </b:Author>
    </b:Author>
    <b:RefOrder>44</b:RefOrder>
  </b:Source>
  <b:Source>
    <b:Tag>Acc04</b:Tag>
    <b:SourceType>Report</b:SourceType>
    <b:Guid>{BCD4E5E4-0588-4DD3-A5AF-078CC97D6B27}</b:Guid>
    <b:Title>E-government leadership: High performance, maximum value</b:Title>
    <b:Year>2004</b:Year>
    <b:Publisher>Annual report</b:Publisher>
    <b:Author>
      <b:Author>
        <b:Corporate>Accenture</b:Corporate>
      </b:Author>
    </b:Author>
    <b:RefOrder>47</b:RefOrder>
  </b:Source>
  <b:Source>
    <b:Tag>Uni08</b:Tag>
    <b:SourceType>Report</b:SourceType>
    <b:Guid>{79654B6B-6CFC-4220-8B49-04718D3EF2E1}</b:Guid>
    <b:Author>
      <b:Author>
        <b:Corporate>United Nations Report</b:Corporate>
      </b:Author>
    </b:Author>
    <b:Title>Global e-government readiness report</b:Title>
    <b:Year>2008</b:Year>
    <b:Publisher>United Nations</b:Publisher>
    <b:City>http://unpan1.un.org/intradoc/groups/public/documents/UN/UNPAN028607.pdf</b:City>
    <b:RefOrder>46</b:RefOrder>
  </b:Source>
  <b:Source>
    <b:Tag>Agu07</b:Tag>
    <b:SourceType>ConferenceProceedings</b:SourceType>
    <b:Guid>{784A14E2-A58D-44B6-A11C-8EE84B9CD7DD}</b:Guid>
    <b:Title> An overview of the implementation of e-government program in Nigeria.</b:Title>
    <b:Year>2007</b:Year>
    <b:Publisher>Proceedings of the 1st International Conference on Theory and Practice of Electronic Governance</b:Publisher>
    <b:City>Macao, China.</b:City>
    <b:Author>
      <b:Author>
        <b:NameList>
          <b:Person>
            <b:Last>Agunloye</b:Last>
            <b:First>O.</b:First>
          </b:Person>
        </b:NameList>
      </b:Author>
    </b:Author>
    <b:RefOrder>48</b:RefOrder>
  </b:Source>
  <b:Source>
    <b:Tag>Ind06</b:Tag>
    <b:SourceType>InternetSite</b:SourceType>
    <b:Guid>{6CD57700-19DD-4DA3-BF6A-3E0DB96ED47E}</b:Guid>
    <b:Author>
      <b:Author>
        <b:Corporate>India Core</b:Corporate>
      </b:Author>
    </b:Author>
    <b:Title>Growth in telecom sector. Retrived March 28, 2009, from</b:Title>
    <b:Year>2006</b:Year>
    <b:YearAccessed>2021</b:YearAccessed>
    <b:MonthAccessed>October</b:MonthAccessed>
    <b:DayAccessed>14</b:DayAccessed>
    <b:URL>http://www.indiacore.com/telecom.html</b:URL>
    <b:RefOrder>49</b:RefOrder>
  </b:Source>
  <b:Source>
    <b:Tag>Mos09</b:Tag>
    <b:SourceType>JournalArticle</b:SourceType>
    <b:Guid>{D3A686A8-016D-4CCE-913C-DCE3208E7F77}</b:Guid>
    <b:Title>Critically classifying: UK e-government Website bench-marking and the recasting of the citizen as customer. </b:Title>
    <b:Year>2009</b:Year>
    <b:Author>
      <b:Author>
        <b:NameList>
          <b:Person>
            <b:Last>Mosse</b:Last>
            <b:First>B.</b:First>
          </b:Person>
          <b:Person>
            <b:Last>Whitley</b:Last>
            <b:First>E.</b:First>
            <b:Middle>A.</b:Middle>
          </b:Person>
        </b:NameList>
      </b:Author>
    </b:Author>
    <b:JournalName>Information Systems Journal</b:JournalName>
    <b:Pages>149–173</b:Pages>
    <b:Volume>2</b:Volume>
    <b:RefOrder>55</b:RefOrder>
  </b:Source>
  <b:Source>
    <b:Tag>Wee04</b:Tag>
    <b:SourceType>ConferenceProceedings</b:SourceType>
    <b:Guid>{75FBB93B-CA5D-4DA9-B6DF-9DF255C9B85B}</b:Guid>
    <b:Title>Realising e-government in the UK: Local and national challenges. </b:Title>
    <b:Year>2004</b:Year>
    <b:Author>
      <b:Author>
        <b:NameList>
          <b:Person>
            <b:Last>Weerakkody</b:Last>
            <b:First>V.</b:First>
          </b:Person>
          <b:Person>
            <b:Last>Choudrie</b:Last>
            <b:First>J.</b:First>
          </b:Person>
          <b:Person>
            <b:Last>Currie</b:Last>
            <b:First>W.</b:First>
          </b:Person>
        </b:NameList>
      </b:Author>
    </b:Author>
    <b:City>New York, NY.</b:City>
    <b:Publisher>Proceedings of the 2004 Americas Conference on Information Systems.</b:Publisher>
    <b:RefOrder>54</b:RefOrder>
  </b:Source>
  <b:Source>
    <b:Tag>Gau09</b:Tag>
    <b:SourceType>JournalArticle</b:SourceType>
    <b:Guid>{89CE01DD-6AE9-412D-8D92-57949C5B579F}</b:Guid>
    <b:Title>How responsive is e-government? Evidence from Australia and New Zealand.</b:Title>
    <b:Year>2009</b:Year>
    <b:JournalName>Government Information Quarterly</b:JournalName>
    <b:Pages>69–74.</b:Pages>
    <b:Volume>1</b:Volume>
    <b:Author>
      <b:Author>
        <b:NameList>
          <b:Person>
            <b:Last>Gauld</b:Last>
            <b:First>R.</b:First>
          </b:Person>
          <b:Person>
            <b:Last>Graya</b:Last>
            <b:First>A.</b:First>
          </b:Person>
          <b:Person>
            <b:Last>McComba</b:Last>
            <b:First>S.</b:First>
          </b:Person>
        </b:NameList>
      </b:Author>
    </b:Author>
    <b:PeriodicalTitle>Government Information Quarterly</b:PeriodicalTitle>
    <b:RefOrder>53</b:RefOrder>
  </b:Source>
  <b:Source>
    <b:Tag>Baq00</b:Tag>
    <b:SourceType>JournalArticle</b:SourceType>
    <b:Guid>{4434C28B-2203-4506-B8FB-20EE6DD6780D}</b:Guid>
    <b:Author>
      <b:Author>
        <b:NameList>
          <b:Person>
            <b:Last>Baqir</b:Last>
            <b:First>M.</b:First>
            <b:Middle>N.</b:Middle>
          </b:Person>
          <b:Person>
            <b:Last>Parvez</b:Last>
            <b:First>S.</b:First>
          </b:Person>
        </b:NameList>
      </b:Author>
    </b:Author>
    <b:Title>IT policy of Pakistan.</b:Title>
    <b:JournalName> Computer News</b:JournalName>
    <b:Year>2000</b:Year>
    <b:Pages>15–31</b:Pages>
    <b:Volume>10</b:Volume>
    <b:RefOrder>51</b:RefOrder>
  </b:Source>
  <b:Source>
    <b:Tag>Muj02</b:Tag>
    <b:SourceType>JournalArticle</b:SourceType>
    <b:Guid>{971E54A1-778E-4EED-AAF8-0919701BEFCC}</b:Guid>
    <b:Author>
      <b:Author>
        <b:NameList>
          <b:Person>
            <b:Last>Mujahid</b:Last>
            <b:First>Y.</b:First>
            <b:Middle>H.</b:Middle>
          </b:Person>
        </b:NameList>
      </b:Author>
    </b:Author>
    <b:Title>Digital opportunity for Pakistan.</b:Title>
    <b:JournalName> The Electronic Journal on Information Systems in Developing Countries</b:JournalName>
    <b:Year>2002</b:Year>
    <b:Pages>1–14</b:Pages>
    <b:Volume>8</b:Volume>
    <b:Issue>6</b:Issue>
    <b:RefOrder>52</b:RefOrder>
  </b:Source>
  <b:Source>
    <b:Tag>Pak09</b:Tag>
    <b:SourceType>ElectronicSource</b:SourceType>
    <b:Guid>{C1C5E29D-0118-4F82-BF18-0063F97F40B8}</b:Guid>
    <b:Author>
      <b:Author>
        <b:Corporate>Pakistan Telecommunication Authority (PTA)</b:Corporate>
      </b:Author>
    </b:Author>
    <b:Title>Telecom indicators</b:Title>
    <b:JournalName>http://www.pta.gov.pk</b:JournalName>
    <b:Year>2009</b:Year>
    <b:Publisher>http://www.pta.gov.pk</b:Publisher>
    <b:URL>http://www.pta.gov.pk</b:URL>
    <b:RefOrder>50</b:RefOrder>
  </b:Source>
  <b:Source>
    <b:Tag>Red10</b:Tag>
    <b:SourceType>Book</b:SourceType>
    <b:Guid>{3A773C8B-81D3-4B7B-AED6-3A09A5747C47}</b:Guid>
    <b:Title>Comparative E-Government</b:Title>
    <b:City>New York</b:City>
    <b:Publisher>Springer</b:Publisher>
    <b:Year>2010</b:Year>
    <b:Author>
      <b:Author>
        <b:NameList>
          <b:Person>
            <b:Last>Reddick</b:Last>
            <b:First>G,C</b:First>
          </b:Person>
        </b:NameList>
      </b:Author>
    </b:Author>
    <b:RefOrder>41</b:RefOrder>
  </b:Source>
  <b:Source>
    <b:Tag>Yer20</b:Tag>
    <b:SourceType>JournalArticle</b:SourceType>
    <b:Guid>{A27BBFD9-88BA-4375-A053-4FF56B137258}</b:Guid>
    <b:Author>
      <b:Author>
        <b:NameList>
          <b:Person>
            <b:Last>Yera</b:Last>
            <b:First>A.</b:First>
          </b:Person>
          <b:Person>
            <b:Last>Arbelaitz</b:Last>
            <b:First>O</b:First>
          </b:Person>
          <b:Person>
            <b:Last>Jauregui</b:Last>
            <b:First>O</b:First>
          </b:Person>
          <b:Person>
            <b:Last>Muguerza</b:Last>
            <b:First>J</b:First>
          </b:Person>
        </b:NameList>
      </b:Author>
    </b:Author>
    <b:Title>Characterization of e-Government adoption in Europe</b:Title>
    <b:Year>2020</b:Year>
    <b:JournalName>PLoS ONE</b:JournalName>
    <b:Pages>1-22</b:Pages>
    <b:Volume>15</b:Volume>
    <b:Issue>4</b:Issue>
    <b:PeriodicalTitle>PLoS ONE 15(4)</b:PeriodicalTitle>
    <b:RefOrder>40</b:RefOrder>
  </b:Source>
  <b:Source>
    <b:Tag>Moo01</b:Tag>
    <b:SourceType>JournalArticle</b:SourceType>
    <b:Guid>{E89C5158-0F2A-409D-8E7B-AC227E800B01}</b:Guid>
    <b:Author>
      <b:Author>
        <b:NameList>
          <b:Person>
            <b:Last>Moon</b:Last>
            <b:First>J.</b:First>
            <b:Middle>W.</b:Middle>
          </b:Person>
          <b:Person>
            <b:Last>Kim</b:Last>
            <b:First>Y.</b:First>
            <b:Middle>G.</b:Middle>
          </b:Person>
        </b:NameList>
      </b:Author>
    </b:Author>
    <b:Title>Extending the TAM for a world-wide-web context.</b:Title>
    <b:JournalName>Information &amp; Management,</b:JournalName>
    <b:Year>2001</b:Year>
    <b:Pages>217-230.</b:Pages>
    <b:Volume>38</b:Volume>
    <b:Issue>4</b:Issue>
    <b:RefOrder>82</b:RefOrder>
  </b:Source>
  <b:Source>
    <b:Tag>Raj171</b:Tag>
    <b:SourceType>JournalArticle</b:SourceType>
    <b:Guid>{4660B1A9-5EE8-4629-B508-ADF3DB4ECD8C}</b:Guid>
    <b:Title>E-Business and E-Governance: A case study of web portal Punarbhava and accessibility features</b:Title>
    <b:Year>2017</b:Year>
    <b:Author>
      <b:Author>
        <b:NameList>
          <b:Person>
            <b:Last>Rajput</b:Last>
            <b:First>Vidhu</b:First>
          </b:Person>
        </b:NameList>
      </b:Author>
    </b:Author>
    <b:PeriodicalTitle>International Journal of Educational Planning &amp; Administration.</b:PeriodicalTitle>
    <b:Pages>5-10</b:Pages>
    <b:JournalName>International Journal of Educational Planning &amp; Administration. </b:JournalName>
    <b:Volume>7</b:Volume>
    <b:Issue>1</b:Issue>
    <b:RefOrder>83</b:RefOrder>
  </b:Source>
  <b:Source>
    <b:Tag>Yav18</b:Tag>
    <b:SourceType>ConferenceProceedings</b:SourceType>
    <b:Guid>{04539423-D7BE-42BC-B7FC-A18E99FA1D92}</b:Guid>
    <b:Title>Impact of Culture on E-Government Adoption Using UTAUT: A Case Of Zambia</b:Title>
    <b:Year>2018</b:Year>
    <b:Pages>356-360</b:Pages>
    <b:Author>
      <b:Author>
        <b:NameList>
          <b:Person>
            <b:Last>Yavwa</b:Last>
            <b:First>Y</b:First>
          </b:Person>
          <b:Person>
            <b:Last>Twinomurinzi</b:Last>
            <b:First>H</b:First>
          </b:Person>
        </b:NameList>
      </b:Author>
    </b:Author>
    <b:City>Pretoria</b:City>
    <b:Publisher>IEEE</b:Publisher>
    <b:PeriodicalTitle>International Conference on eDemocracy &amp; eGovernment</b:PeriodicalTitle>
    <b:Month>4</b:Month>
    <b:Day>4</b:Day>
    <b:RefOrder>98</b:RefOrder>
  </b:Source>
  <b:Source>
    <b:Tag>SEC08</b:Tag>
    <b:SourceType>JournalArticle</b:SourceType>
    <b:Guid>{F41973C7-5824-4FD2-8B7B-7568A92A1B3E}</b:Guid>
    <b:Title>Adoption and use of e-government services: the case of Romania</b:Title>
    <b:Year>2008</b:Year>
    <b:Author>
      <b:Author>
        <b:NameList>
          <b:Person>
            <b:Last>Colesca</b:Last>
            <b:First>E,S</b:First>
          </b:Person>
          <b:Person>
            <b:Last>Dobrica</b:Last>
            <b:First>L</b:First>
          </b:Person>
        </b:NameList>
      </b:Author>
    </b:Author>
    <b:JournalName>Journal of Applied Research and Technology</b:JournalName>
    <b:Pages>204-217</b:Pages>
    <b:Volume>6</b:Volume>
    <b:Issue>3</b:Issue>
    <b:RefOrder>99</b:RefOrder>
  </b:Source>
  <b:Source>
    <b:Tag>Mwi22</b:Tag>
    <b:SourceType>ArticleInAPeriodical</b:SourceType>
    <b:Guid>{D692DF93-9159-4FF5-8AD2-E7D2271D402D}</b:Guid>
    <b:Author>
      <b:Author>
        <b:NameList>
          <b:Person>
            <b:Last>Mwinga</b:Last>
            <b:First>G,K</b:First>
          </b:Person>
          <b:Person>
            <b:Last>Phiri</b:Last>
            <b:First>J.</b:First>
          </b:Person>
        </b:NameList>
      </b:Author>
    </b:Author>
    <b:Title>The  Factors  Affecting  the Adoption of e-PACRA services through the Government Service Bus</b:Title>
    <b:PeriodicalTitle>Open  Journal  of Business and Management; https://doi.org/10.4236/ojbm.2022.101024</b:PeriodicalTitle>
    <b:Year>2022</b:Year>
    <b:Month>January</b:Month>
    <b:Day>24</b:Day>
    <b:Pages>402-423</b:Pages>
    <b:RefOrder>39</b:RefOrder>
  </b:Source>
</b:Sources>
</file>

<file path=customXml/itemProps1.xml><?xml version="1.0" encoding="utf-8"?>
<ds:datastoreItem xmlns:ds="http://schemas.openxmlformats.org/officeDocument/2006/customXml" ds:itemID="{1D8257FB-0879-451C-9669-1729EB445A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TotalTime>
  <Pages>141</Pages>
  <Words>42572</Words>
  <Characters>242665</Characters>
  <Application>Microsoft Office Word</Application>
  <DocSecurity>0</DocSecurity>
  <Lines>2022</Lines>
  <Paragraphs>569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284668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Gkozo</dc:creator>
  <cp:lastModifiedBy>Admin</cp:lastModifiedBy>
  <cp:revision>9</cp:revision>
  <cp:lastPrinted>2022-03-31T23:35:00Z</cp:lastPrinted>
  <dcterms:created xsi:type="dcterms:W3CDTF">2022-06-12T09:41:00Z</dcterms:created>
  <dcterms:modified xsi:type="dcterms:W3CDTF">2022-06-12T12:37:00Z</dcterms:modified>
</cp:coreProperties>
</file>