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CD304F" w14:textId="77777777" w:rsidR="00911797" w:rsidRPr="00BE789E" w:rsidRDefault="00911797" w:rsidP="0079213A">
      <w:pPr>
        <w:rPr>
          <w:rFonts w:ascii="Times New Roman" w:hAnsi="Times New Roman"/>
          <w:b/>
          <w:sz w:val="24"/>
          <w:szCs w:val="24"/>
        </w:rPr>
      </w:pPr>
      <w:bookmarkStart w:id="0" w:name="_GoBack"/>
      <w:bookmarkEnd w:id="0"/>
    </w:p>
    <w:p w14:paraId="03C3166D" w14:textId="3DAE274D" w:rsidR="00911797" w:rsidRPr="008878A5" w:rsidRDefault="00BE789E" w:rsidP="0079213A">
      <w:pPr>
        <w:jc w:val="center"/>
        <w:rPr>
          <w:rFonts w:ascii="Times New Roman" w:hAnsi="Times New Roman"/>
          <w:b/>
          <w:sz w:val="24"/>
          <w:szCs w:val="24"/>
        </w:rPr>
      </w:pPr>
      <w:r w:rsidRPr="008878A5">
        <w:rPr>
          <w:rFonts w:ascii="Times New Roman" w:hAnsi="Times New Roman"/>
          <w:b/>
          <w:sz w:val="24"/>
          <w:szCs w:val="24"/>
        </w:rPr>
        <w:t>AN INTERPRETATIVE PHENOMENOLOGICAL ANALYSIS</w:t>
      </w:r>
      <w:r w:rsidRPr="008878A5">
        <w:rPr>
          <w:rFonts w:ascii="Times New Roman" w:eastAsia="Times New Roman" w:hAnsi="Times New Roman"/>
          <w:b/>
          <w:sz w:val="24"/>
          <w:szCs w:val="24"/>
        </w:rPr>
        <w:t xml:space="preserve"> OF</w:t>
      </w:r>
      <w:r w:rsidRPr="008878A5">
        <w:rPr>
          <w:rFonts w:ascii="Times New Roman" w:hAnsi="Times New Roman"/>
          <w:b/>
          <w:sz w:val="24"/>
          <w:szCs w:val="24"/>
        </w:rPr>
        <w:t xml:space="preserve"> THE EXPERIENCES OF FEMALE ENGINEERING STUDENTS AT SELECTED UNIVERSITIES IN ZAMBIA</w:t>
      </w:r>
    </w:p>
    <w:p w14:paraId="6E401143" w14:textId="2C6F65A8" w:rsidR="00911797" w:rsidRPr="008878A5" w:rsidRDefault="00BE789E" w:rsidP="0079213A">
      <w:pPr>
        <w:jc w:val="center"/>
        <w:rPr>
          <w:rFonts w:ascii="Times New Roman" w:eastAsia="Times New Roman" w:hAnsi="Times New Roman"/>
          <w:b/>
          <w:caps/>
          <w:sz w:val="24"/>
          <w:szCs w:val="24"/>
        </w:rPr>
      </w:pPr>
      <w:r w:rsidRPr="008878A5">
        <w:rPr>
          <w:rFonts w:ascii="Times New Roman" w:hAnsi="Times New Roman"/>
          <w:b/>
          <w:sz w:val="24"/>
          <w:szCs w:val="24"/>
        </w:rPr>
        <w:t xml:space="preserve">  </w:t>
      </w:r>
    </w:p>
    <w:p w14:paraId="2AE323FD" w14:textId="77777777" w:rsidR="00911797" w:rsidRPr="008878A5" w:rsidRDefault="00911797" w:rsidP="0079213A">
      <w:pPr>
        <w:pStyle w:val="NoSpacing"/>
        <w:jc w:val="center"/>
        <w:rPr>
          <w:rFonts w:ascii="Times New Roman" w:hAnsi="Times New Roman"/>
          <w:b/>
          <w:sz w:val="24"/>
          <w:szCs w:val="24"/>
        </w:rPr>
      </w:pPr>
    </w:p>
    <w:p w14:paraId="66E86312"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7C2D9249" w14:textId="72C1C03D" w:rsidR="00911797" w:rsidRPr="008878A5" w:rsidRDefault="00E45C7D" w:rsidP="00E45C7D">
      <w:pPr>
        <w:pStyle w:val="NoSpacing"/>
        <w:spacing w:before="480"/>
        <w:jc w:val="center"/>
        <w:rPr>
          <w:rFonts w:ascii="Times New Roman" w:hAnsi="Times New Roman"/>
          <w:b/>
          <w:noProof/>
          <w:sz w:val="24"/>
          <w:szCs w:val="24"/>
          <w:lang w:val="en-US"/>
        </w:rPr>
      </w:pPr>
      <w:r w:rsidRPr="008878A5">
        <w:rPr>
          <w:rFonts w:ascii="Times New Roman" w:hAnsi="Times New Roman"/>
          <w:b/>
          <w:noProof/>
          <w:sz w:val="24"/>
          <w:szCs w:val="24"/>
          <w:lang w:val="en-US"/>
        </w:rPr>
        <w:t>BY</w:t>
      </w:r>
    </w:p>
    <w:p w14:paraId="0DF8EB8F" w14:textId="77777777" w:rsidR="00E45C7D" w:rsidRPr="008878A5" w:rsidRDefault="00E45C7D" w:rsidP="00E45C7D">
      <w:pPr>
        <w:pStyle w:val="NoSpacing"/>
        <w:spacing w:before="480"/>
        <w:jc w:val="center"/>
        <w:rPr>
          <w:rFonts w:ascii="Times New Roman" w:hAnsi="Times New Roman"/>
          <w:b/>
          <w:noProof/>
          <w:sz w:val="24"/>
          <w:szCs w:val="24"/>
          <w:lang w:val="en-US"/>
        </w:rPr>
      </w:pPr>
    </w:p>
    <w:p w14:paraId="7B51F82C" w14:textId="173D6AF5" w:rsidR="00911797" w:rsidRPr="008878A5" w:rsidRDefault="00BE789E" w:rsidP="0079213A">
      <w:pPr>
        <w:jc w:val="center"/>
        <w:rPr>
          <w:rFonts w:ascii="Times New Roman" w:hAnsi="Times New Roman"/>
          <w:b/>
          <w:sz w:val="24"/>
          <w:szCs w:val="24"/>
        </w:rPr>
      </w:pPr>
      <w:r w:rsidRPr="008878A5">
        <w:rPr>
          <w:rFonts w:ascii="Times New Roman" w:hAnsi="Times New Roman"/>
          <w:b/>
          <w:sz w:val="24"/>
          <w:szCs w:val="24"/>
        </w:rPr>
        <w:t>HEATHER MUNACHONGA</w:t>
      </w:r>
    </w:p>
    <w:p w14:paraId="12AAA15B"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36FCCCCB"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1B494C15" w14:textId="0F0E5E55" w:rsidR="00911797" w:rsidRPr="008878A5" w:rsidRDefault="00E45C7D" w:rsidP="0079213A">
      <w:pPr>
        <w:pStyle w:val="Default"/>
        <w:jc w:val="center"/>
        <w:rPr>
          <w:b/>
        </w:rPr>
      </w:pPr>
      <w:r w:rsidRPr="008878A5">
        <w:rPr>
          <w:b/>
        </w:rPr>
        <w:t>A THESIS</w:t>
      </w:r>
      <w:r w:rsidR="00BE789E" w:rsidRPr="008878A5">
        <w:rPr>
          <w:b/>
        </w:rPr>
        <w:t xml:space="preserve"> SUBMITTED TO THE UNIVERSITY OF ZAMBIA IN FULFILMENT OF THE REQUIREMENTS </w:t>
      </w:r>
      <w:r w:rsidRPr="008878A5">
        <w:rPr>
          <w:b/>
        </w:rPr>
        <w:t xml:space="preserve">FOR THE AWARD </w:t>
      </w:r>
      <w:r w:rsidR="00BE789E" w:rsidRPr="008878A5">
        <w:rPr>
          <w:b/>
        </w:rPr>
        <w:t>OF THE DEGREE OF DOCTOR OF PHILOSOPHY IN EDUCATIONAL PSYCHOLOGY</w:t>
      </w:r>
    </w:p>
    <w:p w14:paraId="65F88E47" w14:textId="77777777" w:rsidR="00911797" w:rsidRPr="008878A5" w:rsidRDefault="00911797" w:rsidP="0079213A">
      <w:pPr>
        <w:pStyle w:val="Default"/>
        <w:jc w:val="center"/>
        <w:rPr>
          <w:b/>
        </w:rPr>
      </w:pPr>
    </w:p>
    <w:p w14:paraId="0B773308"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76ED6955"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0CEEE143"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434472B9" w14:textId="77777777" w:rsidR="00911797" w:rsidRPr="008878A5" w:rsidRDefault="00911797" w:rsidP="0079213A">
      <w:pPr>
        <w:pStyle w:val="NoSpacing"/>
        <w:spacing w:before="480"/>
        <w:jc w:val="center"/>
        <w:rPr>
          <w:rFonts w:ascii="Times New Roman" w:hAnsi="Times New Roman"/>
          <w:b/>
          <w:noProof/>
          <w:sz w:val="24"/>
          <w:szCs w:val="24"/>
          <w:lang w:val="en-US"/>
        </w:rPr>
      </w:pPr>
    </w:p>
    <w:p w14:paraId="488813C8" w14:textId="77777777" w:rsidR="00911797" w:rsidRPr="008878A5" w:rsidRDefault="00911797" w:rsidP="0079213A">
      <w:pPr>
        <w:spacing w:after="200" w:line="276" w:lineRule="auto"/>
        <w:jc w:val="left"/>
        <w:rPr>
          <w:rFonts w:ascii="Times New Roman" w:eastAsia="Malgun Gothic" w:hAnsi="Times New Roman"/>
          <w:b/>
          <w:bCs/>
          <w:kern w:val="32"/>
          <w:sz w:val="24"/>
          <w:szCs w:val="24"/>
        </w:rPr>
      </w:pPr>
    </w:p>
    <w:p w14:paraId="276BCE7A" w14:textId="77777777" w:rsidR="000A71B2" w:rsidRPr="008878A5" w:rsidRDefault="000A71B2" w:rsidP="0079213A">
      <w:pPr>
        <w:spacing w:after="200" w:line="276" w:lineRule="auto"/>
        <w:jc w:val="left"/>
        <w:rPr>
          <w:rFonts w:ascii="Times New Roman" w:eastAsia="Malgun Gothic" w:hAnsi="Times New Roman"/>
          <w:b/>
          <w:bCs/>
          <w:kern w:val="32"/>
          <w:sz w:val="24"/>
          <w:szCs w:val="24"/>
        </w:rPr>
      </w:pPr>
    </w:p>
    <w:p w14:paraId="6DDCEA98" w14:textId="77777777" w:rsidR="000A71B2" w:rsidRPr="008878A5" w:rsidRDefault="000A71B2" w:rsidP="0079213A">
      <w:pPr>
        <w:spacing w:after="200" w:line="276" w:lineRule="auto"/>
        <w:jc w:val="left"/>
        <w:rPr>
          <w:rFonts w:ascii="Times New Roman" w:eastAsia="Malgun Gothic" w:hAnsi="Times New Roman"/>
          <w:b/>
          <w:bCs/>
          <w:kern w:val="32"/>
          <w:sz w:val="24"/>
          <w:szCs w:val="24"/>
        </w:rPr>
      </w:pPr>
    </w:p>
    <w:p w14:paraId="4F20C5F9" w14:textId="2D3A81BA" w:rsidR="00911797" w:rsidRPr="008878A5" w:rsidRDefault="00BE789E" w:rsidP="0079213A">
      <w:pPr>
        <w:pStyle w:val="Default"/>
        <w:jc w:val="center"/>
        <w:rPr>
          <w:b/>
        </w:rPr>
      </w:pPr>
      <w:r w:rsidRPr="008878A5">
        <w:rPr>
          <w:b/>
        </w:rPr>
        <w:t>THE UNIVERSITY OF ZAMBIA</w:t>
      </w:r>
    </w:p>
    <w:p w14:paraId="3757CBEE" w14:textId="773C6F4E" w:rsidR="00911797" w:rsidRPr="008878A5" w:rsidRDefault="00BE789E" w:rsidP="0079213A">
      <w:pPr>
        <w:pStyle w:val="Default"/>
        <w:jc w:val="center"/>
        <w:rPr>
          <w:b/>
        </w:rPr>
      </w:pPr>
      <w:r w:rsidRPr="008878A5">
        <w:rPr>
          <w:b/>
        </w:rPr>
        <w:t>LUSAKA</w:t>
      </w:r>
    </w:p>
    <w:p w14:paraId="56F91ACE" w14:textId="7BC15FB1" w:rsidR="00BE789E" w:rsidRPr="008878A5" w:rsidRDefault="00BC6CC9" w:rsidP="00E45C7D">
      <w:pPr>
        <w:pStyle w:val="Default"/>
        <w:jc w:val="center"/>
        <w:rPr>
          <w:b/>
        </w:rPr>
      </w:pPr>
      <w:r>
        <w:rPr>
          <w:b/>
        </w:rPr>
        <w:t>2020</w:t>
      </w:r>
    </w:p>
    <w:p w14:paraId="69C18B45" w14:textId="77777777" w:rsidR="00911797" w:rsidRPr="008878A5" w:rsidRDefault="00911797" w:rsidP="0079213A">
      <w:pPr>
        <w:pStyle w:val="Default"/>
      </w:pPr>
      <w:r w:rsidRPr="008878A5">
        <w:rPr>
          <w:noProof/>
        </w:rPr>
        <mc:AlternateContent>
          <mc:Choice Requires="wps">
            <w:drawing>
              <wp:anchor distT="0" distB="0" distL="114300" distR="114300" simplePos="0" relativeHeight="251659264" behindDoc="0" locked="0" layoutInCell="1" allowOverlap="1" wp14:anchorId="4619D360" wp14:editId="67CEDD6B">
                <wp:simplePos x="0" y="0"/>
                <wp:positionH relativeFrom="page">
                  <wp:posOffset>914400</wp:posOffset>
                </wp:positionH>
                <wp:positionV relativeFrom="page">
                  <wp:posOffset>8905240</wp:posOffset>
                </wp:positionV>
                <wp:extent cx="5943600" cy="60325"/>
                <wp:effectExtent l="0" t="0" r="0" b="15875"/>
                <wp:wrapNone/>
                <wp:docPr id="1" name="Text 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60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33E12DB" w14:textId="77777777" w:rsidR="005E485B" w:rsidRPr="000713AA" w:rsidRDefault="005E485B" w:rsidP="00911797">
                            <w:pPr>
                              <w:pStyle w:val="NoSpacing"/>
                              <w:spacing w:after="40"/>
                              <w:rPr>
                                <w:b/>
                                <w:caps/>
                                <w:sz w:val="28"/>
                                <w:szCs w:val="28"/>
                              </w:rPr>
                            </w:pPr>
                          </w:p>
                          <w:p w14:paraId="6F66207D" w14:textId="77777777" w:rsidR="005E485B" w:rsidRPr="00FF4B4C" w:rsidRDefault="005E485B" w:rsidP="00911797">
                            <w:pPr>
                              <w:pStyle w:val="NoSpacing"/>
                              <w:jc w:val="center"/>
                              <w:rPr>
                                <w:color w:val="4F81BD"/>
                              </w:rPr>
                            </w:pPr>
                          </w:p>
                        </w:txbxContent>
                      </wps:txbx>
                      <wps:bodyPr rot="0" vert="horz" wrap="square" lIns="0" tIns="0" rIns="0" bIns="0" anchor="b" anchorCtr="0" upright="1">
                        <a:noAutofit/>
                      </wps:bodyPr>
                    </wps:wsp>
                  </a:graphicData>
                </a:graphic>
                <wp14:sizeRelH relativeFrom="margin">
                  <wp14:pctWidth>100000</wp14:pctWidth>
                </wp14:sizeRelH>
                <wp14:sizeRelV relativeFrom="margin">
                  <wp14:pctHeight>0</wp14:pctHeight>
                </wp14:sizeRelV>
              </wp:anchor>
            </w:drawing>
          </mc:Choice>
          <mc:Fallback>
            <w:pict>
              <v:shapetype w14:anchorId="4619D360" id="_x0000_t202" coordsize="21600,21600" o:spt="202" path="m,l,21600r21600,l21600,xe">
                <v:stroke joinstyle="miter"/>
                <v:path gradientshapeok="t" o:connecttype="rect"/>
              </v:shapetype>
              <v:shape id="Text Box 142" o:spid="_x0000_s1026" type="#_x0000_t202" style="position:absolute;margin-left:1in;margin-top:701.2pt;width:468pt;height:4.75pt;z-index:251659264;visibility:visible;mso-wrap-style:square;mso-width-percent:1000;mso-height-percent:0;mso-wrap-distance-left:9pt;mso-wrap-distance-top:0;mso-wrap-distance-right:9pt;mso-wrap-distance-bottom:0;mso-position-horizontal:absolute;mso-position-horizontal-relative:page;mso-position-vertical:absolute;mso-position-vertical-relative:page;mso-width-percent:100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" filled="f" stroked="f" strokeweight=".5pt">
                <v:textbox inset="0,0,0,0">
                  <w:txbxContent>
                    <w:p w14:paraId="333E12DB" w14:textId="77777777" w:rsidR="005E485B" w:rsidRPr="000713AA" w:rsidRDefault="005E485B" w:rsidP="00911797">
                      <w:pPr>
                        <w:pStyle w:val="NoSpacing"/>
                        <w:spacing w:after="40"/>
                        <w:rPr>
                          <w:b/>
                          <w:caps/>
                          <w:sz w:val="28"/>
                          <w:szCs w:val="28"/>
                        </w:rPr>
                      </w:pPr>
                    </w:p>
                    <w:p w14:paraId="6F66207D" w14:textId="77777777" w:rsidR="005E485B" w:rsidRPr="00FF4B4C" w:rsidRDefault="005E485B" w:rsidP="00911797">
                      <w:pPr>
                        <w:pStyle w:val="NoSpacing"/>
                        <w:jc w:val="center"/>
                        <w:rPr>
                          <w:color w:val="4F81BD"/>
                        </w:rPr>
                      </w:pPr>
                    </w:p>
                  </w:txbxContent>
                </v:textbox>
                <w10:wrap anchorx="page" anchory="page"/>
              </v:shape>
            </w:pict>
          </mc:Fallback>
        </mc:AlternateContent>
      </w:r>
    </w:p>
    <w:p w14:paraId="4108D119" w14:textId="6AD4C3EA" w:rsidR="00911797" w:rsidRPr="00CC118B" w:rsidRDefault="00E45C7D" w:rsidP="0079213A">
      <w:pPr>
        <w:pStyle w:val="Default"/>
        <w:jc w:val="center"/>
        <w:rPr>
          <w:b/>
        </w:rPr>
      </w:pPr>
      <w:r w:rsidRPr="00CC118B">
        <w:rPr>
          <w:b/>
        </w:rPr>
        <w:lastRenderedPageBreak/>
        <w:t xml:space="preserve">COPYRIGHT </w:t>
      </w:r>
    </w:p>
    <w:p w14:paraId="0A4A8FAA" w14:textId="77777777" w:rsidR="00911797" w:rsidRPr="008878A5" w:rsidRDefault="00911797" w:rsidP="0079213A">
      <w:pPr>
        <w:pStyle w:val="Default"/>
      </w:pPr>
    </w:p>
    <w:p w14:paraId="69762F97" w14:textId="77777777" w:rsidR="00911797" w:rsidRPr="008878A5" w:rsidRDefault="00911797" w:rsidP="0079213A">
      <w:pPr>
        <w:pStyle w:val="Default"/>
      </w:pPr>
    </w:p>
    <w:p w14:paraId="6086F391" w14:textId="31F53A4F" w:rsidR="00911797" w:rsidRPr="008878A5" w:rsidRDefault="00E45C7D" w:rsidP="00E45C7D">
      <w:pPr>
        <w:autoSpaceDE w:val="0"/>
        <w:autoSpaceDN w:val="0"/>
        <w:adjustRightInd w:val="0"/>
        <w:spacing w:line="240" w:lineRule="auto"/>
        <w:rPr>
          <w:rFonts w:ascii="Times New Roman" w:hAnsi="Times New Roman"/>
          <w:sz w:val="24"/>
          <w:szCs w:val="24"/>
        </w:rPr>
      </w:pPr>
      <w:r w:rsidRPr="008878A5">
        <w:rPr>
          <w:rFonts w:ascii="Times New Roman" w:eastAsia="CIDFont+F3" w:hAnsi="Times New Roman"/>
          <w:sz w:val="24"/>
          <w:szCs w:val="24"/>
          <w:lang w:val="en-US"/>
        </w:rPr>
        <w:t>All rights reserved. No part of this thesis may be reproduced, stored in any retrieval system, transmitted in any form or by any means-electronic, mechanical, photocopying, recording or otherwise without prior written permission of the author or the University of Zambia.</w:t>
      </w:r>
      <w:r w:rsidR="00911797" w:rsidRPr="008878A5">
        <w:rPr>
          <w:rFonts w:ascii="Times New Roman" w:hAnsi="Times New Roman"/>
          <w:sz w:val="24"/>
          <w:szCs w:val="24"/>
        </w:rPr>
        <w:t xml:space="preserve"> </w:t>
      </w:r>
    </w:p>
    <w:p w14:paraId="343AF67D" w14:textId="77777777" w:rsidR="00911797" w:rsidRPr="008878A5" w:rsidRDefault="00911797" w:rsidP="00E45C7D">
      <w:pPr>
        <w:pStyle w:val="Default"/>
        <w:jc w:val="both"/>
      </w:pPr>
      <w:r w:rsidRPr="008878A5">
        <w:t xml:space="preserve"> </w:t>
      </w:r>
    </w:p>
    <w:p w14:paraId="550EFA11" w14:textId="77777777" w:rsidR="00911797" w:rsidRPr="008878A5" w:rsidRDefault="00911797" w:rsidP="0079213A">
      <w:pPr>
        <w:pStyle w:val="Pa0"/>
        <w:jc w:val="center"/>
        <w:rPr>
          <w:color w:val="000000"/>
        </w:rPr>
      </w:pPr>
      <w:r w:rsidRPr="008878A5">
        <w:t xml:space="preserve">  </w:t>
      </w:r>
    </w:p>
    <w:p w14:paraId="3A9C4427" w14:textId="77777777" w:rsidR="00911797" w:rsidRPr="008878A5" w:rsidRDefault="00911797" w:rsidP="0079213A">
      <w:pPr>
        <w:pStyle w:val="Default"/>
      </w:pPr>
      <w:r w:rsidRPr="008878A5">
        <w:t xml:space="preserve"> </w:t>
      </w:r>
    </w:p>
    <w:p w14:paraId="17EF6E2D" w14:textId="77777777" w:rsidR="00911797" w:rsidRPr="008878A5" w:rsidRDefault="00911797" w:rsidP="0079213A">
      <w:pPr>
        <w:pStyle w:val="Default"/>
      </w:pPr>
    </w:p>
    <w:p w14:paraId="57627E4D" w14:textId="77777777" w:rsidR="00911797" w:rsidRPr="008878A5" w:rsidRDefault="00911797" w:rsidP="0079213A">
      <w:pPr>
        <w:pStyle w:val="Default"/>
      </w:pPr>
    </w:p>
    <w:p w14:paraId="78943486" w14:textId="77777777" w:rsidR="00911797" w:rsidRPr="008878A5" w:rsidRDefault="00911797" w:rsidP="0079213A">
      <w:pPr>
        <w:pStyle w:val="Default"/>
      </w:pPr>
    </w:p>
    <w:p w14:paraId="68AFEFBD" w14:textId="77777777" w:rsidR="00911797" w:rsidRPr="008878A5" w:rsidRDefault="00911797" w:rsidP="0079213A">
      <w:pPr>
        <w:pStyle w:val="Default"/>
      </w:pPr>
    </w:p>
    <w:p w14:paraId="408D17A0" w14:textId="77777777" w:rsidR="00911797" w:rsidRPr="008878A5" w:rsidRDefault="00911797" w:rsidP="0079213A">
      <w:pPr>
        <w:pStyle w:val="Default"/>
      </w:pPr>
    </w:p>
    <w:p w14:paraId="7FD03986" w14:textId="77777777" w:rsidR="00911797" w:rsidRPr="008878A5" w:rsidRDefault="00911797" w:rsidP="0079213A">
      <w:pPr>
        <w:pStyle w:val="Default"/>
      </w:pPr>
    </w:p>
    <w:p w14:paraId="723BD92A" w14:textId="77777777" w:rsidR="00911797" w:rsidRPr="008878A5" w:rsidRDefault="00911797" w:rsidP="0079213A">
      <w:pPr>
        <w:pStyle w:val="Default"/>
      </w:pPr>
    </w:p>
    <w:p w14:paraId="7D071A76" w14:textId="77777777" w:rsidR="00911797" w:rsidRPr="008878A5" w:rsidRDefault="00911797" w:rsidP="0079213A">
      <w:pPr>
        <w:pStyle w:val="Default"/>
      </w:pPr>
    </w:p>
    <w:p w14:paraId="148F2AF7" w14:textId="77777777" w:rsidR="00911797" w:rsidRPr="008878A5" w:rsidRDefault="00911797" w:rsidP="0079213A">
      <w:pPr>
        <w:pStyle w:val="Default"/>
      </w:pPr>
    </w:p>
    <w:p w14:paraId="536FF037" w14:textId="77777777" w:rsidR="00911797" w:rsidRPr="008878A5" w:rsidRDefault="00911797" w:rsidP="0079213A">
      <w:pPr>
        <w:pStyle w:val="Default"/>
      </w:pPr>
    </w:p>
    <w:p w14:paraId="085F4773" w14:textId="77777777" w:rsidR="00911797" w:rsidRPr="008878A5" w:rsidRDefault="00911797" w:rsidP="0079213A">
      <w:pPr>
        <w:pStyle w:val="Default"/>
      </w:pPr>
    </w:p>
    <w:p w14:paraId="4A44B59B" w14:textId="77777777" w:rsidR="00911797" w:rsidRPr="008878A5" w:rsidRDefault="00911797" w:rsidP="0079213A">
      <w:pPr>
        <w:pStyle w:val="Default"/>
      </w:pPr>
    </w:p>
    <w:p w14:paraId="48F7E94E" w14:textId="77777777" w:rsidR="00911797" w:rsidRPr="008878A5" w:rsidRDefault="00911797" w:rsidP="0079213A">
      <w:pPr>
        <w:pStyle w:val="Default"/>
      </w:pPr>
    </w:p>
    <w:p w14:paraId="69BE21B0" w14:textId="77777777" w:rsidR="00911797" w:rsidRPr="008878A5" w:rsidRDefault="00911797" w:rsidP="0079213A">
      <w:pPr>
        <w:pStyle w:val="Default"/>
      </w:pPr>
    </w:p>
    <w:p w14:paraId="3E1F3A4C" w14:textId="77777777" w:rsidR="00911797" w:rsidRPr="008878A5" w:rsidRDefault="00911797" w:rsidP="0079213A">
      <w:pPr>
        <w:pStyle w:val="Default"/>
      </w:pPr>
    </w:p>
    <w:p w14:paraId="4F0C5BE3" w14:textId="77777777" w:rsidR="00911797" w:rsidRPr="008878A5" w:rsidRDefault="00911797" w:rsidP="0079213A">
      <w:pPr>
        <w:pStyle w:val="Default"/>
      </w:pPr>
    </w:p>
    <w:p w14:paraId="282DEAFC" w14:textId="77777777" w:rsidR="00911797" w:rsidRPr="008878A5" w:rsidRDefault="00911797" w:rsidP="0079213A">
      <w:pPr>
        <w:pStyle w:val="Default"/>
      </w:pPr>
    </w:p>
    <w:p w14:paraId="049C7F05" w14:textId="77777777" w:rsidR="00911797" w:rsidRPr="008878A5" w:rsidRDefault="00911797" w:rsidP="0079213A">
      <w:pPr>
        <w:pStyle w:val="Default"/>
      </w:pPr>
    </w:p>
    <w:p w14:paraId="02C1A282" w14:textId="77777777" w:rsidR="00911797" w:rsidRPr="008878A5" w:rsidRDefault="00911797" w:rsidP="0079213A">
      <w:pPr>
        <w:pStyle w:val="Default"/>
      </w:pPr>
    </w:p>
    <w:p w14:paraId="598417D6" w14:textId="77777777" w:rsidR="00911797" w:rsidRPr="008878A5" w:rsidRDefault="00911797" w:rsidP="0079213A">
      <w:pPr>
        <w:pStyle w:val="Default"/>
      </w:pPr>
    </w:p>
    <w:p w14:paraId="3B9358F1" w14:textId="77777777" w:rsidR="00911797" w:rsidRPr="008878A5" w:rsidRDefault="00911797" w:rsidP="0079213A">
      <w:pPr>
        <w:pStyle w:val="Default"/>
      </w:pPr>
    </w:p>
    <w:p w14:paraId="1EC7EB1F" w14:textId="77777777" w:rsidR="00911797" w:rsidRPr="008878A5" w:rsidRDefault="00911797" w:rsidP="0079213A">
      <w:pPr>
        <w:pStyle w:val="Default"/>
      </w:pPr>
    </w:p>
    <w:p w14:paraId="7693C85E" w14:textId="77777777" w:rsidR="00911797" w:rsidRPr="008878A5" w:rsidRDefault="00911797" w:rsidP="0079213A">
      <w:pPr>
        <w:pStyle w:val="Default"/>
      </w:pPr>
    </w:p>
    <w:p w14:paraId="1E7AC2A0" w14:textId="77777777" w:rsidR="00911797" w:rsidRPr="008878A5" w:rsidRDefault="00911797" w:rsidP="0079213A">
      <w:pPr>
        <w:pStyle w:val="Default"/>
      </w:pPr>
    </w:p>
    <w:p w14:paraId="66892CFE" w14:textId="77777777" w:rsidR="00911797" w:rsidRPr="008878A5" w:rsidRDefault="00911797" w:rsidP="0079213A">
      <w:pPr>
        <w:pStyle w:val="Default"/>
      </w:pPr>
    </w:p>
    <w:p w14:paraId="3790074E" w14:textId="77777777" w:rsidR="00911797" w:rsidRPr="008878A5" w:rsidRDefault="00911797" w:rsidP="0079213A">
      <w:pPr>
        <w:pStyle w:val="Default"/>
      </w:pPr>
    </w:p>
    <w:p w14:paraId="2B751EEB" w14:textId="77777777" w:rsidR="00911797" w:rsidRPr="008878A5" w:rsidRDefault="00911797" w:rsidP="0079213A">
      <w:pPr>
        <w:pStyle w:val="Default"/>
      </w:pPr>
    </w:p>
    <w:p w14:paraId="472FE035" w14:textId="77777777" w:rsidR="00911797" w:rsidRPr="008878A5" w:rsidRDefault="00911797" w:rsidP="0079213A">
      <w:pPr>
        <w:pStyle w:val="Default"/>
      </w:pPr>
    </w:p>
    <w:p w14:paraId="12B92BFF" w14:textId="77777777" w:rsidR="00911797" w:rsidRPr="008878A5" w:rsidRDefault="00911797" w:rsidP="0079213A">
      <w:pPr>
        <w:pStyle w:val="Default"/>
      </w:pPr>
    </w:p>
    <w:p w14:paraId="64D987D6" w14:textId="77777777" w:rsidR="00911797" w:rsidRPr="008878A5" w:rsidRDefault="00911797" w:rsidP="0079213A">
      <w:pPr>
        <w:pStyle w:val="Default"/>
      </w:pPr>
    </w:p>
    <w:p w14:paraId="083D1169" w14:textId="77777777" w:rsidR="00911797" w:rsidRPr="008878A5" w:rsidRDefault="00911797" w:rsidP="0079213A">
      <w:pPr>
        <w:pStyle w:val="Default"/>
      </w:pPr>
    </w:p>
    <w:p w14:paraId="29D19581" w14:textId="77777777" w:rsidR="00911797" w:rsidRPr="008878A5" w:rsidRDefault="00911797" w:rsidP="0079213A">
      <w:pPr>
        <w:pStyle w:val="Default"/>
      </w:pPr>
    </w:p>
    <w:p w14:paraId="68613DB8" w14:textId="77777777" w:rsidR="00911797" w:rsidRPr="008878A5" w:rsidRDefault="00911797" w:rsidP="0079213A">
      <w:pPr>
        <w:pStyle w:val="Default"/>
      </w:pPr>
    </w:p>
    <w:p w14:paraId="75899D19" w14:textId="77777777" w:rsidR="00911797" w:rsidRPr="008878A5" w:rsidRDefault="00911797" w:rsidP="0079213A">
      <w:pPr>
        <w:pStyle w:val="Default"/>
      </w:pPr>
      <w:r w:rsidRPr="008878A5">
        <w:t xml:space="preserve"> </w:t>
      </w:r>
    </w:p>
    <w:p w14:paraId="3B5CBF72" w14:textId="77777777" w:rsidR="00911797" w:rsidRPr="008878A5" w:rsidRDefault="00911797" w:rsidP="0079213A">
      <w:pPr>
        <w:pStyle w:val="Default"/>
      </w:pPr>
    </w:p>
    <w:p w14:paraId="70293986" w14:textId="77777777" w:rsidR="00911797" w:rsidRPr="008878A5" w:rsidRDefault="00911797" w:rsidP="0079213A">
      <w:pPr>
        <w:pStyle w:val="Default"/>
      </w:pPr>
    </w:p>
    <w:p w14:paraId="7890C3F6" w14:textId="77777777" w:rsidR="00911797" w:rsidRDefault="00911797" w:rsidP="0079213A">
      <w:pPr>
        <w:pStyle w:val="Default"/>
      </w:pPr>
    </w:p>
    <w:p w14:paraId="7E2D1180" w14:textId="77777777" w:rsidR="00D74F66" w:rsidRPr="008878A5" w:rsidRDefault="00D74F66" w:rsidP="0079213A">
      <w:pPr>
        <w:pStyle w:val="Default"/>
      </w:pPr>
    </w:p>
    <w:p w14:paraId="64BA9EFD" w14:textId="77777777" w:rsidR="0079213A" w:rsidRPr="008878A5" w:rsidRDefault="0079213A" w:rsidP="0079213A">
      <w:pPr>
        <w:pStyle w:val="Default"/>
      </w:pPr>
    </w:p>
    <w:p w14:paraId="66723C08" w14:textId="77777777" w:rsidR="0079213A" w:rsidRPr="008878A5" w:rsidRDefault="0079213A" w:rsidP="0079213A">
      <w:pPr>
        <w:pStyle w:val="Default"/>
      </w:pPr>
    </w:p>
    <w:p w14:paraId="4775DCDE" w14:textId="4D3D7FAD" w:rsidR="00911797" w:rsidRPr="00CC118B" w:rsidRDefault="00E45C7D" w:rsidP="0079213A">
      <w:pPr>
        <w:pStyle w:val="Default"/>
        <w:jc w:val="center"/>
        <w:rPr>
          <w:b/>
          <w:bCs/>
        </w:rPr>
      </w:pPr>
      <w:r w:rsidRPr="00CC118B">
        <w:rPr>
          <w:b/>
          <w:bCs/>
        </w:rPr>
        <w:lastRenderedPageBreak/>
        <w:t>DECLARATION</w:t>
      </w:r>
    </w:p>
    <w:p w14:paraId="0FA701F3" w14:textId="77777777" w:rsidR="00911797" w:rsidRPr="008878A5" w:rsidRDefault="00911797" w:rsidP="0079213A">
      <w:pPr>
        <w:pStyle w:val="Default"/>
        <w:jc w:val="center"/>
      </w:pPr>
    </w:p>
    <w:p w14:paraId="15027DD4" w14:textId="29ACE92A" w:rsidR="00911797" w:rsidRPr="008878A5" w:rsidRDefault="00911797" w:rsidP="0079213A">
      <w:pPr>
        <w:pStyle w:val="Default"/>
        <w:spacing w:line="360" w:lineRule="auto"/>
        <w:jc w:val="both"/>
      </w:pPr>
      <w:r w:rsidRPr="008878A5">
        <w:t xml:space="preserve">I, Heather Munachonga, declare that this </w:t>
      </w:r>
      <w:r w:rsidR="00631563">
        <w:t>thesis</w:t>
      </w:r>
      <w:r w:rsidRPr="008878A5">
        <w:t xml:space="preserve"> represents my own work, and that it has not previously been submitted for award of a degree, or other qualification at this or any other University.  </w:t>
      </w:r>
    </w:p>
    <w:p w14:paraId="5B922C6C" w14:textId="40D7F6CA" w:rsidR="00E45C7D" w:rsidRPr="008878A5" w:rsidRDefault="00E45C7D" w:rsidP="00E45C7D">
      <w:pPr>
        <w:autoSpaceDE w:val="0"/>
        <w:autoSpaceDN w:val="0"/>
        <w:adjustRightInd w:val="0"/>
        <w:spacing w:line="240" w:lineRule="auto"/>
        <w:jc w:val="left"/>
        <w:rPr>
          <w:rFonts w:ascii="Times New Roman" w:eastAsia="CIDFont+F3" w:hAnsi="Times New Roman"/>
          <w:sz w:val="24"/>
          <w:szCs w:val="24"/>
          <w:lang w:val="en-US"/>
        </w:rPr>
      </w:pPr>
    </w:p>
    <w:p w14:paraId="11BF1FFA" w14:textId="2E4A9247" w:rsidR="00E45C7D" w:rsidRDefault="00E45C7D" w:rsidP="00E45C7D">
      <w:pPr>
        <w:autoSpaceDE w:val="0"/>
        <w:autoSpaceDN w:val="0"/>
        <w:adjustRightInd w:val="0"/>
        <w:spacing w:line="240" w:lineRule="auto"/>
        <w:jc w:val="left"/>
        <w:rPr>
          <w:rFonts w:ascii="Times New Roman" w:eastAsia="CIDFont+F3" w:hAnsi="Times New Roman"/>
          <w:sz w:val="24"/>
          <w:szCs w:val="24"/>
          <w:lang w:val="en-US"/>
        </w:rPr>
      </w:pPr>
      <w:r w:rsidRPr="008878A5">
        <w:rPr>
          <w:rFonts w:ascii="Times New Roman" w:eastAsia="CIDFont+F3" w:hAnsi="Times New Roman"/>
          <w:sz w:val="24"/>
          <w:szCs w:val="24"/>
          <w:lang w:val="en-US"/>
        </w:rPr>
        <w:t>Signed …………......</w:t>
      </w:r>
      <w:r w:rsidR="001558ED" w:rsidRPr="008878A5">
        <w:rPr>
          <w:rFonts w:ascii="Times New Roman" w:eastAsia="CIDFont+F3" w:hAnsi="Times New Roman"/>
          <w:sz w:val="24"/>
          <w:szCs w:val="24"/>
          <w:lang w:val="en-US"/>
        </w:rPr>
        <w:t>...........</w:t>
      </w:r>
    </w:p>
    <w:p w14:paraId="1FB6479D" w14:textId="77777777" w:rsidR="004C3118" w:rsidRPr="008878A5" w:rsidRDefault="004C3118" w:rsidP="00E45C7D">
      <w:pPr>
        <w:autoSpaceDE w:val="0"/>
        <w:autoSpaceDN w:val="0"/>
        <w:adjustRightInd w:val="0"/>
        <w:spacing w:line="240" w:lineRule="auto"/>
        <w:jc w:val="left"/>
        <w:rPr>
          <w:rFonts w:ascii="Times New Roman" w:eastAsia="CIDFont+F3" w:hAnsi="Times New Roman"/>
          <w:sz w:val="24"/>
          <w:szCs w:val="24"/>
          <w:lang w:val="en-US"/>
        </w:rPr>
      </w:pPr>
    </w:p>
    <w:p w14:paraId="4B57E3EB" w14:textId="098589E5" w:rsidR="00E45C7D" w:rsidRPr="008878A5" w:rsidRDefault="00E45C7D" w:rsidP="00E45C7D">
      <w:pPr>
        <w:pStyle w:val="Default"/>
        <w:spacing w:line="360" w:lineRule="auto"/>
        <w:jc w:val="both"/>
      </w:pPr>
      <w:r w:rsidRPr="008878A5">
        <w:rPr>
          <w:rFonts w:eastAsia="CIDFont+F3"/>
        </w:rPr>
        <w:t>Date</w:t>
      </w:r>
      <w:r w:rsidR="00BC7186">
        <w:rPr>
          <w:rFonts w:eastAsia="CIDFont+F3"/>
        </w:rPr>
        <w:t>………………………..</w:t>
      </w:r>
    </w:p>
    <w:p w14:paraId="1BA1EA7C" w14:textId="77777777" w:rsidR="00911797" w:rsidRPr="008878A5" w:rsidRDefault="00911797" w:rsidP="0079213A">
      <w:pPr>
        <w:pStyle w:val="Default"/>
      </w:pPr>
    </w:p>
    <w:p w14:paraId="2DAD60ED" w14:textId="77777777" w:rsidR="00911797" w:rsidRPr="008878A5" w:rsidRDefault="00911797" w:rsidP="0079213A">
      <w:pPr>
        <w:pStyle w:val="Default"/>
        <w:rPr>
          <w:bCs/>
        </w:rPr>
      </w:pPr>
    </w:p>
    <w:p w14:paraId="6F6C41AE" w14:textId="77777777" w:rsidR="00911797" w:rsidRPr="008878A5" w:rsidRDefault="00911797" w:rsidP="0079213A">
      <w:pPr>
        <w:pStyle w:val="Default"/>
        <w:rPr>
          <w:bCs/>
        </w:rPr>
      </w:pPr>
    </w:p>
    <w:p w14:paraId="2720AB65" w14:textId="77777777" w:rsidR="00911797" w:rsidRPr="008878A5" w:rsidRDefault="00911797" w:rsidP="0079213A">
      <w:pPr>
        <w:pStyle w:val="Default"/>
        <w:rPr>
          <w:bCs/>
        </w:rPr>
      </w:pPr>
    </w:p>
    <w:p w14:paraId="2B5C0CD9" w14:textId="77777777" w:rsidR="00911797" w:rsidRPr="008878A5" w:rsidRDefault="00911797" w:rsidP="0079213A">
      <w:pPr>
        <w:pStyle w:val="Default"/>
        <w:rPr>
          <w:bCs/>
        </w:rPr>
      </w:pPr>
    </w:p>
    <w:p w14:paraId="05659B6E" w14:textId="77777777" w:rsidR="00911797" w:rsidRPr="008878A5" w:rsidRDefault="00911797" w:rsidP="0079213A">
      <w:pPr>
        <w:pStyle w:val="Default"/>
        <w:rPr>
          <w:bCs/>
        </w:rPr>
      </w:pPr>
    </w:p>
    <w:p w14:paraId="26088016" w14:textId="77777777" w:rsidR="00911797" w:rsidRPr="008878A5" w:rsidRDefault="00911797" w:rsidP="0079213A">
      <w:pPr>
        <w:pStyle w:val="Default"/>
        <w:rPr>
          <w:bCs/>
        </w:rPr>
      </w:pPr>
    </w:p>
    <w:p w14:paraId="2F269D84" w14:textId="77777777" w:rsidR="00911797" w:rsidRPr="008878A5" w:rsidRDefault="00911797" w:rsidP="0079213A">
      <w:pPr>
        <w:pStyle w:val="Default"/>
        <w:rPr>
          <w:bCs/>
        </w:rPr>
      </w:pPr>
    </w:p>
    <w:p w14:paraId="77759C67" w14:textId="77777777" w:rsidR="00911797" w:rsidRPr="008878A5" w:rsidRDefault="00911797" w:rsidP="0079213A">
      <w:pPr>
        <w:pStyle w:val="Default"/>
        <w:rPr>
          <w:bCs/>
        </w:rPr>
      </w:pPr>
    </w:p>
    <w:p w14:paraId="75FE183F" w14:textId="77777777" w:rsidR="00911797" w:rsidRPr="008878A5" w:rsidRDefault="00911797" w:rsidP="0079213A">
      <w:pPr>
        <w:pStyle w:val="Default"/>
        <w:rPr>
          <w:bCs/>
        </w:rPr>
      </w:pPr>
    </w:p>
    <w:p w14:paraId="2FF51A68" w14:textId="77777777" w:rsidR="00911797" w:rsidRPr="008878A5" w:rsidRDefault="00911797" w:rsidP="0079213A">
      <w:pPr>
        <w:pStyle w:val="Default"/>
        <w:rPr>
          <w:bCs/>
        </w:rPr>
      </w:pPr>
    </w:p>
    <w:p w14:paraId="6902C273" w14:textId="77777777" w:rsidR="00911797" w:rsidRDefault="00911797" w:rsidP="0079213A">
      <w:pPr>
        <w:pStyle w:val="Default"/>
        <w:rPr>
          <w:bCs/>
        </w:rPr>
      </w:pPr>
    </w:p>
    <w:p w14:paraId="5FF4D33B" w14:textId="77777777" w:rsidR="005E485B" w:rsidRPr="008878A5" w:rsidRDefault="005E485B" w:rsidP="0079213A">
      <w:pPr>
        <w:pStyle w:val="Default"/>
        <w:rPr>
          <w:bCs/>
        </w:rPr>
      </w:pPr>
    </w:p>
    <w:p w14:paraId="29EA983C" w14:textId="77777777" w:rsidR="00911797" w:rsidRPr="008878A5" w:rsidRDefault="00911797" w:rsidP="0079213A">
      <w:pPr>
        <w:pStyle w:val="Default"/>
        <w:rPr>
          <w:bCs/>
        </w:rPr>
      </w:pPr>
    </w:p>
    <w:p w14:paraId="27DF0333" w14:textId="77777777" w:rsidR="00911797" w:rsidRPr="008878A5" w:rsidRDefault="00911797" w:rsidP="0079213A">
      <w:pPr>
        <w:pStyle w:val="Default"/>
        <w:rPr>
          <w:bCs/>
        </w:rPr>
      </w:pPr>
    </w:p>
    <w:p w14:paraId="318A875B" w14:textId="77777777" w:rsidR="0079213A" w:rsidRPr="008878A5" w:rsidRDefault="0079213A" w:rsidP="0079213A">
      <w:pPr>
        <w:pStyle w:val="Default"/>
        <w:rPr>
          <w:bCs/>
        </w:rPr>
      </w:pPr>
    </w:p>
    <w:p w14:paraId="2A778101" w14:textId="77777777" w:rsidR="0079213A" w:rsidRPr="008878A5" w:rsidRDefault="0079213A" w:rsidP="0079213A">
      <w:pPr>
        <w:pStyle w:val="Default"/>
        <w:rPr>
          <w:bCs/>
        </w:rPr>
      </w:pPr>
    </w:p>
    <w:p w14:paraId="459CE020" w14:textId="77777777" w:rsidR="0079213A" w:rsidRPr="008878A5" w:rsidRDefault="0079213A" w:rsidP="0079213A">
      <w:pPr>
        <w:pStyle w:val="Default"/>
        <w:rPr>
          <w:bCs/>
        </w:rPr>
      </w:pPr>
    </w:p>
    <w:p w14:paraId="2E4F0085" w14:textId="77777777" w:rsidR="00911797" w:rsidRPr="008878A5" w:rsidRDefault="00911797" w:rsidP="0079213A">
      <w:pPr>
        <w:pStyle w:val="Default"/>
        <w:rPr>
          <w:bCs/>
        </w:rPr>
      </w:pPr>
    </w:p>
    <w:p w14:paraId="27D3C071" w14:textId="77777777" w:rsidR="00911797" w:rsidRPr="008878A5" w:rsidRDefault="00911797" w:rsidP="0079213A">
      <w:pPr>
        <w:pStyle w:val="Default"/>
        <w:rPr>
          <w:bCs/>
        </w:rPr>
      </w:pPr>
    </w:p>
    <w:p w14:paraId="018A6587" w14:textId="77777777" w:rsidR="00911797" w:rsidRPr="008878A5" w:rsidRDefault="00911797" w:rsidP="0079213A">
      <w:pPr>
        <w:pStyle w:val="Default"/>
        <w:rPr>
          <w:bCs/>
        </w:rPr>
      </w:pPr>
    </w:p>
    <w:p w14:paraId="3565A18B" w14:textId="77777777" w:rsidR="00911797" w:rsidRPr="008878A5" w:rsidRDefault="00911797" w:rsidP="0079213A">
      <w:pPr>
        <w:pStyle w:val="Default"/>
        <w:rPr>
          <w:bCs/>
        </w:rPr>
      </w:pPr>
    </w:p>
    <w:p w14:paraId="16F31F80" w14:textId="77777777" w:rsidR="00911797" w:rsidRPr="008878A5" w:rsidRDefault="00911797" w:rsidP="0079213A">
      <w:pPr>
        <w:pStyle w:val="Default"/>
        <w:rPr>
          <w:bCs/>
        </w:rPr>
      </w:pPr>
    </w:p>
    <w:p w14:paraId="080C33D1" w14:textId="77777777" w:rsidR="00911797" w:rsidRPr="008878A5" w:rsidRDefault="00911797" w:rsidP="0079213A">
      <w:pPr>
        <w:pStyle w:val="Default"/>
        <w:rPr>
          <w:bCs/>
        </w:rPr>
      </w:pPr>
    </w:p>
    <w:p w14:paraId="572C82E2" w14:textId="77777777" w:rsidR="00911797" w:rsidRPr="008878A5" w:rsidRDefault="00911797" w:rsidP="0079213A">
      <w:pPr>
        <w:pStyle w:val="Default"/>
        <w:rPr>
          <w:bCs/>
        </w:rPr>
      </w:pPr>
    </w:p>
    <w:p w14:paraId="61A60D83" w14:textId="77777777" w:rsidR="00911797" w:rsidRPr="008878A5" w:rsidRDefault="00911797" w:rsidP="0079213A">
      <w:pPr>
        <w:pStyle w:val="Default"/>
        <w:rPr>
          <w:bCs/>
        </w:rPr>
      </w:pPr>
    </w:p>
    <w:p w14:paraId="3A614CA2" w14:textId="77777777" w:rsidR="00911797" w:rsidRPr="008878A5" w:rsidRDefault="00911797" w:rsidP="0079213A">
      <w:pPr>
        <w:pStyle w:val="Default"/>
        <w:rPr>
          <w:bCs/>
        </w:rPr>
      </w:pPr>
    </w:p>
    <w:p w14:paraId="41C5A7DC" w14:textId="77777777" w:rsidR="00911797" w:rsidRPr="008878A5" w:rsidRDefault="00911797" w:rsidP="0079213A">
      <w:pPr>
        <w:pStyle w:val="Default"/>
        <w:rPr>
          <w:bCs/>
        </w:rPr>
      </w:pPr>
    </w:p>
    <w:p w14:paraId="56C587ED" w14:textId="77777777" w:rsidR="00911797" w:rsidRPr="008878A5" w:rsidRDefault="00911797" w:rsidP="0079213A">
      <w:pPr>
        <w:pStyle w:val="Default"/>
        <w:rPr>
          <w:bCs/>
        </w:rPr>
      </w:pPr>
    </w:p>
    <w:p w14:paraId="72FC633D" w14:textId="77777777" w:rsidR="00911797" w:rsidRPr="008878A5" w:rsidRDefault="00911797" w:rsidP="0079213A">
      <w:pPr>
        <w:pStyle w:val="Default"/>
        <w:rPr>
          <w:bCs/>
        </w:rPr>
      </w:pPr>
    </w:p>
    <w:p w14:paraId="57781AB0" w14:textId="77777777" w:rsidR="00911797" w:rsidRPr="008878A5" w:rsidRDefault="00911797" w:rsidP="0079213A">
      <w:pPr>
        <w:pStyle w:val="Default"/>
        <w:rPr>
          <w:bCs/>
        </w:rPr>
      </w:pPr>
    </w:p>
    <w:p w14:paraId="35A4B1C6" w14:textId="77777777" w:rsidR="00911797" w:rsidRPr="008878A5" w:rsidRDefault="00911797" w:rsidP="0079213A">
      <w:pPr>
        <w:pStyle w:val="Default"/>
        <w:rPr>
          <w:bCs/>
        </w:rPr>
      </w:pPr>
    </w:p>
    <w:p w14:paraId="0A44B89F" w14:textId="77777777" w:rsidR="00911797" w:rsidRPr="008878A5" w:rsidRDefault="00911797" w:rsidP="0079213A">
      <w:pPr>
        <w:pStyle w:val="Default"/>
        <w:rPr>
          <w:bCs/>
        </w:rPr>
      </w:pPr>
    </w:p>
    <w:p w14:paraId="096B6E60" w14:textId="77777777" w:rsidR="00911797" w:rsidRDefault="00911797" w:rsidP="0079213A">
      <w:pPr>
        <w:pStyle w:val="Default"/>
        <w:rPr>
          <w:bCs/>
        </w:rPr>
      </w:pPr>
    </w:p>
    <w:p w14:paraId="38238517" w14:textId="77777777" w:rsidR="00CC118B" w:rsidRDefault="00CC118B" w:rsidP="0079213A">
      <w:pPr>
        <w:pStyle w:val="Default"/>
        <w:rPr>
          <w:bCs/>
        </w:rPr>
      </w:pPr>
    </w:p>
    <w:p w14:paraId="45B597CD" w14:textId="77777777" w:rsidR="00CC118B" w:rsidRPr="008878A5" w:rsidRDefault="00CC118B" w:rsidP="0079213A">
      <w:pPr>
        <w:pStyle w:val="Default"/>
        <w:rPr>
          <w:bCs/>
        </w:rPr>
      </w:pPr>
    </w:p>
    <w:p w14:paraId="79761EB4" w14:textId="77777777" w:rsidR="00911797" w:rsidRPr="008878A5" w:rsidRDefault="00911797" w:rsidP="0079213A">
      <w:pPr>
        <w:pStyle w:val="Default"/>
        <w:rPr>
          <w:bCs/>
        </w:rPr>
      </w:pPr>
    </w:p>
    <w:p w14:paraId="4384EAAF" w14:textId="77777777" w:rsidR="00911797" w:rsidRPr="008878A5" w:rsidRDefault="00911797" w:rsidP="0079213A">
      <w:pPr>
        <w:pStyle w:val="Default"/>
        <w:rPr>
          <w:bCs/>
        </w:rPr>
      </w:pPr>
    </w:p>
    <w:p w14:paraId="0C810164" w14:textId="77777777" w:rsidR="00911797" w:rsidRPr="008878A5" w:rsidRDefault="00911797" w:rsidP="0079213A">
      <w:pPr>
        <w:pStyle w:val="Default"/>
        <w:rPr>
          <w:bCs/>
        </w:rPr>
      </w:pPr>
    </w:p>
    <w:p w14:paraId="4C1F2109" w14:textId="1B06142F" w:rsidR="00911797" w:rsidRPr="00CC118B" w:rsidRDefault="001558ED" w:rsidP="001558ED">
      <w:pPr>
        <w:pStyle w:val="Default"/>
        <w:jc w:val="center"/>
        <w:rPr>
          <w:b/>
        </w:rPr>
      </w:pPr>
      <w:r w:rsidRPr="00CC118B">
        <w:rPr>
          <w:b/>
          <w:bCs/>
        </w:rPr>
        <w:lastRenderedPageBreak/>
        <w:t>APPROVAL</w:t>
      </w:r>
    </w:p>
    <w:p w14:paraId="61432997" w14:textId="77777777" w:rsidR="00911797" w:rsidRPr="008878A5" w:rsidRDefault="00911797" w:rsidP="0079213A">
      <w:pPr>
        <w:pStyle w:val="Default"/>
      </w:pPr>
    </w:p>
    <w:p w14:paraId="689F5F18" w14:textId="6C6FF2BC" w:rsidR="00911797" w:rsidRPr="008878A5" w:rsidRDefault="001558ED" w:rsidP="0079213A">
      <w:pPr>
        <w:rPr>
          <w:rFonts w:ascii="Times New Roman" w:hAnsi="Times New Roman"/>
          <w:sz w:val="24"/>
          <w:szCs w:val="24"/>
        </w:rPr>
      </w:pPr>
      <w:r w:rsidRPr="008878A5">
        <w:rPr>
          <w:rFonts w:ascii="Times New Roman" w:hAnsi="Times New Roman"/>
          <w:sz w:val="24"/>
          <w:szCs w:val="24"/>
        </w:rPr>
        <w:t>This thesis of Heather Munachonga is</w:t>
      </w:r>
      <w:r w:rsidR="00911797" w:rsidRPr="008878A5">
        <w:rPr>
          <w:rFonts w:ascii="Times New Roman" w:hAnsi="Times New Roman"/>
          <w:sz w:val="24"/>
          <w:szCs w:val="24"/>
        </w:rPr>
        <w:t xml:space="preserve"> approved as fulfilling the requirements for the award of Doctor of Philosophy in Educational Psychology by the University of Zambia</w:t>
      </w:r>
    </w:p>
    <w:p w14:paraId="4510025F" w14:textId="77777777" w:rsidR="00911797" w:rsidRPr="008878A5" w:rsidRDefault="00911797" w:rsidP="0079213A">
      <w:pPr>
        <w:rPr>
          <w:rFonts w:ascii="Times New Roman" w:hAnsi="Times New Roman"/>
          <w:sz w:val="24"/>
          <w:szCs w:val="24"/>
        </w:rPr>
      </w:pPr>
    </w:p>
    <w:p w14:paraId="1237CA82" w14:textId="496E4443" w:rsidR="00911797" w:rsidRPr="008878A5" w:rsidRDefault="00911797" w:rsidP="00CC118B">
      <w:pPr>
        <w:pStyle w:val="ListParagraph"/>
        <w:numPr>
          <w:ilvl w:val="0"/>
          <w:numId w:val="30"/>
        </w:numPr>
        <w:suppressAutoHyphens w:val="0"/>
        <w:spacing w:line="240" w:lineRule="auto"/>
        <w:ind w:left="360"/>
        <w:contextualSpacing/>
        <w:jc w:val="left"/>
        <w:rPr>
          <w:rFonts w:ascii="Times New Roman" w:hAnsi="Times New Roman" w:cs="Times New Roman"/>
          <w:sz w:val="24"/>
          <w:szCs w:val="24"/>
        </w:rPr>
      </w:pPr>
      <w:r w:rsidRPr="008878A5">
        <w:rPr>
          <w:rFonts w:ascii="Times New Roman" w:hAnsi="Times New Roman" w:cs="Times New Roman"/>
          <w:sz w:val="24"/>
          <w:szCs w:val="24"/>
        </w:rPr>
        <w:t>Exami</w:t>
      </w:r>
      <w:r w:rsidR="005F1E8E" w:rsidRPr="008878A5">
        <w:rPr>
          <w:rFonts w:ascii="Times New Roman" w:hAnsi="Times New Roman" w:cs="Times New Roman"/>
          <w:sz w:val="24"/>
          <w:szCs w:val="24"/>
        </w:rPr>
        <w:t>ner 1……………………</w:t>
      </w:r>
      <w:r w:rsidR="00CC118B">
        <w:rPr>
          <w:rFonts w:ascii="Times New Roman" w:hAnsi="Times New Roman" w:cs="Times New Roman"/>
          <w:sz w:val="24"/>
          <w:szCs w:val="24"/>
        </w:rPr>
        <w:t>……….Signature……………</w:t>
      </w:r>
      <w:r w:rsidR="004C3118">
        <w:rPr>
          <w:rFonts w:ascii="Times New Roman" w:hAnsi="Times New Roman" w:cs="Times New Roman"/>
          <w:sz w:val="24"/>
          <w:szCs w:val="24"/>
        </w:rPr>
        <w:t>..</w:t>
      </w:r>
      <w:r w:rsidR="005F1E8E" w:rsidRPr="008878A5">
        <w:rPr>
          <w:rFonts w:ascii="Times New Roman" w:hAnsi="Times New Roman" w:cs="Times New Roman"/>
          <w:sz w:val="24"/>
          <w:szCs w:val="24"/>
        </w:rPr>
        <w:tab/>
        <w:t>Date……………….</w:t>
      </w:r>
    </w:p>
    <w:p w14:paraId="0160A875" w14:textId="77777777" w:rsidR="00911797" w:rsidRPr="008878A5" w:rsidRDefault="00911797" w:rsidP="00CC118B">
      <w:pPr>
        <w:pStyle w:val="ListParagraph"/>
        <w:suppressAutoHyphens w:val="0"/>
        <w:spacing w:line="240" w:lineRule="auto"/>
        <w:ind w:left="360"/>
        <w:contextualSpacing/>
        <w:jc w:val="left"/>
        <w:rPr>
          <w:rFonts w:ascii="Times New Roman" w:hAnsi="Times New Roman" w:cs="Times New Roman"/>
          <w:sz w:val="24"/>
          <w:szCs w:val="24"/>
        </w:rPr>
      </w:pPr>
    </w:p>
    <w:p w14:paraId="742B5210" w14:textId="77777777" w:rsidR="005F1E8E" w:rsidRPr="008878A5" w:rsidRDefault="005F1E8E" w:rsidP="00CC118B">
      <w:pPr>
        <w:pStyle w:val="ListParagraph"/>
        <w:suppressAutoHyphens w:val="0"/>
        <w:spacing w:line="240" w:lineRule="auto"/>
        <w:ind w:left="360"/>
        <w:contextualSpacing/>
        <w:jc w:val="left"/>
        <w:rPr>
          <w:rFonts w:ascii="Times New Roman" w:hAnsi="Times New Roman" w:cs="Times New Roman"/>
          <w:sz w:val="24"/>
          <w:szCs w:val="24"/>
        </w:rPr>
      </w:pPr>
    </w:p>
    <w:p w14:paraId="3CF82D8B" w14:textId="48E5C3D0" w:rsidR="00911797" w:rsidRPr="008878A5" w:rsidRDefault="00911797" w:rsidP="00CC118B">
      <w:pPr>
        <w:pStyle w:val="ListParagraph"/>
        <w:numPr>
          <w:ilvl w:val="0"/>
          <w:numId w:val="30"/>
        </w:numPr>
        <w:suppressAutoHyphens w:val="0"/>
        <w:spacing w:line="240" w:lineRule="auto"/>
        <w:ind w:left="360"/>
        <w:contextualSpacing/>
        <w:jc w:val="left"/>
        <w:rPr>
          <w:rFonts w:ascii="Times New Roman" w:hAnsi="Times New Roman" w:cs="Times New Roman"/>
          <w:sz w:val="24"/>
          <w:szCs w:val="24"/>
        </w:rPr>
      </w:pPr>
      <w:r w:rsidRPr="008878A5">
        <w:rPr>
          <w:rFonts w:ascii="Times New Roman" w:hAnsi="Times New Roman" w:cs="Times New Roman"/>
          <w:sz w:val="24"/>
          <w:szCs w:val="24"/>
        </w:rPr>
        <w:t>Examiner 2……………………</w:t>
      </w:r>
      <w:r w:rsidR="00CC118B">
        <w:rPr>
          <w:rFonts w:ascii="Times New Roman" w:hAnsi="Times New Roman" w:cs="Times New Roman"/>
          <w:sz w:val="24"/>
          <w:szCs w:val="24"/>
        </w:rPr>
        <w:t>……….</w:t>
      </w:r>
      <w:r w:rsidR="004C3118">
        <w:rPr>
          <w:rFonts w:ascii="Times New Roman" w:hAnsi="Times New Roman" w:cs="Times New Roman"/>
          <w:sz w:val="24"/>
          <w:szCs w:val="24"/>
        </w:rPr>
        <w:t xml:space="preserve"> </w:t>
      </w:r>
      <w:r w:rsidR="00CC118B">
        <w:rPr>
          <w:rFonts w:ascii="Times New Roman" w:hAnsi="Times New Roman" w:cs="Times New Roman"/>
          <w:sz w:val="24"/>
          <w:szCs w:val="24"/>
        </w:rPr>
        <w:t>Signature……………</w:t>
      </w:r>
      <w:r w:rsidR="004C3118">
        <w:rPr>
          <w:rFonts w:ascii="Times New Roman" w:hAnsi="Times New Roman" w:cs="Times New Roman"/>
          <w:sz w:val="24"/>
          <w:szCs w:val="24"/>
        </w:rPr>
        <w:t>.</w:t>
      </w:r>
      <w:r w:rsidR="00CC118B">
        <w:rPr>
          <w:rFonts w:ascii="Times New Roman" w:hAnsi="Times New Roman" w:cs="Times New Roman"/>
          <w:sz w:val="24"/>
          <w:szCs w:val="24"/>
        </w:rPr>
        <w:t xml:space="preserve"> </w:t>
      </w:r>
      <w:r w:rsidR="005F1E8E" w:rsidRPr="008878A5">
        <w:rPr>
          <w:rFonts w:ascii="Times New Roman" w:hAnsi="Times New Roman" w:cs="Times New Roman"/>
          <w:sz w:val="24"/>
          <w:szCs w:val="24"/>
        </w:rPr>
        <w:t>Date……………….</w:t>
      </w:r>
    </w:p>
    <w:p w14:paraId="17F80AEF" w14:textId="77777777" w:rsidR="00911797" w:rsidRPr="008878A5" w:rsidRDefault="00911797" w:rsidP="00CC118B">
      <w:pPr>
        <w:pStyle w:val="ListParagraph"/>
        <w:suppressAutoHyphens w:val="0"/>
        <w:spacing w:line="240" w:lineRule="auto"/>
        <w:ind w:left="360"/>
        <w:contextualSpacing/>
        <w:jc w:val="left"/>
        <w:rPr>
          <w:rFonts w:ascii="Times New Roman" w:hAnsi="Times New Roman" w:cs="Times New Roman"/>
          <w:sz w:val="24"/>
          <w:szCs w:val="24"/>
        </w:rPr>
      </w:pPr>
    </w:p>
    <w:p w14:paraId="21C839B5" w14:textId="77777777" w:rsidR="005F1E8E" w:rsidRPr="008878A5" w:rsidRDefault="005F1E8E" w:rsidP="00CC118B">
      <w:pPr>
        <w:pStyle w:val="ListParagraph"/>
        <w:suppressAutoHyphens w:val="0"/>
        <w:spacing w:line="240" w:lineRule="auto"/>
        <w:ind w:left="360"/>
        <w:contextualSpacing/>
        <w:jc w:val="left"/>
        <w:rPr>
          <w:rFonts w:ascii="Times New Roman" w:hAnsi="Times New Roman" w:cs="Times New Roman"/>
          <w:sz w:val="24"/>
          <w:szCs w:val="24"/>
        </w:rPr>
      </w:pPr>
    </w:p>
    <w:p w14:paraId="195AA827" w14:textId="68C57BB1" w:rsidR="00911797" w:rsidRPr="008878A5" w:rsidRDefault="00911797" w:rsidP="00CC118B">
      <w:pPr>
        <w:pStyle w:val="ListParagraph"/>
        <w:numPr>
          <w:ilvl w:val="0"/>
          <w:numId w:val="30"/>
        </w:numPr>
        <w:suppressAutoHyphens w:val="0"/>
        <w:spacing w:line="240" w:lineRule="auto"/>
        <w:ind w:left="360"/>
        <w:contextualSpacing/>
        <w:jc w:val="left"/>
        <w:rPr>
          <w:rFonts w:ascii="Times New Roman" w:hAnsi="Times New Roman" w:cs="Times New Roman"/>
          <w:sz w:val="24"/>
          <w:szCs w:val="24"/>
        </w:rPr>
      </w:pPr>
      <w:r w:rsidRPr="008878A5">
        <w:rPr>
          <w:rFonts w:ascii="Times New Roman" w:hAnsi="Times New Roman" w:cs="Times New Roman"/>
          <w:sz w:val="24"/>
          <w:szCs w:val="24"/>
        </w:rPr>
        <w:t>Examiner 3……………………</w:t>
      </w:r>
      <w:r w:rsidR="00CC118B">
        <w:rPr>
          <w:rFonts w:ascii="Times New Roman" w:hAnsi="Times New Roman" w:cs="Times New Roman"/>
          <w:sz w:val="24"/>
          <w:szCs w:val="24"/>
        </w:rPr>
        <w:t xml:space="preserve">……….. </w:t>
      </w:r>
      <w:r w:rsidR="00CC118B">
        <w:rPr>
          <w:rFonts w:ascii="Times New Roman" w:hAnsi="Times New Roman" w:cs="Times New Roman"/>
          <w:sz w:val="24"/>
          <w:szCs w:val="24"/>
        </w:rPr>
        <w:tab/>
        <w:t>Signature……………</w:t>
      </w:r>
      <w:r w:rsidRPr="008878A5">
        <w:rPr>
          <w:rFonts w:ascii="Times New Roman" w:hAnsi="Times New Roman" w:cs="Times New Roman"/>
          <w:sz w:val="24"/>
          <w:szCs w:val="24"/>
        </w:rPr>
        <w:tab/>
        <w:t>Date……………….</w:t>
      </w:r>
    </w:p>
    <w:p w14:paraId="55595CFD" w14:textId="77777777" w:rsidR="001558ED" w:rsidRPr="008878A5" w:rsidRDefault="001558ED" w:rsidP="00CC118B">
      <w:pPr>
        <w:spacing w:line="240" w:lineRule="auto"/>
        <w:contextualSpacing/>
        <w:jc w:val="left"/>
        <w:rPr>
          <w:rFonts w:ascii="Times New Roman" w:hAnsi="Times New Roman"/>
          <w:sz w:val="24"/>
          <w:szCs w:val="24"/>
        </w:rPr>
      </w:pPr>
    </w:p>
    <w:p w14:paraId="05D64A8C" w14:textId="3C3FDA9B" w:rsidR="001558ED" w:rsidRPr="008878A5" w:rsidRDefault="001558ED" w:rsidP="00CC118B">
      <w:pPr>
        <w:spacing w:line="240" w:lineRule="auto"/>
        <w:contextualSpacing/>
        <w:jc w:val="left"/>
        <w:rPr>
          <w:rFonts w:ascii="Times New Roman" w:hAnsi="Times New Roman"/>
          <w:sz w:val="24"/>
          <w:szCs w:val="24"/>
        </w:rPr>
      </w:pPr>
    </w:p>
    <w:p w14:paraId="08CA9D4D" w14:textId="37FE1A22" w:rsidR="001558ED" w:rsidRPr="008878A5" w:rsidRDefault="00CC118B" w:rsidP="00CC118B">
      <w:pPr>
        <w:pStyle w:val="ListParagraph"/>
        <w:numPr>
          <w:ilvl w:val="0"/>
          <w:numId w:val="30"/>
        </w:numPr>
        <w:suppressAutoHyphens w:val="0"/>
        <w:spacing w:line="240" w:lineRule="auto"/>
        <w:ind w:left="360"/>
        <w:contextualSpacing/>
        <w:jc w:val="left"/>
        <w:rPr>
          <w:rFonts w:ascii="Times New Roman" w:hAnsi="Times New Roman" w:cs="Times New Roman"/>
          <w:sz w:val="24"/>
          <w:szCs w:val="24"/>
        </w:rPr>
      </w:pPr>
      <w:r>
        <w:rPr>
          <w:rFonts w:ascii="Times New Roman" w:hAnsi="Times New Roman" w:cs="Times New Roman"/>
          <w:sz w:val="24"/>
          <w:szCs w:val="24"/>
        </w:rPr>
        <w:t xml:space="preserve">Chairperson, </w:t>
      </w:r>
      <w:r w:rsidR="001558ED" w:rsidRPr="008878A5">
        <w:rPr>
          <w:rFonts w:ascii="Times New Roman" w:hAnsi="Times New Roman" w:cs="Times New Roman"/>
          <w:sz w:val="24"/>
          <w:szCs w:val="24"/>
        </w:rPr>
        <w:t>Board of Examiner</w:t>
      </w:r>
      <w:r w:rsidR="001D42E8" w:rsidRPr="008878A5">
        <w:rPr>
          <w:rFonts w:ascii="Times New Roman" w:hAnsi="Times New Roman" w:cs="Times New Roman"/>
          <w:sz w:val="24"/>
          <w:szCs w:val="24"/>
        </w:rPr>
        <w:t>s</w:t>
      </w:r>
      <w:r w:rsidR="001558ED" w:rsidRPr="008878A5">
        <w:rPr>
          <w:rFonts w:ascii="Times New Roman" w:hAnsi="Times New Roman" w:cs="Times New Roman"/>
          <w:sz w:val="24"/>
          <w:szCs w:val="24"/>
        </w:rPr>
        <w:t xml:space="preserve"> ……………</w:t>
      </w:r>
      <w:r>
        <w:rPr>
          <w:rFonts w:ascii="Times New Roman" w:hAnsi="Times New Roman" w:cs="Times New Roman"/>
          <w:sz w:val="24"/>
          <w:szCs w:val="24"/>
        </w:rPr>
        <w:t>……Signature………..</w:t>
      </w:r>
      <w:r>
        <w:rPr>
          <w:rFonts w:ascii="Times New Roman" w:hAnsi="Times New Roman" w:cs="Times New Roman"/>
          <w:sz w:val="24"/>
          <w:szCs w:val="24"/>
        </w:rPr>
        <w:tab/>
        <w:t>Date………</w:t>
      </w:r>
    </w:p>
    <w:p w14:paraId="60013E34" w14:textId="77777777" w:rsidR="001558ED" w:rsidRPr="008878A5" w:rsidRDefault="001558ED" w:rsidP="00CC118B">
      <w:pPr>
        <w:pStyle w:val="ListParagraph"/>
        <w:suppressAutoHyphens w:val="0"/>
        <w:spacing w:line="240" w:lineRule="auto"/>
        <w:ind w:left="360"/>
        <w:contextualSpacing/>
        <w:jc w:val="left"/>
        <w:rPr>
          <w:rFonts w:ascii="Times New Roman" w:hAnsi="Times New Roman" w:cs="Times New Roman"/>
          <w:sz w:val="24"/>
          <w:szCs w:val="24"/>
        </w:rPr>
      </w:pPr>
    </w:p>
    <w:p w14:paraId="2ABC49AD" w14:textId="77777777" w:rsidR="001558ED" w:rsidRPr="008878A5" w:rsidRDefault="001558ED" w:rsidP="00CC118B">
      <w:pPr>
        <w:pStyle w:val="ListParagraph"/>
        <w:suppressAutoHyphens w:val="0"/>
        <w:spacing w:line="240" w:lineRule="auto"/>
        <w:ind w:left="360"/>
        <w:contextualSpacing/>
        <w:jc w:val="left"/>
        <w:rPr>
          <w:rFonts w:ascii="Times New Roman" w:hAnsi="Times New Roman" w:cs="Times New Roman"/>
          <w:sz w:val="24"/>
          <w:szCs w:val="24"/>
        </w:rPr>
      </w:pPr>
    </w:p>
    <w:p w14:paraId="14634432" w14:textId="0E77DFBF" w:rsidR="001558ED" w:rsidRPr="008878A5" w:rsidRDefault="001558ED" w:rsidP="00CC118B">
      <w:pPr>
        <w:pStyle w:val="ListParagraph"/>
        <w:numPr>
          <w:ilvl w:val="0"/>
          <w:numId w:val="30"/>
        </w:numPr>
        <w:suppressAutoHyphens w:val="0"/>
        <w:spacing w:line="240" w:lineRule="auto"/>
        <w:ind w:left="360"/>
        <w:contextualSpacing/>
        <w:jc w:val="left"/>
        <w:rPr>
          <w:rFonts w:ascii="Times New Roman" w:hAnsi="Times New Roman" w:cs="Times New Roman"/>
          <w:sz w:val="24"/>
          <w:szCs w:val="24"/>
        </w:rPr>
      </w:pPr>
      <w:r w:rsidRPr="008878A5">
        <w:rPr>
          <w:rFonts w:ascii="Times New Roman" w:hAnsi="Times New Roman" w:cs="Times New Roman"/>
          <w:sz w:val="24"/>
          <w:szCs w:val="24"/>
        </w:rPr>
        <w:t>Supervisor ……………………</w:t>
      </w:r>
      <w:r w:rsidR="00CC118B">
        <w:rPr>
          <w:rFonts w:ascii="Times New Roman" w:hAnsi="Times New Roman" w:cs="Times New Roman"/>
          <w:sz w:val="24"/>
          <w:szCs w:val="24"/>
        </w:rPr>
        <w:t>………… Signature…………...</w:t>
      </w:r>
      <w:r w:rsidRPr="008878A5">
        <w:rPr>
          <w:rFonts w:ascii="Times New Roman" w:hAnsi="Times New Roman" w:cs="Times New Roman"/>
          <w:sz w:val="24"/>
          <w:szCs w:val="24"/>
        </w:rPr>
        <w:tab/>
        <w:t>Date……………….</w:t>
      </w:r>
    </w:p>
    <w:p w14:paraId="3F3BFD8B" w14:textId="77777777" w:rsidR="001558ED" w:rsidRPr="008878A5" w:rsidRDefault="001558ED" w:rsidP="00CC118B">
      <w:pPr>
        <w:pStyle w:val="Default"/>
        <w:spacing w:line="360" w:lineRule="auto"/>
      </w:pPr>
    </w:p>
    <w:p w14:paraId="45F19A03" w14:textId="77777777" w:rsidR="00911797" w:rsidRPr="008878A5" w:rsidRDefault="00911797" w:rsidP="00CC118B">
      <w:pPr>
        <w:pStyle w:val="Default"/>
        <w:spacing w:line="360" w:lineRule="auto"/>
      </w:pPr>
    </w:p>
    <w:p w14:paraId="60AE479E" w14:textId="77777777" w:rsidR="00911797" w:rsidRPr="008878A5" w:rsidRDefault="00911797" w:rsidP="0079213A">
      <w:pPr>
        <w:pStyle w:val="Default"/>
      </w:pPr>
    </w:p>
    <w:p w14:paraId="18FE7322" w14:textId="77777777" w:rsidR="00911797" w:rsidRPr="008878A5" w:rsidRDefault="00911797" w:rsidP="0079213A">
      <w:pPr>
        <w:pStyle w:val="Default"/>
      </w:pPr>
    </w:p>
    <w:p w14:paraId="7493A70E" w14:textId="77777777" w:rsidR="00911797" w:rsidRPr="008878A5" w:rsidRDefault="00911797" w:rsidP="0079213A">
      <w:pPr>
        <w:pStyle w:val="Default"/>
      </w:pPr>
    </w:p>
    <w:p w14:paraId="5F7CBDC5" w14:textId="77777777" w:rsidR="00911797" w:rsidRPr="008878A5" w:rsidRDefault="00911797" w:rsidP="0079213A">
      <w:pPr>
        <w:pStyle w:val="Default"/>
      </w:pPr>
    </w:p>
    <w:p w14:paraId="4F8907CE" w14:textId="77777777" w:rsidR="00911797" w:rsidRPr="008878A5" w:rsidRDefault="00911797" w:rsidP="0079213A">
      <w:pPr>
        <w:pStyle w:val="Default"/>
      </w:pPr>
    </w:p>
    <w:p w14:paraId="56FD507D" w14:textId="77777777" w:rsidR="00911797" w:rsidRPr="008878A5" w:rsidRDefault="00911797" w:rsidP="0079213A">
      <w:pPr>
        <w:pStyle w:val="Default"/>
      </w:pPr>
    </w:p>
    <w:p w14:paraId="4F059F67" w14:textId="77777777" w:rsidR="00911797" w:rsidRPr="008878A5" w:rsidRDefault="00911797" w:rsidP="0079213A">
      <w:pPr>
        <w:pStyle w:val="Default"/>
      </w:pPr>
    </w:p>
    <w:p w14:paraId="25C12403" w14:textId="77777777" w:rsidR="00911797" w:rsidRPr="008878A5" w:rsidRDefault="00911797" w:rsidP="0079213A">
      <w:pPr>
        <w:pStyle w:val="Default"/>
      </w:pPr>
    </w:p>
    <w:p w14:paraId="7D8F48A6" w14:textId="77777777" w:rsidR="00911797" w:rsidRPr="008878A5" w:rsidRDefault="00911797" w:rsidP="0079213A">
      <w:pPr>
        <w:pStyle w:val="Default"/>
      </w:pPr>
    </w:p>
    <w:p w14:paraId="7CE30608" w14:textId="77777777" w:rsidR="00911797" w:rsidRPr="008878A5" w:rsidRDefault="00911797" w:rsidP="0079213A">
      <w:pPr>
        <w:pStyle w:val="Default"/>
      </w:pPr>
    </w:p>
    <w:p w14:paraId="2C6B5951" w14:textId="77777777" w:rsidR="00911797" w:rsidRPr="008878A5" w:rsidRDefault="00911797" w:rsidP="0079213A">
      <w:pPr>
        <w:pStyle w:val="Default"/>
      </w:pPr>
    </w:p>
    <w:p w14:paraId="2D4E4E5F" w14:textId="77777777" w:rsidR="00911797" w:rsidRPr="008878A5" w:rsidRDefault="00911797" w:rsidP="0079213A">
      <w:pPr>
        <w:pStyle w:val="Default"/>
      </w:pPr>
    </w:p>
    <w:p w14:paraId="3021531A" w14:textId="77777777" w:rsidR="00911797" w:rsidRPr="008878A5" w:rsidRDefault="00911797" w:rsidP="0079213A">
      <w:pPr>
        <w:pStyle w:val="Default"/>
      </w:pPr>
    </w:p>
    <w:p w14:paraId="097DD5F4" w14:textId="77777777" w:rsidR="00911797" w:rsidRPr="008878A5" w:rsidRDefault="00911797" w:rsidP="0079213A">
      <w:pPr>
        <w:pStyle w:val="Default"/>
      </w:pPr>
    </w:p>
    <w:p w14:paraId="3B85AC63" w14:textId="77777777" w:rsidR="00911797" w:rsidRPr="008878A5" w:rsidRDefault="00911797" w:rsidP="0079213A">
      <w:pPr>
        <w:pStyle w:val="Default"/>
      </w:pPr>
    </w:p>
    <w:p w14:paraId="12331507" w14:textId="77777777" w:rsidR="00911797" w:rsidRPr="008878A5" w:rsidRDefault="00911797" w:rsidP="0079213A">
      <w:pPr>
        <w:pStyle w:val="Default"/>
      </w:pPr>
    </w:p>
    <w:p w14:paraId="4CBA76D3" w14:textId="77777777" w:rsidR="00911797" w:rsidRPr="008878A5" w:rsidRDefault="00911797" w:rsidP="0079213A">
      <w:pPr>
        <w:pStyle w:val="Default"/>
      </w:pPr>
    </w:p>
    <w:p w14:paraId="286D48DB" w14:textId="77777777" w:rsidR="00911797" w:rsidRPr="005E485B" w:rsidRDefault="00911797" w:rsidP="005E485B"/>
    <w:p w14:paraId="0390C8FD" w14:textId="77777777" w:rsidR="00911797" w:rsidRPr="005E485B" w:rsidRDefault="00911797" w:rsidP="005E485B"/>
    <w:p w14:paraId="647B33B3" w14:textId="77777777" w:rsidR="00911797" w:rsidRPr="005E485B" w:rsidRDefault="00911797" w:rsidP="005E485B"/>
    <w:p w14:paraId="657B5728" w14:textId="77777777" w:rsidR="00911797" w:rsidRPr="005E485B" w:rsidRDefault="00911797" w:rsidP="005E485B"/>
    <w:p w14:paraId="07E752EF" w14:textId="77777777" w:rsidR="00CC118B" w:rsidRPr="005E485B" w:rsidRDefault="00CC118B" w:rsidP="005E485B"/>
    <w:p w14:paraId="75B1E0E3" w14:textId="77777777" w:rsidR="00CC118B" w:rsidRPr="005E485B" w:rsidRDefault="00CC118B" w:rsidP="005E485B"/>
    <w:p w14:paraId="5065466F" w14:textId="77777777" w:rsidR="00CC118B" w:rsidRPr="005E485B" w:rsidRDefault="00CC118B" w:rsidP="005E485B"/>
    <w:p w14:paraId="367D81BF" w14:textId="440D6CFC" w:rsidR="00CC118B" w:rsidRPr="00CC118B" w:rsidRDefault="0015090F" w:rsidP="00CC118B">
      <w:pPr>
        <w:pStyle w:val="Heading1"/>
        <w:spacing w:before="0" w:after="0"/>
        <w:jc w:val="center"/>
        <w:rPr>
          <w:rFonts w:ascii="Times New Roman" w:hAnsi="Times New Roman"/>
          <w:sz w:val="24"/>
          <w:szCs w:val="24"/>
        </w:rPr>
      </w:pPr>
      <w:bookmarkStart w:id="1" w:name="_Toc46061594"/>
      <w:r w:rsidRPr="008878A5">
        <w:rPr>
          <w:rFonts w:ascii="Times New Roman" w:hAnsi="Times New Roman"/>
          <w:sz w:val="24"/>
          <w:szCs w:val="24"/>
        </w:rPr>
        <w:lastRenderedPageBreak/>
        <w:t>ABSTRACT</w:t>
      </w:r>
      <w:bookmarkEnd w:id="1"/>
    </w:p>
    <w:p w14:paraId="519481EA" w14:textId="656DB786" w:rsidR="00911797" w:rsidRPr="008878A5" w:rsidRDefault="00911797" w:rsidP="0079213A">
      <w:pPr>
        <w:spacing w:line="240" w:lineRule="auto"/>
        <w:rPr>
          <w:rFonts w:ascii="Times New Roman" w:hAnsi="Times New Roman"/>
          <w:bCs/>
          <w:sz w:val="24"/>
          <w:szCs w:val="24"/>
        </w:rPr>
      </w:pPr>
      <w:r w:rsidRPr="008878A5">
        <w:rPr>
          <w:rFonts w:ascii="Times New Roman" w:hAnsi="Times New Roman"/>
          <w:bCs/>
          <w:sz w:val="24"/>
          <w:szCs w:val="24"/>
        </w:rPr>
        <w:t xml:space="preserve">Although female representation still remains low in the male dominated engineering programmes at university level in Zambia, no study </w:t>
      </w:r>
      <w:r w:rsidR="00193987">
        <w:rPr>
          <w:rFonts w:ascii="Times New Roman" w:hAnsi="Times New Roman"/>
          <w:bCs/>
          <w:sz w:val="24"/>
          <w:szCs w:val="24"/>
        </w:rPr>
        <w:t>had been undertaken to examine</w:t>
      </w:r>
      <w:r w:rsidRPr="008878A5">
        <w:rPr>
          <w:rFonts w:ascii="Times New Roman" w:hAnsi="Times New Roman"/>
          <w:bCs/>
          <w:sz w:val="24"/>
          <w:szCs w:val="24"/>
        </w:rPr>
        <w:t xml:space="preserve"> the experiences of female engineering before this study. The study therefore sought to examine the experiences of female engineering students and explore possible ways of providing support to the female engineering students at University of Zambia and Copperbelt University. Bronfenbrenner’s Ecological Systems theory was used as the framework for the study. The framework provided the basis on, and perspective from</w:t>
      </w:r>
      <w:r w:rsidR="00972232" w:rsidRPr="008878A5">
        <w:rPr>
          <w:rFonts w:ascii="Times New Roman" w:hAnsi="Times New Roman"/>
          <w:bCs/>
          <w:sz w:val="24"/>
          <w:szCs w:val="24"/>
        </w:rPr>
        <w:t>,</w:t>
      </w:r>
      <w:r w:rsidRPr="008878A5">
        <w:rPr>
          <w:rFonts w:ascii="Times New Roman" w:hAnsi="Times New Roman"/>
          <w:bCs/>
          <w:sz w:val="24"/>
          <w:szCs w:val="24"/>
        </w:rPr>
        <w:t xml:space="preserve"> which to understand how ecological systems in the environment that the female engineering students live in influence them. Qualitative research was used and the study was situated in the interpretivist philosophical framework. This study took an ontological stance that reality is subjective and not fixed but varies from person to person. An Interpretative Phenomenological Analysis (IPA) was used because this method focuses on understanding lived experiences of participants from the participants themselves. A sample of 14 fifth year female engineering students was selected using homogenous purposive sampling. Data were collected using se</w:t>
      </w:r>
      <w:r w:rsidR="00F472A5">
        <w:rPr>
          <w:rFonts w:ascii="Times New Roman" w:hAnsi="Times New Roman"/>
          <w:bCs/>
          <w:sz w:val="24"/>
          <w:szCs w:val="24"/>
        </w:rPr>
        <w:t>mi-structured i</w:t>
      </w:r>
      <w:r w:rsidRPr="008878A5">
        <w:rPr>
          <w:rFonts w:ascii="Times New Roman" w:hAnsi="Times New Roman"/>
          <w:bCs/>
          <w:sz w:val="24"/>
          <w:szCs w:val="24"/>
        </w:rPr>
        <w:t xml:space="preserve">nterviews. </w:t>
      </w:r>
    </w:p>
    <w:p w14:paraId="4948D988" w14:textId="77777777" w:rsidR="00911797" w:rsidRPr="008878A5" w:rsidRDefault="00911797" w:rsidP="0079213A">
      <w:pPr>
        <w:spacing w:line="240" w:lineRule="auto"/>
        <w:rPr>
          <w:rFonts w:ascii="Times New Roman" w:hAnsi="Times New Roman"/>
          <w:bCs/>
          <w:sz w:val="24"/>
          <w:szCs w:val="24"/>
        </w:rPr>
      </w:pPr>
    </w:p>
    <w:p w14:paraId="0ACE02FD" w14:textId="243B6318" w:rsidR="00911797" w:rsidRPr="008878A5" w:rsidRDefault="00911797" w:rsidP="0079213A">
      <w:pPr>
        <w:spacing w:line="240" w:lineRule="auto"/>
        <w:rPr>
          <w:rFonts w:ascii="Times New Roman" w:hAnsi="Times New Roman"/>
          <w:sz w:val="24"/>
          <w:szCs w:val="24"/>
        </w:rPr>
      </w:pPr>
      <w:r w:rsidRPr="008878A5">
        <w:rPr>
          <w:rFonts w:ascii="Times New Roman" w:hAnsi="Times New Roman"/>
          <w:bCs/>
          <w:sz w:val="24"/>
          <w:szCs w:val="24"/>
        </w:rPr>
        <w:t>The study found that</w:t>
      </w:r>
      <w:r w:rsidRPr="008878A5">
        <w:rPr>
          <w:rFonts w:ascii="Times New Roman" w:hAnsi="Times New Roman"/>
          <w:sz w:val="24"/>
          <w:szCs w:val="24"/>
        </w:rPr>
        <w:t xml:space="preserve"> female engineering students’ school and home experiences such as encouragement from significant others in form of parents and teachers shaped the math</w:t>
      </w:r>
      <w:r w:rsidR="00AB5D9B">
        <w:rPr>
          <w:rFonts w:ascii="Times New Roman" w:hAnsi="Times New Roman"/>
          <w:sz w:val="24"/>
          <w:szCs w:val="24"/>
        </w:rPr>
        <w:t>ematics</w:t>
      </w:r>
      <w:r w:rsidRPr="008878A5">
        <w:rPr>
          <w:rFonts w:ascii="Times New Roman" w:hAnsi="Times New Roman"/>
          <w:sz w:val="24"/>
          <w:szCs w:val="24"/>
        </w:rPr>
        <w:t xml:space="preserve"> and science positive self-concept which ultimately influenced them to study engineering as well as shape their posi</w:t>
      </w:r>
      <w:r w:rsidR="001E55D8" w:rsidRPr="008878A5">
        <w:rPr>
          <w:rFonts w:ascii="Times New Roman" w:hAnsi="Times New Roman"/>
          <w:sz w:val="24"/>
          <w:szCs w:val="24"/>
        </w:rPr>
        <w:t>tive engineering self-concept. At university, s</w:t>
      </w:r>
      <w:r w:rsidRPr="008878A5">
        <w:rPr>
          <w:rFonts w:ascii="Times New Roman" w:hAnsi="Times New Roman"/>
          <w:sz w:val="24"/>
          <w:szCs w:val="24"/>
        </w:rPr>
        <w:t xml:space="preserve">ome female engineering students experienced intimidation in the male dominated environment </w:t>
      </w:r>
      <w:r w:rsidR="009033FC" w:rsidRPr="008878A5">
        <w:rPr>
          <w:rFonts w:ascii="Times New Roman" w:hAnsi="Times New Roman"/>
          <w:sz w:val="24"/>
          <w:szCs w:val="24"/>
        </w:rPr>
        <w:t>both at student and faculty levels</w:t>
      </w:r>
      <w:r w:rsidRPr="008878A5">
        <w:rPr>
          <w:rFonts w:ascii="Times New Roman" w:hAnsi="Times New Roman"/>
          <w:sz w:val="24"/>
          <w:szCs w:val="24"/>
        </w:rPr>
        <w:t xml:space="preserve"> while others experienced social isolation</w:t>
      </w:r>
      <w:r w:rsidR="0015090F" w:rsidRPr="008878A5">
        <w:rPr>
          <w:rFonts w:ascii="Times New Roman" w:hAnsi="Times New Roman"/>
          <w:sz w:val="24"/>
          <w:szCs w:val="24"/>
        </w:rPr>
        <w:t xml:space="preserve"> and limited peer network</w:t>
      </w:r>
      <w:r w:rsidRPr="008878A5">
        <w:rPr>
          <w:rFonts w:ascii="Times New Roman" w:hAnsi="Times New Roman"/>
          <w:bCs/>
          <w:sz w:val="24"/>
          <w:szCs w:val="24"/>
        </w:rPr>
        <w:t xml:space="preserve">. </w:t>
      </w:r>
      <w:r w:rsidRPr="008878A5">
        <w:rPr>
          <w:rFonts w:ascii="Times New Roman" w:eastAsia="Malgun Gothic" w:hAnsi="Times New Roman"/>
          <w:bCs/>
          <w:sz w:val="24"/>
          <w:szCs w:val="24"/>
        </w:rPr>
        <w:t>The female engineering students experienced positive discrimination in form of affirmative action of lowering cut off points for female engineering students to qualify to their majors in engineering which allowed them to major in engineering sub disciplines of their choice</w:t>
      </w:r>
      <w:r w:rsidRPr="008878A5">
        <w:rPr>
          <w:rFonts w:ascii="Times New Roman" w:hAnsi="Times New Roman"/>
          <w:sz w:val="24"/>
          <w:szCs w:val="24"/>
        </w:rPr>
        <w:t xml:space="preserve">. The female engineering students had experiences of strong </w:t>
      </w:r>
      <w:r w:rsidRPr="008878A5">
        <w:rPr>
          <w:rFonts w:ascii="Times New Roman" w:hAnsi="Times New Roman"/>
          <w:bCs/>
          <w:sz w:val="24"/>
          <w:szCs w:val="24"/>
        </w:rPr>
        <w:t>peer support from the study groups they belonged to, in addition to intrinsic motivation which was critical to remaining positive and persistent in engineering courses.</w:t>
      </w:r>
      <w:r w:rsidRPr="008878A5">
        <w:rPr>
          <w:rFonts w:ascii="Times New Roman" w:hAnsi="Times New Roman"/>
          <w:sz w:val="24"/>
          <w:szCs w:val="24"/>
        </w:rPr>
        <w:t xml:space="preserve"> The female engineering students suggested that availing female lecturers to teach in the various sub disciplines of engineering and holding seminars for female engineering students would largely motivate some female engineering students and possibly attract more females into engineering programmes. </w:t>
      </w:r>
      <w:r w:rsidRPr="008878A5">
        <w:rPr>
          <w:rFonts w:ascii="Times New Roman" w:hAnsi="Times New Roman"/>
          <w:bCs/>
          <w:sz w:val="24"/>
          <w:szCs w:val="24"/>
        </w:rPr>
        <w:t xml:space="preserve">The implication of the findings is that the decisions to design interventions to support female engineering students should use the ecological prism and engage the female engineering students themselves because realities of their experiences are unique to them. The environment in which the female students live has a lot of influence in their choice to study engineering, their persistence and can provide the required support that female engineering students require to be attracted and retained in engineering. Further research in the area can be conducted to examine factors that prevent many female students from majoring in engineering. </w:t>
      </w:r>
    </w:p>
    <w:p w14:paraId="1C554974" w14:textId="77777777" w:rsidR="00911797" w:rsidRPr="008878A5" w:rsidRDefault="00911797" w:rsidP="0079213A">
      <w:pPr>
        <w:spacing w:line="240" w:lineRule="auto"/>
        <w:rPr>
          <w:rFonts w:ascii="Times New Roman" w:hAnsi="Times New Roman"/>
          <w:bCs/>
          <w:sz w:val="24"/>
          <w:szCs w:val="24"/>
        </w:rPr>
      </w:pPr>
    </w:p>
    <w:p w14:paraId="0EEF9AB2" w14:textId="77777777" w:rsidR="00911797" w:rsidRPr="008878A5" w:rsidRDefault="00911797" w:rsidP="0079213A">
      <w:pPr>
        <w:spacing w:line="240" w:lineRule="auto"/>
        <w:rPr>
          <w:rFonts w:ascii="Times New Roman" w:hAnsi="Times New Roman"/>
          <w:sz w:val="24"/>
          <w:szCs w:val="24"/>
        </w:rPr>
      </w:pPr>
    </w:p>
    <w:p w14:paraId="190E50F2" w14:textId="77777777" w:rsidR="00911797" w:rsidRPr="008878A5" w:rsidRDefault="00911797" w:rsidP="0079213A">
      <w:pPr>
        <w:rPr>
          <w:rFonts w:ascii="Times New Roman" w:hAnsi="Times New Roman"/>
          <w:sz w:val="24"/>
          <w:szCs w:val="24"/>
        </w:rPr>
      </w:pPr>
    </w:p>
    <w:p w14:paraId="554402D1" w14:textId="77777777" w:rsidR="0079213A" w:rsidRPr="008878A5" w:rsidRDefault="0079213A" w:rsidP="0079213A">
      <w:pPr>
        <w:rPr>
          <w:rFonts w:ascii="Times New Roman" w:hAnsi="Times New Roman"/>
          <w:sz w:val="24"/>
          <w:szCs w:val="24"/>
        </w:rPr>
      </w:pPr>
    </w:p>
    <w:p w14:paraId="2D2D00E4" w14:textId="02CD22AE" w:rsidR="00911797" w:rsidRPr="008878A5" w:rsidRDefault="003F2230" w:rsidP="003F2230">
      <w:pPr>
        <w:pStyle w:val="Heading1"/>
        <w:jc w:val="center"/>
        <w:rPr>
          <w:rFonts w:ascii="Times New Roman" w:hAnsi="Times New Roman"/>
          <w:sz w:val="24"/>
          <w:szCs w:val="24"/>
        </w:rPr>
      </w:pPr>
      <w:bookmarkStart w:id="2" w:name="_Toc43898366"/>
      <w:bookmarkStart w:id="3" w:name="_Toc46061595"/>
      <w:r w:rsidRPr="008878A5">
        <w:rPr>
          <w:rFonts w:ascii="Times New Roman" w:hAnsi="Times New Roman"/>
          <w:sz w:val="24"/>
          <w:szCs w:val="24"/>
        </w:rPr>
        <w:lastRenderedPageBreak/>
        <w:t>ACKNOWLEDGEMENTS</w:t>
      </w:r>
      <w:bookmarkEnd w:id="2"/>
      <w:bookmarkEnd w:id="3"/>
    </w:p>
    <w:p w14:paraId="3287F30F" w14:textId="77777777" w:rsidR="00911797" w:rsidRPr="008878A5" w:rsidRDefault="00911797" w:rsidP="0079213A">
      <w:pPr>
        <w:pStyle w:val="Default"/>
        <w:rPr>
          <w:b/>
          <w:bCs/>
        </w:rPr>
      </w:pPr>
      <w:r w:rsidRPr="008878A5">
        <w:rPr>
          <w:b/>
          <w:bCs/>
        </w:rPr>
        <w:t xml:space="preserve"> </w:t>
      </w:r>
    </w:p>
    <w:p w14:paraId="24846430" w14:textId="77E0C9E6" w:rsidR="00911797" w:rsidRPr="008878A5" w:rsidRDefault="00911797" w:rsidP="0079213A">
      <w:pPr>
        <w:rPr>
          <w:rFonts w:ascii="Times New Roman" w:hAnsi="Times New Roman"/>
          <w:sz w:val="24"/>
          <w:szCs w:val="24"/>
        </w:rPr>
      </w:pPr>
      <w:r w:rsidRPr="008878A5">
        <w:rPr>
          <w:rFonts w:ascii="Times New Roman" w:hAnsi="Times New Roman"/>
          <w:sz w:val="24"/>
          <w:szCs w:val="24"/>
        </w:rPr>
        <w:t>I wish to thank the pe</w:t>
      </w:r>
      <w:r w:rsidR="00AB5D9B">
        <w:rPr>
          <w:rFonts w:ascii="Times New Roman" w:hAnsi="Times New Roman"/>
          <w:sz w:val="24"/>
          <w:szCs w:val="24"/>
        </w:rPr>
        <w:t xml:space="preserve">ople and institutions that </w:t>
      </w:r>
      <w:r w:rsidRPr="008878A5">
        <w:rPr>
          <w:rFonts w:ascii="Times New Roman" w:hAnsi="Times New Roman"/>
          <w:sz w:val="24"/>
          <w:szCs w:val="24"/>
        </w:rPr>
        <w:t>made this study possible. The insights given in this study would not have been obtained had the participants not willingly accepted to participate in the study</w:t>
      </w:r>
      <w:r w:rsidR="003F2230" w:rsidRPr="008878A5">
        <w:rPr>
          <w:rFonts w:ascii="Times New Roman" w:hAnsi="Times New Roman"/>
          <w:sz w:val="24"/>
          <w:szCs w:val="24"/>
        </w:rPr>
        <w:t>.</w:t>
      </w:r>
      <w:r w:rsidRPr="008878A5">
        <w:rPr>
          <w:rFonts w:ascii="Times New Roman" w:hAnsi="Times New Roman"/>
          <w:sz w:val="24"/>
          <w:szCs w:val="24"/>
        </w:rPr>
        <w:t xml:space="preserve"> I hope this document honours and affirm</w:t>
      </w:r>
      <w:r w:rsidR="00AB5D9B">
        <w:rPr>
          <w:rFonts w:ascii="Times New Roman" w:hAnsi="Times New Roman"/>
          <w:sz w:val="24"/>
          <w:szCs w:val="24"/>
        </w:rPr>
        <w:t>s the experiences they</w:t>
      </w:r>
      <w:r w:rsidRPr="008878A5">
        <w:rPr>
          <w:rFonts w:ascii="Times New Roman" w:hAnsi="Times New Roman"/>
          <w:sz w:val="24"/>
          <w:szCs w:val="24"/>
        </w:rPr>
        <w:t xml:space="preserve"> shared with me.</w:t>
      </w:r>
    </w:p>
    <w:p w14:paraId="060441D5" w14:textId="77777777" w:rsidR="00911797" w:rsidRPr="008878A5" w:rsidRDefault="00911797" w:rsidP="0079213A">
      <w:pPr>
        <w:rPr>
          <w:rFonts w:ascii="Times New Roman" w:hAnsi="Times New Roman"/>
          <w:sz w:val="24"/>
          <w:szCs w:val="24"/>
        </w:rPr>
      </w:pPr>
    </w:p>
    <w:p w14:paraId="6C5E4B4A" w14:textId="0DCE7448" w:rsidR="00911797" w:rsidRPr="008878A5" w:rsidRDefault="00911797" w:rsidP="0079213A">
      <w:pPr>
        <w:spacing w:after="160"/>
        <w:rPr>
          <w:rFonts w:ascii="Times New Roman" w:hAnsi="Times New Roman"/>
          <w:sz w:val="24"/>
          <w:szCs w:val="24"/>
        </w:rPr>
      </w:pPr>
      <w:r w:rsidRPr="008878A5">
        <w:rPr>
          <w:rFonts w:ascii="Times New Roman" w:hAnsi="Times New Roman"/>
          <w:sz w:val="24"/>
          <w:szCs w:val="24"/>
        </w:rPr>
        <w:t>I am grateful to a number of people that were helpful in one way or another. These are: Dr</w:t>
      </w:r>
      <w:r w:rsidR="003F2230" w:rsidRPr="008878A5">
        <w:rPr>
          <w:rFonts w:ascii="Times New Roman" w:hAnsi="Times New Roman"/>
          <w:sz w:val="24"/>
          <w:szCs w:val="24"/>
        </w:rPr>
        <w:t>.</w:t>
      </w:r>
      <w:r w:rsidRPr="008878A5">
        <w:rPr>
          <w:rFonts w:ascii="Times New Roman" w:hAnsi="Times New Roman"/>
          <w:sz w:val="24"/>
          <w:szCs w:val="24"/>
        </w:rPr>
        <w:t xml:space="preserve"> Samson Kantini, Dr. Emmy Mbozi, Dr. Caleb Mandikonza, </w:t>
      </w:r>
      <w:r w:rsidR="003F2230" w:rsidRPr="008878A5">
        <w:rPr>
          <w:rFonts w:ascii="Times New Roman" w:hAnsi="Times New Roman"/>
          <w:sz w:val="24"/>
          <w:szCs w:val="24"/>
        </w:rPr>
        <w:t xml:space="preserve">Dr. Justin Lupele, </w:t>
      </w:r>
      <w:r w:rsidRPr="008878A5">
        <w:rPr>
          <w:rFonts w:ascii="Times New Roman" w:hAnsi="Times New Roman"/>
          <w:sz w:val="24"/>
          <w:szCs w:val="24"/>
        </w:rPr>
        <w:t xml:space="preserve">Dr. Charles Ndakala, </w:t>
      </w:r>
      <w:r w:rsidR="003F2230" w:rsidRPr="008878A5">
        <w:rPr>
          <w:rFonts w:ascii="Times New Roman" w:hAnsi="Times New Roman"/>
          <w:sz w:val="24"/>
          <w:szCs w:val="24"/>
        </w:rPr>
        <w:t xml:space="preserve">Dr Sunshine Siafwa, Dr. Abigail Tuchili, </w:t>
      </w:r>
      <w:r w:rsidRPr="008878A5">
        <w:rPr>
          <w:rFonts w:ascii="Times New Roman" w:hAnsi="Times New Roman"/>
          <w:bCs/>
          <w:color w:val="000000"/>
          <w:sz w:val="24"/>
          <w:szCs w:val="24"/>
        </w:rPr>
        <w:t>Jeanine</w:t>
      </w:r>
      <w:r w:rsidRPr="008878A5">
        <w:rPr>
          <w:rFonts w:ascii="Times New Roman" w:hAnsi="Times New Roman"/>
          <w:bCs/>
          <w:color w:val="000000"/>
          <w:sz w:val="24"/>
          <w:szCs w:val="24"/>
          <w:shd w:val="clear" w:color="auto" w:fill="FFFFFF"/>
        </w:rPr>
        <w:t> Janse Van Rensburg</w:t>
      </w:r>
      <w:r w:rsidRPr="008878A5">
        <w:rPr>
          <w:rFonts w:ascii="Times New Roman" w:hAnsi="Times New Roman"/>
          <w:sz w:val="24"/>
          <w:szCs w:val="24"/>
        </w:rPr>
        <w:t xml:space="preserve">, </w:t>
      </w:r>
      <w:r w:rsidR="00A95EB9">
        <w:rPr>
          <w:rFonts w:ascii="Times New Roman" w:hAnsi="Times New Roman"/>
          <w:sz w:val="24"/>
          <w:szCs w:val="24"/>
        </w:rPr>
        <w:t xml:space="preserve">Yeoeun </w:t>
      </w:r>
      <w:r w:rsidRPr="008878A5">
        <w:rPr>
          <w:rFonts w:ascii="Times New Roman" w:hAnsi="Times New Roman"/>
          <w:sz w:val="24"/>
          <w:szCs w:val="24"/>
        </w:rPr>
        <w:t xml:space="preserve">Cecilia Jung and Rabecca Phiri Hamuyamba. </w:t>
      </w:r>
    </w:p>
    <w:p w14:paraId="787B3796" w14:textId="7B4AC630" w:rsidR="00911797" w:rsidRPr="008878A5" w:rsidRDefault="00911797" w:rsidP="0079213A">
      <w:pPr>
        <w:spacing w:after="160"/>
        <w:rPr>
          <w:rFonts w:ascii="Times New Roman" w:hAnsi="Times New Roman"/>
          <w:sz w:val="24"/>
          <w:szCs w:val="24"/>
        </w:rPr>
      </w:pPr>
      <w:r w:rsidRPr="008878A5">
        <w:rPr>
          <w:rFonts w:ascii="Times New Roman" w:hAnsi="Times New Roman"/>
          <w:sz w:val="24"/>
          <w:szCs w:val="24"/>
        </w:rPr>
        <w:t xml:space="preserve"> A special thank you goes to my supervisor Dr. Ecloss Munsaka who provided guidance and support throughout this academic journey. Thank you for keeping me on track in times when I got too busy to work on my dissertatio</w:t>
      </w:r>
      <w:r w:rsidR="004F3E45">
        <w:rPr>
          <w:rFonts w:ascii="Times New Roman" w:hAnsi="Times New Roman"/>
          <w:sz w:val="24"/>
          <w:szCs w:val="24"/>
        </w:rPr>
        <w:t xml:space="preserve">n.  </w:t>
      </w:r>
    </w:p>
    <w:p w14:paraId="2A10704D" w14:textId="77777777" w:rsidR="00911797" w:rsidRPr="008878A5" w:rsidRDefault="00911797" w:rsidP="0079213A">
      <w:pPr>
        <w:pStyle w:val="Default"/>
        <w:rPr>
          <w:bCs/>
        </w:rPr>
      </w:pPr>
    </w:p>
    <w:p w14:paraId="53B108B9" w14:textId="77777777" w:rsidR="00911797" w:rsidRPr="008878A5" w:rsidRDefault="00911797" w:rsidP="0079213A">
      <w:pPr>
        <w:pStyle w:val="Default"/>
        <w:rPr>
          <w:bCs/>
        </w:rPr>
      </w:pPr>
    </w:p>
    <w:p w14:paraId="49A87760" w14:textId="77777777" w:rsidR="00911797" w:rsidRPr="008878A5" w:rsidRDefault="00911797" w:rsidP="0079213A">
      <w:pPr>
        <w:pStyle w:val="Default"/>
      </w:pPr>
    </w:p>
    <w:p w14:paraId="5EF8735E" w14:textId="77777777" w:rsidR="00911797" w:rsidRPr="008878A5" w:rsidRDefault="00911797" w:rsidP="0079213A">
      <w:pPr>
        <w:pStyle w:val="Default"/>
      </w:pPr>
    </w:p>
    <w:p w14:paraId="7C6EC0A6" w14:textId="77777777" w:rsidR="00911797" w:rsidRPr="008878A5" w:rsidRDefault="00911797" w:rsidP="0079213A">
      <w:pPr>
        <w:pStyle w:val="Default"/>
      </w:pPr>
    </w:p>
    <w:p w14:paraId="3FE1A8E6" w14:textId="77777777" w:rsidR="00911797" w:rsidRPr="008878A5" w:rsidRDefault="00911797" w:rsidP="0079213A">
      <w:pPr>
        <w:pStyle w:val="Default"/>
      </w:pPr>
    </w:p>
    <w:p w14:paraId="4F195E7D" w14:textId="77777777" w:rsidR="00911797" w:rsidRPr="008878A5" w:rsidRDefault="00911797" w:rsidP="0079213A">
      <w:pPr>
        <w:pStyle w:val="Default"/>
      </w:pPr>
    </w:p>
    <w:p w14:paraId="1B4AC092" w14:textId="77777777" w:rsidR="00911797" w:rsidRPr="008878A5" w:rsidRDefault="00911797" w:rsidP="0079213A">
      <w:pPr>
        <w:pStyle w:val="Default"/>
      </w:pPr>
    </w:p>
    <w:p w14:paraId="1DCA6EBE" w14:textId="77777777" w:rsidR="00911797" w:rsidRPr="008878A5" w:rsidRDefault="00911797" w:rsidP="0079213A">
      <w:pPr>
        <w:pStyle w:val="Default"/>
      </w:pPr>
    </w:p>
    <w:p w14:paraId="7A07305C" w14:textId="77777777" w:rsidR="00911797" w:rsidRPr="008878A5" w:rsidRDefault="00911797" w:rsidP="0079213A">
      <w:pPr>
        <w:pStyle w:val="Default"/>
      </w:pPr>
    </w:p>
    <w:p w14:paraId="00D72240" w14:textId="77777777" w:rsidR="00911797" w:rsidRPr="008878A5" w:rsidRDefault="00911797" w:rsidP="0079213A">
      <w:pPr>
        <w:pStyle w:val="Default"/>
      </w:pPr>
    </w:p>
    <w:p w14:paraId="5849A938" w14:textId="77777777" w:rsidR="00911797" w:rsidRPr="008878A5" w:rsidRDefault="00911797" w:rsidP="0079213A">
      <w:pPr>
        <w:pStyle w:val="Default"/>
      </w:pPr>
    </w:p>
    <w:p w14:paraId="1CEDBD7C" w14:textId="77777777" w:rsidR="00911797" w:rsidRPr="008878A5" w:rsidRDefault="00911797" w:rsidP="0079213A">
      <w:pPr>
        <w:pStyle w:val="Default"/>
      </w:pPr>
    </w:p>
    <w:p w14:paraId="678B11D1" w14:textId="77777777" w:rsidR="0079213A" w:rsidRPr="008878A5" w:rsidRDefault="0079213A" w:rsidP="0079213A">
      <w:pPr>
        <w:pStyle w:val="Default"/>
      </w:pPr>
    </w:p>
    <w:p w14:paraId="4D1F8F45" w14:textId="77777777" w:rsidR="00141888" w:rsidRPr="008878A5" w:rsidRDefault="00141888" w:rsidP="0079213A">
      <w:pPr>
        <w:pStyle w:val="Default"/>
      </w:pPr>
    </w:p>
    <w:p w14:paraId="4D3423E5" w14:textId="77777777" w:rsidR="00CA2111" w:rsidRPr="00386584" w:rsidRDefault="00CA2111" w:rsidP="00386584">
      <w:bookmarkStart w:id="4" w:name="_Toc43898367"/>
    </w:p>
    <w:p w14:paraId="45BEF080" w14:textId="77777777" w:rsidR="004C3118" w:rsidRDefault="004C3118" w:rsidP="004C3118">
      <w:pPr>
        <w:rPr>
          <w:lang w:val="en-US"/>
        </w:rPr>
      </w:pPr>
    </w:p>
    <w:p w14:paraId="491D27DB" w14:textId="77777777" w:rsidR="004C3118" w:rsidRPr="004C3118" w:rsidRDefault="004C3118" w:rsidP="004C3118">
      <w:pPr>
        <w:rPr>
          <w:lang w:val="en-US"/>
        </w:rPr>
      </w:pPr>
    </w:p>
    <w:p w14:paraId="4F81AA9C" w14:textId="715E20AD" w:rsidR="00911797" w:rsidRPr="008878A5" w:rsidRDefault="00141888" w:rsidP="00141888">
      <w:pPr>
        <w:pStyle w:val="Heading1"/>
        <w:jc w:val="center"/>
        <w:rPr>
          <w:rFonts w:ascii="Times New Roman" w:hAnsi="Times New Roman"/>
          <w:sz w:val="24"/>
          <w:szCs w:val="24"/>
        </w:rPr>
      </w:pPr>
      <w:bookmarkStart w:id="5" w:name="_Toc46061596"/>
      <w:r w:rsidRPr="008878A5">
        <w:rPr>
          <w:rFonts w:ascii="Times New Roman" w:hAnsi="Times New Roman"/>
          <w:sz w:val="24"/>
          <w:szCs w:val="24"/>
        </w:rPr>
        <w:lastRenderedPageBreak/>
        <w:t>DEDICATION</w:t>
      </w:r>
      <w:bookmarkEnd w:id="4"/>
      <w:bookmarkEnd w:id="5"/>
    </w:p>
    <w:p w14:paraId="3C7AFF22" w14:textId="6958624D" w:rsidR="00911797" w:rsidRPr="008878A5" w:rsidRDefault="00141888" w:rsidP="004C3118">
      <w:pPr>
        <w:pStyle w:val="Default"/>
        <w:spacing w:line="360" w:lineRule="auto"/>
        <w:jc w:val="both"/>
      </w:pPr>
      <w:r w:rsidRPr="008878A5">
        <w:t xml:space="preserve">I dedicate this work to my </w:t>
      </w:r>
      <w:r w:rsidR="004C3118">
        <w:t>daughters</w:t>
      </w:r>
      <w:r w:rsidR="00911797" w:rsidRPr="008878A5">
        <w:t xml:space="preserve"> Miyanda and Nakuya who acted as accountability partners always asking whether I had made progress</w:t>
      </w:r>
      <w:r w:rsidR="004C3118">
        <w:t>;</w:t>
      </w:r>
      <w:r w:rsidR="00911797" w:rsidRPr="008878A5">
        <w:t xml:space="preserve"> and remained pillars of support when balancing my life, work, and studies became a challenge. </w:t>
      </w:r>
    </w:p>
    <w:p w14:paraId="559A9ABC" w14:textId="77777777" w:rsidR="00911797" w:rsidRPr="008878A5" w:rsidRDefault="00911797" w:rsidP="0079213A">
      <w:pPr>
        <w:pStyle w:val="Default"/>
        <w:spacing w:line="360" w:lineRule="auto"/>
      </w:pPr>
    </w:p>
    <w:p w14:paraId="272F00E8" w14:textId="77777777" w:rsidR="00911797" w:rsidRPr="008878A5" w:rsidRDefault="00911797" w:rsidP="0079213A">
      <w:pPr>
        <w:pStyle w:val="Default"/>
      </w:pPr>
    </w:p>
    <w:p w14:paraId="51427941" w14:textId="77777777" w:rsidR="00911797" w:rsidRPr="008878A5" w:rsidRDefault="00911797" w:rsidP="0079213A">
      <w:pPr>
        <w:pStyle w:val="Default"/>
      </w:pPr>
    </w:p>
    <w:p w14:paraId="7E329C8F" w14:textId="77777777" w:rsidR="00911797" w:rsidRPr="008878A5" w:rsidRDefault="00911797" w:rsidP="0079213A">
      <w:pPr>
        <w:pStyle w:val="Default"/>
      </w:pPr>
    </w:p>
    <w:p w14:paraId="76AD1401" w14:textId="77777777" w:rsidR="00911797" w:rsidRPr="008878A5" w:rsidRDefault="00911797" w:rsidP="0079213A">
      <w:pPr>
        <w:pStyle w:val="Default"/>
      </w:pPr>
    </w:p>
    <w:p w14:paraId="68E56684" w14:textId="77777777" w:rsidR="00911797" w:rsidRPr="008878A5" w:rsidRDefault="00911797" w:rsidP="0079213A">
      <w:pPr>
        <w:pStyle w:val="Default"/>
      </w:pPr>
    </w:p>
    <w:p w14:paraId="439AD568" w14:textId="77777777" w:rsidR="00911797" w:rsidRPr="008878A5" w:rsidRDefault="00911797" w:rsidP="0079213A">
      <w:pPr>
        <w:pStyle w:val="Default"/>
      </w:pPr>
    </w:p>
    <w:p w14:paraId="25F9CF80" w14:textId="77777777" w:rsidR="00911797" w:rsidRPr="008878A5" w:rsidRDefault="00911797" w:rsidP="0079213A">
      <w:pPr>
        <w:pStyle w:val="Default"/>
      </w:pPr>
    </w:p>
    <w:p w14:paraId="7B9A175F" w14:textId="77777777" w:rsidR="00911797" w:rsidRPr="008878A5" w:rsidRDefault="00911797" w:rsidP="0079213A">
      <w:pPr>
        <w:pStyle w:val="Default"/>
      </w:pPr>
    </w:p>
    <w:p w14:paraId="617F885A" w14:textId="77777777" w:rsidR="00911797" w:rsidRPr="008878A5" w:rsidRDefault="00911797" w:rsidP="0079213A">
      <w:pPr>
        <w:pStyle w:val="Default"/>
      </w:pPr>
    </w:p>
    <w:p w14:paraId="749ED3D0" w14:textId="77777777" w:rsidR="00911797" w:rsidRPr="008878A5" w:rsidRDefault="00911797" w:rsidP="0079213A">
      <w:pPr>
        <w:pStyle w:val="Default"/>
      </w:pPr>
    </w:p>
    <w:p w14:paraId="0C30BAB7" w14:textId="77777777" w:rsidR="00911797" w:rsidRPr="008878A5" w:rsidRDefault="00911797" w:rsidP="0079213A">
      <w:pPr>
        <w:pStyle w:val="Default"/>
      </w:pPr>
    </w:p>
    <w:p w14:paraId="4477C48A" w14:textId="77777777" w:rsidR="00911797" w:rsidRPr="008878A5" w:rsidRDefault="00911797" w:rsidP="0079213A">
      <w:pPr>
        <w:pStyle w:val="Default"/>
      </w:pPr>
    </w:p>
    <w:p w14:paraId="41BBB59A" w14:textId="77777777" w:rsidR="00911797" w:rsidRPr="008878A5" w:rsidRDefault="00911797" w:rsidP="0079213A">
      <w:pPr>
        <w:pStyle w:val="Default"/>
      </w:pPr>
    </w:p>
    <w:p w14:paraId="5932BC1F" w14:textId="77777777" w:rsidR="00911797" w:rsidRPr="008878A5" w:rsidRDefault="00911797" w:rsidP="0079213A">
      <w:pPr>
        <w:pStyle w:val="Default"/>
      </w:pPr>
    </w:p>
    <w:p w14:paraId="0A67CFAD" w14:textId="77777777" w:rsidR="00911797" w:rsidRPr="008878A5" w:rsidRDefault="00911797" w:rsidP="0079213A">
      <w:pPr>
        <w:pStyle w:val="Default"/>
      </w:pPr>
    </w:p>
    <w:p w14:paraId="4B96CE3A" w14:textId="77777777" w:rsidR="00911797" w:rsidRPr="008878A5" w:rsidRDefault="00911797" w:rsidP="0079213A">
      <w:pPr>
        <w:pStyle w:val="Default"/>
        <w:rPr>
          <w:bCs/>
        </w:rPr>
      </w:pPr>
    </w:p>
    <w:p w14:paraId="7372719E" w14:textId="77777777" w:rsidR="00911797" w:rsidRPr="008878A5" w:rsidRDefault="00911797" w:rsidP="0079213A">
      <w:pPr>
        <w:pStyle w:val="Default"/>
        <w:rPr>
          <w:bCs/>
        </w:rPr>
      </w:pPr>
    </w:p>
    <w:p w14:paraId="087D9F7B" w14:textId="77777777" w:rsidR="00911797" w:rsidRPr="008878A5" w:rsidRDefault="00911797" w:rsidP="0079213A">
      <w:pPr>
        <w:pStyle w:val="Default"/>
        <w:rPr>
          <w:bCs/>
        </w:rPr>
      </w:pPr>
    </w:p>
    <w:p w14:paraId="565BE682" w14:textId="77777777" w:rsidR="00911797" w:rsidRPr="008878A5" w:rsidRDefault="00911797" w:rsidP="0079213A">
      <w:pPr>
        <w:pStyle w:val="Default"/>
        <w:rPr>
          <w:bCs/>
        </w:rPr>
      </w:pPr>
    </w:p>
    <w:p w14:paraId="1EA6E53E" w14:textId="77777777" w:rsidR="00911797" w:rsidRPr="008878A5" w:rsidRDefault="00911797" w:rsidP="0079213A">
      <w:pPr>
        <w:pStyle w:val="Default"/>
        <w:rPr>
          <w:bCs/>
        </w:rPr>
      </w:pPr>
    </w:p>
    <w:p w14:paraId="03B5311A" w14:textId="77777777" w:rsidR="00911797" w:rsidRPr="008878A5" w:rsidRDefault="00911797" w:rsidP="0079213A">
      <w:pPr>
        <w:pStyle w:val="Default"/>
        <w:rPr>
          <w:bCs/>
        </w:rPr>
      </w:pPr>
    </w:p>
    <w:p w14:paraId="5929610D" w14:textId="77777777" w:rsidR="00911797" w:rsidRPr="008878A5" w:rsidRDefault="00911797" w:rsidP="0079213A">
      <w:pPr>
        <w:pStyle w:val="Default"/>
        <w:rPr>
          <w:bCs/>
        </w:rPr>
      </w:pPr>
    </w:p>
    <w:p w14:paraId="237D08D1" w14:textId="77777777" w:rsidR="00911797" w:rsidRPr="008878A5" w:rsidRDefault="00911797" w:rsidP="0079213A">
      <w:pPr>
        <w:pStyle w:val="Default"/>
        <w:rPr>
          <w:bCs/>
        </w:rPr>
      </w:pPr>
    </w:p>
    <w:p w14:paraId="0EC7EC48" w14:textId="77777777" w:rsidR="00911797" w:rsidRPr="008878A5" w:rsidRDefault="00911797" w:rsidP="0079213A">
      <w:pPr>
        <w:pStyle w:val="Default"/>
        <w:rPr>
          <w:bCs/>
        </w:rPr>
      </w:pPr>
    </w:p>
    <w:p w14:paraId="26C03C08" w14:textId="77777777" w:rsidR="00911797" w:rsidRPr="008878A5" w:rsidRDefault="00911797" w:rsidP="0079213A">
      <w:pPr>
        <w:pStyle w:val="Default"/>
        <w:rPr>
          <w:bCs/>
        </w:rPr>
      </w:pPr>
    </w:p>
    <w:p w14:paraId="37CBC963" w14:textId="77777777" w:rsidR="00911797" w:rsidRPr="008878A5" w:rsidRDefault="00911797" w:rsidP="0079213A">
      <w:pPr>
        <w:pStyle w:val="Default"/>
        <w:rPr>
          <w:bCs/>
        </w:rPr>
      </w:pPr>
    </w:p>
    <w:p w14:paraId="1FF9A393" w14:textId="77777777" w:rsidR="00911797" w:rsidRPr="008878A5" w:rsidRDefault="00911797" w:rsidP="0079213A">
      <w:pPr>
        <w:pStyle w:val="Default"/>
        <w:rPr>
          <w:bCs/>
        </w:rPr>
      </w:pPr>
    </w:p>
    <w:p w14:paraId="4704F241" w14:textId="77777777" w:rsidR="00911797" w:rsidRPr="008878A5" w:rsidRDefault="00911797" w:rsidP="0079213A">
      <w:pPr>
        <w:pStyle w:val="Default"/>
        <w:rPr>
          <w:bCs/>
        </w:rPr>
      </w:pPr>
    </w:p>
    <w:p w14:paraId="23CE75C4" w14:textId="77777777" w:rsidR="00911797" w:rsidRPr="008878A5" w:rsidRDefault="00911797" w:rsidP="0079213A">
      <w:pPr>
        <w:pStyle w:val="Default"/>
        <w:rPr>
          <w:bCs/>
        </w:rPr>
      </w:pPr>
    </w:p>
    <w:p w14:paraId="4288A4FD" w14:textId="77777777" w:rsidR="00911797" w:rsidRPr="008878A5" w:rsidRDefault="00911797" w:rsidP="0079213A">
      <w:pPr>
        <w:pStyle w:val="Default"/>
        <w:rPr>
          <w:bCs/>
        </w:rPr>
      </w:pPr>
    </w:p>
    <w:p w14:paraId="0F2E4E03" w14:textId="77777777" w:rsidR="00911797" w:rsidRPr="008878A5" w:rsidRDefault="00911797" w:rsidP="0079213A">
      <w:pPr>
        <w:pStyle w:val="Default"/>
        <w:rPr>
          <w:bCs/>
        </w:rPr>
      </w:pPr>
    </w:p>
    <w:p w14:paraId="7E73833B" w14:textId="77777777" w:rsidR="00911797" w:rsidRPr="008878A5" w:rsidRDefault="00911797" w:rsidP="0079213A">
      <w:pPr>
        <w:pStyle w:val="Default"/>
        <w:rPr>
          <w:bCs/>
        </w:rPr>
      </w:pPr>
    </w:p>
    <w:p w14:paraId="307E6CD7" w14:textId="77777777" w:rsidR="00911797" w:rsidRPr="008878A5" w:rsidRDefault="00911797" w:rsidP="0079213A">
      <w:pPr>
        <w:pStyle w:val="Default"/>
        <w:rPr>
          <w:bCs/>
        </w:rPr>
      </w:pPr>
    </w:p>
    <w:p w14:paraId="7D223810" w14:textId="77777777" w:rsidR="00911797" w:rsidRPr="008878A5" w:rsidRDefault="00911797" w:rsidP="0079213A">
      <w:pPr>
        <w:pStyle w:val="Default"/>
        <w:rPr>
          <w:bCs/>
        </w:rPr>
      </w:pPr>
    </w:p>
    <w:p w14:paraId="24CDB45A" w14:textId="77777777" w:rsidR="00262FEA" w:rsidRPr="008878A5" w:rsidRDefault="00262FEA" w:rsidP="0079213A">
      <w:pPr>
        <w:pStyle w:val="Default"/>
        <w:rPr>
          <w:bCs/>
        </w:rPr>
      </w:pPr>
    </w:p>
    <w:p w14:paraId="028CA1F6" w14:textId="77777777" w:rsidR="00911797" w:rsidRPr="008878A5" w:rsidRDefault="00911797" w:rsidP="0079213A">
      <w:pPr>
        <w:rPr>
          <w:rFonts w:ascii="Times New Roman" w:hAnsi="Times New Roman"/>
          <w:sz w:val="24"/>
          <w:szCs w:val="24"/>
          <w:lang w:eastAsia="ar-SA"/>
        </w:rPr>
      </w:pPr>
    </w:p>
    <w:p w14:paraId="682E15DC" w14:textId="77777777" w:rsidR="0079213A" w:rsidRPr="008878A5" w:rsidRDefault="0079213A" w:rsidP="0079213A">
      <w:pPr>
        <w:rPr>
          <w:rFonts w:ascii="Times New Roman" w:hAnsi="Times New Roman"/>
          <w:sz w:val="24"/>
          <w:szCs w:val="24"/>
          <w:lang w:eastAsia="ar-SA"/>
        </w:rPr>
      </w:pPr>
    </w:p>
    <w:p w14:paraId="4B097B4E" w14:textId="77777777" w:rsidR="0079213A" w:rsidRPr="008878A5" w:rsidRDefault="0079213A" w:rsidP="0079213A">
      <w:pPr>
        <w:rPr>
          <w:rFonts w:ascii="Times New Roman" w:hAnsi="Times New Roman"/>
          <w:sz w:val="24"/>
          <w:szCs w:val="24"/>
          <w:lang w:eastAsia="ar-SA"/>
        </w:rPr>
      </w:pPr>
    </w:p>
    <w:sdt>
      <w:sdtPr>
        <w:rPr>
          <w:rFonts w:ascii="Calibri" w:eastAsia="Calibri" w:hAnsi="Calibri"/>
          <w:b w:val="0"/>
          <w:bCs w:val="0"/>
          <w:color w:val="auto"/>
          <w:sz w:val="22"/>
          <w:szCs w:val="22"/>
          <w:lang w:val="en-GB"/>
        </w:rPr>
        <w:id w:val="1053732346"/>
        <w:docPartObj>
          <w:docPartGallery w:val="Table of Contents"/>
          <w:docPartUnique/>
        </w:docPartObj>
      </w:sdtPr>
      <w:sdtEndPr>
        <w:rPr>
          <w:noProof/>
        </w:rPr>
      </w:sdtEndPr>
      <w:sdtContent>
        <w:p w14:paraId="45CC3CC6" w14:textId="24D55C5F" w:rsidR="00262FEA" w:rsidRPr="008878A5" w:rsidRDefault="00141888" w:rsidP="00141888">
          <w:pPr>
            <w:pStyle w:val="TOCHeading"/>
            <w:ind w:right="-7"/>
            <w:jc w:val="center"/>
            <w:rPr>
              <w:rFonts w:ascii="Times New Roman" w:hAnsi="Times New Roman"/>
              <w:b w:val="0"/>
              <w:color w:val="auto"/>
              <w:sz w:val="24"/>
              <w:szCs w:val="24"/>
            </w:rPr>
          </w:pPr>
          <w:r w:rsidRPr="008878A5">
            <w:rPr>
              <w:rFonts w:ascii="Times New Roman" w:hAnsi="Times New Roman"/>
              <w:color w:val="auto"/>
              <w:sz w:val="24"/>
              <w:szCs w:val="24"/>
            </w:rPr>
            <w:t>TABLE OF CONTENTS</w:t>
          </w:r>
        </w:p>
        <w:p w14:paraId="0D80F92C" w14:textId="77777777" w:rsidR="00631563" w:rsidRPr="00631563" w:rsidRDefault="00262FEA" w:rsidP="00631563">
          <w:pPr>
            <w:pStyle w:val="TOC1"/>
            <w:tabs>
              <w:tab w:val="clear" w:pos="8460"/>
              <w:tab w:val="right" w:leader="dot" w:pos="8364"/>
            </w:tabs>
            <w:rPr>
              <w:rFonts w:eastAsiaTheme="minorEastAsia"/>
              <w:b w:val="0"/>
              <w:bCs w:val="0"/>
              <w:iCs w:val="0"/>
              <w:lang w:val="en-US" w:eastAsia="ko-KR"/>
            </w:rPr>
          </w:pPr>
          <w:r w:rsidRPr="008878A5">
            <w:rPr>
              <w:b w:val="0"/>
            </w:rPr>
            <w:fldChar w:fldCharType="begin"/>
          </w:r>
          <w:r w:rsidRPr="008878A5">
            <w:rPr>
              <w:b w:val="0"/>
            </w:rPr>
            <w:instrText xml:space="preserve"> TOC \o "1-3" \h \z \u </w:instrText>
          </w:r>
          <w:r w:rsidRPr="008878A5">
            <w:rPr>
              <w:b w:val="0"/>
            </w:rPr>
            <w:fldChar w:fldCharType="separate"/>
          </w:r>
          <w:hyperlink w:anchor="_Toc46061594" w:history="1">
            <w:r w:rsidR="00631563" w:rsidRPr="00631563">
              <w:rPr>
                <w:rStyle w:val="Hyperlink"/>
                <w:b w:val="0"/>
              </w:rPr>
              <w:t>ABSTRACT</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_Toc46061594 \h </w:instrText>
            </w:r>
            <w:r w:rsidR="00631563" w:rsidRPr="00631563">
              <w:rPr>
                <w:b w:val="0"/>
                <w:webHidden/>
              </w:rPr>
            </w:r>
            <w:r w:rsidR="00631563" w:rsidRPr="00631563">
              <w:rPr>
                <w:b w:val="0"/>
                <w:webHidden/>
              </w:rPr>
              <w:fldChar w:fldCharType="separate"/>
            </w:r>
            <w:r w:rsidR="00720834">
              <w:rPr>
                <w:b w:val="0"/>
                <w:webHidden/>
              </w:rPr>
              <w:t>iv</w:t>
            </w:r>
            <w:r w:rsidR="00631563" w:rsidRPr="00631563">
              <w:rPr>
                <w:b w:val="0"/>
                <w:webHidden/>
              </w:rPr>
              <w:fldChar w:fldCharType="end"/>
            </w:r>
          </w:hyperlink>
        </w:p>
        <w:p w14:paraId="27E3B945"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595" w:history="1">
            <w:r w:rsidR="00631563" w:rsidRPr="00631563">
              <w:rPr>
                <w:rStyle w:val="Hyperlink"/>
                <w:b w:val="0"/>
              </w:rPr>
              <w:t>ACKNOWLEDGEMENTS</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_Toc46061595 \h </w:instrText>
            </w:r>
            <w:r w:rsidR="00631563" w:rsidRPr="00631563">
              <w:rPr>
                <w:b w:val="0"/>
                <w:webHidden/>
              </w:rPr>
            </w:r>
            <w:r w:rsidR="00631563" w:rsidRPr="00631563">
              <w:rPr>
                <w:b w:val="0"/>
                <w:webHidden/>
              </w:rPr>
              <w:fldChar w:fldCharType="separate"/>
            </w:r>
            <w:r>
              <w:rPr>
                <w:b w:val="0"/>
                <w:webHidden/>
              </w:rPr>
              <w:t>v</w:t>
            </w:r>
            <w:r w:rsidR="00631563" w:rsidRPr="00631563">
              <w:rPr>
                <w:b w:val="0"/>
                <w:webHidden/>
              </w:rPr>
              <w:fldChar w:fldCharType="end"/>
            </w:r>
          </w:hyperlink>
        </w:p>
        <w:p w14:paraId="66474CF4"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596" w:history="1">
            <w:r w:rsidR="00631563" w:rsidRPr="00631563">
              <w:rPr>
                <w:rStyle w:val="Hyperlink"/>
                <w:b w:val="0"/>
              </w:rPr>
              <w:t>DEDICATION</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_Toc46061596 \h </w:instrText>
            </w:r>
            <w:r w:rsidR="00631563" w:rsidRPr="00631563">
              <w:rPr>
                <w:b w:val="0"/>
                <w:webHidden/>
              </w:rPr>
            </w:r>
            <w:r w:rsidR="00631563" w:rsidRPr="00631563">
              <w:rPr>
                <w:b w:val="0"/>
                <w:webHidden/>
              </w:rPr>
              <w:fldChar w:fldCharType="separate"/>
            </w:r>
            <w:r>
              <w:rPr>
                <w:b w:val="0"/>
                <w:webHidden/>
              </w:rPr>
              <w:t>vi</w:t>
            </w:r>
            <w:r w:rsidR="00631563" w:rsidRPr="00631563">
              <w:rPr>
                <w:b w:val="0"/>
                <w:webHidden/>
              </w:rPr>
              <w:fldChar w:fldCharType="end"/>
            </w:r>
          </w:hyperlink>
        </w:p>
        <w:p w14:paraId="58601204"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597" w:history="1">
            <w:r w:rsidR="00631563" w:rsidRPr="00631563">
              <w:rPr>
                <w:rStyle w:val="Hyperlink"/>
                <w:b w:val="0"/>
              </w:rPr>
              <w:t>LIST OF TABLES</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_Toc46061597 \h </w:instrText>
            </w:r>
            <w:r w:rsidR="00631563" w:rsidRPr="00631563">
              <w:rPr>
                <w:b w:val="0"/>
                <w:webHidden/>
              </w:rPr>
            </w:r>
            <w:r w:rsidR="00631563" w:rsidRPr="00631563">
              <w:rPr>
                <w:b w:val="0"/>
                <w:webHidden/>
              </w:rPr>
              <w:fldChar w:fldCharType="separate"/>
            </w:r>
            <w:r>
              <w:rPr>
                <w:b w:val="0"/>
                <w:webHidden/>
              </w:rPr>
              <w:t>xiii</w:t>
            </w:r>
            <w:r w:rsidR="00631563" w:rsidRPr="00631563">
              <w:rPr>
                <w:b w:val="0"/>
                <w:webHidden/>
              </w:rPr>
              <w:fldChar w:fldCharType="end"/>
            </w:r>
          </w:hyperlink>
        </w:p>
        <w:p w14:paraId="78A01A70"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598" w:history="1">
            <w:r w:rsidR="00631563" w:rsidRPr="00631563">
              <w:rPr>
                <w:rStyle w:val="Hyperlink"/>
                <w:b w:val="0"/>
              </w:rPr>
              <w:t>LIST OF ABBREVIATIONS AND ACRONYMS</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_Toc46061598 \h </w:instrText>
            </w:r>
            <w:r w:rsidR="00631563" w:rsidRPr="00631563">
              <w:rPr>
                <w:b w:val="0"/>
                <w:webHidden/>
              </w:rPr>
            </w:r>
            <w:r w:rsidR="00631563" w:rsidRPr="00631563">
              <w:rPr>
                <w:b w:val="0"/>
                <w:webHidden/>
              </w:rPr>
              <w:fldChar w:fldCharType="separate"/>
            </w:r>
            <w:r>
              <w:rPr>
                <w:b w:val="0"/>
                <w:webHidden/>
              </w:rPr>
              <w:t>xiv</w:t>
            </w:r>
            <w:r w:rsidR="00631563" w:rsidRPr="00631563">
              <w:rPr>
                <w:b w:val="0"/>
                <w:webHidden/>
              </w:rPr>
              <w:fldChar w:fldCharType="end"/>
            </w:r>
          </w:hyperlink>
        </w:p>
        <w:p w14:paraId="3123259D"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599" w:history="1">
            <w:r w:rsidR="00631563" w:rsidRPr="00631563">
              <w:rPr>
                <w:rStyle w:val="Hyperlink"/>
                <w:lang w:val="en-US" w:eastAsia="ar-SA"/>
              </w:rPr>
              <w:t>CHAPTER ONE</w:t>
            </w:r>
            <w:r w:rsidR="00631563" w:rsidRPr="00631563">
              <w:rPr>
                <w:webHidden/>
              </w:rPr>
              <w:tab/>
            </w:r>
            <w:r w:rsidR="00631563" w:rsidRPr="00631563">
              <w:rPr>
                <w:webHidden/>
              </w:rPr>
              <w:fldChar w:fldCharType="begin"/>
            </w:r>
            <w:r w:rsidR="00631563" w:rsidRPr="00631563">
              <w:rPr>
                <w:webHidden/>
              </w:rPr>
              <w:instrText xml:space="preserve"> PAGEREF _Toc46061599 \h </w:instrText>
            </w:r>
            <w:r w:rsidR="00631563" w:rsidRPr="00631563">
              <w:rPr>
                <w:webHidden/>
              </w:rPr>
            </w:r>
            <w:r w:rsidR="00631563" w:rsidRPr="00631563">
              <w:rPr>
                <w:webHidden/>
              </w:rPr>
              <w:fldChar w:fldCharType="separate"/>
            </w:r>
            <w:r>
              <w:rPr>
                <w:webHidden/>
              </w:rPr>
              <w:t>1</w:t>
            </w:r>
            <w:r w:rsidR="00631563" w:rsidRPr="00631563">
              <w:rPr>
                <w:webHidden/>
              </w:rPr>
              <w:fldChar w:fldCharType="end"/>
            </w:r>
          </w:hyperlink>
        </w:p>
        <w:p w14:paraId="2C66B34E"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00" w:history="1">
            <w:r w:rsidR="00631563" w:rsidRPr="00631563">
              <w:rPr>
                <w:rStyle w:val="Hyperlink"/>
                <w:lang w:val="en-US" w:eastAsia="ar-SA"/>
              </w:rPr>
              <w:t>INTRODUCTION AND BACKGROUND</w:t>
            </w:r>
            <w:r w:rsidR="00631563" w:rsidRPr="00631563">
              <w:rPr>
                <w:webHidden/>
              </w:rPr>
              <w:tab/>
            </w:r>
            <w:r w:rsidR="00631563" w:rsidRPr="00631563">
              <w:rPr>
                <w:webHidden/>
              </w:rPr>
              <w:fldChar w:fldCharType="begin"/>
            </w:r>
            <w:r w:rsidR="00631563" w:rsidRPr="00631563">
              <w:rPr>
                <w:webHidden/>
              </w:rPr>
              <w:instrText xml:space="preserve"> PAGEREF _Toc46061600 \h </w:instrText>
            </w:r>
            <w:r w:rsidR="00631563" w:rsidRPr="00631563">
              <w:rPr>
                <w:webHidden/>
              </w:rPr>
            </w:r>
            <w:r w:rsidR="00631563" w:rsidRPr="00631563">
              <w:rPr>
                <w:webHidden/>
              </w:rPr>
              <w:fldChar w:fldCharType="separate"/>
            </w:r>
            <w:r>
              <w:rPr>
                <w:webHidden/>
              </w:rPr>
              <w:t>1</w:t>
            </w:r>
            <w:r w:rsidR="00631563" w:rsidRPr="00631563">
              <w:rPr>
                <w:webHidden/>
              </w:rPr>
              <w:fldChar w:fldCharType="end"/>
            </w:r>
          </w:hyperlink>
        </w:p>
        <w:p w14:paraId="7AF984CF"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01" w:history="1">
            <w:r w:rsidR="00631563" w:rsidRPr="00631563">
              <w:rPr>
                <w:rStyle w:val="Hyperlink"/>
                <w:rFonts w:ascii="Times New Roman" w:hAnsi="Times New Roman" w:cs="Times New Roman"/>
                <w:b w:val="0"/>
                <w:kern w:val="2"/>
                <w:sz w:val="24"/>
                <w:szCs w:val="24"/>
                <w:lang w:val="en-US" w:eastAsia="ar-SA"/>
              </w:rPr>
              <w:t>1.1 Introduction</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_Toc46061601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w:t>
            </w:r>
            <w:r w:rsidR="00631563" w:rsidRPr="00631563">
              <w:rPr>
                <w:rFonts w:ascii="Times New Roman" w:hAnsi="Times New Roman" w:cs="Times New Roman"/>
                <w:b w:val="0"/>
                <w:webHidden/>
                <w:sz w:val="24"/>
                <w:szCs w:val="24"/>
              </w:rPr>
              <w:fldChar w:fldCharType="end"/>
            </w:r>
          </w:hyperlink>
        </w:p>
        <w:p w14:paraId="5168F25C"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02" w:history="1">
            <w:r w:rsidR="00631563" w:rsidRPr="00631563">
              <w:rPr>
                <w:rStyle w:val="Hyperlink"/>
                <w:rFonts w:ascii="Times New Roman" w:hAnsi="Times New Roman" w:cs="Times New Roman"/>
                <w:b w:val="0"/>
                <w:kern w:val="2"/>
                <w:sz w:val="24"/>
                <w:szCs w:val="24"/>
                <w:lang w:val="en-US" w:eastAsia="ar-SA"/>
              </w:rPr>
              <w:t>1.2. Background</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_Toc46061602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w:t>
            </w:r>
            <w:r w:rsidR="00631563" w:rsidRPr="00631563">
              <w:rPr>
                <w:rFonts w:ascii="Times New Roman" w:hAnsi="Times New Roman" w:cs="Times New Roman"/>
                <w:b w:val="0"/>
                <w:webHidden/>
                <w:sz w:val="24"/>
                <w:szCs w:val="24"/>
              </w:rPr>
              <w:fldChar w:fldCharType="end"/>
            </w:r>
          </w:hyperlink>
        </w:p>
        <w:p w14:paraId="4226825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3" w:history="1">
            <w:r w:rsidR="00631563" w:rsidRPr="00631563">
              <w:rPr>
                <w:rStyle w:val="Hyperlink"/>
                <w:rFonts w:ascii="Times New Roman" w:hAnsi="Times New Roman" w:cs="Times New Roman"/>
                <w:iCs/>
                <w:noProof/>
                <w:kern w:val="2"/>
                <w:sz w:val="24"/>
                <w:szCs w:val="24"/>
                <w:lang w:val="en-US" w:eastAsia="ar-SA"/>
              </w:rPr>
              <w:t>1.2.1. Underrepresentation of females in Science, Technology, Engineering Mathematics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631563" w:rsidRPr="00631563">
              <w:rPr>
                <w:rFonts w:ascii="Times New Roman" w:hAnsi="Times New Roman" w:cs="Times New Roman"/>
                <w:noProof/>
                <w:webHidden/>
                <w:sz w:val="24"/>
                <w:szCs w:val="24"/>
              </w:rPr>
              <w:fldChar w:fldCharType="end"/>
            </w:r>
          </w:hyperlink>
        </w:p>
        <w:p w14:paraId="5A6267E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4" w:history="1">
            <w:r w:rsidR="00631563" w:rsidRPr="00631563">
              <w:rPr>
                <w:rStyle w:val="Hyperlink"/>
                <w:rFonts w:ascii="Times New Roman" w:hAnsi="Times New Roman" w:cs="Times New Roman"/>
                <w:noProof/>
                <w:kern w:val="2"/>
                <w:sz w:val="24"/>
                <w:szCs w:val="24"/>
                <w:lang w:val="en-US" w:eastAsia="ar-SA"/>
              </w:rPr>
              <w:t>1.2.2. Traditional Education for Girls in Zambia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631563" w:rsidRPr="00631563">
              <w:rPr>
                <w:rFonts w:ascii="Times New Roman" w:hAnsi="Times New Roman" w:cs="Times New Roman"/>
                <w:noProof/>
                <w:webHidden/>
                <w:sz w:val="24"/>
                <w:szCs w:val="24"/>
              </w:rPr>
              <w:fldChar w:fldCharType="end"/>
            </w:r>
          </w:hyperlink>
        </w:p>
        <w:p w14:paraId="0C38897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5" w:history="1">
            <w:r w:rsidR="00631563" w:rsidRPr="00631563">
              <w:rPr>
                <w:rStyle w:val="Hyperlink"/>
                <w:rFonts w:ascii="Times New Roman" w:hAnsi="Times New Roman" w:cs="Times New Roman"/>
                <w:noProof/>
                <w:kern w:val="2"/>
                <w:sz w:val="24"/>
                <w:szCs w:val="24"/>
                <w:lang w:val="en-US" w:eastAsia="ar-SA"/>
              </w:rPr>
              <w:t>1.2.3. Girls’ education at the advent of western education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631563" w:rsidRPr="00631563">
              <w:rPr>
                <w:rFonts w:ascii="Times New Roman" w:hAnsi="Times New Roman" w:cs="Times New Roman"/>
                <w:noProof/>
                <w:webHidden/>
                <w:sz w:val="24"/>
                <w:szCs w:val="24"/>
              </w:rPr>
              <w:fldChar w:fldCharType="end"/>
            </w:r>
          </w:hyperlink>
        </w:p>
        <w:p w14:paraId="6FFD984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6" w:history="1">
            <w:r w:rsidR="00631563" w:rsidRPr="00631563">
              <w:rPr>
                <w:rStyle w:val="Hyperlink"/>
                <w:rFonts w:ascii="Times New Roman" w:hAnsi="Times New Roman" w:cs="Times New Roman"/>
                <w:noProof/>
                <w:kern w:val="2"/>
                <w:sz w:val="24"/>
                <w:szCs w:val="24"/>
                <w:lang w:val="en-US" w:eastAsia="ar-SA"/>
              </w:rPr>
              <w:t>1.2.4. Girls’ education during colonial and post-colonial era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31563" w:rsidRPr="00631563">
              <w:rPr>
                <w:rFonts w:ascii="Times New Roman" w:hAnsi="Times New Roman" w:cs="Times New Roman"/>
                <w:noProof/>
                <w:webHidden/>
                <w:sz w:val="24"/>
                <w:szCs w:val="24"/>
              </w:rPr>
              <w:fldChar w:fldCharType="end"/>
            </w:r>
          </w:hyperlink>
        </w:p>
        <w:p w14:paraId="6EC8C385"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7" w:history="1">
            <w:r w:rsidR="00631563" w:rsidRPr="00631563">
              <w:rPr>
                <w:rStyle w:val="Hyperlink"/>
                <w:rFonts w:ascii="Times New Roman" w:hAnsi="Times New Roman" w:cs="Times New Roman"/>
                <w:noProof/>
                <w:kern w:val="2"/>
                <w:sz w:val="24"/>
                <w:szCs w:val="24"/>
                <w:lang w:val="en-US" w:eastAsia="ar-SA"/>
              </w:rPr>
              <w:t>1.2.5. Legislation and gender policy in the context of girl child education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631563" w:rsidRPr="00631563">
              <w:rPr>
                <w:rFonts w:ascii="Times New Roman" w:hAnsi="Times New Roman" w:cs="Times New Roman"/>
                <w:noProof/>
                <w:webHidden/>
                <w:sz w:val="24"/>
                <w:szCs w:val="24"/>
              </w:rPr>
              <w:fldChar w:fldCharType="end"/>
            </w:r>
          </w:hyperlink>
        </w:p>
        <w:p w14:paraId="2701C7C5"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08" w:history="1">
            <w:r w:rsidR="00631563" w:rsidRPr="00631563">
              <w:rPr>
                <w:rStyle w:val="Hyperlink"/>
                <w:rFonts w:ascii="Times New Roman" w:hAnsi="Times New Roman" w:cs="Times New Roman"/>
                <w:noProof/>
                <w:kern w:val="2"/>
                <w:sz w:val="24"/>
                <w:szCs w:val="24"/>
                <w:lang w:val="en-US" w:eastAsia="ar-SA"/>
              </w:rPr>
              <w:t>1.2.6. University engineering education in Zambia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_Toc46061608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31563" w:rsidRPr="00631563">
              <w:rPr>
                <w:rFonts w:ascii="Times New Roman" w:hAnsi="Times New Roman" w:cs="Times New Roman"/>
                <w:noProof/>
                <w:webHidden/>
                <w:sz w:val="24"/>
                <w:szCs w:val="24"/>
              </w:rPr>
              <w:fldChar w:fldCharType="end"/>
            </w:r>
          </w:hyperlink>
        </w:p>
        <w:p w14:paraId="0A598D30"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09" w:history="1">
            <w:r w:rsidR="00631563" w:rsidRPr="00631563">
              <w:rPr>
                <w:rStyle w:val="Hyperlink"/>
                <w:rFonts w:ascii="Times New Roman" w:hAnsi="Times New Roman" w:cs="Times New Roman"/>
                <w:b w:val="0"/>
                <w:kern w:val="2"/>
                <w:sz w:val="24"/>
                <w:szCs w:val="24"/>
                <w:lang w:val="en-US" w:eastAsia="ar-SA"/>
              </w:rPr>
              <w:t xml:space="preserve">1.3. </w:t>
            </w:r>
            <w:r w:rsidR="00631563" w:rsidRPr="00631563">
              <w:rPr>
                <w:rStyle w:val="Hyperlink"/>
                <w:rFonts w:ascii="Times New Roman" w:hAnsi="Times New Roman" w:cs="Times New Roman"/>
                <w:b w:val="0"/>
                <w:sz w:val="24"/>
                <w:szCs w:val="24"/>
              </w:rPr>
              <w:t>Statement of the problem</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_Toc46061609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10</w:t>
            </w:r>
            <w:r w:rsidR="00631563" w:rsidRPr="00631563">
              <w:rPr>
                <w:rFonts w:ascii="Times New Roman" w:hAnsi="Times New Roman" w:cs="Times New Roman"/>
                <w:b w:val="0"/>
                <w:webHidden/>
                <w:sz w:val="24"/>
                <w:szCs w:val="24"/>
              </w:rPr>
              <w:fldChar w:fldCharType="end"/>
            </w:r>
          </w:hyperlink>
        </w:p>
        <w:p w14:paraId="288A1BE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0" w:history="1">
            <w:r w:rsidR="00631563" w:rsidRPr="00631563">
              <w:rPr>
                <w:rStyle w:val="Hyperlink"/>
                <w:rFonts w:ascii="Times New Roman" w:hAnsi="Times New Roman" w:cs="Times New Roman"/>
                <w:b w:val="0"/>
                <w:kern w:val="2"/>
                <w:sz w:val="24"/>
                <w:szCs w:val="24"/>
                <w:lang w:val="en-US" w:eastAsia="ar-SA"/>
              </w:rPr>
              <w:t>1.4. Purpose of the study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_Toc46061610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11</w:t>
            </w:r>
            <w:r w:rsidR="00631563" w:rsidRPr="00631563">
              <w:rPr>
                <w:rFonts w:ascii="Times New Roman" w:hAnsi="Times New Roman" w:cs="Times New Roman"/>
                <w:b w:val="0"/>
                <w:webHidden/>
                <w:sz w:val="24"/>
                <w:szCs w:val="24"/>
              </w:rPr>
              <w:fldChar w:fldCharType="end"/>
            </w:r>
          </w:hyperlink>
        </w:p>
        <w:p w14:paraId="555CCF2C"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1" w:history="1">
            <w:r w:rsidR="00631563" w:rsidRPr="00631563">
              <w:rPr>
                <w:rStyle w:val="Hyperlink"/>
                <w:rFonts w:ascii="Times New Roman" w:hAnsi="Times New Roman" w:cs="Times New Roman"/>
                <w:b w:val="0"/>
                <w:kern w:val="2"/>
                <w:sz w:val="24"/>
                <w:szCs w:val="24"/>
                <w:lang w:val="en-US" w:eastAsia="ar-SA"/>
              </w:rPr>
              <w:t>1.5. Study objectives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11</w:t>
            </w:r>
            <w:r w:rsidR="00631563" w:rsidRPr="00631563">
              <w:rPr>
                <w:rFonts w:ascii="Times New Roman" w:hAnsi="Times New Roman" w:cs="Times New Roman"/>
                <w:b w:val="0"/>
                <w:webHidden/>
                <w:sz w:val="24"/>
                <w:szCs w:val="24"/>
              </w:rPr>
              <w:fldChar w:fldCharType="end"/>
            </w:r>
          </w:hyperlink>
        </w:p>
        <w:p w14:paraId="6484A08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12" w:history="1">
            <w:r w:rsidR="00631563" w:rsidRPr="00631563">
              <w:rPr>
                <w:rStyle w:val="Hyperlink"/>
                <w:rFonts w:ascii="Times New Roman" w:hAnsi="Times New Roman" w:cs="Times New Roman"/>
                <w:noProof/>
                <w:kern w:val="2"/>
                <w:sz w:val="24"/>
                <w:szCs w:val="24"/>
                <w:lang w:val="en-US" w:eastAsia="ar-SA"/>
              </w:rPr>
              <w:t>1.5.1. Main objective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_Toc46061612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631563" w:rsidRPr="00631563">
              <w:rPr>
                <w:rFonts w:ascii="Times New Roman" w:hAnsi="Times New Roman" w:cs="Times New Roman"/>
                <w:noProof/>
                <w:webHidden/>
                <w:sz w:val="24"/>
                <w:szCs w:val="24"/>
              </w:rPr>
              <w:fldChar w:fldCharType="end"/>
            </w:r>
          </w:hyperlink>
        </w:p>
        <w:p w14:paraId="4F102BB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13" w:history="1">
            <w:r w:rsidR="00631563" w:rsidRPr="00631563">
              <w:rPr>
                <w:rStyle w:val="Hyperlink"/>
                <w:rFonts w:ascii="Times New Roman" w:hAnsi="Times New Roman" w:cs="Times New Roman"/>
                <w:noProof/>
                <w:kern w:val="2"/>
                <w:sz w:val="24"/>
                <w:szCs w:val="24"/>
                <w:lang w:val="en-US" w:eastAsia="ar-SA"/>
              </w:rPr>
              <w:t>1.5.2. Specific objectives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_Toc46061613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631563" w:rsidRPr="00631563">
              <w:rPr>
                <w:rFonts w:ascii="Times New Roman" w:hAnsi="Times New Roman" w:cs="Times New Roman"/>
                <w:noProof/>
                <w:webHidden/>
                <w:sz w:val="24"/>
                <w:szCs w:val="24"/>
              </w:rPr>
              <w:fldChar w:fldCharType="end"/>
            </w:r>
          </w:hyperlink>
        </w:p>
        <w:p w14:paraId="3A6929C6"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4" w:history="1">
            <w:r w:rsidR="00631563" w:rsidRPr="00631563">
              <w:rPr>
                <w:rStyle w:val="Hyperlink"/>
                <w:rFonts w:ascii="Times New Roman" w:eastAsia="SimSun" w:hAnsi="Times New Roman" w:cs="Times New Roman"/>
                <w:b w:val="0"/>
                <w:kern w:val="2"/>
                <w:sz w:val="24"/>
                <w:szCs w:val="24"/>
                <w:lang w:val="en-US" w:eastAsia="ar-SA"/>
              </w:rPr>
              <w:t>1.6. Research questions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_Toc46061614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11</w:t>
            </w:r>
            <w:r w:rsidR="00631563" w:rsidRPr="00631563">
              <w:rPr>
                <w:rFonts w:ascii="Times New Roman" w:hAnsi="Times New Roman" w:cs="Times New Roman"/>
                <w:b w:val="0"/>
                <w:webHidden/>
                <w:sz w:val="24"/>
                <w:szCs w:val="24"/>
              </w:rPr>
              <w:fldChar w:fldCharType="end"/>
            </w:r>
          </w:hyperlink>
        </w:p>
        <w:p w14:paraId="6F747029"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5" w:history="1">
            <w:r w:rsidR="00631563" w:rsidRPr="00631563">
              <w:rPr>
                <w:rStyle w:val="Hyperlink"/>
                <w:rFonts w:ascii="Times New Roman" w:eastAsia="SimSun" w:hAnsi="Times New Roman" w:cs="Times New Roman"/>
                <w:b w:val="0"/>
                <w:kern w:val="2"/>
                <w:sz w:val="24"/>
                <w:szCs w:val="24"/>
                <w:lang w:val="en-US" w:eastAsia="ar-SA"/>
              </w:rPr>
              <w:t>1.7. Theoretical framework</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_Toc46061615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12</w:t>
            </w:r>
            <w:r w:rsidR="00631563" w:rsidRPr="00631563">
              <w:rPr>
                <w:rFonts w:ascii="Times New Roman" w:hAnsi="Times New Roman" w:cs="Times New Roman"/>
                <w:b w:val="0"/>
                <w:webHidden/>
                <w:sz w:val="24"/>
                <w:szCs w:val="24"/>
              </w:rPr>
              <w:fldChar w:fldCharType="end"/>
            </w:r>
          </w:hyperlink>
        </w:p>
        <w:p w14:paraId="60FFCFED"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6" w:history="1">
            <w:r w:rsidR="00631563" w:rsidRPr="00631563">
              <w:rPr>
                <w:rStyle w:val="Hyperlink"/>
                <w:rFonts w:ascii="Times New Roman" w:eastAsia="SimSun" w:hAnsi="Times New Roman" w:cs="Times New Roman"/>
                <w:b w:val="0"/>
                <w:kern w:val="2"/>
                <w:sz w:val="24"/>
                <w:szCs w:val="24"/>
                <w:lang w:val="en-US" w:eastAsia="ar-SA"/>
              </w:rPr>
              <w:t>1.8. Operational definitions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19</w:t>
            </w:r>
            <w:r w:rsidR="00631563" w:rsidRPr="00631563">
              <w:rPr>
                <w:rFonts w:ascii="Times New Roman" w:hAnsi="Times New Roman" w:cs="Times New Roman"/>
                <w:b w:val="0"/>
                <w:webHidden/>
                <w:sz w:val="24"/>
                <w:szCs w:val="24"/>
              </w:rPr>
              <w:fldChar w:fldCharType="end"/>
            </w:r>
          </w:hyperlink>
        </w:p>
        <w:p w14:paraId="50D89AD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17" w:history="1">
            <w:r w:rsidR="00631563" w:rsidRPr="00631563">
              <w:rPr>
                <w:rStyle w:val="Hyperlink"/>
                <w:rFonts w:ascii="Times New Roman" w:eastAsia="SimSun" w:hAnsi="Times New Roman" w:cs="Times New Roman"/>
                <w:noProof/>
                <w:kern w:val="2"/>
                <w:sz w:val="24"/>
                <w:szCs w:val="24"/>
                <w:lang w:val="en-US" w:eastAsia="ar-SA"/>
              </w:rPr>
              <w:t>1.8.1.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_Toc46061617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631563" w:rsidRPr="00631563">
              <w:rPr>
                <w:rFonts w:ascii="Times New Roman" w:hAnsi="Times New Roman" w:cs="Times New Roman"/>
                <w:noProof/>
                <w:webHidden/>
                <w:sz w:val="24"/>
                <w:szCs w:val="24"/>
              </w:rPr>
              <w:fldChar w:fldCharType="end"/>
            </w:r>
          </w:hyperlink>
        </w:p>
        <w:p w14:paraId="20B887CA"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8" w:history="1">
            <w:r w:rsidR="00631563" w:rsidRPr="00631563">
              <w:rPr>
                <w:rStyle w:val="Hyperlink"/>
                <w:rFonts w:ascii="Times New Roman" w:eastAsia="SimSun" w:hAnsi="Times New Roman" w:cs="Times New Roman"/>
                <w:b w:val="0"/>
                <w:kern w:val="2"/>
                <w:sz w:val="24"/>
                <w:szCs w:val="24"/>
                <w:lang w:val="en-US" w:eastAsia="ar-SA"/>
              </w:rPr>
              <w:t>1.9. Significance of study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_Toc46061618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19</w:t>
            </w:r>
            <w:r w:rsidR="00631563" w:rsidRPr="00631563">
              <w:rPr>
                <w:rFonts w:ascii="Times New Roman" w:hAnsi="Times New Roman" w:cs="Times New Roman"/>
                <w:b w:val="0"/>
                <w:webHidden/>
                <w:sz w:val="24"/>
                <w:szCs w:val="24"/>
              </w:rPr>
              <w:fldChar w:fldCharType="end"/>
            </w:r>
          </w:hyperlink>
        </w:p>
        <w:p w14:paraId="623E22E1"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19" w:history="1">
            <w:r w:rsidR="00631563" w:rsidRPr="00631563">
              <w:rPr>
                <w:rStyle w:val="Hyperlink"/>
                <w:rFonts w:ascii="Times New Roman" w:eastAsia="SimSun" w:hAnsi="Times New Roman" w:cs="Times New Roman"/>
                <w:b w:val="0"/>
                <w:kern w:val="2"/>
                <w:sz w:val="24"/>
                <w:szCs w:val="24"/>
                <w:lang w:val="en-US" w:eastAsia="ar-SA"/>
              </w:rPr>
              <w:t>1.10. Delimitation of study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_Toc46061619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19</w:t>
            </w:r>
            <w:r w:rsidR="00631563" w:rsidRPr="00631563">
              <w:rPr>
                <w:rFonts w:ascii="Times New Roman" w:hAnsi="Times New Roman" w:cs="Times New Roman"/>
                <w:b w:val="0"/>
                <w:webHidden/>
                <w:sz w:val="24"/>
                <w:szCs w:val="24"/>
              </w:rPr>
              <w:fldChar w:fldCharType="end"/>
            </w:r>
          </w:hyperlink>
        </w:p>
        <w:p w14:paraId="04CCEB0F"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20" w:history="1">
            <w:r w:rsidR="00631563" w:rsidRPr="00631563">
              <w:rPr>
                <w:rStyle w:val="Hyperlink"/>
                <w:rFonts w:ascii="Times New Roman" w:eastAsia="SimSun" w:hAnsi="Times New Roman" w:cs="Times New Roman"/>
                <w:b w:val="0"/>
                <w:kern w:val="2"/>
                <w:sz w:val="24"/>
                <w:szCs w:val="24"/>
                <w:lang w:val="en-US" w:eastAsia="ar-SA"/>
              </w:rPr>
              <w:t>1.11. Limitations of the study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_Toc46061620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19</w:t>
            </w:r>
            <w:r w:rsidR="00631563" w:rsidRPr="00631563">
              <w:rPr>
                <w:rFonts w:ascii="Times New Roman" w:hAnsi="Times New Roman" w:cs="Times New Roman"/>
                <w:b w:val="0"/>
                <w:webHidden/>
                <w:sz w:val="24"/>
                <w:szCs w:val="24"/>
              </w:rPr>
              <w:fldChar w:fldCharType="end"/>
            </w:r>
          </w:hyperlink>
        </w:p>
        <w:p w14:paraId="44623F58"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21" w:history="1">
            <w:r w:rsidR="00631563" w:rsidRPr="00631563">
              <w:rPr>
                <w:rStyle w:val="Hyperlink"/>
                <w:lang w:val="en-US" w:eastAsia="ar-SA"/>
              </w:rPr>
              <w:t>CHAPTER TWO</w:t>
            </w:r>
            <w:r w:rsidR="00631563" w:rsidRPr="00631563">
              <w:rPr>
                <w:webHidden/>
              </w:rPr>
              <w:tab/>
            </w:r>
            <w:r w:rsidR="00631563" w:rsidRPr="00631563">
              <w:rPr>
                <w:webHidden/>
              </w:rPr>
              <w:fldChar w:fldCharType="begin"/>
            </w:r>
            <w:r w:rsidR="00631563" w:rsidRPr="00631563">
              <w:rPr>
                <w:webHidden/>
              </w:rPr>
              <w:instrText xml:space="preserve"> PAGEREF _Toc46061621 \h </w:instrText>
            </w:r>
            <w:r w:rsidR="00631563" w:rsidRPr="00631563">
              <w:rPr>
                <w:webHidden/>
              </w:rPr>
            </w:r>
            <w:r w:rsidR="00631563" w:rsidRPr="00631563">
              <w:rPr>
                <w:webHidden/>
              </w:rPr>
              <w:fldChar w:fldCharType="separate"/>
            </w:r>
            <w:r>
              <w:rPr>
                <w:webHidden/>
              </w:rPr>
              <w:t>21</w:t>
            </w:r>
            <w:r w:rsidR="00631563" w:rsidRPr="00631563">
              <w:rPr>
                <w:webHidden/>
              </w:rPr>
              <w:fldChar w:fldCharType="end"/>
            </w:r>
          </w:hyperlink>
        </w:p>
        <w:p w14:paraId="0824E2D9"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22" w:history="1">
            <w:r w:rsidR="00631563" w:rsidRPr="00631563">
              <w:rPr>
                <w:rStyle w:val="Hyperlink"/>
                <w:lang w:val="en-US" w:eastAsia="ar-SA"/>
              </w:rPr>
              <w:t>LITERATURE REVIEW</w:t>
            </w:r>
            <w:r w:rsidR="00631563" w:rsidRPr="00631563">
              <w:rPr>
                <w:webHidden/>
              </w:rPr>
              <w:tab/>
            </w:r>
            <w:r w:rsidR="00631563" w:rsidRPr="00631563">
              <w:rPr>
                <w:webHidden/>
              </w:rPr>
              <w:fldChar w:fldCharType="begin"/>
            </w:r>
            <w:r w:rsidR="00631563" w:rsidRPr="00631563">
              <w:rPr>
                <w:webHidden/>
              </w:rPr>
              <w:instrText xml:space="preserve"> PAGEREF _Toc46061622 \h </w:instrText>
            </w:r>
            <w:r w:rsidR="00631563" w:rsidRPr="00631563">
              <w:rPr>
                <w:webHidden/>
              </w:rPr>
            </w:r>
            <w:r w:rsidR="00631563" w:rsidRPr="00631563">
              <w:rPr>
                <w:webHidden/>
              </w:rPr>
              <w:fldChar w:fldCharType="separate"/>
            </w:r>
            <w:r>
              <w:rPr>
                <w:webHidden/>
              </w:rPr>
              <w:t>21</w:t>
            </w:r>
            <w:r w:rsidR="00631563" w:rsidRPr="00631563">
              <w:rPr>
                <w:webHidden/>
              </w:rPr>
              <w:fldChar w:fldCharType="end"/>
            </w:r>
          </w:hyperlink>
        </w:p>
        <w:p w14:paraId="0A1F4413"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23" w:history="1">
            <w:r w:rsidR="00631563" w:rsidRPr="00631563">
              <w:rPr>
                <w:rStyle w:val="Hyperlink"/>
                <w:rFonts w:ascii="Times New Roman" w:hAnsi="Times New Roman" w:cs="Times New Roman"/>
                <w:b w:val="0"/>
                <w:sz w:val="24"/>
                <w:szCs w:val="24"/>
              </w:rPr>
              <w:t>2.1. Introduction</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_Toc46061623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21</w:t>
            </w:r>
            <w:r w:rsidR="00631563" w:rsidRPr="00631563">
              <w:rPr>
                <w:rFonts w:ascii="Times New Roman" w:hAnsi="Times New Roman" w:cs="Times New Roman"/>
                <w:b w:val="0"/>
                <w:webHidden/>
                <w:sz w:val="24"/>
                <w:szCs w:val="24"/>
              </w:rPr>
              <w:fldChar w:fldCharType="end"/>
            </w:r>
          </w:hyperlink>
        </w:p>
        <w:p w14:paraId="6C834AF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24" w:history="1">
            <w:r w:rsidR="00631563" w:rsidRPr="00631563">
              <w:rPr>
                <w:rStyle w:val="Hyperlink"/>
                <w:rFonts w:ascii="Times New Roman" w:eastAsia="SimSun" w:hAnsi="Times New Roman" w:cs="Times New Roman"/>
                <w:noProof/>
                <w:kern w:val="2"/>
                <w:sz w:val="24"/>
                <w:szCs w:val="24"/>
                <w:lang w:val="en-US" w:eastAsia="ar-SA"/>
              </w:rPr>
              <w:t>2.2.1. History of engineering</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_Toc46061624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31563" w:rsidRPr="00631563">
              <w:rPr>
                <w:rFonts w:ascii="Times New Roman" w:hAnsi="Times New Roman" w:cs="Times New Roman"/>
                <w:noProof/>
                <w:webHidden/>
                <w:sz w:val="24"/>
                <w:szCs w:val="24"/>
              </w:rPr>
              <w:fldChar w:fldCharType="end"/>
            </w:r>
          </w:hyperlink>
        </w:p>
        <w:p w14:paraId="03DEE8A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25" w:history="1">
            <w:r w:rsidR="00631563" w:rsidRPr="00631563">
              <w:rPr>
                <w:rStyle w:val="Hyperlink"/>
                <w:rFonts w:ascii="Times New Roman" w:eastAsia="SimSun" w:hAnsi="Times New Roman" w:cs="Times New Roman"/>
                <w:noProof/>
                <w:kern w:val="2"/>
                <w:sz w:val="24"/>
                <w:szCs w:val="24"/>
                <w:lang w:val="en-US" w:eastAsia="ar-SA"/>
              </w:rPr>
              <w:t>2.2.2 School, home and first year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_Toc46061625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631563" w:rsidRPr="00631563">
              <w:rPr>
                <w:rFonts w:ascii="Times New Roman" w:hAnsi="Times New Roman" w:cs="Times New Roman"/>
                <w:noProof/>
                <w:webHidden/>
                <w:sz w:val="24"/>
                <w:szCs w:val="24"/>
              </w:rPr>
              <w:fldChar w:fldCharType="end"/>
            </w:r>
          </w:hyperlink>
        </w:p>
        <w:p w14:paraId="199108B2"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26" w:history="1">
            <w:r w:rsidR="00631563" w:rsidRPr="00631563">
              <w:rPr>
                <w:rStyle w:val="Hyperlink"/>
                <w:rFonts w:ascii="Times New Roman" w:eastAsia="SimSun" w:hAnsi="Times New Roman" w:cs="Times New Roman"/>
                <w:b w:val="0"/>
                <w:kern w:val="2"/>
                <w:sz w:val="24"/>
                <w:szCs w:val="24"/>
                <w:lang w:val="en-US" w:eastAsia="ar-SA"/>
              </w:rPr>
              <w:t>2.2.3. Self-concept</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_Toc46061626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24</w:t>
            </w:r>
            <w:r w:rsidR="00631563" w:rsidRPr="00631563">
              <w:rPr>
                <w:rFonts w:ascii="Times New Roman" w:hAnsi="Times New Roman" w:cs="Times New Roman"/>
                <w:b w:val="0"/>
                <w:webHidden/>
                <w:sz w:val="24"/>
                <w:szCs w:val="24"/>
              </w:rPr>
              <w:fldChar w:fldCharType="end"/>
            </w:r>
          </w:hyperlink>
        </w:p>
        <w:p w14:paraId="6C0751F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27" w:history="1">
            <w:r w:rsidR="00631563" w:rsidRPr="00631563">
              <w:rPr>
                <w:rStyle w:val="Hyperlink"/>
                <w:rFonts w:ascii="Times New Roman" w:eastAsia="SimSun" w:hAnsi="Times New Roman" w:cs="Times New Roman"/>
                <w:b w:val="0"/>
                <w:kern w:val="2"/>
                <w:sz w:val="24"/>
                <w:szCs w:val="24"/>
                <w:lang w:val="en-US" w:eastAsia="ar-SA"/>
              </w:rPr>
              <w:t>2.2.4. Academic self-concept</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_Toc46061627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26</w:t>
            </w:r>
            <w:r w:rsidR="00631563" w:rsidRPr="00631563">
              <w:rPr>
                <w:rFonts w:ascii="Times New Roman" w:hAnsi="Times New Roman" w:cs="Times New Roman"/>
                <w:b w:val="0"/>
                <w:webHidden/>
                <w:sz w:val="24"/>
                <w:szCs w:val="24"/>
              </w:rPr>
              <w:fldChar w:fldCharType="end"/>
            </w:r>
          </w:hyperlink>
        </w:p>
        <w:p w14:paraId="6FDFEDC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28" w:history="1">
            <w:r w:rsidR="00631563" w:rsidRPr="00631563">
              <w:rPr>
                <w:rStyle w:val="Hyperlink"/>
                <w:rFonts w:ascii="Times New Roman" w:eastAsia="SimSun" w:hAnsi="Times New Roman" w:cs="Times New Roman"/>
                <w:noProof/>
                <w:kern w:val="2"/>
                <w:sz w:val="24"/>
                <w:szCs w:val="24"/>
                <w:lang w:val="en-US" w:eastAsia="ar-SA"/>
              </w:rPr>
              <w:t>2.2.5. Development of academic self-concept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_Toc46061628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631563" w:rsidRPr="00631563">
              <w:rPr>
                <w:rFonts w:ascii="Times New Roman" w:hAnsi="Times New Roman" w:cs="Times New Roman"/>
                <w:noProof/>
                <w:webHidden/>
                <w:sz w:val="24"/>
                <w:szCs w:val="24"/>
              </w:rPr>
              <w:fldChar w:fldCharType="end"/>
            </w:r>
          </w:hyperlink>
        </w:p>
        <w:p w14:paraId="7CB2F4E3"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29" w:history="1">
            <w:r w:rsidR="00631563" w:rsidRPr="00631563">
              <w:rPr>
                <w:rStyle w:val="Hyperlink"/>
                <w:rFonts w:ascii="Times New Roman" w:eastAsia="SimSun" w:hAnsi="Times New Roman" w:cs="Times New Roman"/>
                <w:noProof/>
                <w:kern w:val="2"/>
                <w:sz w:val="24"/>
                <w:szCs w:val="24"/>
                <w:lang w:val="en-US" w:eastAsia="ar-SA"/>
              </w:rPr>
              <w:t>2.2.6. Self-concept and achievement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_Toc46061629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631563" w:rsidRPr="00631563">
              <w:rPr>
                <w:rFonts w:ascii="Times New Roman" w:hAnsi="Times New Roman" w:cs="Times New Roman"/>
                <w:noProof/>
                <w:webHidden/>
                <w:sz w:val="24"/>
                <w:szCs w:val="24"/>
              </w:rPr>
              <w:fldChar w:fldCharType="end"/>
            </w:r>
          </w:hyperlink>
        </w:p>
        <w:p w14:paraId="7869AECF"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0" w:history="1">
            <w:r w:rsidR="00631563" w:rsidRPr="00631563">
              <w:rPr>
                <w:rStyle w:val="Hyperlink"/>
                <w:rFonts w:ascii="Times New Roman" w:eastAsia="SimSun" w:hAnsi="Times New Roman" w:cs="Times New Roman"/>
                <w:b w:val="0"/>
                <w:kern w:val="2"/>
                <w:sz w:val="24"/>
                <w:szCs w:val="24"/>
                <w:lang w:val="en-US" w:eastAsia="ar-SA"/>
              </w:rPr>
              <w:t>2.2.7. Pre-engineering experiences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_Toc46061630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29</w:t>
            </w:r>
            <w:r w:rsidR="00631563" w:rsidRPr="00631563">
              <w:rPr>
                <w:rFonts w:ascii="Times New Roman" w:hAnsi="Times New Roman" w:cs="Times New Roman"/>
                <w:b w:val="0"/>
                <w:webHidden/>
                <w:sz w:val="24"/>
                <w:szCs w:val="24"/>
              </w:rPr>
              <w:fldChar w:fldCharType="end"/>
            </w:r>
          </w:hyperlink>
        </w:p>
        <w:p w14:paraId="09642F4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1" w:history="1">
            <w:r w:rsidR="00631563" w:rsidRPr="00631563">
              <w:rPr>
                <w:rStyle w:val="Hyperlink"/>
                <w:rFonts w:ascii="Times New Roman" w:eastAsia="SimSun" w:hAnsi="Times New Roman" w:cs="Times New Roman"/>
                <w:b w:val="0"/>
                <w:kern w:val="2"/>
                <w:sz w:val="24"/>
                <w:szCs w:val="24"/>
                <w:lang w:val="en-US" w:eastAsia="ar-SA"/>
              </w:rPr>
              <w:t>2.2.8. School experiences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30</w:t>
            </w:r>
            <w:r w:rsidR="00631563" w:rsidRPr="00631563">
              <w:rPr>
                <w:rFonts w:ascii="Times New Roman" w:hAnsi="Times New Roman" w:cs="Times New Roman"/>
                <w:b w:val="0"/>
                <w:webHidden/>
                <w:sz w:val="24"/>
                <w:szCs w:val="24"/>
              </w:rPr>
              <w:fldChar w:fldCharType="end"/>
            </w:r>
          </w:hyperlink>
        </w:p>
        <w:p w14:paraId="6376051D"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2" w:history="1">
            <w:r w:rsidR="00631563" w:rsidRPr="00631563">
              <w:rPr>
                <w:rStyle w:val="Hyperlink"/>
                <w:rFonts w:ascii="Times New Roman" w:eastAsia="SimSun" w:hAnsi="Times New Roman" w:cs="Times New Roman"/>
                <w:b w:val="0"/>
                <w:kern w:val="2"/>
                <w:sz w:val="24"/>
                <w:szCs w:val="24"/>
                <w:lang w:val="en-US" w:eastAsia="ar-SA"/>
              </w:rPr>
              <w:t>2.2.9. Choice to study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_Toc46061632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30</w:t>
            </w:r>
            <w:r w:rsidR="00631563" w:rsidRPr="00631563">
              <w:rPr>
                <w:rFonts w:ascii="Times New Roman" w:hAnsi="Times New Roman" w:cs="Times New Roman"/>
                <w:b w:val="0"/>
                <w:webHidden/>
                <w:sz w:val="24"/>
                <w:szCs w:val="24"/>
              </w:rPr>
              <w:fldChar w:fldCharType="end"/>
            </w:r>
          </w:hyperlink>
        </w:p>
        <w:p w14:paraId="41AF195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3" w:history="1">
            <w:r w:rsidR="00631563" w:rsidRPr="00631563">
              <w:rPr>
                <w:rStyle w:val="Hyperlink"/>
                <w:rFonts w:ascii="Times New Roman" w:eastAsia="SimSun" w:hAnsi="Times New Roman" w:cs="Times New Roman"/>
                <w:b w:val="0"/>
                <w:kern w:val="2"/>
                <w:sz w:val="24"/>
                <w:szCs w:val="24"/>
                <w:lang w:val="en-US" w:eastAsia="ar-SA"/>
              </w:rPr>
              <w:t>2.3. Experiences of female engineering students in university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_Toc46061633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31</w:t>
            </w:r>
            <w:r w:rsidR="00631563" w:rsidRPr="00631563">
              <w:rPr>
                <w:rFonts w:ascii="Times New Roman" w:hAnsi="Times New Roman" w:cs="Times New Roman"/>
                <w:b w:val="0"/>
                <w:webHidden/>
                <w:sz w:val="24"/>
                <w:szCs w:val="24"/>
              </w:rPr>
              <w:fldChar w:fldCharType="end"/>
            </w:r>
          </w:hyperlink>
        </w:p>
        <w:p w14:paraId="756B85A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34" w:history="1">
            <w:r w:rsidR="00631563" w:rsidRPr="00631563">
              <w:rPr>
                <w:rStyle w:val="Hyperlink"/>
                <w:rFonts w:ascii="Times New Roman" w:eastAsia="SimSun" w:hAnsi="Times New Roman" w:cs="Times New Roman"/>
                <w:noProof/>
                <w:kern w:val="2"/>
                <w:sz w:val="24"/>
                <w:szCs w:val="24"/>
                <w:lang w:val="en-US" w:eastAsia="ar-SA"/>
              </w:rPr>
              <w:t>2.3.1. Gendered academic and workplace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_Toc46061634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631563" w:rsidRPr="00631563">
              <w:rPr>
                <w:rFonts w:ascii="Times New Roman" w:hAnsi="Times New Roman" w:cs="Times New Roman"/>
                <w:noProof/>
                <w:webHidden/>
                <w:sz w:val="24"/>
                <w:szCs w:val="24"/>
              </w:rPr>
              <w:fldChar w:fldCharType="end"/>
            </w:r>
          </w:hyperlink>
        </w:p>
        <w:p w14:paraId="38F34537"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5" w:history="1">
            <w:r w:rsidR="00631563" w:rsidRPr="00631563">
              <w:rPr>
                <w:rStyle w:val="Hyperlink"/>
                <w:rFonts w:ascii="Times New Roman" w:eastAsia="SimSun" w:hAnsi="Times New Roman" w:cs="Times New Roman"/>
                <w:b w:val="0"/>
                <w:kern w:val="2"/>
                <w:sz w:val="24"/>
                <w:szCs w:val="24"/>
                <w:lang w:val="en-US" w:eastAsia="ar-SA"/>
              </w:rPr>
              <w:t>2.4. Dealing with challenges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_Toc46061635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37</w:t>
            </w:r>
            <w:r w:rsidR="00631563" w:rsidRPr="00631563">
              <w:rPr>
                <w:rFonts w:ascii="Times New Roman" w:hAnsi="Times New Roman" w:cs="Times New Roman"/>
                <w:b w:val="0"/>
                <w:webHidden/>
                <w:sz w:val="24"/>
                <w:szCs w:val="24"/>
              </w:rPr>
              <w:fldChar w:fldCharType="end"/>
            </w:r>
          </w:hyperlink>
        </w:p>
        <w:p w14:paraId="67B3180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36" w:history="1">
            <w:r w:rsidR="00631563" w:rsidRPr="00631563">
              <w:rPr>
                <w:rStyle w:val="Hyperlink"/>
                <w:rFonts w:ascii="Times New Roman" w:eastAsia="SimSun" w:hAnsi="Times New Roman" w:cs="Times New Roman"/>
                <w:noProof/>
                <w:kern w:val="2"/>
                <w:sz w:val="24"/>
                <w:szCs w:val="24"/>
                <w:lang w:val="en-US" w:eastAsia="ar-SA"/>
              </w:rPr>
              <w:t>2.4.1. Rote learning in undergraduate programmes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_Toc46061636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631563" w:rsidRPr="00631563">
              <w:rPr>
                <w:rFonts w:ascii="Times New Roman" w:hAnsi="Times New Roman" w:cs="Times New Roman"/>
                <w:noProof/>
                <w:webHidden/>
                <w:sz w:val="24"/>
                <w:szCs w:val="24"/>
              </w:rPr>
              <w:fldChar w:fldCharType="end"/>
            </w:r>
          </w:hyperlink>
        </w:p>
        <w:p w14:paraId="5CADEEE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37" w:history="1">
            <w:r w:rsidR="00631563" w:rsidRPr="00631563">
              <w:rPr>
                <w:rStyle w:val="Hyperlink"/>
                <w:rFonts w:ascii="Times New Roman" w:eastAsia="SimSun" w:hAnsi="Times New Roman" w:cs="Times New Roman"/>
                <w:noProof/>
                <w:kern w:val="2"/>
                <w:sz w:val="24"/>
                <w:szCs w:val="24"/>
                <w:lang w:val="en-US" w:eastAsia="ar-SA"/>
              </w:rPr>
              <w:t xml:space="preserve">2.4.2. </w:t>
            </w:r>
            <w:r w:rsidR="00631563" w:rsidRPr="00631563">
              <w:rPr>
                <w:rStyle w:val="Hyperlink"/>
                <w:rFonts w:ascii="Times New Roman" w:eastAsia="SimSun" w:hAnsi="Times New Roman" w:cs="Times New Roman"/>
                <w:noProof/>
                <w:kern w:val="2"/>
                <w:sz w:val="24"/>
                <w:szCs w:val="24"/>
                <w:lang w:val="en-US" w:eastAsia="en-GB"/>
              </w:rPr>
              <w:t>Factors influencing engineering student self-efficacy beliefs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_Toc46061637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631563" w:rsidRPr="00631563">
              <w:rPr>
                <w:rFonts w:ascii="Times New Roman" w:hAnsi="Times New Roman" w:cs="Times New Roman"/>
                <w:noProof/>
                <w:webHidden/>
                <w:sz w:val="24"/>
                <w:szCs w:val="24"/>
              </w:rPr>
              <w:fldChar w:fldCharType="end"/>
            </w:r>
          </w:hyperlink>
        </w:p>
        <w:p w14:paraId="17B3FC40"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38" w:history="1">
            <w:r w:rsidR="00631563" w:rsidRPr="00631563">
              <w:rPr>
                <w:rStyle w:val="Hyperlink"/>
                <w:rFonts w:ascii="Times New Roman" w:eastAsia="SimSun" w:hAnsi="Times New Roman" w:cs="Times New Roman"/>
                <w:b w:val="0"/>
                <w:kern w:val="2"/>
                <w:sz w:val="24"/>
                <w:szCs w:val="24"/>
                <w:lang w:val="en-US" w:eastAsia="ar-SA"/>
              </w:rPr>
              <w:t>2.5. Experiences that make female engineering student remain positive and persist in engineering at university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_Toc46061638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39</w:t>
            </w:r>
            <w:r w:rsidR="00631563" w:rsidRPr="00631563">
              <w:rPr>
                <w:rFonts w:ascii="Times New Roman" w:hAnsi="Times New Roman" w:cs="Times New Roman"/>
                <w:b w:val="0"/>
                <w:webHidden/>
                <w:sz w:val="24"/>
                <w:szCs w:val="24"/>
              </w:rPr>
              <w:fldChar w:fldCharType="end"/>
            </w:r>
          </w:hyperlink>
        </w:p>
        <w:p w14:paraId="6EE0EA4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39" w:history="1">
            <w:r w:rsidR="00631563" w:rsidRPr="00631563">
              <w:rPr>
                <w:rStyle w:val="Hyperlink"/>
                <w:rFonts w:ascii="Times New Roman" w:eastAsia="SimSun" w:hAnsi="Times New Roman" w:cs="Times New Roman"/>
                <w:noProof/>
                <w:kern w:val="2"/>
                <w:sz w:val="24"/>
                <w:szCs w:val="24"/>
                <w:lang w:val="en-US" w:eastAsia="ar-SA"/>
              </w:rPr>
              <w:t>2.5.1. Self-concept and academic interest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_Toc46061639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631563" w:rsidRPr="00631563">
              <w:rPr>
                <w:rFonts w:ascii="Times New Roman" w:hAnsi="Times New Roman" w:cs="Times New Roman"/>
                <w:noProof/>
                <w:webHidden/>
                <w:sz w:val="24"/>
                <w:szCs w:val="24"/>
              </w:rPr>
              <w:fldChar w:fldCharType="end"/>
            </w:r>
          </w:hyperlink>
        </w:p>
        <w:p w14:paraId="4588AD7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0" w:history="1">
            <w:r w:rsidR="00631563" w:rsidRPr="00631563">
              <w:rPr>
                <w:rStyle w:val="Hyperlink"/>
                <w:rFonts w:ascii="Times New Roman" w:eastAsia="SimSun" w:hAnsi="Times New Roman" w:cs="Times New Roman"/>
                <w:noProof/>
                <w:kern w:val="2"/>
                <w:sz w:val="24"/>
                <w:szCs w:val="24"/>
                <w:lang w:val="en-US" w:eastAsia="ar-SA"/>
              </w:rPr>
              <w:t>2.5.2. Academic self-concept and environmental factors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631563" w:rsidRPr="00631563">
              <w:rPr>
                <w:rFonts w:ascii="Times New Roman" w:hAnsi="Times New Roman" w:cs="Times New Roman"/>
                <w:noProof/>
                <w:webHidden/>
                <w:sz w:val="24"/>
                <w:szCs w:val="24"/>
              </w:rPr>
              <w:fldChar w:fldCharType="end"/>
            </w:r>
          </w:hyperlink>
        </w:p>
        <w:p w14:paraId="27746C7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1" w:history="1">
            <w:r w:rsidR="00631563" w:rsidRPr="00631563">
              <w:rPr>
                <w:rStyle w:val="Hyperlink"/>
                <w:rFonts w:ascii="Times New Roman" w:eastAsia="SimSun" w:hAnsi="Times New Roman" w:cs="Times New Roman"/>
                <w:noProof/>
                <w:kern w:val="2"/>
                <w:sz w:val="24"/>
                <w:szCs w:val="24"/>
                <w:lang w:val="en-US" w:eastAsia="en-GB"/>
              </w:rPr>
              <w:t>2.5.3. STEM and engineering careers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631563" w:rsidRPr="00631563">
              <w:rPr>
                <w:rFonts w:ascii="Times New Roman" w:hAnsi="Times New Roman" w:cs="Times New Roman"/>
                <w:noProof/>
                <w:webHidden/>
                <w:sz w:val="24"/>
                <w:szCs w:val="24"/>
              </w:rPr>
              <w:fldChar w:fldCharType="end"/>
            </w:r>
          </w:hyperlink>
        </w:p>
        <w:p w14:paraId="3871620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2" w:history="1">
            <w:r w:rsidR="00631563" w:rsidRPr="00631563">
              <w:rPr>
                <w:rStyle w:val="Hyperlink"/>
                <w:rFonts w:ascii="Times New Roman" w:eastAsia="SimSun" w:hAnsi="Times New Roman" w:cs="Times New Roman"/>
                <w:noProof/>
                <w:kern w:val="2"/>
                <w:sz w:val="24"/>
                <w:szCs w:val="24"/>
                <w:lang w:val="en-US" w:eastAsia="ar-SA"/>
              </w:rPr>
              <w:t>2.5.4. Interest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631563" w:rsidRPr="00631563">
              <w:rPr>
                <w:rFonts w:ascii="Times New Roman" w:hAnsi="Times New Roman" w:cs="Times New Roman"/>
                <w:noProof/>
                <w:webHidden/>
                <w:sz w:val="24"/>
                <w:szCs w:val="24"/>
              </w:rPr>
              <w:fldChar w:fldCharType="end"/>
            </w:r>
          </w:hyperlink>
        </w:p>
        <w:p w14:paraId="70CA6FB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3" w:history="1">
            <w:r w:rsidR="00631563" w:rsidRPr="00631563">
              <w:rPr>
                <w:rStyle w:val="Hyperlink"/>
                <w:rFonts w:ascii="Times New Roman" w:eastAsia="SimSun" w:hAnsi="Times New Roman" w:cs="Times New Roman"/>
                <w:noProof/>
                <w:kern w:val="2"/>
                <w:sz w:val="24"/>
                <w:szCs w:val="24"/>
                <w:lang w:val="en-US" w:eastAsia="ar-SA"/>
              </w:rPr>
              <w:t>2.5.5. Self confidence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631563" w:rsidRPr="00631563">
              <w:rPr>
                <w:rFonts w:ascii="Times New Roman" w:hAnsi="Times New Roman" w:cs="Times New Roman"/>
                <w:noProof/>
                <w:webHidden/>
                <w:sz w:val="24"/>
                <w:szCs w:val="24"/>
              </w:rPr>
              <w:fldChar w:fldCharType="end"/>
            </w:r>
          </w:hyperlink>
        </w:p>
        <w:p w14:paraId="212DDDFC"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4" w:history="1">
            <w:r w:rsidR="00631563" w:rsidRPr="00631563">
              <w:rPr>
                <w:rStyle w:val="Hyperlink"/>
                <w:rFonts w:ascii="Times New Roman" w:eastAsia="SimSun" w:hAnsi="Times New Roman" w:cs="Times New Roman"/>
                <w:noProof/>
                <w:kern w:val="2"/>
                <w:sz w:val="24"/>
                <w:szCs w:val="24"/>
                <w:lang w:val="en-US" w:eastAsia="en-GB"/>
              </w:rPr>
              <w:t>2.5.6. Motivation and academic achievement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631563" w:rsidRPr="00631563">
              <w:rPr>
                <w:rFonts w:ascii="Times New Roman" w:hAnsi="Times New Roman" w:cs="Times New Roman"/>
                <w:noProof/>
                <w:webHidden/>
                <w:sz w:val="24"/>
                <w:szCs w:val="24"/>
              </w:rPr>
              <w:fldChar w:fldCharType="end"/>
            </w:r>
          </w:hyperlink>
        </w:p>
        <w:p w14:paraId="77A9E017"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45" w:history="1">
            <w:r w:rsidR="00631563" w:rsidRPr="00631563">
              <w:rPr>
                <w:rStyle w:val="Hyperlink"/>
                <w:rFonts w:ascii="Times New Roman" w:eastAsia="SimSun" w:hAnsi="Times New Roman" w:cs="Times New Roman"/>
                <w:b w:val="0"/>
                <w:kern w:val="2"/>
                <w:sz w:val="24"/>
                <w:szCs w:val="24"/>
                <w:lang w:val="en-US" w:eastAsia="ar-SA"/>
              </w:rPr>
              <w:t>2.6. Support to female engineering students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_Toc46061645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56</w:t>
            </w:r>
            <w:r w:rsidR="00631563" w:rsidRPr="00631563">
              <w:rPr>
                <w:rFonts w:ascii="Times New Roman" w:hAnsi="Times New Roman" w:cs="Times New Roman"/>
                <w:b w:val="0"/>
                <w:webHidden/>
                <w:sz w:val="24"/>
                <w:szCs w:val="24"/>
              </w:rPr>
              <w:fldChar w:fldCharType="end"/>
            </w:r>
          </w:hyperlink>
        </w:p>
        <w:p w14:paraId="4B06C080"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46" w:history="1">
            <w:r w:rsidR="00631563" w:rsidRPr="00631563">
              <w:rPr>
                <w:rStyle w:val="Hyperlink"/>
                <w:rFonts w:ascii="Times New Roman" w:hAnsi="Times New Roman" w:cs="Times New Roman"/>
                <w:b w:val="0"/>
                <w:kern w:val="2"/>
                <w:sz w:val="24"/>
                <w:szCs w:val="24"/>
                <w:lang w:val="en-US" w:eastAsia="ar-SA"/>
              </w:rPr>
              <w:t>2.7. Summary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_Toc46061646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57</w:t>
            </w:r>
            <w:r w:rsidR="00631563" w:rsidRPr="00631563">
              <w:rPr>
                <w:rFonts w:ascii="Times New Roman" w:hAnsi="Times New Roman" w:cs="Times New Roman"/>
                <w:b w:val="0"/>
                <w:webHidden/>
                <w:sz w:val="24"/>
                <w:szCs w:val="24"/>
              </w:rPr>
              <w:fldChar w:fldCharType="end"/>
            </w:r>
          </w:hyperlink>
        </w:p>
        <w:p w14:paraId="5D13C8F0"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47" w:history="1">
            <w:r w:rsidR="00631563" w:rsidRPr="00631563">
              <w:rPr>
                <w:rStyle w:val="Hyperlink"/>
                <w:lang w:val="en-US" w:eastAsia="en-GB"/>
              </w:rPr>
              <w:t>CHAPTER THREE</w:t>
            </w:r>
            <w:r w:rsidR="00631563" w:rsidRPr="00631563">
              <w:rPr>
                <w:webHidden/>
              </w:rPr>
              <w:tab/>
            </w:r>
            <w:r w:rsidR="00631563" w:rsidRPr="00631563">
              <w:rPr>
                <w:webHidden/>
              </w:rPr>
              <w:fldChar w:fldCharType="begin"/>
            </w:r>
            <w:r w:rsidR="00631563" w:rsidRPr="00631563">
              <w:rPr>
                <w:webHidden/>
              </w:rPr>
              <w:instrText xml:space="preserve"> PAGEREF _Toc46061647 \h </w:instrText>
            </w:r>
            <w:r w:rsidR="00631563" w:rsidRPr="00631563">
              <w:rPr>
                <w:webHidden/>
              </w:rPr>
            </w:r>
            <w:r w:rsidR="00631563" w:rsidRPr="00631563">
              <w:rPr>
                <w:webHidden/>
              </w:rPr>
              <w:fldChar w:fldCharType="separate"/>
            </w:r>
            <w:r>
              <w:rPr>
                <w:webHidden/>
              </w:rPr>
              <w:t>60</w:t>
            </w:r>
            <w:r w:rsidR="00631563" w:rsidRPr="00631563">
              <w:rPr>
                <w:webHidden/>
              </w:rPr>
              <w:fldChar w:fldCharType="end"/>
            </w:r>
          </w:hyperlink>
        </w:p>
        <w:p w14:paraId="5B10823E" w14:textId="77777777" w:rsidR="00631563" w:rsidRPr="00631563" w:rsidRDefault="00720834" w:rsidP="00631563">
          <w:pPr>
            <w:pStyle w:val="TOC2"/>
            <w:tabs>
              <w:tab w:val="right" w:leader="dot" w:pos="8364"/>
            </w:tabs>
            <w:rPr>
              <w:rFonts w:ascii="Times New Roman" w:eastAsiaTheme="minorEastAsia" w:hAnsi="Times New Roman" w:cs="Times New Roman"/>
              <w:bCs w:val="0"/>
              <w:sz w:val="24"/>
              <w:szCs w:val="24"/>
              <w:lang w:val="en-US" w:eastAsia="ko-KR"/>
            </w:rPr>
          </w:pPr>
          <w:hyperlink w:anchor="_Toc46061648" w:history="1">
            <w:r w:rsidR="00631563" w:rsidRPr="00631563">
              <w:rPr>
                <w:rStyle w:val="Hyperlink"/>
                <w:rFonts w:ascii="Times New Roman" w:hAnsi="Times New Roman" w:cs="Times New Roman"/>
                <w:sz w:val="24"/>
                <w:szCs w:val="24"/>
                <w:lang w:val="en-US" w:eastAsia="ar-SA"/>
              </w:rPr>
              <w:t>METHODOLOGY</w:t>
            </w:r>
            <w:r w:rsidR="00631563" w:rsidRPr="00631563">
              <w:rPr>
                <w:rFonts w:ascii="Times New Roman" w:hAnsi="Times New Roman" w:cs="Times New Roman"/>
                <w:webHidden/>
                <w:sz w:val="24"/>
                <w:szCs w:val="24"/>
              </w:rPr>
              <w:tab/>
            </w:r>
            <w:r w:rsidR="00631563" w:rsidRPr="00631563">
              <w:rPr>
                <w:rFonts w:ascii="Times New Roman" w:hAnsi="Times New Roman" w:cs="Times New Roman"/>
                <w:webHidden/>
                <w:sz w:val="24"/>
                <w:szCs w:val="24"/>
              </w:rPr>
              <w:fldChar w:fldCharType="begin"/>
            </w:r>
            <w:r w:rsidR="00631563" w:rsidRPr="00631563">
              <w:rPr>
                <w:rFonts w:ascii="Times New Roman" w:hAnsi="Times New Roman" w:cs="Times New Roman"/>
                <w:webHidden/>
                <w:sz w:val="24"/>
                <w:szCs w:val="24"/>
              </w:rPr>
              <w:instrText xml:space="preserve"> PAGEREF _Toc46061648 \h </w:instrText>
            </w:r>
            <w:r w:rsidR="00631563" w:rsidRPr="00631563">
              <w:rPr>
                <w:rFonts w:ascii="Times New Roman" w:hAnsi="Times New Roman" w:cs="Times New Roman"/>
                <w:webHidden/>
                <w:sz w:val="24"/>
                <w:szCs w:val="24"/>
              </w:rPr>
            </w:r>
            <w:r w:rsidR="00631563" w:rsidRPr="00631563">
              <w:rPr>
                <w:rFonts w:ascii="Times New Roman" w:hAnsi="Times New Roman" w:cs="Times New Roman"/>
                <w:webHidden/>
                <w:sz w:val="24"/>
                <w:szCs w:val="24"/>
              </w:rPr>
              <w:fldChar w:fldCharType="separate"/>
            </w:r>
            <w:r>
              <w:rPr>
                <w:rFonts w:ascii="Times New Roman" w:hAnsi="Times New Roman" w:cs="Times New Roman"/>
                <w:webHidden/>
                <w:sz w:val="24"/>
                <w:szCs w:val="24"/>
              </w:rPr>
              <w:t>60</w:t>
            </w:r>
            <w:r w:rsidR="00631563" w:rsidRPr="00631563">
              <w:rPr>
                <w:rFonts w:ascii="Times New Roman" w:hAnsi="Times New Roman" w:cs="Times New Roman"/>
                <w:webHidden/>
                <w:sz w:val="24"/>
                <w:szCs w:val="24"/>
              </w:rPr>
              <w:fldChar w:fldCharType="end"/>
            </w:r>
          </w:hyperlink>
        </w:p>
        <w:p w14:paraId="2361634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49" w:history="1">
            <w:r w:rsidR="00631563" w:rsidRPr="00631563">
              <w:rPr>
                <w:rStyle w:val="Hyperlink"/>
                <w:rFonts w:ascii="Times New Roman" w:hAnsi="Times New Roman" w:cs="Times New Roman"/>
                <w:noProof/>
                <w:kern w:val="2"/>
                <w:sz w:val="24"/>
                <w:szCs w:val="24"/>
                <w:lang w:val="en-US" w:eastAsia="ar-SA"/>
              </w:rPr>
              <w:t>3.1. Introduction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_Toc46061649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00631563" w:rsidRPr="00631563">
              <w:rPr>
                <w:rFonts w:ascii="Times New Roman" w:hAnsi="Times New Roman" w:cs="Times New Roman"/>
                <w:noProof/>
                <w:webHidden/>
                <w:sz w:val="24"/>
                <w:szCs w:val="24"/>
              </w:rPr>
              <w:fldChar w:fldCharType="end"/>
            </w:r>
          </w:hyperlink>
        </w:p>
        <w:p w14:paraId="6A2B9EEB"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0" w:history="1">
            <w:r w:rsidR="00631563" w:rsidRPr="00631563">
              <w:rPr>
                <w:rStyle w:val="Hyperlink"/>
                <w:rFonts w:ascii="Times New Roman" w:hAnsi="Times New Roman" w:cs="Times New Roman"/>
                <w:noProof/>
                <w:kern w:val="2"/>
                <w:sz w:val="24"/>
                <w:szCs w:val="24"/>
                <w:lang w:val="en-US" w:eastAsia="ar-SA"/>
              </w:rPr>
              <w:t>3.2. Selection of methodology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00631563" w:rsidRPr="00631563">
              <w:rPr>
                <w:rFonts w:ascii="Times New Roman" w:hAnsi="Times New Roman" w:cs="Times New Roman"/>
                <w:noProof/>
                <w:webHidden/>
                <w:sz w:val="24"/>
                <w:szCs w:val="24"/>
              </w:rPr>
              <w:fldChar w:fldCharType="end"/>
            </w:r>
          </w:hyperlink>
        </w:p>
        <w:p w14:paraId="267C99A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1" w:history="1">
            <w:r w:rsidR="00631563" w:rsidRPr="00631563">
              <w:rPr>
                <w:rStyle w:val="Hyperlink"/>
                <w:rFonts w:ascii="Times New Roman" w:hAnsi="Times New Roman" w:cs="Times New Roman"/>
                <w:noProof/>
                <w:kern w:val="2"/>
                <w:sz w:val="24"/>
                <w:szCs w:val="24"/>
                <w:lang w:val="en-US" w:eastAsia="ar-SA"/>
              </w:rPr>
              <w:t>3.3. Interpretative Phenomenological Analysis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00631563" w:rsidRPr="00631563">
              <w:rPr>
                <w:rFonts w:ascii="Times New Roman" w:hAnsi="Times New Roman" w:cs="Times New Roman"/>
                <w:noProof/>
                <w:webHidden/>
                <w:sz w:val="24"/>
                <w:szCs w:val="24"/>
              </w:rPr>
              <w:fldChar w:fldCharType="end"/>
            </w:r>
          </w:hyperlink>
        </w:p>
        <w:p w14:paraId="152068C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2" w:history="1">
            <w:r w:rsidR="00631563" w:rsidRPr="00631563">
              <w:rPr>
                <w:rStyle w:val="Hyperlink"/>
                <w:rFonts w:ascii="Times New Roman" w:hAnsi="Times New Roman" w:cs="Times New Roman"/>
                <w:noProof/>
                <w:kern w:val="2"/>
                <w:sz w:val="24"/>
                <w:szCs w:val="24"/>
                <w:lang w:val="en-US" w:eastAsia="ar-SA"/>
              </w:rPr>
              <w:t>3.4. Philosophical underpinnings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66</w:t>
            </w:r>
            <w:r w:rsidR="00631563" w:rsidRPr="00631563">
              <w:rPr>
                <w:rFonts w:ascii="Times New Roman" w:hAnsi="Times New Roman" w:cs="Times New Roman"/>
                <w:noProof/>
                <w:webHidden/>
                <w:sz w:val="24"/>
                <w:szCs w:val="24"/>
              </w:rPr>
              <w:fldChar w:fldCharType="end"/>
            </w:r>
          </w:hyperlink>
        </w:p>
        <w:p w14:paraId="176149FB"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3" w:history="1">
            <w:r w:rsidR="00631563" w:rsidRPr="00631563">
              <w:rPr>
                <w:rStyle w:val="Hyperlink"/>
                <w:rFonts w:ascii="Times New Roman" w:hAnsi="Times New Roman" w:cs="Times New Roman"/>
                <w:noProof/>
                <w:kern w:val="2"/>
                <w:sz w:val="24"/>
                <w:szCs w:val="24"/>
                <w:lang w:val="en-US" w:eastAsia="ar-SA"/>
              </w:rPr>
              <w:t>3.5. Research design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631563" w:rsidRPr="00631563">
              <w:rPr>
                <w:rFonts w:ascii="Times New Roman" w:hAnsi="Times New Roman" w:cs="Times New Roman"/>
                <w:noProof/>
                <w:webHidden/>
                <w:sz w:val="24"/>
                <w:szCs w:val="24"/>
              </w:rPr>
              <w:fldChar w:fldCharType="end"/>
            </w:r>
          </w:hyperlink>
        </w:p>
        <w:p w14:paraId="0A5FDCE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4" w:history="1">
            <w:r w:rsidR="00631563" w:rsidRPr="00631563">
              <w:rPr>
                <w:rStyle w:val="Hyperlink"/>
                <w:rFonts w:ascii="Times New Roman" w:hAnsi="Times New Roman" w:cs="Times New Roman"/>
                <w:noProof/>
                <w:kern w:val="2"/>
                <w:sz w:val="24"/>
                <w:szCs w:val="24"/>
                <w:lang w:val="en-US" w:eastAsia="ar-SA"/>
              </w:rPr>
              <w:t>3.6. Role of the researcher</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631563" w:rsidRPr="00631563">
              <w:rPr>
                <w:rFonts w:ascii="Times New Roman" w:hAnsi="Times New Roman" w:cs="Times New Roman"/>
                <w:noProof/>
                <w:webHidden/>
                <w:sz w:val="24"/>
                <w:szCs w:val="24"/>
              </w:rPr>
              <w:fldChar w:fldCharType="end"/>
            </w:r>
          </w:hyperlink>
        </w:p>
        <w:p w14:paraId="1AAB598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5" w:history="1">
            <w:r w:rsidR="00631563" w:rsidRPr="00631563">
              <w:rPr>
                <w:rStyle w:val="Hyperlink"/>
                <w:rFonts w:ascii="Times New Roman" w:hAnsi="Times New Roman" w:cs="Times New Roman"/>
                <w:noProof/>
                <w:kern w:val="2"/>
                <w:sz w:val="24"/>
                <w:szCs w:val="24"/>
                <w:lang w:val="en-US" w:eastAsia="ar-SA"/>
              </w:rPr>
              <w:t>3.7. Research site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631563" w:rsidRPr="00631563">
              <w:rPr>
                <w:rFonts w:ascii="Times New Roman" w:hAnsi="Times New Roman" w:cs="Times New Roman"/>
                <w:noProof/>
                <w:webHidden/>
                <w:sz w:val="24"/>
                <w:szCs w:val="24"/>
              </w:rPr>
              <w:fldChar w:fldCharType="end"/>
            </w:r>
          </w:hyperlink>
        </w:p>
        <w:p w14:paraId="3A9632F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6" w:history="1">
            <w:r w:rsidR="00631563" w:rsidRPr="00631563">
              <w:rPr>
                <w:rStyle w:val="Hyperlink"/>
                <w:rFonts w:ascii="Times New Roman" w:hAnsi="Times New Roman" w:cs="Times New Roman"/>
                <w:noProof/>
                <w:kern w:val="2"/>
                <w:sz w:val="24"/>
                <w:szCs w:val="24"/>
                <w:lang w:val="en-US" w:eastAsia="ar-SA"/>
              </w:rPr>
              <w:t>3.8. Study population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74</w:t>
            </w:r>
            <w:r w:rsidR="00631563" w:rsidRPr="00631563">
              <w:rPr>
                <w:rFonts w:ascii="Times New Roman" w:hAnsi="Times New Roman" w:cs="Times New Roman"/>
                <w:noProof/>
                <w:webHidden/>
                <w:sz w:val="24"/>
                <w:szCs w:val="24"/>
              </w:rPr>
              <w:fldChar w:fldCharType="end"/>
            </w:r>
          </w:hyperlink>
        </w:p>
        <w:p w14:paraId="2F2DD39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7" w:history="1">
            <w:r w:rsidR="00631563" w:rsidRPr="00631563">
              <w:rPr>
                <w:rStyle w:val="Hyperlink"/>
                <w:rFonts w:ascii="Times New Roman" w:hAnsi="Times New Roman" w:cs="Times New Roman"/>
                <w:noProof/>
                <w:kern w:val="2"/>
                <w:sz w:val="24"/>
                <w:szCs w:val="24"/>
                <w:lang w:val="en-US" w:eastAsia="ar-SA"/>
              </w:rPr>
              <w:t>3.9. Study sample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00631563" w:rsidRPr="00631563">
              <w:rPr>
                <w:rFonts w:ascii="Times New Roman" w:hAnsi="Times New Roman" w:cs="Times New Roman"/>
                <w:noProof/>
                <w:webHidden/>
                <w:sz w:val="24"/>
                <w:szCs w:val="24"/>
              </w:rPr>
              <w:fldChar w:fldCharType="end"/>
            </w:r>
          </w:hyperlink>
        </w:p>
        <w:p w14:paraId="0C1A577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8" w:history="1">
            <w:r w:rsidR="00631563" w:rsidRPr="00631563">
              <w:rPr>
                <w:rStyle w:val="Hyperlink"/>
                <w:rFonts w:ascii="Times New Roman" w:hAnsi="Times New Roman" w:cs="Times New Roman"/>
                <w:noProof/>
                <w:kern w:val="2"/>
                <w:sz w:val="24"/>
                <w:szCs w:val="24"/>
                <w:lang w:val="en-US" w:eastAsia="ar-SA"/>
              </w:rPr>
              <w:t>3.11. Instruments of data collection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631563" w:rsidRPr="00631563">
              <w:rPr>
                <w:rFonts w:ascii="Times New Roman" w:hAnsi="Times New Roman" w:cs="Times New Roman"/>
                <w:noProof/>
                <w:webHidden/>
                <w:sz w:val="24"/>
                <w:szCs w:val="24"/>
              </w:rPr>
              <w:fldChar w:fldCharType="end"/>
            </w:r>
          </w:hyperlink>
        </w:p>
        <w:p w14:paraId="699A386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59" w:history="1">
            <w:r w:rsidR="00631563" w:rsidRPr="00631563">
              <w:rPr>
                <w:rStyle w:val="Hyperlink"/>
                <w:rFonts w:ascii="Times New Roman" w:hAnsi="Times New Roman" w:cs="Times New Roman"/>
                <w:noProof/>
                <w:kern w:val="2"/>
                <w:sz w:val="24"/>
                <w:szCs w:val="24"/>
                <w:lang w:val="en-US" w:eastAsia="ar-SA"/>
              </w:rPr>
              <w:t>3.12. Procedure of data collection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_Toc46061659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631563" w:rsidRPr="00631563">
              <w:rPr>
                <w:rFonts w:ascii="Times New Roman" w:hAnsi="Times New Roman" w:cs="Times New Roman"/>
                <w:noProof/>
                <w:webHidden/>
                <w:sz w:val="24"/>
                <w:szCs w:val="24"/>
              </w:rPr>
              <w:fldChar w:fldCharType="end"/>
            </w:r>
          </w:hyperlink>
        </w:p>
        <w:p w14:paraId="5C7204BB"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0" w:history="1">
            <w:r w:rsidR="00631563" w:rsidRPr="00631563">
              <w:rPr>
                <w:rStyle w:val="Hyperlink"/>
                <w:rFonts w:ascii="Times New Roman" w:hAnsi="Times New Roman" w:cs="Times New Roman"/>
                <w:noProof/>
                <w:kern w:val="2"/>
                <w:sz w:val="24"/>
                <w:szCs w:val="24"/>
                <w:lang w:val="en-US" w:eastAsia="ar-SA"/>
              </w:rPr>
              <w:t>3.14. Recording and transcriptions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80</w:t>
            </w:r>
            <w:r w:rsidR="00631563" w:rsidRPr="00631563">
              <w:rPr>
                <w:rFonts w:ascii="Times New Roman" w:hAnsi="Times New Roman" w:cs="Times New Roman"/>
                <w:noProof/>
                <w:webHidden/>
                <w:sz w:val="24"/>
                <w:szCs w:val="24"/>
              </w:rPr>
              <w:fldChar w:fldCharType="end"/>
            </w:r>
          </w:hyperlink>
        </w:p>
        <w:p w14:paraId="1D2C60D0"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1" w:history="1">
            <w:r w:rsidR="00631563" w:rsidRPr="00631563">
              <w:rPr>
                <w:rStyle w:val="Hyperlink"/>
                <w:rFonts w:ascii="Times New Roman" w:hAnsi="Times New Roman" w:cs="Times New Roman"/>
                <w:noProof/>
                <w:kern w:val="2"/>
                <w:sz w:val="24"/>
                <w:szCs w:val="24"/>
                <w:lang w:val="en-US" w:eastAsia="ar-SA"/>
              </w:rPr>
              <w:t>3.15. Data analysis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81</w:t>
            </w:r>
            <w:r w:rsidR="00631563" w:rsidRPr="00631563">
              <w:rPr>
                <w:rFonts w:ascii="Times New Roman" w:hAnsi="Times New Roman" w:cs="Times New Roman"/>
                <w:noProof/>
                <w:webHidden/>
                <w:sz w:val="24"/>
                <w:szCs w:val="24"/>
              </w:rPr>
              <w:fldChar w:fldCharType="end"/>
            </w:r>
          </w:hyperlink>
        </w:p>
        <w:p w14:paraId="4A8ACE1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2" w:history="1">
            <w:r w:rsidR="00631563" w:rsidRPr="00631563">
              <w:rPr>
                <w:rStyle w:val="Hyperlink"/>
                <w:rFonts w:ascii="Times New Roman" w:hAnsi="Times New Roman" w:cs="Times New Roman"/>
                <w:noProof/>
                <w:kern w:val="2"/>
                <w:sz w:val="24"/>
                <w:szCs w:val="24"/>
                <w:lang w:val="en-US" w:eastAsia="ar-SA"/>
              </w:rPr>
              <w:t>3.17. Ethical consideration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83</w:t>
            </w:r>
            <w:r w:rsidR="00631563" w:rsidRPr="00631563">
              <w:rPr>
                <w:rFonts w:ascii="Times New Roman" w:hAnsi="Times New Roman" w:cs="Times New Roman"/>
                <w:noProof/>
                <w:webHidden/>
                <w:sz w:val="24"/>
                <w:szCs w:val="24"/>
              </w:rPr>
              <w:fldChar w:fldCharType="end"/>
            </w:r>
          </w:hyperlink>
        </w:p>
        <w:p w14:paraId="4A117A4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3" w:history="1">
            <w:r w:rsidR="00631563" w:rsidRPr="00631563">
              <w:rPr>
                <w:rStyle w:val="Hyperlink"/>
                <w:rFonts w:ascii="Times New Roman" w:hAnsi="Times New Roman" w:cs="Times New Roman"/>
                <w:noProof/>
                <w:kern w:val="2"/>
                <w:sz w:val="24"/>
                <w:szCs w:val="24"/>
                <w:lang w:val="en-US" w:eastAsia="ar-SA"/>
              </w:rPr>
              <w:t>3.18. Trustworthiness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84</w:t>
            </w:r>
            <w:r w:rsidR="00631563" w:rsidRPr="00631563">
              <w:rPr>
                <w:rFonts w:ascii="Times New Roman" w:hAnsi="Times New Roman" w:cs="Times New Roman"/>
                <w:noProof/>
                <w:webHidden/>
                <w:sz w:val="24"/>
                <w:szCs w:val="24"/>
              </w:rPr>
              <w:fldChar w:fldCharType="end"/>
            </w:r>
          </w:hyperlink>
        </w:p>
        <w:p w14:paraId="1B8E11C0"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4" w:history="1">
            <w:r w:rsidR="00631563" w:rsidRPr="00631563">
              <w:rPr>
                <w:rStyle w:val="Hyperlink"/>
                <w:rFonts w:ascii="Times New Roman" w:hAnsi="Times New Roman" w:cs="Times New Roman"/>
                <w:noProof/>
                <w:kern w:val="2"/>
                <w:sz w:val="24"/>
                <w:szCs w:val="24"/>
                <w:lang w:val="en-US" w:eastAsia="ar-SA"/>
              </w:rPr>
              <w:t>3.19. Trustworthiness of interpretation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85</w:t>
            </w:r>
            <w:r w:rsidR="00631563" w:rsidRPr="00631563">
              <w:rPr>
                <w:rFonts w:ascii="Times New Roman" w:hAnsi="Times New Roman" w:cs="Times New Roman"/>
                <w:noProof/>
                <w:webHidden/>
                <w:sz w:val="24"/>
                <w:szCs w:val="24"/>
              </w:rPr>
              <w:fldChar w:fldCharType="end"/>
            </w:r>
          </w:hyperlink>
        </w:p>
        <w:p w14:paraId="344BBF8D"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65" w:history="1">
            <w:r w:rsidR="00631563" w:rsidRPr="00631563">
              <w:rPr>
                <w:rStyle w:val="Hyperlink"/>
                <w:lang w:val="en-US" w:eastAsia="ar-SA"/>
              </w:rPr>
              <w:t>CHAPTER FOUR</w:t>
            </w:r>
            <w:r w:rsidR="00631563" w:rsidRPr="00631563">
              <w:rPr>
                <w:webHidden/>
              </w:rPr>
              <w:tab/>
            </w:r>
            <w:r w:rsidR="00631563" w:rsidRPr="00631563">
              <w:rPr>
                <w:webHidden/>
              </w:rPr>
              <w:fldChar w:fldCharType="begin"/>
            </w:r>
            <w:r w:rsidR="00631563" w:rsidRPr="00631563">
              <w:rPr>
                <w:webHidden/>
              </w:rPr>
              <w:instrText xml:space="preserve"> PAGEREF _Toc46061665 \h </w:instrText>
            </w:r>
            <w:r w:rsidR="00631563" w:rsidRPr="00631563">
              <w:rPr>
                <w:webHidden/>
              </w:rPr>
            </w:r>
            <w:r w:rsidR="00631563" w:rsidRPr="00631563">
              <w:rPr>
                <w:webHidden/>
              </w:rPr>
              <w:fldChar w:fldCharType="separate"/>
            </w:r>
            <w:r>
              <w:rPr>
                <w:webHidden/>
              </w:rPr>
              <w:t>87</w:t>
            </w:r>
            <w:r w:rsidR="00631563" w:rsidRPr="00631563">
              <w:rPr>
                <w:webHidden/>
              </w:rPr>
              <w:fldChar w:fldCharType="end"/>
            </w:r>
          </w:hyperlink>
        </w:p>
        <w:p w14:paraId="59006507"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666" w:history="1">
            <w:r w:rsidR="00631563" w:rsidRPr="00631563">
              <w:rPr>
                <w:rStyle w:val="Hyperlink"/>
                <w:lang w:val="en-US" w:eastAsia="ar-SA"/>
              </w:rPr>
              <w:t>PRESENTATION OF FINDINGS</w:t>
            </w:r>
            <w:r w:rsidR="00631563" w:rsidRPr="00631563">
              <w:rPr>
                <w:webHidden/>
              </w:rPr>
              <w:tab/>
            </w:r>
            <w:r w:rsidR="00631563" w:rsidRPr="00631563">
              <w:rPr>
                <w:webHidden/>
              </w:rPr>
              <w:fldChar w:fldCharType="begin"/>
            </w:r>
            <w:r w:rsidR="00631563" w:rsidRPr="00631563">
              <w:rPr>
                <w:webHidden/>
              </w:rPr>
              <w:instrText xml:space="preserve"> PAGEREF _Toc46061666 \h </w:instrText>
            </w:r>
            <w:r w:rsidR="00631563" w:rsidRPr="00631563">
              <w:rPr>
                <w:webHidden/>
              </w:rPr>
            </w:r>
            <w:r w:rsidR="00631563" w:rsidRPr="00631563">
              <w:rPr>
                <w:webHidden/>
              </w:rPr>
              <w:fldChar w:fldCharType="separate"/>
            </w:r>
            <w:r>
              <w:rPr>
                <w:webHidden/>
              </w:rPr>
              <w:t>87</w:t>
            </w:r>
            <w:r w:rsidR="00631563" w:rsidRPr="00631563">
              <w:rPr>
                <w:webHidden/>
              </w:rPr>
              <w:fldChar w:fldCharType="end"/>
            </w:r>
          </w:hyperlink>
        </w:p>
        <w:p w14:paraId="7F30B17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67" w:history="1">
            <w:r w:rsidR="00631563" w:rsidRPr="00631563">
              <w:rPr>
                <w:rStyle w:val="Hyperlink"/>
                <w:rFonts w:ascii="Times New Roman" w:hAnsi="Times New Roman" w:cs="Times New Roman"/>
                <w:b w:val="0"/>
                <w:kern w:val="2"/>
                <w:sz w:val="24"/>
                <w:szCs w:val="24"/>
                <w:lang w:val="en-US" w:eastAsia="ar-SA"/>
              </w:rPr>
              <w:t>4.1. Introduction</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_Toc46061667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87</w:t>
            </w:r>
            <w:r w:rsidR="00631563" w:rsidRPr="00631563">
              <w:rPr>
                <w:rFonts w:ascii="Times New Roman" w:hAnsi="Times New Roman" w:cs="Times New Roman"/>
                <w:b w:val="0"/>
                <w:webHidden/>
                <w:sz w:val="24"/>
                <w:szCs w:val="24"/>
              </w:rPr>
              <w:fldChar w:fldCharType="end"/>
            </w:r>
          </w:hyperlink>
        </w:p>
        <w:p w14:paraId="0A14AF46"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68" w:history="1">
            <w:r w:rsidR="00631563" w:rsidRPr="00631563">
              <w:rPr>
                <w:rStyle w:val="Hyperlink"/>
                <w:rFonts w:ascii="Times New Roman" w:hAnsi="Times New Roman" w:cs="Times New Roman"/>
                <w:b w:val="0"/>
                <w:sz w:val="24"/>
                <w:szCs w:val="24"/>
              </w:rPr>
              <w:t>4.2. Participants’ background</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_Toc46061668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88</w:t>
            </w:r>
            <w:r w:rsidR="00631563" w:rsidRPr="00631563">
              <w:rPr>
                <w:rFonts w:ascii="Times New Roman" w:hAnsi="Times New Roman" w:cs="Times New Roman"/>
                <w:b w:val="0"/>
                <w:webHidden/>
                <w:sz w:val="24"/>
                <w:szCs w:val="24"/>
              </w:rPr>
              <w:fldChar w:fldCharType="end"/>
            </w:r>
          </w:hyperlink>
        </w:p>
        <w:p w14:paraId="5694B4EB"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69" w:history="1">
            <w:r w:rsidR="00631563" w:rsidRPr="00631563">
              <w:rPr>
                <w:rStyle w:val="Hyperlink"/>
                <w:rFonts w:ascii="Times New Roman" w:hAnsi="Times New Roman" w:cs="Times New Roman"/>
                <w:noProof/>
                <w:sz w:val="24"/>
                <w:szCs w:val="24"/>
              </w:rPr>
              <w:t>Participant one: ‘Wendi’</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_Toc46061669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89</w:t>
            </w:r>
            <w:r w:rsidR="00631563" w:rsidRPr="00631563">
              <w:rPr>
                <w:rFonts w:ascii="Times New Roman" w:hAnsi="Times New Roman" w:cs="Times New Roman"/>
                <w:noProof/>
                <w:webHidden/>
                <w:sz w:val="24"/>
                <w:szCs w:val="24"/>
              </w:rPr>
              <w:fldChar w:fldCharType="end"/>
            </w:r>
          </w:hyperlink>
        </w:p>
        <w:p w14:paraId="21ED86D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0" w:history="1">
            <w:r w:rsidR="00631563" w:rsidRPr="00631563">
              <w:rPr>
                <w:rStyle w:val="Hyperlink"/>
                <w:rFonts w:ascii="Times New Roman" w:hAnsi="Times New Roman" w:cs="Times New Roman"/>
                <w:noProof/>
                <w:sz w:val="24"/>
                <w:szCs w:val="24"/>
              </w:rPr>
              <w:t>Participant two: ‘Lala’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89</w:t>
            </w:r>
            <w:r w:rsidR="00631563" w:rsidRPr="00631563">
              <w:rPr>
                <w:rFonts w:ascii="Times New Roman" w:hAnsi="Times New Roman" w:cs="Times New Roman"/>
                <w:noProof/>
                <w:webHidden/>
                <w:sz w:val="24"/>
                <w:szCs w:val="24"/>
              </w:rPr>
              <w:fldChar w:fldCharType="end"/>
            </w:r>
          </w:hyperlink>
        </w:p>
        <w:p w14:paraId="3059EBE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1" w:history="1">
            <w:r w:rsidR="00631563" w:rsidRPr="00631563">
              <w:rPr>
                <w:rStyle w:val="Hyperlink"/>
                <w:rFonts w:ascii="Times New Roman" w:hAnsi="Times New Roman" w:cs="Times New Roman"/>
                <w:noProof/>
                <w:sz w:val="24"/>
                <w:szCs w:val="24"/>
              </w:rPr>
              <w:t>Participant Three: ‘Lin’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00631563" w:rsidRPr="00631563">
              <w:rPr>
                <w:rFonts w:ascii="Times New Roman" w:hAnsi="Times New Roman" w:cs="Times New Roman"/>
                <w:noProof/>
                <w:webHidden/>
                <w:sz w:val="24"/>
                <w:szCs w:val="24"/>
              </w:rPr>
              <w:fldChar w:fldCharType="end"/>
            </w:r>
          </w:hyperlink>
        </w:p>
        <w:p w14:paraId="04BBA695"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2" w:history="1">
            <w:r w:rsidR="00631563" w:rsidRPr="00631563">
              <w:rPr>
                <w:rStyle w:val="Hyperlink"/>
                <w:rFonts w:ascii="Times New Roman" w:hAnsi="Times New Roman" w:cs="Times New Roman"/>
                <w:noProof/>
                <w:sz w:val="24"/>
                <w:szCs w:val="24"/>
              </w:rPr>
              <w:t>Participant Four: ‘Kum’</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00631563" w:rsidRPr="00631563">
              <w:rPr>
                <w:rFonts w:ascii="Times New Roman" w:hAnsi="Times New Roman" w:cs="Times New Roman"/>
                <w:noProof/>
                <w:webHidden/>
                <w:sz w:val="24"/>
                <w:szCs w:val="24"/>
              </w:rPr>
              <w:fldChar w:fldCharType="end"/>
            </w:r>
          </w:hyperlink>
        </w:p>
        <w:p w14:paraId="2DF2554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3" w:history="1">
            <w:r w:rsidR="00631563" w:rsidRPr="00631563">
              <w:rPr>
                <w:rStyle w:val="Hyperlink"/>
                <w:rFonts w:ascii="Times New Roman" w:hAnsi="Times New Roman" w:cs="Times New Roman"/>
                <w:noProof/>
                <w:sz w:val="24"/>
                <w:szCs w:val="24"/>
              </w:rPr>
              <w:t>Participant Five: ‘Tao’</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90</w:t>
            </w:r>
            <w:r w:rsidR="00631563" w:rsidRPr="00631563">
              <w:rPr>
                <w:rFonts w:ascii="Times New Roman" w:hAnsi="Times New Roman" w:cs="Times New Roman"/>
                <w:noProof/>
                <w:webHidden/>
                <w:sz w:val="24"/>
                <w:szCs w:val="24"/>
              </w:rPr>
              <w:fldChar w:fldCharType="end"/>
            </w:r>
          </w:hyperlink>
        </w:p>
        <w:p w14:paraId="44BF6D7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4" w:history="1">
            <w:r w:rsidR="00631563" w:rsidRPr="00631563">
              <w:rPr>
                <w:rStyle w:val="Hyperlink"/>
                <w:rFonts w:ascii="Times New Roman" w:hAnsi="Times New Roman" w:cs="Times New Roman"/>
                <w:noProof/>
                <w:sz w:val="24"/>
                <w:szCs w:val="24"/>
              </w:rPr>
              <w:t>Participant Six: ‘Ene’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00631563" w:rsidRPr="00631563">
              <w:rPr>
                <w:rFonts w:ascii="Times New Roman" w:hAnsi="Times New Roman" w:cs="Times New Roman"/>
                <w:noProof/>
                <w:webHidden/>
                <w:sz w:val="24"/>
                <w:szCs w:val="24"/>
              </w:rPr>
              <w:fldChar w:fldCharType="end"/>
            </w:r>
          </w:hyperlink>
        </w:p>
        <w:p w14:paraId="7ED88B0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5" w:history="1">
            <w:r w:rsidR="00631563" w:rsidRPr="00631563">
              <w:rPr>
                <w:rStyle w:val="Hyperlink"/>
                <w:rFonts w:ascii="Times New Roman" w:hAnsi="Times New Roman" w:cs="Times New Roman"/>
                <w:noProof/>
                <w:sz w:val="24"/>
                <w:szCs w:val="24"/>
              </w:rPr>
              <w:t>Participant Seven: ‘Mel’</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00631563" w:rsidRPr="00631563">
              <w:rPr>
                <w:rFonts w:ascii="Times New Roman" w:hAnsi="Times New Roman" w:cs="Times New Roman"/>
                <w:noProof/>
                <w:webHidden/>
                <w:sz w:val="24"/>
                <w:szCs w:val="24"/>
              </w:rPr>
              <w:fldChar w:fldCharType="end"/>
            </w:r>
          </w:hyperlink>
        </w:p>
        <w:p w14:paraId="5459BED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6" w:history="1">
            <w:r w:rsidR="00631563" w:rsidRPr="00631563">
              <w:rPr>
                <w:rStyle w:val="Hyperlink"/>
                <w:rFonts w:ascii="Times New Roman" w:hAnsi="Times New Roman" w:cs="Times New Roman"/>
                <w:noProof/>
                <w:sz w:val="24"/>
                <w:szCs w:val="24"/>
              </w:rPr>
              <w:t>Participant Eight: ‘Kon’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00631563" w:rsidRPr="00631563">
              <w:rPr>
                <w:rFonts w:ascii="Times New Roman" w:hAnsi="Times New Roman" w:cs="Times New Roman"/>
                <w:noProof/>
                <w:webHidden/>
                <w:sz w:val="24"/>
                <w:szCs w:val="24"/>
              </w:rPr>
              <w:fldChar w:fldCharType="end"/>
            </w:r>
          </w:hyperlink>
        </w:p>
        <w:p w14:paraId="11FA31C5"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7" w:history="1">
            <w:r w:rsidR="00631563" w:rsidRPr="00631563">
              <w:rPr>
                <w:rStyle w:val="Hyperlink"/>
                <w:rFonts w:ascii="Times New Roman" w:hAnsi="Times New Roman" w:cs="Times New Roman"/>
                <w:noProof/>
                <w:sz w:val="24"/>
                <w:szCs w:val="24"/>
              </w:rPr>
              <w:t>Participant Nine: ‘Len’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00631563" w:rsidRPr="00631563">
              <w:rPr>
                <w:rFonts w:ascii="Times New Roman" w:hAnsi="Times New Roman" w:cs="Times New Roman"/>
                <w:noProof/>
                <w:webHidden/>
                <w:sz w:val="24"/>
                <w:szCs w:val="24"/>
              </w:rPr>
              <w:fldChar w:fldCharType="end"/>
            </w:r>
          </w:hyperlink>
        </w:p>
        <w:p w14:paraId="4653FDE0"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8" w:history="1">
            <w:r w:rsidR="00631563" w:rsidRPr="00631563">
              <w:rPr>
                <w:rStyle w:val="Hyperlink"/>
                <w:rFonts w:ascii="Times New Roman" w:hAnsi="Times New Roman" w:cs="Times New Roman"/>
                <w:noProof/>
                <w:sz w:val="24"/>
                <w:szCs w:val="24"/>
              </w:rPr>
              <w:t>Participant Ten: ‘Tana’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00631563" w:rsidRPr="00631563">
              <w:rPr>
                <w:rFonts w:ascii="Times New Roman" w:hAnsi="Times New Roman" w:cs="Times New Roman"/>
                <w:noProof/>
                <w:webHidden/>
                <w:sz w:val="24"/>
                <w:szCs w:val="24"/>
              </w:rPr>
              <w:fldChar w:fldCharType="end"/>
            </w:r>
          </w:hyperlink>
        </w:p>
        <w:p w14:paraId="1F3F53C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79" w:history="1">
            <w:r w:rsidR="00631563" w:rsidRPr="00631563">
              <w:rPr>
                <w:rStyle w:val="Hyperlink"/>
                <w:rFonts w:ascii="Times New Roman" w:hAnsi="Times New Roman" w:cs="Times New Roman"/>
                <w:noProof/>
                <w:sz w:val="24"/>
                <w:szCs w:val="24"/>
              </w:rPr>
              <w:t>Participant Eleven: ‘Zen’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_Toc46061679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00631563" w:rsidRPr="00631563">
              <w:rPr>
                <w:rFonts w:ascii="Times New Roman" w:hAnsi="Times New Roman" w:cs="Times New Roman"/>
                <w:noProof/>
                <w:webHidden/>
                <w:sz w:val="24"/>
                <w:szCs w:val="24"/>
              </w:rPr>
              <w:fldChar w:fldCharType="end"/>
            </w:r>
          </w:hyperlink>
        </w:p>
        <w:p w14:paraId="5B7D546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0" w:history="1">
            <w:r w:rsidR="00631563" w:rsidRPr="00631563">
              <w:rPr>
                <w:rStyle w:val="Hyperlink"/>
                <w:rFonts w:ascii="Times New Roman" w:hAnsi="Times New Roman" w:cs="Times New Roman"/>
                <w:noProof/>
                <w:sz w:val="24"/>
                <w:szCs w:val="24"/>
              </w:rPr>
              <w:t>Participant Twelve: ‘Nad’</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00631563" w:rsidRPr="00631563">
              <w:rPr>
                <w:rFonts w:ascii="Times New Roman" w:hAnsi="Times New Roman" w:cs="Times New Roman"/>
                <w:noProof/>
                <w:webHidden/>
                <w:sz w:val="24"/>
                <w:szCs w:val="24"/>
              </w:rPr>
              <w:fldChar w:fldCharType="end"/>
            </w:r>
          </w:hyperlink>
        </w:p>
        <w:p w14:paraId="721CCBB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1" w:history="1">
            <w:r w:rsidR="00631563" w:rsidRPr="00631563">
              <w:rPr>
                <w:rStyle w:val="Hyperlink"/>
                <w:rFonts w:ascii="Times New Roman" w:hAnsi="Times New Roman" w:cs="Times New Roman"/>
                <w:noProof/>
                <w:sz w:val="24"/>
                <w:szCs w:val="24"/>
              </w:rPr>
              <w:t>Participant Thirteen: ‘Ren’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00631563" w:rsidRPr="00631563">
              <w:rPr>
                <w:rFonts w:ascii="Times New Roman" w:hAnsi="Times New Roman" w:cs="Times New Roman"/>
                <w:noProof/>
                <w:webHidden/>
                <w:sz w:val="24"/>
                <w:szCs w:val="24"/>
              </w:rPr>
              <w:fldChar w:fldCharType="end"/>
            </w:r>
          </w:hyperlink>
        </w:p>
        <w:p w14:paraId="55BFF775"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2" w:history="1">
            <w:r w:rsidR="00631563" w:rsidRPr="00631563">
              <w:rPr>
                <w:rStyle w:val="Hyperlink"/>
                <w:rFonts w:ascii="Times New Roman" w:hAnsi="Times New Roman" w:cs="Times New Roman"/>
                <w:noProof/>
                <w:sz w:val="24"/>
                <w:szCs w:val="24"/>
              </w:rPr>
              <w:t>Participant Fourteen: ‘Tisa’</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631563" w:rsidRPr="00631563">
              <w:rPr>
                <w:rFonts w:ascii="Times New Roman" w:hAnsi="Times New Roman" w:cs="Times New Roman"/>
                <w:noProof/>
                <w:webHidden/>
                <w:sz w:val="24"/>
                <w:szCs w:val="24"/>
              </w:rPr>
              <w:fldChar w:fldCharType="end"/>
            </w:r>
          </w:hyperlink>
        </w:p>
        <w:p w14:paraId="40852489"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83" w:history="1">
            <w:r w:rsidR="00631563" w:rsidRPr="00631563">
              <w:rPr>
                <w:rStyle w:val="Hyperlink"/>
                <w:rFonts w:ascii="Times New Roman" w:hAnsi="Times New Roman" w:cs="Times New Roman"/>
                <w:b w:val="0"/>
                <w:sz w:val="24"/>
                <w:szCs w:val="24"/>
              </w:rPr>
              <w:t>4.3. Objective 1: Experiences that shape positive engineering self-concept to choose to study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_Toc46061683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93</w:t>
            </w:r>
            <w:r w:rsidR="00631563" w:rsidRPr="00631563">
              <w:rPr>
                <w:rFonts w:ascii="Times New Roman" w:hAnsi="Times New Roman" w:cs="Times New Roman"/>
                <w:b w:val="0"/>
                <w:webHidden/>
                <w:sz w:val="24"/>
                <w:szCs w:val="24"/>
              </w:rPr>
              <w:fldChar w:fldCharType="end"/>
            </w:r>
          </w:hyperlink>
        </w:p>
        <w:p w14:paraId="4ED77E3A"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4" w:history="1">
            <w:r w:rsidR="00631563" w:rsidRPr="00631563">
              <w:rPr>
                <w:rStyle w:val="Hyperlink"/>
                <w:rFonts w:ascii="Times New Roman" w:hAnsi="Times New Roman" w:cs="Times New Roman"/>
                <w:noProof/>
                <w:sz w:val="24"/>
                <w:szCs w:val="24"/>
              </w:rPr>
              <w:t>4.3.1 Introduction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631563" w:rsidRPr="00631563">
              <w:rPr>
                <w:rFonts w:ascii="Times New Roman" w:hAnsi="Times New Roman" w:cs="Times New Roman"/>
                <w:noProof/>
                <w:webHidden/>
                <w:sz w:val="24"/>
                <w:szCs w:val="24"/>
              </w:rPr>
              <w:fldChar w:fldCharType="end"/>
            </w:r>
          </w:hyperlink>
        </w:p>
        <w:p w14:paraId="3C12447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5" w:history="1">
            <w:r w:rsidR="00631563" w:rsidRPr="00631563">
              <w:rPr>
                <w:rStyle w:val="Hyperlink"/>
                <w:rFonts w:ascii="Times New Roman" w:hAnsi="Times New Roman" w:cs="Times New Roman"/>
                <w:noProof/>
                <w:sz w:val="24"/>
                <w:szCs w:val="24"/>
              </w:rPr>
              <w:t>4.3.2 Home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93</w:t>
            </w:r>
            <w:r w:rsidR="00631563" w:rsidRPr="00631563">
              <w:rPr>
                <w:rFonts w:ascii="Times New Roman" w:hAnsi="Times New Roman" w:cs="Times New Roman"/>
                <w:noProof/>
                <w:webHidden/>
                <w:sz w:val="24"/>
                <w:szCs w:val="24"/>
              </w:rPr>
              <w:fldChar w:fldCharType="end"/>
            </w:r>
          </w:hyperlink>
        </w:p>
        <w:p w14:paraId="23D9A1C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6" w:history="1">
            <w:r w:rsidR="00631563" w:rsidRPr="00631563">
              <w:rPr>
                <w:rStyle w:val="Hyperlink"/>
                <w:rFonts w:ascii="Times New Roman" w:hAnsi="Times New Roman" w:cs="Times New Roman"/>
                <w:noProof/>
                <w:sz w:val="24"/>
                <w:szCs w:val="24"/>
              </w:rPr>
              <w:t>4.3.3. School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102</w:t>
            </w:r>
            <w:r w:rsidR="00631563" w:rsidRPr="00631563">
              <w:rPr>
                <w:rFonts w:ascii="Times New Roman" w:hAnsi="Times New Roman" w:cs="Times New Roman"/>
                <w:noProof/>
                <w:webHidden/>
                <w:sz w:val="24"/>
                <w:szCs w:val="24"/>
              </w:rPr>
              <w:fldChar w:fldCharType="end"/>
            </w:r>
          </w:hyperlink>
        </w:p>
        <w:p w14:paraId="6F206EF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7" w:history="1">
            <w:r w:rsidR="00631563" w:rsidRPr="00631563">
              <w:rPr>
                <w:rStyle w:val="Hyperlink"/>
                <w:rFonts w:ascii="Times New Roman" w:hAnsi="Times New Roman" w:cs="Times New Roman"/>
                <w:noProof/>
                <w:sz w:val="24"/>
                <w:szCs w:val="24"/>
              </w:rPr>
              <w:t>4.3.5.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106</w:t>
            </w:r>
            <w:r w:rsidR="00631563" w:rsidRPr="00631563">
              <w:rPr>
                <w:rFonts w:ascii="Times New Roman" w:hAnsi="Times New Roman" w:cs="Times New Roman"/>
                <w:noProof/>
                <w:webHidden/>
                <w:sz w:val="24"/>
                <w:szCs w:val="24"/>
              </w:rPr>
              <w:fldChar w:fldCharType="end"/>
            </w:r>
          </w:hyperlink>
        </w:p>
        <w:p w14:paraId="4A4DD67E"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88" w:history="1">
            <w:r w:rsidR="00631563" w:rsidRPr="00631563">
              <w:rPr>
                <w:rStyle w:val="Hyperlink"/>
                <w:rFonts w:ascii="Times New Roman" w:hAnsi="Times New Roman" w:cs="Times New Roman"/>
                <w:b w:val="0"/>
                <w:sz w:val="24"/>
                <w:szCs w:val="24"/>
              </w:rPr>
              <w:t>4.4. Objective 2: Experiences of female engineering students in the School of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_Toc46061688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106</w:t>
            </w:r>
            <w:r w:rsidR="00631563" w:rsidRPr="00631563">
              <w:rPr>
                <w:rFonts w:ascii="Times New Roman" w:hAnsi="Times New Roman" w:cs="Times New Roman"/>
                <w:b w:val="0"/>
                <w:webHidden/>
                <w:sz w:val="24"/>
                <w:szCs w:val="24"/>
              </w:rPr>
              <w:fldChar w:fldCharType="end"/>
            </w:r>
          </w:hyperlink>
        </w:p>
        <w:p w14:paraId="272A74D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89" w:history="1">
            <w:r w:rsidR="00631563" w:rsidRPr="00631563">
              <w:rPr>
                <w:rStyle w:val="Hyperlink"/>
                <w:rFonts w:ascii="Times New Roman" w:hAnsi="Times New Roman" w:cs="Times New Roman"/>
                <w:noProof/>
                <w:sz w:val="24"/>
                <w:szCs w:val="24"/>
              </w:rPr>
              <w:t>4.4.1. First year experiences at university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_Toc46061689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00631563" w:rsidRPr="00631563">
              <w:rPr>
                <w:rFonts w:ascii="Times New Roman" w:hAnsi="Times New Roman" w:cs="Times New Roman"/>
                <w:noProof/>
                <w:webHidden/>
                <w:sz w:val="24"/>
                <w:szCs w:val="24"/>
              </w:rPr>
              <w:fldChar w:fldCharType="end"/>
            </w:r>
          </w:hyperlink>
        </w:p>
        <w:p w14:paraId="22D055FC"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0" w:history="1">
            <w:r w:rsidR="00631563" w:rsidRPr="00631563">
              <w:rPr>
                <w:rStyle w:val="Hyperlink"/>
                <w:rFonts w:ascii="Times New Roman" w:hAnsi="Times New Roman" w:cs="Times New Roman"/>
                <w:noProof/>
                <w:sz w:val="24"/>
                <w:szCs w:val="24"/>
              </w:rPr>
              <w:t>4.4.2. Experiences of female engineering students in the school of engineering</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116</w:t>
            </w:r>
            <w:r w:rsidR="00631563" w:rsidRPr="00631563">
              <w:rPr>
                <w:rFonts w:ascii="Times New Roman" w:hAnsi="Times New Roman" w:cs="Times New Roman"/>
                <w:noProof/>
                <w:webHidden/>
                <w:sz w:val="24"/>
                <w:szCs w:val="24"/>
              </w:rPr>
              <w:fldChar w:fldCharType="end"/>
            </w:r>
          </w:hyperlink>
        </w:p>
        <w:p w14:paraId="2D7F792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1" w:history="1">
            <w:r w:rsidR="00631563" w:rsidRPr="00631563">
              <w:rPr>
                <w:rStyle w:val="Hyperlink"/>
                <w:rFonts w:ascii="Times New Roman" w:hAnsi="Times New Roman" w:cs="Times New Roman"/>
                <w:noProof/>
                <w:sz w:val="24"/>
                <w:szCs w:val="24"/>
              </w:rPr>
              <w:t>4.4.3. Love relationship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00631563" w:rsidRPr="00631563">
              <w:rPr>
                <w:rFonts w:ascii="Times New Roman" w:hAnsi="Times New Roman" w:cs="Times New Roman"/>
                <w:noProof/>
                <w:webHidden/>
                <w:sz w:val="24"/>
                <w:szCs w:val="24"/>
              </w:rPr>
              <w:fldChar w:fldCharType="end"/>
            </w:r>
          </w:hyperlink>
        </w:p>
        <w:p w14:paraId="0E5736B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2" w:history="1">
            <w:r w:rsidR="00631563" w:rsidRPr="00631563">
              <w:rPr>
                <w:rStyle w:val="Hyperlink"/>
                <w:rFonts w:ascii="Times New Roman" w:hAnsi="Times New Roman" w:cs="Times New Roman"/>
                <w:noProof/>
                <w:sz w:val="24"/>
                <w:szCs w:val="24"/>
              </w:rPr>
              <w:t>4.4.4.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137</w:t>
            </w:r>
            <w:r w:rsidR="00631563" w:rsidRPr="00631563">
              <w:rPr>
                <w:rFonts w:ascii="Times New Roman" w:hAnsi="Times New Roman" w:cs="Times New Roman"/>
                <w:noProof/>
                <w:webHidden/>
                <w:sz w:val="24"/>
                <w:szCs w:val="24"/>
              </w:rPr>
              <w:fldChar w:fldCharType="end"/>
            </w:r>
          </w:hyperlink>
        </w:p>
        <w:p w14:paraId="42D9EB42"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93" w:history="1">
            <w:r w:rsidR="00631563" w:rsidRPr="00631563">
              <w:rPr>
                <w:rStyle w:val="Hyperlink"/>
                <w:rFonts w:ascii="Times New Roman" w:hAnsi="Times New Roman" w:cs="Times New Roman"/>
                <w:b w:val="0"/>
                <w:sz w:val="24"/>
                <w:szCs w:val="24"/>
              </w:rPr>
              <w:t>4.5. Objective 3: Dealing with challenges in the school of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_Toc46061693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138</w:t>
            </w:r>
            <w:r w:rsidR="00631563" w:rsidRPr="00631563">
              <w:rPr>
                <w:rFonts w:ascii="Times New Roman" w:hAnsi="Times New Roman" w:cs="Times New Roman"/>
                <w:b w:val="0"/>
                <w:webHidden/>
                <w:sz w:val="24"/>
                <w:szCs w:val="24"/>
              </w:rPr>
              <w:fldChar w:fldCharType="end"/>
            </w:r>
          </w:hyperlink>
        </w:p>
        <w:p w14:paraId="3D231D5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4" w:history="1">
            <w:r w:rsidR="00631563" w:rsidRPr="00631563">
              <w:rPr>
                <w:rStyle w:val="Hyperlink"/>
                <w:rFonts w:ascii="Times New Roman" w:hAnsi="Times New Roman" w:cs="Times New Roman"/>
                <w:noProof/>
                <w:sz w:val="24"/>
                <w:szCs w:val="24"/>
              </w:rPr>
              <w:t>4.5.1. Responses to gender specific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138</w:t>
            </w:r>
            <w:r w:rsidR="00631563" w:rsidRPr="00631563">
              <w:rPr>
                <w:rFonts w:ascii="Times New Roman" w:hAnsi="Times New Roman" w:cs="Times New Roman"/>
                <w:noProof/>
                <w:webHidden/>
                <w:sz w:val="24"/>
                <w:szCs w:val="24"/>
              </w:rPr>
              <w:fldChar w:fldCharType="end"/>
            </w:r>
          </w:hyperlink>
        </w:p>
        <w:p w14:paraId="07296EB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5" w:history="1">
            <w:r w:rsidR="00631563" w:rsidRPr="00631563">
              <w:rPr>
                <w:rStyle w:val="Hyperlink"/>
                <w:rFonts w:ascii="Times New Roman" w:hAnsi="Times New Roman" w:cs="Times New Roman"/>
                <w:noProof/>
                <w:sz w:val="24"/>
                <w:szCs w:val="24"/>
              </w:rPr>
              <w:t>4.5.2. Mitigating social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139</w:t>
            </w:r>
            <w:r w:rsidR="00631563" w:rsidRPr="00631563">
              <w:rPr>
                <w:rFonts w:ascii="Times New Roman" w:hAnsi="Times New Roman" w:cs="Times New Roman"/>
                <w:noProof/>
                <w:webHidden/>
                <w:sz w:val="24"/>
                <w:szCs w:val="24"/>
              </w:rPr>
              <w:fldChar w:fldCharType="end"/>
            </w:r>
          </w:hyperlink>
        </w:p>
        <w:p w14:paraId="5B885F34"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6" w:history="1">
            <w:r w:rsidR="00631563" w:rsidRPr="00631563">
              <w:rPr>
                <w:rStyle w:val="Hyperlink"/>
                <w:rFonts w:ascii="Times New Roman" w:hAnsi="Times New Roman" w:cs="Times New Roman"/>
                <w:noProof/>
                <w:sz w:val="24"/>
                <w:szCs w:val="24"/>
              </w:rPr>
              <w:t>4.5.3. Navigating academic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139</w:t>
            </w:r>
            <w:r w:rsidR="00631563" w:rsidRPr="00631563">
              <w:rPr>
                <w:rFonts w:ascii="Times New Roman" w:hAnsi="Times New Roman" w:cs="Times New Roman"/>
                <w:noProof/>
                <w:webHidden/>
                <w:sz w:val="24"/>
                <w:szCs w:val="24"/>
              </w:rPr>
              <w:fldChar w:fldCharType="end"/>
            </w:r>
          </w:hyperlink>
        </w:p>
        <w:p w14:paraId="19B9451B"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697" w:history="1">
            <w:r w:rsidR="00631563" w:rsidRPr="00631563">
              <w:rPr>
                <w:rStyle w:val="Hyperlink"/>
                <w:rFonts w:ascii="Times New Roman" w:hAnsi="Times New Roman" w:cs="Times New Roman"/>
                <w:b w:val="0"/>
                <w:sz w:val="24"/>
                <w:szCs w:val="24"/>
              </w:rPr>
              <w:t>4.6. Objective 4: Experiences that influence female engineering students to remain positive and persist in pursuing engineering programmes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_Toc46061697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142</w:t>
            </w:r>
            <w:r w:rsidR="00631563" w:rsidRPr="00631563">
              <w:rPr>
                <w:rFonts w:ascii="Times New Roman" w:hAnsi="Times New Roman" w:cs="Times New Roman"/>
                <w:b w:val="0"/>
                <w:webHidden/>
                <w:sz w:val="24"/>
                <w:szCs w:val="24"/>
              </w:rPr>
              <w:fldChar w:fldCharType="end"/>
            </w:r>
          </w:hyperlink>
        </w:p>
        <w:p w14:paraId="739CCFE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8" w:history="1">
            <w:r w:rsidR="00631563" w:rsidRPr="00631563">
              <w:rPr>
                <w:rStyle w:val="Hyperlink"/>
                <w:rFonts w:ascii="Times New Roman" w:hAnsi="Times New Roman" w:cs="Times New Roman"/>
                <w:noProof/>
                <w:sz w:val="24"/>
                <w:szCs w:val="24"/>
              </w:rPr>
              <w:t>4.6.1. Extrinsic motivation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142</w:t>
            </w:r>
            <w:r w:rsidR="00631563" w:rsidRPr="00631563">
              <w:rPr>
                <w:rFonts w:ascii="Times New Roman" w:hAnsi="Times New Roman" w:cs="Times New Roman"/>
                <w:noProof/>
                <w:webHidden/>
                <w:sz w:val="24"/>
                <w:szCs w:val="24"/>
              </w:rPr>
              <w:fldChar w:fldCharType="end"/>
            </w:r>
          </w:hyperlink>
        </w:p>
        <w:p w14:paraId="61E0F2D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699" w:history="1">
            <w:r w:rsidR="00631563" w:rsidRPr="00631563">
              <w:rPr>
                <w:rStyle w:val="Hyperlink"/>
                <w:rFonts w:ascii="Times New Roman" w:hAnsi="Times New Roman" w:cs="Times New Roman"/>
                <w:noProof/>
                <w:sz w:val="24"/>
                <w:szCs w:val="24"/>
              </w:rPr>
              <w:t>4.6.2. Intrinsic motivation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_Toc46061699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149</w:t>
            </w:r>
            <w:r w:rsidR="00631563" w:rsidRPr="00631563">
              <w:rPr>
                <w:rFonts w:ascii="Times New Roman" w:hAnsi="Times New Roman" w:cs="Times New Roman"/>
                <w:noProof/>
                <w:webHidden/>
                <w:sz w:val="24"/>
                <w:szCs w:val="24"/>
              </w:rPr>
              <w:fldChar w:fldCharType="end"/>
            </w:r>
          </w:hyperlink>
        </w:p>
        <w:p w14:paraId="0DD0E9D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0" w:history="1">
            <w:r w:rsidR="00631563" w:rsidRPr="00631563">
              <w:rPr>
                <w:rStyle w:val="Hyperlink"/>
                <w:rFonts w:ascii="Times New Roman" w:hAnsi="Times New Roman" w:cs="Times New Roman"/>
                <w:noProof/>
                <w:sz w:val="24"/>
                <w:szCs w:val="24"/>
              </w:rPr>
              <w:t>4.6.3.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154</w:t>
            </w:r>
            <w:r w:rsidR="00631563" w:rsidRPr="00631563">
              <w:rPr>
                <w:rFonts w:ascii="Times New Roman" w:hAnsi="Times New Roman" w:cs="Times New Roman"/>
                <w:noProof/>
                <w:webHidden/>
                <w:sz w:val="24"/>
                <w:szCs w:val="24"/>
              </w:rPr>
              <w:fldChar w:fldCharType="end"/>
            </w:r>
          </w:hyperlink>
        </w:p>
        <w:p w14:paraId="22A6A3E3"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01" w:history="1">
            <w:r w:rsidR="00631563" w:rsidRPr="00631563">
              <w:rPr>
                <w:rStyle w:val="Hyperlink"/>
                <w:rFonts w:ascii="Times New Roman" w:hAnsi="Times New Roman" w:cs="Times New Roman"/>
                <w:b w:val="0"/>
                <w:sz w:val="24"/>
                <w:szCs w:val="24"/>
              </w:rPr>
              <w:t>4.7. Objective 5: Support female students need to succeed in pursuing engineering at university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_Toc46061701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155</w:t>
            </w:r>
            <w:r w:rsidR="00631563" w:rsidRPr="00631563">
              <w:rPr>
                <w:rFonts w:ascii="Times New Roman" w:hAnsi="Times New Roman" w:cs="Times New Roman"/>
                <w:b w:val="0"/>
                <w:webHidden/>
                <w:sz w:val="24"/>
                <w:szCs w:val="24"/>
              </w:rPr>
              <w:fldChar w:fldCharType="end"/>
            </w:r>
          </w:hyperlink>
        </w:p>
        <w:p w14:paraId="6DE9EE5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2" w:history="1">
            <w:r w:rsidR="00631563" w:rsidRPr="00631563">
              <w:rPr>
                <w:rStyle w:val="Hyperlink"/>
                <w:rFonts w:ascii="Times New Roman" w:hAnsi="Times New Roman" w:cs="Times New Roman"/>
                <w:noProof/>
                <w:sz w:val="24"/>
                <w:szCs w:val="24"/>
              </w:rPr>
              <w:t>4.7.1. Gender responsive support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155</w:t>
            </w:r>
            <w:r w:rsidR="00631563" w:rsidRPr="00631563">
              <w:rPr>
                <w:rFonts w:ascii="Times New Roman" w:hAnsi="Times New Roman" w:cs="Times New Roman"/>
                <w:noProof/>
                <w:webHidden/>
                <w:sz w:val="24"/>
                <w:szCs w:val="24"/>
              </w:rPr>
              <w:fldChar w:fldCharType="end"/>
            </w:r>
          </w:hyperlink>
        </w:p>
        <w:p w14:paraId="4269664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3" w:history="1">
            <w:r w:rsidR="00631563" w:rsidRPr="00631563">
              <w:rPr>
                <w:rStyle w:val="Hyperlink"/>
                <w:rFonts w:ascii="Times New Roman" w:hAnsi="Times New Roman" w:cs="Times New Roman"/>
                <w:noProof/>
                <w:sz w:val="24"/>
                <w:szCs w:val="24"/>
              </w:rPr>
              <w:t>4.7.2. Support from Lecturers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158</w:t>
            </w:r>
            <w:r w:rsidR="00631563" w:rsidRPr="00631563">
              <w:rPr>
                <w:rFonts w:ascii="Times New Roman" w:hAnsi="Times New Roman" w:cs="Times New Roman"/>
                <w:noProof/>
                <w:webHidden/>
                <w:sz w:val="24"/>
                <w:szCs w:val="24"/>
              </w:rPr>
              <w:fldChar w:fldCharType="end"/>
            </w:r>
          </w:hyperlink>
        </w:p>
        <w:p w14:paraId="6084C61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4" w:history="1">
            <w:r w:rsidR="00631563" w:rsidRPr="00631563">
              <w:rPr>
                <w:rStyle w:val="Hyperlink"/>
                <w:rFonts w:ascii="Times New Roman" w:hAnsi="Times New Roman" w:cs="Times New Roman"/>
                <w:noProof/>
                <w:sz w:val="24"/>
                <w:szCs w:val="24"/>
              </w:rPr>
              <w:t>4.7.3. Financial Support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159</w:t>
            </w:r>
            <w:r w:rsidR="00631563" w:rsidRPr="00631563">
              <w:rPr>
                <w:rFonts w:ascii="Times New Roman" w:hAnsi="Times New Roman" w:cs="Times New Roman"/>
                <w:noProof/>
                <w:webHidden/>
                <w:sz w:val="24"/>
                <w:szCs w:val="24"/>
              </w:rPr>
              <w:fldChar w:fldCharType="end"/>
            </w:r>
          </w:hyperlink>
        </w:p>
        <w:p w14:paraId="60B16C6D"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5" w:history="1">
            <w:r w:rsidR="00631563" w:rsidRPr="00631563">
              <w:rPr>
                <w:rStyle w:val="Hyperlink"/>
                <w:rFonts w:ascii="Times New Roman" w:hAnsi="Times New Roman" w:cs="Times New Roman"/>
                <w:noProof/>
                <w:sz w:val="24"/>
                <w:szCs w:val="24"/>
              </w:rPr>
              <w:t>4.7.4. Exposure to practical activities/applied learning</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159</w:t>
            </w:r>
            <w:r w:rsidR="00631563" w:rsidRPr="00631563">
              <w:rPr>
                <w:rFonts w:ascii="Times New Roman" w:hAnsi="Times New Roman" w:cs="Times New Roman"/>
                <w:noProof/>
                <w:webHidden/>
                <w:sz w:val="24"/>
                <w:szCs w:val="24"/>
              </w:rPr>
              <w:fldChar w:fldCharType="end"/>
            </w:r>
          </w:hyperlink>
        </w:p>
        <w:p w14:paraId="1199714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6" w:history="1">
            <w:r w:rsidR="00631563" w:rsidRPr="00631563">
              <w:rPr>
                <w:rStyle w:val="Hyperlink"/>
                <w:rFonts w:ascii="Times New Roman" w:hAnsi="Times New Roman" w:cs="Times New Roman"/>
                <w:noProof/>
                <w:sz w:val="24"/>
                <w:szCs w:val="24"/>
              </w:rPr>
              <w:t>4.7.5. Career Guidance</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160</w:t>
            </w:r>
            <w:r w:rsidR="00631563" w:rsidRPr="00631563">
              <w:rPr>
                <w:rFonts w:ascii="Times New Roman" w:hAnsi="Times New Roman" w:cs="Times New Roman"/>
                <w:noProof/>
                <w:webHidden/>
                <w:sz w:val="24"/>
                <w:szCs w:val="24"/>
              </w:rPr>
              <w:fldChar w:fldCharType="end"/>
            </w:r>
          </w:hyperlink>
        </w:p>
        <w:p w14:paraId="469BAF4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7" w:history="1">
            <w:r w:rsidR="00631563" w:rsidRPr="00631563">
              <w:rPr>
                <w:rStyle w:val="Hyperlink"/>
                <w:rFonts w:ascii="Times New Roman" w:hAnsi="Times New Roman" w:cs="Times New Roman"/>
                <w:noProof/>
                <w:sz w:val="24"/>
                <w:szCs w:val="24"/>
              </w:rPr>
              <w:t>4.7.6. Availability of electronic materials/ well stocked libraries/laboratories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161</w:t>
            </w:r>
            <w:r w:rsidR="00631563" w:rsidRPr="00631563">
              <w:rPr>
                <w:rFonts w:ascii="Times New Roman" w:hAnsi="Times New Roman" w:cs="Times New Roman"/>
                <w:noProof/>
                <w:webHidden/>
                <w:sz w:val="24"/>
                <w:szCs w:val="24"/>
              </w:rPr>
              <w:fldChar w:fldCharType="end"/>
            </w:r>
          </w:hyperlink>
        </w:p>
        <w:p w14:paraId="5D9FDB4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08" w:history="1">
            <w:r w:rsidR="00631563" w:rsidRPr="00631563">
              <w:rPr>
                <w:rStyle w:val="Hyperlink"/>
                <w:rFonts w:ascii="Times New Roman" w:hAnsi="Times New Roman" w:cs="Times New Roman"/>
                <w:noProof/>
                <w:sz w:val="24"/>
                <w:szCs w:val="24"/>
              </w:rPr>
              <w:t>4.7.7.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_Toc46061708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162</w:t>
            </w:r>
            <w:r w:rsidR="00631563" w:rsidRPr="00631563">
              <w:rPr>
                <w:rFonts w:ascii="Times New Roman" w:hAnsi="Times New Roman" w:cs="Times New Roman"/>
                <w:noProof/>
                <w:webHidden/>
                <w:sz w:val="24"/>
                <w:szCs w:val="24"/>
              </w:rPr>
              <w:fldChar w:fldCharType="end"/>
            </w:r>
          </w:hyperlink>
        </w:p>
        <w:p w14:paraId="58AC449A"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709" w:history="1">
            <w:r w:rsidR="00631563" w:rsidRPr="00631563">
              <w:rPr>
                <w:rStyle w:val="Hyperlink"/>
              </w:rPr>
              <w:t>CHAPTER FIVE</w:t>
            </w:r>
            <w:r w:rsidR="00631563" w:rsidRPr="00631563">
              <w:rPr>
                <w:webHidden/>
              </w:rPr>
              <w:tab/>
            </w:r>
            <w:r w:rsidR="00631563" w:rsidRPr="00631563">
              <w:rPr>
                <w:webHidden/>
              </w:rPr>
              <w:fldChar w:fldCharType="begin"/>
            </w:r>
            <w:r w:rsidR="00631563" w:rsidRPr="00631563">
              <w:rPr>
                <w:webHidden/>
              </w:rPr>
              <w:instrText xml:space="preserve"> PAGEREF _Toc46061709 \h </w:instrText>
            </w:r>
            <w:r w:rsidR="00631563" w:rsidRPr="00631563">
              <w:rPr>
                <w:webHidden/>
              </w:rPr>
            </w:r>
            <w:r w:rsidR="00631563" w:rsidRPr="00631563">
              <w:rPr>
                <w:webHidden/>
              </w:rPr>
              <w:fldChar w:fldCharType="separate"/>
            </w:r>
            <w:r>
              <w:rPr>
                <w:webHidden/>
              </w:rPr>
              <w:t>163</w:t>
            </w:r>
            <w:r w:rsidR="00631563" w:rsidRPr="00631563">
              <w:rPr>
                <w:webHidden/>
              </w:rPr>
              <w:fldChar w:fldCharType="end"/>
            </w:r>
          </w:hyperlink>
        </w:p>
        <w:p w14:paraId="63D0B3EA"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710" w:history="1">
            <w:r w:rsidR="00631563" w:rsidRPr="00631563">
              <w:rPr>
                <w:rStyle w:val="Hyperlink"/>
              </w:rPr>
              <w:t>DISCUSSION OF FINDINGS</w:t>
            </w:r>
            <w:r w:rsidR="00631563" w:rsidRPr="00631563">
              <w:rPr>
                <w:webHidden/>
              </w:rPr>
              <w:tab/>
            </w:r>
            <w:r w:rsidR="00631563" w:rsidRPr="00631563">
              <w:rPr>
                <w:webHidden/>
              </w:rPr>
              <w:fldChar w:fldCharType="begin"/>
            </w:r>
            <w:r w:rsidR="00631563" w:rsidRPr="00631563">
              <w:rPr>
                <w:webHidden/>
              </w:rPr>
              <w:instrText xml:space="preserve"> PAGEREF _Toc46061710 \h </w:instrText>
            </w:r>
            <w:r w:rsidR="00631563" w:rsidRPr="00631563">
              <w:rPr>
                <w:webHidden/>
              </w:rPr>
            </w:r>
            <w:r w:rsidR="00631563" w:rsidRPr="00631563">
              <w:rPr>
                <w:webHidden/>
              </w:rPr>
              <w:fldChar w:fldCharType="separate"/>
            </w:r>
            <w:r>
              <w:rPr>
                <w:webHidden/>
              </w:rPr>
              <w:t>163</w:t>
            </w:r>
            <w:r w:rsidR="00631563" w:rsidRPr="00631563">
              <w:rPr>
                <w:webHidden/>
              </w:rPr>
              <w:fldChar w:fldCharType="end"/>
            </w:r>
          </w:hyperlink>
        </w:p>
        <w:p w14:paraId="58930E65"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11" w:history="1">
            <w:r w:rsidR="00631563" w:rsidRPr="00631563">
              <w:rPr>
                <w:rStyle w:val="Hyperlink"/>
                <w:rFonts w:ascii="Times New Roman" w:hAnsi="Times New Roman" w:cs="Times New Roman"/>
                <w:b w:val="0"/>
                <w:sz w:val="24"/>
                <w:szCs w:val="24"/>
              </w:rPr>
              <w:t>5.1. Introduction</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_Toc46061711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163</w:t>
            </w:r>
            <w:r w:rsidR="00631563" w:rsidRPr="00631563">
              <w:rPr>
                <w:rFonts w:ascii="Times New Roman" w:hAnsi="Times New Roman" w:cs="Times New Roman"/>
                <w:b w:val="0"/>
                <w:webHidden/>
                <w:sz w:val="24"/>
                <w:szCs w:val="24"/>
              </w:rPr>
              <w:fldChar w:fldCharType="end"/>
            </w:r>
          </w:hyperlink>
        </w:p>
        <w:p w14:paraId="1C9C123C"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12" w:history="1">
            <w:r w:rsidR="00631563" w:rsidRPr="00631563">
              <w:rPr>
                <w:rStyle w:val="Hyperlink"/>
                <w:rFonts w:ascii="Times New Roman" w:hAnsi="Times New Roman" w:cs="Times New Roman"/>
                <w:b w:val="0"/>
                <w:sz w:val="24"/>
                <w:szCs w:val="24"/>
              </w:rPr>
              <w:t>5.2. Objective 1: Experiences that shape positive engineering self-concept to study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_Toc46061712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164</w:t>
            </w:r>
            <w:r w:rsidR="00631563" w:rsidRPr="00631563">
              <w:rPr>
                <w:rFonts w:ascii="Times New Roman" w:hAnsi="Times New Roman" w:cs="Times New Roman"/>
                <w:b w:val="0"/>
                <w:webHidden/>
                <w:sz w:val="24"/>
                <w:szCs w:val="24"/>
              </w:rPr>
              <w:fldChar w:fldCharType="end"/>
            </w:r>
          </w:hyperlink>
        </w:p>
        <w:p w14:paraId="2A743D99"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3" w:history="1">
            <w:r w:rsidR="00631563" w:rsidRPr="00631563">
              <w:rPr>
                <w:rStyle w:val="Hyperlink"/>
                <w:rFonts w:ascii="Times New Roman" w:hAnsi="Times New Roman" w:cs="Times New Roman"/>
                <w:noProof/>
                <w:sz w:val="24"/>
                <w:szCs w:val="24"/>
              </w:rPr>
              <w:t>5.2.1. Home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164</w:t>
            </w:r>
            <w:r w:rsidR="00631563" w:rsidRPr="00631563">
              <w:rPr>
                <w:rFonts w:ascii="Times New Roman" w:hAnsi="Times New Roman" w:cs="Times New Roman"/>
                <w:noProof/>
                <w:webHidden/>
                <w:sz w:val="24"/>
                <w:szCs w:val="24"/>
              </w:rPr>
              <w:fldChar w:fldCharType="end"/>
            </w:r>
          </w:hyperlink>
        </w:p>
        <w:p w14:paraId="486BDA1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4" w:history="1">
            <w:r w:rsidR="00631563" w:rsidRPr="00631563">
              <w:rPr>
                <w:rStyle w:val="Hyperlink"/>
                <w:rFonts w:ascii="Times New Roman" w:hAnsi="Times New Roman" w:cs="Times New Roman"/>
                <w:noProof/>
                <w:sz w:val="24"/>
                <w:szCs w:val="24"/>
              </w:rPr>
              <w:t>5.2.2. School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172</w:t>
            </w:r>
            <w:r w:rsidR="00631563" w:rsidRPr="00631563">
              <w:rPr>
                <w:rFonts w:ascii="Times New Roman" w:hAnsi="Times New Roman" w:cs="Times New Roman"/>
                <w:noProof/>
                <w:webHidden/>
                <w:sz w:val="24"/>
                <w:szCs w:val="24"/>
              </w:rPr>
              <w:fldChar w:fldCharType="end"/>
            </w:r>
          </w:hyperlink>
        </w:p>
        <w:p w14:paraId="6C9A977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5" w:history="1">
            <w:r w:rsidR="00631563" w:rsidRPr="00631563">
              <w:rPr>
                <w:rStyle w:val="Hyperlink"/>
                <w:rFonts w:ascii="Times New Roman" w:hAnsi="Times New Roman" w:cs="Times New Roman"/>
                <w:noProof/>
                <w:sz w:val="24"/>
                <w:szCs w:val="24"/>
              </w:rPr>
              <w:t>5.2.3.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176</w:t>
            </w:r>
            <w:r w:rsidR="00631563" w:rsidRPr="00631563">
              <w:rPr>
                <w:rFonts w:ascii="Times New Roman" w:hAnsi="Times New Roman" w:cs="Times New Roman"/>
                <w:noProof/>
                <w:webHidden/>
                <w:sz w:val="24"/>
                <w:szCs w:val="24"/>
              </w:rPr>
              <w:fldChar w:fldCharType="end"/>
            </w:r>
          </w:hyperlink>
        </w:p>
        <w:p w14:paraId="01B0CA42"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16" w:history="1">
            <w:r w:rsidR="00631563" w:rsidRPr="00631563">
              <w:rPr>
                <w:rStyle w:val="Hyperlink"/>
                <w:rFonts w:ascii="Times New Roman" w:hAnsi="Times New Roman" w:cs="Times New Roman"/>
                <w:b w:val="0"/>
                <w:sz w:val="24"/>
                <w:szCs w:val="24"/>
              </w:rPr>
              <w:t>5.3. Objective 2: Experiences of female engineering students in the school of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_Toc46061716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177</w:t>
            </w:r>
            <w:r w:rsidR="00631563" w:rsidRPr="00631563">
              <w:rPr>
                <w:rFonts w:ascii="Times New Roman" w:hAnsi="Times New Roman" w:cs="Times New Roman"/>
                <w:b w:val="0"/>
                <w:webHidden/>
                <w:sz w:val="24"/>
                <w:szCs w:val="24"/>
              </w:rPr>
              <w:fldChar w:fldCharType="end"/>
            </w:r>
          </w:hyperlink>
        </w:p>
        <w:p w14:paraId="764BF15B"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7" w:history="1">
            <w:r w:rsidR="00631563" w:rsidRPr="00631563">
              <w:rPr>
                <w:rStyle w:val="Hyperlink"/>
                <w:rFonts w:ascii="Times New Roman" w:hAnsi="Times New Roman" w:cs="Times New Roman"/>
                <w:noProof/>
                <w:sz w:val="24"/>
                <w:szCs w:val="24"/>
              </w:rPr>
              <w:t>5.3.1. First year experiences at university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_Toc46061717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177</w:t>
            </w:r>
            <w:r w:rsidR="00631563" w:rsidRPr="00631563">
              <w:rPr>
                <w:rFonts w:ascii="Times New Roman" w:hAnsi="Times New Roman" w:cs="Times New Roman"/>
                <w:noProof/>
                <w:webHidden/>
                <w:sz w:val="24"/>
                <w:szCs w:val="24"/>
              </w:rPr>
              <w:fldChar w:fldCharType="end"/>
            </w:r>
          </w:hyperlink>
        </w:p>
        <w:p w14:paraId="5A7736C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8" w:history="1">
            <w:r w:rsidR="00631563" w:rsidRPr="00631563">
              <w:rPr>
                <w:rStyle w:val="Hyperlink"/>
                <w:rFonts w:ascii="Times New Roman" w:hAnsi="Times New Roman" w:cs="Times New Roman"/>
                <w:i/>
                <w:noProof/>
                <w:sz w:val="24"/>
                <w:szCs w:val="24"/>
              </w:rPr>
              <w:t>5.3.2. School of Engineering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184</w:t>
            </w:r>
            <w:r w:rsidR="00631563" w:rsidRPr="00631563">
              <w:rPr>
                <w:rFonts w:ascii="Times New Roman" w:hAnsi="Times New Roman" w:cs="Times New Roman"/>
                <w:noProof/>
                <w:webHidden/>
                <w:sz w:val="24"/>
                <w:szCs w:val="24"/>
              </w:rPr>
              <w:fldChar w:fldCharType="end"/>
            </w:r>
          </w:hyperlink>
        </w:p>
        <w:p w14:paraId="2A7D77D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19" w:history="1">
            <w:r w:rsidR="00631563" w:rsidRPr="00631563">
              <w:rPr>
                <w:rStyle w:val="Hyperlink"/>
                <w:rFonts w:ascii="Times New Roman" w:hAnsi="Times New Roman" w:cs="Times New Roman"/>
                <w:i/>
                <w:noProof/>
                <w:sz w:val="24"/>
                <w:szCs w:val="24"/>
              </w:rPr>
              <w:t>5.3.2.1. Gendered experiences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_Toc46061719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184</w:t>
            </w:r>
            <w:r w:rsidR="00631563" w:rsidRPr="00631563">
              <w:rPr>
                <w:rFonts w:ascii="Times New Roman" w:hAnsi="Times New Roman" w:cs="Times New Roman"/>
                <w:noProof/>
                <w:webHidden/>
                <w:sz w:val="24"/>
                <w:szCs w:val="24"/>
              </w:rPr>
              <w:fldChar w:fldCharType="end"/>
            </w:r>
          </w:hyperlink>
        </w:p>
        <w:p w14:paraId="2A6B3D23"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0" w:history="1">
            <w:r w:rsidR="00631563" w:rsidRPr="00631563">
              <w:rPr>
                <w:rStyle w:val="Hyperlink"/>
                <w:rFonts w:ascii="Times New Roman" w:hAnsi="Times New Roman" w:cs="Times New Roman"/>
                <w:noProof/>
                <w:sz w:val="24"/>
                <w:szCs w:val="24"/>
              </w:rPr>
              <w:t>5.3.3. Academic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194</w:t>
            </w:r>
            <w:r w:rsidR="00631563" w:rsidRPr="00631563">
              <w:rPr>
                <w:rFonts w:ascii="Times New Roman" w:hAnsi="Times New Roman" w:cs="Times New Roman"/>
                <w:noProof/>
                <w:webHidden/>
                <w:sz w:val="24"/>
                <w:szCs w:val="24"/>
              </w:rPr>
              <w:fldChar w:fldCharType="end"/>
            </w:r>
          </w:hyperlink>
        </w:p>
        <w:p w14:paraId="6F152CDF"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1" w:history="1">
            <w:r w:rsidR="00631563" w:rsidRPr="00631563">
              <w:rPr>
                <w:rStyle w:val="Hyperlink"/>
                <w:rFonts w:ascii="Times New Roman" w:hAnsi="Times New Roman" w:cs="Times New Roman"/>
                <w:noProof/>
                <w:sz w:val="24"/>
                <w:szCs w:val="24"/>
              </w:rPr>
              <w:t>5.3.4.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_Toc46061721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200</w:t>
            </w:r>
            <w:r w:rsidR="00631563" w:rsidRPr="00631563">
              <w:rPr>
                <w:rFonts w:ascii="Times New Roman" w:hAnsi="Times New Roman" w:cs="Times New Roman"/>
                <w:noProof/>
                <w:webHidden/>
                <w:sz w:val="24"/>
                <w:szCs w:val="24"/>
              </w:rPr>
              <w:fldChar w:fldCharType="end"/>
            </w:r>
          </w:hyperlink>
        </w:p>
        <w:p w14:paraId="1A6759F4"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22" w:history="1">
            <w:r w:rsidR="00631563" w:rsidRPr="00631563">
              <w:rPr>
                <w:rStyle w:val="Hyperlink"/>
                <w:rFonts w:ascii="Times New Roman" w:hAnsi="Times New Roman" w:cs="Times New Roman"/>
                <w:b w:val="0"/>
                <w:sz w:val="24"/>
                <w:szCs w:val="24"/>
              </w:rPr>
              <w:t>5.4. Objective 3: Dealing with challenges in the school of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_Toc46061722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201</w:t>
            </w:r>
            <w:r w:rsidR="00631563" w:rsidRPr="00631563">
              <w:rPr>
                <w:rFonts w:ascii="Times New Roman" w:hAnsi="Times New Roman" w:cs="Times New Roman"/>
                <w:b w:val="0"/>
                <w:webHidden/>
                <w:sz w:val="24"/>
                <w:szCs w:val="24"/>
              </w:rPr>
              <w:fldChar w:fldCharType="end"/>
            </w:r>
          </w:hyperlink>
        </w:p>
        <w:p w14:paraId="09F2B1B2"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3" w:history="1">
            <w:r w:rsidR="00631563" w:rsidRPr="00631563">
              <w:rPr>
                <w:rStyle w:val="Hyperlink"/>
                <w:rFonts w:ascii="Times New Roman" w:hAnsi="Times New Roman" w:cs="Times New Roman"/>
                <w:noProof/>
                <w:sz w:val="24"/>
                <w:szCs w:val="24"/>
              </w:rPr>
              <w:t>5.4.1. Dealing with gender specific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201</w:t>
            </w:r>
            <w:r w:rsidR="00631563" w:rsidRPr="00631563">
              <w:rPr>
                <w:rFonts w:ascii="Times New Roman" w:hAnsi="Times New Roman" w:cs="Times New Roman"/>
                <w:noProof/>
                <w:webHidden/>
                <w:sz w:val="24"/>
                <w:szCs w:val="24"/>
              </w:rPr>
              <w:fldChar w:fldCharType="end"/>
            </w:r>
          </w:hyperlink>
        </w:p>
        <w:p w14:paraId="3E97BB27"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4" w:history="1">
            <w:r w:rsidR="00631563" w:rsidRPr="00631563">
              <w:rPr>
                <w:rStyle w:val="Hyperlink"/>
                <w:rFonts w:ascii="Times New Roman" w:hAnsi="Times New Roman" w:cs="Times New Roman"/>
                <w:iCs/>
                <w:noProof/>
                <w:sz w:val="24"/>
                <w:szCs w:val="24"/>
              </w:rPr>
              <w:t>5.4.2. Navigating academic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203</w:t>
            </w:r>
            <w:r w:rsidR="00631563" w:rsidRPr="00631563">
              <w:rPr>
                <w:rFonts w:ascii="Times New Roman" w:hAnsi="Times New Roman" w:cs="Times New Roman"/>
                <w:noProof/>
                <w:webHidden/>
                <w:sz w:val="24"/>
                <w:szCs w:val="24"/>
              </w:rPr>
              <w:fldChar w:fldCharType="end"/>
            </w:r>
          </w:hyperlink>
        </w:p>
        <w:p w14:paraId="5DF3979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5" w:history="1">
            <w:r w:rsidR="00631563" w:rsidRPr="00631563">
              <w:rPr>
                <w:rStyle w:val="Hyperlink"/>
                <w:rFonts w:ascii="Times New Roman" w:hAnsi="Times New Roman" w:cs="Times New Roman"/>
                <w:iCs/>
                <w:noProof/>
                <w:sz w:val="24"/>
                <w:szCs w:val="24"/>
              </w:rPr>
              <w:t>5.4.3. Coping with social challenges</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206</w:t>
            </w:r>
            <w:r w:rsidR="00631563" w:rsidRPr="00631563">
              <w:rPr>
                <w:rFonts w:ascii="Times New Roman" w:hAnsi="Times New Roman" w:cs="Times New Roman"/>
                <w:noProof/>
                <w:webHidden/>
                <w:sz w:val="24"/>
                <w:szCs w:val="24"/>
              </w:rPr>
              <w:fldChar w:fldCharType="end"/>
            </w:r>
          </w:hyperlink>
        </w:p>
        <w:p w14:paraId="650A6BB1"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6" w:history="1">
            <w:r w:rsidR="00631563" w:rsidRPr="00631563">
              <w:rPr>
                <w:rStyle w:val="Hyperlink"/>
                <w:rFonts w:ascii="Times New Roman" w:hAnsi="Times New Roman" w:cs="Times New Roman"/>
                <w:iCs/>
                <w:noProof/>
                <w:sz w:val="24"/>
                <w:szCs w:val="24"/>
              </w:rPr>
              <w:t>5.4.4.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_Toc46061726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206</w:t>
            </w:r>
            <w:r w:rsidR="00631563" w:rsidRPr="00631563">
              <w:rPr>
                <w:rFonts w:ascii="Times New Roman" w:hAnsi="Times New Roman" w:cs="Times New Roman"/>
                <w:noProof/>
                <w:webHidden/>
                <w:sz w:val="24"/>
                <w:szCs w:val="24"/>
              </w:rPr>
              <w:fldChar w:fldCharType="end"/>
            </w:r>
          </w:hyperlink>
        </w:p>
        <w:p w14:paraId="5BD25338"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27" w:history="1">
            <w:r w:rsidR="00631563" w:rsidRPr="00631563">
              <w:rPr>
                <w:rStyle w:val="Hyperlink"/>
                <w:rFonts w:ascii="Times New Roman" w:hAnsi="Times New Roman" w:cs="Times New Roman"/>
                <w:b w:val="0"/>
                <w:sz w:val="24"/>
                <w:szCs w:val="24"/>
              </w:rPr>
              <w:t>5.5. Objective 4: Experiences that influence female engineering students to remain positive in engineering</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_Toc46061727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207</w:t>
            </w:r>
            <w:r w:rsidR="00631563" w:rsidRPr="00631563">
              <w:rPr>
                <w:rFonts w:ascii="Times New Roman" w:hAnsi="Times New Roman" w:cs="Times New Roman"/>
                <w:b w:val="0"/>
                <w:webHidden/>
                <w:sz w:val="24"/>
                <w:szCs w:val="24"/>
              </w:rPr>
              <w:fldChar w:fldCharType="end"/>
            </w:r>
          </w:hyperlink>
        </w:p>
        <w:p w14:paraId="2ECF7718"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8" w:history="1">
            <w:r w:rsidR="00631563" w:rsidRPr="00631563">
              <w:rPr>
                <w:rStyle w:val="Hyperlink"/>
                <w:rFonts w:ascii="Times New Roman" w:hAnsi="Times New Roman" w:cs="Times New Roman"/>
                <w:iCs/>
                <w:noProof/>
                <w:sz w:val="24"/>
                <w:szCs w:val="24"/>
              </w:rPr>
              <w:t>5.5.1. Extrinsic motivation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_Toc46061728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207</w:t>
            </w:r>
            <w:r w:rsidR="00631563" w:rsidRPr="00631563">
              <w:rPr>
                <w:rFonts w:ascii="Times New Roman" w:hAnsi="Times New Roman" w:cs="Times New Roman"/>
                <w:noProof/>
                <w:webHidden/>
                <w:sz w:val="24"/>
                <w:szCs w:val="24"/>
              </w:rPr>
              <w:fldChar w:fldCharType="end"/>
            </w:r>
          </w:hyperlink>
        </w:p>
        <w:p w14:paraId="68188ED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29" w:history="1">
            <w:r w:rsidR="00631563" w:rsidRPr="00631563">
              <w:rPr>
                <w:rStyle w:val="Hyperlink"/>
                <w:rFonts w:ascii="Times New Roman" w:hAnsi="Times New Roman" w:cs="Times New Roman"/>
                <w:iCs/>
                <w:noProof/>
                <w:sz w:val="24"/>
                <w:szCs w:val="24"/>
              </w:rPr>
              <w:t>5.5.2. Intrinsic Motivation</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_Toc46061729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211</w:t>
            </w:r>
            <w:r w:rsidR="00631563" w:rsidRPr="00631563">
              <w:rPr>
                <w:rFonts w:ascii="Times New Roman" w:hAnsi="Times New Roman" w:cs="Times New Roman"/>
                <w:noProof/>
                <w:webHidden/>
                <w:sz w:val="24"/>
                <w:szCs w:val="24"/>
              </w:rPr>
              <w:fldChar w:fldCharType="end"/>
            </w:r>
          </w:hyperlink>
        </w:p>
        <w:p w14:paraId="112C8DA6"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30" w:history="1">
            <w:r w:rsidR="00631563" w:rsidRPr="00631563">
              <w:rPr>
                <w:rStyle w:val="Hyperlink"/>
                <w:rFonts w:ascii="Times New Roman" w:hAnsi="Times New Roman" w:cs="Times New Roman"/>
                <w:iCs/>
                <w:noProof/>
                <w:sz w:val="24"/>
                <w:szCs w:val="24"/>
                <w:lang w:eastAsia="en-GB"/>
              </w:rPr>
              <w:t>5.5.3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_Toc46061730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212</w:t>
            </w:r>
            <w:r w:rsidR="00631563" w:rsidRPr="00631563">
              <w:rPr>
                <w:rFonts w:ascii="Times New Roman" w:hAnsi="Times New Roman" w:cs="Times New Roman"/>
                <w:noProof/>
                <w:webHidden/>
                <w:sz w:val="24"/>
                <w:szCs w:val="24"/>
              </w:rPr>
              <w:fldChar w:fldCharType="end"/>
            </w:r>
          </w:hyperlink>
        </w:p>
        <w:p w14:paraId="7542CDFA"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31" w:history="1">
            <w:r w:rsidR="00631563" w:rsidRPr="00631563">
              <w:rPr>
                <w:rStyle w:val="Hyperlink"/>
                <w:rFonts w:ascii="Times New Roman" w:hAnsi="Times New Roman" w:cs="Times New Roman"/>
                <w:b w:val="0"/>
                <w:sz w:val="24"/>
                <w:szCs w:val="24"/>
              </w:rPr>
              <w:t>5.6. Objective 5: Support female students need to succeed in engineering at university</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_Toc46061731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213</w:t>
            </w:r>
            <w:r w:rsidR="00631563" w:rsidRPr="00631563">
              <w:rPr>
                <w:rFonts w:ascii="Times New Roman" w:hAnsi="Times New Roman" w:cs="Times New Roman"/>
                <w:b w:val="0"/>
                <w:webHidden/>
                <w:sz w:val="24"/>
                <w:szCs w:val="24"/>
              </w:rPr>
              <w:fldChar w:fldCharType="end"/>
            </w:r>
          </w:hyperlink>
        </w:p>
        <w:p w14:paraId="1EE4E443"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32" w:history="1">
            <w:r w:rsidR="00631563" w:rsidRPr="00631563">
              <w:rPr>
                <w:rStyle w:val="Hyperlink"/>
                <w:rFonts w:ascii="Times New Roman" w:hAnsi="Times New Roman" w:cs="Times New Roman"/>
                <w:iCs/>
                <w:noProof/>
                <w:sz w:val="24"/>
                <w:szCs w:val="24"/>
              </w:rPr>
              <w:t>5.6.1. Gender responsive support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_Toc46061732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213</w:t>
            </w:r>
            <w:r w:rsidR="00631563" w:rsidRPr="00631563">
              <w:rPr>
                <w:rFonts w:ascii="Times New Roman" w:hAnsi="Times New Roman" w:cs="Times New Roman"/>
                <w:noProof/>
                <w:webHidden/>
                <w:sz w:val="24"/>
                <w:szCs w:val="24"/>
              </w:rPr>
              <w:fldChar w:fldCharType="end"/>
            </w:r>
          </w:hyperlink>
        </w:p>
        <w:p w14:paraId="4E159C4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33" w:history="1">
            <w:r w:rsidR="00631563" w:rsidRPr="00631563">
              <w:rPr>
                <w:rStyle w:val="Hyperlink"/>
                <w:rFonts w:ascii="Times New Roman" w:hAnsi="Times New Roman" w:cs="Times New Roman"/>
                <w:iCs/>
                <w:noProof/>
                <w:sz w:val="24"/>
                <w:szCs w:val="24"/>
              </w:rPr>
              <w:t>5.6.2. Financial Support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_Toc46061733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215</w:t>
            </w:r>
            <w:r w:rsidR="00631563" w:rsidRPr="00631563">
              <w:rPr>
                <w:rFonts w:ascii="Times New Roman" w:hAnsi="Times New Roman" w:cs="Times New Roman"/>
                <w:noProof/>
                <w:webHidden/>
                <w:sz w:val="24"/>
                <w:szCs w:val="24"/>
              </w:rPr>
              <w:fldChar w:fldCharType="end"/>
            </w:r>
          </w:hyperlink>
        </w:p>
        <w:p w14:paraId="2E1A3E7E"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34" w:history="1">
            <w:r w:rsidR="00631563" w:rsidRPr="00631563">
              <w:rPr>
                <w:rStyle w:val="Hyperlink"/>
                <w:rFonts w:ascii="Times New Roman" w:hAnsi="Times New Roman" w:cs="Times New Roman"/>
                <w:iCs/>
                <w:noProof/>
                <w:sz w:val="24"/>
                <w:szCs w:val="24"/>
              </w:rPr>
              <w:t>5.6.3. Faculty support</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_Toc46061734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216</w:t>
            </w:r>
            <w:r w:rsidR="00631563" w:rsidRPr="00631563">
              <w:rPr>
                <w:rFonts w:ascii="Times New Roman" w:hAnsi="Times New Roman" w:cs="Times New Roman"/>
                <w:noProof/>
                <w:webHidden/>
                <w:sz w:val="24"/>
                <w:szCs w:val="24"/>
              </w:rPr>
              <w:fldChar w:fldCharType="end"/>
            </w:r>
          </w:hyperlink>
        </w:p>
        <w:p w14:paraId="3FDC3FAA" w14:textId="77777777" w:rsidR="00631563" w:rsidRPr="00631563" w:rsidRDefault="00720834" w:rsidP="00631563">
          <w:pPr>
            <w:pStyle w:val="TOC3"/>
            <w:tabs>
              <w:tab w:val="right" w:leader="dot" w:pos="8364"/>
            </w:tabs>
            <w:rPr>
              <w:rFonts w:ascii="Times New Roman" w:eastAsiaTheme="minorEastAsia" w:hAnsi="Times New Roman" w:cs="Times New Roman"/>
              <w:noProof/>
              <w:sz w:val="24"/>
              <w:szCs w:val="24"/>
              <w:lang w:val="en-US" w:eastAsia="ko-KR"/>
            </w:rPr>
          </w:pPr>
          <w:hyperlink w:anchor="_Toc46061735" w:history="1">
            <w:r w:rsidR="00631563" w:rsidRPr="00631563">
              <w:rPr>
                <w:rStyle w:val="Hyperlink"/>
                <w:rFonts w:ascii="Times New Roman" w:hAnsi="Times New Roman" w:cs="Times New Roman"/>
                <w:iCs/>
                <w:noProof/>
                <w:sz w:val="24"/>
                <w:szCs w:val="24"/>
              </w:rPr>
              <w:t>5.6.4. Chapter Summary</w:t>
            </w:r>
            <w:r w:rsidR="00631563" w:rsidRPr="00631563">
              <w:rPr>
                <w:rFonts w:ascii="Times New Roman" w:hAnsi="Times New Roman" w:cs="Times New Roman"/>
                <w:noProof/>
                <w:webHidden/>
                <w:sz w:val="24"/>
                <w:szCs w:val="24"/>
              </w:rPr>
              <w:tab/>
            </w:r>
            <w:r w:rsidR="00631563" w:rsidRPr="00631563">
              <w:rPr>
                <w:rFonts w:ascii="Times New Roman" w:hAnsi="Times New Roman" w:cs="Times New Roman"/>
                <w:noProof/>
                <w:webHidden/>
                <w:sz w:val="24"/>
                <w:szCs w:val="24"/>
              </w:rPr>
              <w:fldChar w:fldCharType="begin"/>
            </w:r>
            <w:r w:rsidR="00631563" w:rsidRPr="00631563">
              <w:rPr>
                <w:rFonts w:ascii="Times New Roman" w:hAnsi="Times New Roman" w:cs="Times New Roman"/>
                <w:noProof/>
                <w:webHidden/>
                <w:sz w:val="24"/>
                <w:szCs w:val="24"/>
              </w:rPr>
              <w:instrText xml:space="preserve"> PAGEREF _Toc46061735 \h </w:instrText>
            </w:r>
            <w:r w:rsidR="00631563" w:rsidRPr="00631563">
              <w:rPr>
                <w:rFonts w:ascii="Times New Roman" w:hAnsi="Times New Roman" w:cs="Times New Roman"/>
                <w:noProof/>
                <w:webHidden/>
                <w:sz w:val="24"/>
                <w:szCs w:val="24"/>
              </w:rPr>
            </w:r>
            <w:r w:rsidR="00631563" w:rsidRPr="00631563">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218</w:t>
            </w:r>
            <w:r w:rsidR="00631563" w:rsidRPr="00631563">
              <w:rPr>
                <w:rFonts w:ascii="Times New Roman" w:hAnsi="Times New Roman" w:cs="Times New Roman"/>
                <w:noProof/>
                <w:webHidden/>
                <w:sz w:val="24"/>
                <w:szCs w:val="24"/>
              </w:rPr>
              <w:fldChar w:fldCharType="end"/>
            </w:r>
          </w:hyperlink>
        </w:p>
        <w:p w14:paraId="7F833911"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36" w:history="1">
            <w:r w:rsidR="00631563" w:rsidRPr="00631563">
              <w:rPr>
                <w:rStyle w:val="Hyperlink"/>
                <w:rFonts w:ascii="Times New Roman" w:hAnsi="Times New Roman" w:cs="Times New Roman"/>
                <w:b w:val="0"/>
                <w:sz w:val="24"/>
                <w:szCs w:val="24"/>
              </w:rPr>
              <w:t>5.7. Summary of the study using Ecological Lens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_Toc46061736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218</w:t>
            </w:r>
            <w:r w:rsidR="00631563" w:rsidRPr="00631563">
              <w:rPr>
                <w:rFonts w:ascii="Times New Roman" w:hAnsi="Times New Roman" w:cs="Times New Roman"/>
                <w:b w:val="0"/>
                <w:webHidden/>
                <w:sz w:val="24"/>
                <w:szCs w:val="24"/>
              </w:rPr>
              <w:fldChar w:fldCharType="end"/>
            </w:r>
          </w:hyperlink>
        </w:p>
        <w:p w14:paraId="683138FC"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737" w:history="1">
            <w:r w:rsidR="00631563" w:rsidRPr="00631563">
              <w:rPr>
                <w:rStyle w:val="Hyperlink"/>
              </w:rPr>
              <w:t>CHAPTER SIX</w:t>
            </w:r>
            <w:r w:rsidR="00631563" w:rsidRPr="00631563">
              <w:rPr>
                <w:webHidden/>
              </w:rPr>
              <w:tab/>
            </w:r>
            <w:r w:rsidR="00631563" w:rsidRPr="00631563">
              <w:rPr>
                <w:webHidden/>
              </w:rPr>
              <w:fldChar w:fldCharType="begin"/>
            </w:r>
            <w:r w:rsidR="00631563" w:rsidRPr="00631563">
              <w:rPr>
                <w:webHidden/>
              </w:rPr>
              <w:instrText xml:space="preserve"> PAGEREF _Toc46061737 \h </w:instrText>
            </w:r>
            <w:r w:rsidR="00631563" w:rsidRPr="00631563">
              <w:rPr>
                <w:webHidden/>
              </w:rPr>
            </w:r>
            <w:r w:rsidR="00631563" w:rsidRPr="00631563">
              <w:rPr>
                <w:webHidden/>
              </w:rPr>
              <w:fldChar w:fldCharType="separate"/>
            </w:r>
            <w:r>
              <w:rPr>
                <w:webHidden/>
              </w:rPr>
              <w:t>221</w:t>
            </w:r>
            <w:r w:rsidR="00631563" w:rsidRPr="00631563">
              <w:rPr>
                <w:webHidden/>
              </w:rPr>
              <w:fldChar w:fldCharType="end"/>
            </w:r>
          </w:hyperlink>
        </w:p>
        <w:p w14:paraId="43640678" w14:textId="77777777" w:rsidR="00631563" w:rsidRPr="00631563" w:rsidRDefault="00720834" w:rsidP="00631563">
          <w:pPr>
            <w:pStyle w:val="TOC1"/>
            <w:tabs>
              <w:tab w:val="clear" w:pos="8460"/>
              <w:tab w:val="right" w:leader="dot" w:pos="8364"/>
            </w:tabs>
            <w:rPr>
              <w:rFonts w:eastAsiaTheme="minorEastAsia"/>
              <w:bCs w:val="0"/>
              <w:iCs w:val="0"/>
              <w:lang w:val="en-US" w:eastAsia="ko-KR"/>
            </w:rPr>
          </w:pPr>
          <w:hyperlink w:anchor="_Toc46061738" w:history="1">
            <w:r w:rsidR="00631563" w:rsidRPr="00631563">
              <w:rPr>
                <w:rStyle w:val="Hyperlink"/>
              </w:rPr>
              <w:t>CONCLUSIONS AND RECOMMENDATIONS</w:t>
            </w:r>
            <w:r w:rsidR="00631563" w:rsidRPr="00631563">
              <w:rPr>
                <w:webHidden/>
              </w:rPr>
              <w:tab/>
            </w:r>
            <w:r w:rsidR="00631563" w:rsidRPr="00631563">
              <w:rPr>
                <w:webHidden/>
              </w:rPr>
              <w:fldChar w:fldCharType="begin"/>
            </w:r>
            <w:r w:rsidR="00631563" w:rsidRPr="00631563">
              <w:rPr>
                <w:webHidden/>
              </w:rPr>
              <w:instrText xml:space="preserve"> PAGEREF _Toc46061738 \h </w:instrText>
            </w:r>
            <w:r w:rsidR="00631563" w:rsidRPr="00631563">
              <w:rPr>
                <w:webHidden/>
              </w:rPr>
            </w:r>
            <w:r w:rsidR="00631563" w:rsidRPr="00631563">
              <w:rPr>
                <w:webHidden/>
              </w:rPr>
              <w:fldChar w:fldCharType="separate"/>
            </w:r>
            <w:r>
              <w:rPr>
                <w:webHidden/>
              </w:rPr>
              <w:t>221</w:t>
            </w:r>
            <w:r w:rsidR="00631563" w:rsidRPr="00631563">
              <w:rPr>
                <w:webHidden/>
              </w:rPr>
              <w:fldChar w:fldCharType="end"/>
            </w:r>
          </w:hyperlink>
        </w:p>
        <w:p w14:paraId="6F590B26"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39" w:history="1">
            <w:r w:rsidR="00631563" w:rsidRPr="00631563">
              <w:rPr>
                <w:rStyle w:val="Hyperlink"/>
                <w:rFonts w:ascii="Times New Roman" w:hAnsi="Times New Roman" w:cs="Times New Roman"/>
                <w:b w:val="0"/>
                <w:sz w:val="24"/>
                <w:szCs w:val="24"/>
              </w:rPr>
              <w:t>6.1 Introduction</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_Toc46061739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221</w:t>
            </w:r>
            <w:r w:rsidR="00631563" w:rsidRPr="00631563">
              <w:rPr>
                <w:rFonts w:ascii="Times New Roman" w:hAnsi="Times New Roman" w:cs="Times New Roman"/>
                <w:b w:val="0"/>
                <w:webHidden/>
                <w:sz w:val="24"/>
                <w:szCs w:val="24"/>
              </w:rPr>
              <w:fldChar w:fldCharType="end"/>
            </w:r>
          </w:hyperlink>
        </w:p>
        <w:p w14:paraId="460D9DAD"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0" w:history="1">
            <w:r w:rsidR="00631563" w:rsidRPr="00631563">
              <w:rPr>
                <w:rStyle w:val="Hyperlink"/>
                <w:rFonts w:ascii="Times New Roman" w:hAnsi="Times New Roman" w:cs="Times New Roman"/>
                <w:b w:val="0"/>
                <w:sz w:val="24"/>
                <w:szCs w:val="24"/>
              </w:rPr>
              <w:t>6.2 Conclusions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_Toc46061740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221</w:t>
            </w:r>
            <w:r w:rsidR="00631563" w:rsidRPr="00631563">
              <w:rPr>
                <w:rFonts w:ascii="Times New Roman" w:hAnsi="Times New Roman" w:cs="Times New Roman"/>
                <w:b w:val="0"/>
                <w:webHidden/>
                <w:sz w:val="24"/>
                <w:szCs w:val="24"/>
              </w:rPr>
              <w:fldChar w:fldCharType="end"/>
            </w:r>
          </w:hyperlink>
        </w:p>
        <w:p w14:paraId="1366CCD8"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1" w:history="1">
            <w:r w:rsidR="00631563" w:rsidRPr="00631563">
              <w:rPr>
                <w:rStyle w:val="Hyperlink"/>
                <w:rFonts w:ascii="Times New Roman" w:hAnsi="Times New Roman" w:cs="Times New Roman"/>
                <w:b w:val="0"/>
                <w:sz w:val="24"/>
                <w:szCs w:val="24"/>
              </w:rPr>
              <w:t>6.3. Implications for Practice</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_Toc46061741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224</w:t>
            </w:r>
            <w:r w:rsidR="00631563" w:rsidRPr="00631563">
              <w:rPr>
                <w:rFonts w:ascii="Times New Roman" w:hAnsi="Times New Roman" w:cs="Times New Roman"/>
                <w:b w:val="0"/>
                <w:webHidden/>
                <w:sz w:val="24"/>
                <w:szCs w:val="24"/>
              </w:rPr>
              <w:fldChar w:fldCharType="end"/>
            </w:r>
          </w:hyperlink>
        </w:p>
        <w:p w14:paraId="69CD2986"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2" w:history="1">
            <w:r w:rsidR="00631563" w:rsidRPr="00631563">
              <w:rPr>
                <w:rStyle w:val="Hyperlink"/>
                <w:rFonts w:ascii="Times New Roman" w:hAnsi="Times New Roman" w:cs="Times New Roman"/>
                <w:b w:val="0"/>
                <w:sz w:val="24"/>
                <w:szCs w:val="24"/>
              </w:rPr>
              <w:t>6.4. Recommendations</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_Toc46061742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226</w:t>
            </w:r>
            <w:r w:rsidR="00631563" w:rsidRPr="00631563">
              <w:rPr>
                <w:rFonts w:ascii="Times New Roman" w:hAnsi="Times New Roman" w:cs="Times New Roman"/>
                <w:b w:val="0"/>
                <w:webHidden/>
                <w:sz w:val="24"/>
                <w:szCs w:val="24"/>
              </w:rPr>
              <w:fldChar w:fldCharType="end"/>
            </w:r>
          </w:hyperlink>
        </w:p>
        <w:p w14:paraId="7EBED636"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3" w:history="1">
            <w:r w:rsidR="00631563" w:rsidRPr="00631563">
              <w:rPr>
                <w:rStyle w:val="Hyperlink"/>
                <w:rFonts w:ascii="Times New Roman" w:hAnsi="Times New Roman" w:cs="Times New Roman"/>
                <w:b w:val="0"/>
                <w:sz w:val="24"/>
                <w:szCs w:val="24"/>
              </w:rPr>
              <w:t>6.5. Future Research</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_Toc46061743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226</w:t>
            </w:r>
            <w:r w:rsidR="00631563" w:rsidRPr="00631563">
              <w:rPr>
                <w:rFonts w:ascii="Times New Roman" w:hAnsi="Times New Roman" w:cs="Times New Roman"/>
                <w:b w:val="0"/>
                <w:webHidden/>
                <w:sz w:val="24"/>
                <w:szCs w:val="24"/>
              </w:rPr>
              <w:fldChar w:fldCharType="end"/>
            </w:r>
          </w:hyperlink>
        </w:p>
        <w:p w14:paraId="7A2CE254"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744" w:history="1">
            <w:r w:rsidR="00631563" w:rsidRPr="00631563">
              <w:rPr>
                <w:rStyle w:val="Hyperlink"/>
                <w:b w:val="0"/>
              </w:rPr>
              <w:t>REFERENCES</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_Toc46061744 \h </w:instrText>
            </w:r>
            <w:r w:rsidR="00631563" w:rsidRPr="00631563">
              <w:rPr>
                <w:b w:val="0"/>
                <w:webHidden/>
              </w:rPr>
            </w:r>
            <w:r w:rsidR="00631563" w:rsidRPr="00631563">
              <w:rPr>
                <w:b w:val="0"/>
                <w:webHidden/>
              </w:rPr>
              <w:fldChar w:fldCharType="separate"/>
            </w:r>
            <w:r>
              <w:rPr>
                <w:b w:val="0"/>
                <w:webHidden/>
              </w:rPr>
              <w:t>228</w:t>
            </w:r>
            <w:r w:rsidR="00631563" w:rsidRPr="00631563">
              <w:rPr>
                <w:b w:val="0"/>
                <w:webHidden/>
              </w:rPr>
              <w:fldChar w:fldCharType="end"/>
            </w:r>
          </w:hyperlink>
        </w:p>
        <w:p w14:paraId="26F3B584" w14:textId="77777777" w:rsidR="00631563" w:rsidRPr="00631563" w:rsidRDefault="00720834" w:rsidP="00631563">
          <w:pPr>
            <w:pStyle w:val="TOC1"/>
            <w:tabs>
              <w:tab w:val="clear" w:pos="8460"/>
              <w:tab w:val="right" w:leader="dot" w:pos="8364"/>
            </w:tabs>
            <w:rPr>
              <w:rFonts w:eastAsiaTheme="minorEastAsia"/>
              <w:b w:val="0"/>
              <w:bCs w:val="0"/>
              <w:iCs w:val="0"/>
              <w:lang w:val="en-US" w:eastAsia="ko-KR"/>
            </w:rPr>
          </w:pPr>
          <w:hyperlink w:anchor="_Toc46061745" w:history="1">
            <w:r w:rsidR="00631563" w:rsidRPr="00631563">
              <w:rPr>
                <w:rStyle w:val="Hyperlink"/>
                <w:b w:val="0"/>
              </w:rPr>
              <w:t>APPENDICES</w:t>
            </w:r>
            <w:r w:rsidR="00631563" w:rsidRPr="00631563">
              <w:rPr>
                <w:b w:val="0"/>
                <w:webHidden/>
              </w:rPr>
              <w:tab/>
            </w:r>
            <w:r w:rsidR="00631563" w:rsidRPr="00631563">
              <w:rPr>
                <w:b w:val="0"/>
                <w:webHidden/>
              </w:rPr>
              <w:fldChar w:fldCharType="begin"/>
            </w:r>
            <w:r w:rsidR="00631563" w:rsidRPr="00631563">
              <w:rPr>
                <w:b w:val="0"/>
                <w:webHidden/>
              </w:rPr>
              <w:instrText xml:space="preserve"> PAGEREF _Toc46061745 \h </w:instrText>
            </w:r>
            <w:r w:rsidR="00631563" w:rsidRPr="00631563">
              <w:rPr>
                <w:b w:val="0"/>
                <w:webHidden/>
              </w:rPr>
            </w:r>
            <w:r w:rsidR="00631563" w:rsidRPr="00631563">
              <w:rPr>
                <w:b w:val="0"/>
                <w:webHidden/>
              </w:rPr>
              <w:fldChar w:fldCharType="separate"/>
            </w:r>
            <w:r>
              <w:rPr>
                <w:b w:val="0"/>
                <w:webHidden/>
              </w:rPr>
              <w:t>256</w:t>
            </w:r>
            <w:r w:rsidR="00631563" w:rsidRPr="00631563">
              <w:rPr>
                <w:b w:val="0"/>
                <w:webHidden/>
              </w:rPr>
              <w:fldChar w:fldCharType="end"/>
            </w:r>
          </w:hyperlink>
        </w:p>
        <w:p w14:paraId="6E874C50"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6" w:history="1">
            <w:r w:rsidR="00631563" w:rsidRPr="00631563">
              <w:rPr>
                <w:rStyle w:val="Hyperlink"/>
                <w:rFonts w:ascii="Times New Roman" w:hAnsi="Times New Roman" w:cs="Times New Roman"/>
                <w:b w:val="0"/>
                <w:sz w:val="24"/>
                <w:szCs w:val="24"/>
              </w:rPr>
              <w:t>Appendix 1: Interview Schedule</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_Toc46061746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256</w:t>
            </w:r>
            <w:r w:rsidR="00631563" w:rsidRPr="00631563">
              <w:rPr>
                <w:rFonts w:ascii="Times New Roman" w:hAnsi="Times New Roman" w:cs="Times New Roman"/>
                <w:b w:val="0"/>
                <w:webHidden/>
                <w:sz w:val="24"/>
                <w:szCs w:val="24"/>
              </w:rPr>
              <w:fldChar w:fldCharType="end"/>
            </w:r>
          </w:hyperlink>
        </w:p>
        <w:p w14:paraId="57877E37"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7" w:history="1">
            <w:r w:rsidR="00631563" w:rsidRPr="00631563">
              <w:rPr>
                <w:rStyle w:val="Hyperlink"/>
                <w:rFonts w:ascii="Times New Roman" w:hAnsi="Times New Roman" w:cs="Times New Roman"/>
                <w:b w:val="0"/>
                <w:sz w:val="24"/>
                <w:szCs w:val="24"/>
              </w:rPr>
              <w:t>Appendix 2: Consent Form</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_Toc46061747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258</w:t>
            </w:r>
            <w:r w:rsidR="00631563" w:rsidRPr="00631563">
              <w:rPr>
                <w:rFonts w:ascii="Times New Roman" w:hAnsi="Times New Roman" w:cs="Times New Roman"/>
                <w:b w:val="0"/>
                <w:webHidden/>
                <w:sz w:val="24"/>
                <w:szCs w:val="24"/>
              </w:rPr>
              <w:fldChar w:fldCharType="end"/>
            </w:r>
          </w:hyperlink>
        </w:p>
        <w:p w14:paraId="0401E637"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8" w:history="1">
            <w:r w:rsidR="00631563" w:rsidRPr="00631563">
              <w:rPr>
                <w:rStyle w:val="Hyperlink"/>
                <w:rFonts w:ascii="Times New Roman" w:hAnsi="Times New Roman" w:cs="Times New Roman"/>
                <w:b w:val="0"/>
                <w:sz w:val="24"/>
                <w:szCs w:val="24"/>
              </w:rPr>
              <w:t>Appendix 3:  Ethical Clearance</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_Toc46061748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259</w:t>
            </w:r>
            <w:r w:rsidR="00631563" w:rsidRPr="00631563">
              <w:rPr>
                <w:rFonts w:ascii="Times New Roman" w:hAnsi="Times New Roman" w:cs="Times New Roman"/>
                <w:b w:val="0"/>
                <w:webHidden/>
                <w:sz w:val="24"/>
                <w:szCs w:val="24"/>
              </w:rPr>
              <w:fldChar w:fldCharType="end"/>
            </w:r>
          </w:hyperlink>
        </w:p>
        <w:p w14:paraId="57E9847A" w14:textId="77777777" w:rsidR="00631563" w:rsidRPr="00631563" w:rsidRDefault="00720834" w:rsidP="00631563">
          <w:pPr>
            <w:pStyle w:val="TOC2"/>
            <w:tabs>
              <w:tab w:val="right" w:leader="dot" w:pos="8364"/>
            </w:tabs>
            <w:rPr>
              <w:rFonts w:ascii="Times New Roman" w:eastAsiaTheme="minorEastAsia" w:hAnsi="Times New Roman" w:cs="Times New Roman"/>
              <w:b w:val="0"/>
              <w:bCs w:val="0"/>
              <w:sz w:val="24"/>
              <w:szCs w:val="24"/>
              <w:lang w:val="en-US" w:eastAsia="ko-KR"/>
            </w:rPr>
          </w:pPr>
          <w:hyperlink w:anchor="_Toc46061749" w:history="1">
            <w:r w:rsidR="00631563" w:rsidRPr="00631563">
              <w:rPr>
                <w:rStyle w:val="Hyperlink"/>
                <w:rFonts w:ascii="Times New Roman" w:hAnsi="Times New Roman" w:cs="Times New Roman"/>
                <w:b w:val="0"/>
                <w:sz w:val="24"/>
                <w:szCs w:val="24"/>
              </w:rPr>
              <w:t>Appendix 4: Permission from Copperbelt University to Conduct Research</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_Toc46061749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260</w:t>
            </w:r>
            <w:r w:rsidR="00631563" w:rsidRPr="00631563">
              <w:rPr>
                <w:rFonts w:ascii="Times New Roman" w:hAnsi="Times New Roman" w:cs="Times New Roman"/>
                <w:b w:val="0"/>
                <w:webHidden/>
                <w:sz w:val="24"/>
                <w:szCs w:val="24"/>
              </w:rPr>
              <w:fldChar w:fldCharType="end"/>
            </w:r>
          </w:hyperlink>
        </w:p>
        <w:p w14:paraId="348C1483" w14:textId="77777777" w:rsidR="00631563" w:rsidRDefault="00720834" w:rsidP="00631563">
          <w:pPr>
            <w:pStyle w:val="TOC2"/>
            <w:tabs>
              <w:tab w:val="right" w:leader="dot" w:pos="8364"/>
            </w:tabs>
            <w:rPr>
              <w:rFonts w:asciiTheme="minorHAnsi" w:eastAsiaTheme="minorEastAsia" w:hAnsiTheme="minorHAnsi" w:cstheme="minorBidi"/>
              <w:b w:val="0"/>
              <w:bCs w:val="0"/>
              <w:lang w:val="en-US" w:eastAsia="ko-KR"/>
            </w:rPr>
          </w:pPr>
          <w:hyperlink w:anchor="_Toc46061750" w:history="1">
            <w:r w:rsidR="00631563" w:rsidRPr="00631563">
              <w:rPr>
                <w:rStyle w:val="Hyperlink"/>
                <w:rFonts w:ascii="Times New Roman" w:hAnsi="Times New Roman" w:cs="Times New Roman"/>
                <w:b w:val="0"/>
                <w:sz w:val="24"/>
                <w:szCs w:val="24"/>
              </w:rPr>
              <w:t>Appendix 5: Permission to Conduct Research from University of Zambia</w:t>
            </w:r>
            <w:r w:rsidR="00631563" w:rsidRPr="00631563">
              <w:rPr>
                <w:rFonts w:ascii="Times New Roman" w:hAnsi="Times New Roman" w:cs="Times New Roman"/>
                <w:b w:val="0"/>
                <w:webHidden/>
                <w:sz w:val="24"/>
                <w:szCs w:val="24"/>
              </w:rPr>
              <w:tab/>
            </w:r>
            <w:r w:rsidR="00631563" w:rsidRPr="00631563">
              <w:rPr>
                <w:rFonts w:ascii="Times New Roman" w:hAnsi="Times New Roman" w:cs="Times New Roman"/>
                <w:b w:val="0"/>
                <w:webHidden/>
                <w:sz w:val="24"/>
                <w:szCs w:val="24"/>
              </w:rPr>
              <w:fldChar w:fldCharType="begin"/>
            </w:r>
            <w:r w:rsidR="00631563" w:rsidRPr="00631563">
              <w:rPr>
                <w:rFonts w:ascii="Times New Roman" w:hAnsi="Times New Roman" w:cs="Times New Roman"/>
                <w:b w:val="0"/>
                <w:webHidden/>
                <w:sz w:val="24"/>
                <w:szCs w:val="24"/>
              </w:rPr>
              <w:instrText xml:space="preserve"> PAGEREF _Toc46061750 \h </w:instrText>
            </w:r>
            <w:r w:rsidR="00631563" w:rsidRPr="00631563">
              <w:rPr>
                <w:rFonts w:ascii="Times New Roman" w:hAnsi="Times New Roman" w:cs="Times New Roman"/>
                <w:b w:val="0"/>
                <w:webHidden/>
                <w:sz w:val="24"/>
                <w:szCs w:val="24"/>
              </w:rPr>
            </w:r>
            <w:r w:rsidR="00631563" w:rsidRPr="00631563">
              <w:rPr>
                <w:rFonts w:ascii="Times New Roman" w:hAnsi="Times New Roman" w:cs="Times New Roman"/>
                <w:b w:val="0"/>
                <w:webHidden/>
                <w:sz w:val="24"/>
                <w:szCs w:val="24"/>
              </w:rPr>
              <w:fldChar w:fldCharType="separate"/>
            </w:r>
            <w:r>
              <w:rPr>
                <w:rFonts w:ascii="Times New Roman" w:hAnsi="Times New Roman" w:cs="Times New Roman"/>
                <w:b w:val="0"/>
                <w:webHidden/>
                <w:sz w:val="24"/>
                <w:szCs w:val="24"/>
              </w:rPr>
              <w:t>261</w:t>
            </w:r>
            <w:r w:rsidR="00631563" w:rsidRPr="00631563">
              <w:rPr>
                <w:rFonts w:ascii="Times New Roman" w:hAnsi="Times New Roman" w:cs="Times New Roman"/>
                <w:b w:val="0"/>
                <w:webHidden/>
                <w:sz w:val="24"/>
                <w:szCs w:val="24"/>
              </w:rPr>
              <w:fldChar w:fldCharType="end"/>
            </w:r>
          </w:hyperlink>
        </w:p>
        <w:p w14:paraId="5147AECC" w14:textId="77777777" w:rsidR="00262FEA" w:rsidRPr="008878A5" w:rsidRDefault="00262FEA" w:rsidP="00097325">
          <w:pPr>
            <w:tabs>
              <w:tab w:val="right" w:leader="dot" w:pos="8460"/>
            </w:tabs>
            <w:ind w:right="-7"/>
          </w:pPr>
          <w:r w:rsidRPr="008878A5">
            <w:rPr>
              <w:rFonts w:ascii="Times New Roman" w:hAnsi="Times New Roman"/>
              <w:bCs/>
              <w:noProof/>
              <w:sz w:val="24"/>
              <w:szCs w:val="24"/>
            </w:rPr>
            <w:fldChar w:fldCharType="end"/>
          </w:r>
        </w:p>
      </w:sdtContent>
    </w:sdt>
    <w:p w14:paraId="46099F2D" w14:textId="77777777" w:rsidR="00911797" w:rsidRDefault="00911797" w:rsidP="00467FAD">
      <w:pPr>
        <w:rPr>
          <w:rFonts w:ascii="Times New Roman" w:hAnsi="Times New Roman"/>
          <w:sz w:val="24"/>
          <w:szCs w:val="24"/>
        </w:rPr>
      </w:pPr>
    </w:p>
    <w:p w14:paraId="17ED5EB0" w14:textId="77777777" w:rsidR="005E485B" w:rsidRDefault="005E485B" w:rsidP="00467FAD">
      <w:pPr>
        <w:rPr>
          <w:rFonts w:ascii="Times New Roman" w:hAnsi="Times New Roman"/>
          <w:sz w:val="24"/>
          <w:szCs w:val="24"/>
        </w:rPr>
      </w:pPr>
    </w:p>
    <w:p w14:paraId="08563944" w14:textId="77777777" w:rsidR="005E485B" w:rsidRDefault="005E485B" w:rsidP="00467FAD">
      <w:pPr>
        <w:rPr>
          <w:rFonts w:ascii="Times New Roman" w:hAnsi="Times New Roman"/>
          <w:sz w:val="24"/>
          <w:szCs w:val="24"/>
        </w:rPr>
      </w:pPr>
    </w:p>
    <w:p w14:paraId="6EDFA970" w14:textId="77777777" w:rsidR="005E485B" w:rsidRDefault="005E485B" w:rsidP="00467FAD">
      <w:pPr>
        <w:rPr>
          <w:rFonts w:ascii="Times New Roman" w:hAnsi="Times New Roman"/>
          <w:sz w:val="24"/>
          <w:szCs w:val="24"/>
        </w:rPr>
      </w:pPr>
    </w:p>
    <w:p w14:paraId="15740F52" w14:textId="77777777" w:rsidR="005E485B" w:rsidRDefault="005E485B" w:rsidP="00467FAD">
      <w:pPr>
        <w:rPr>
          <w:rFonts w:ascii="Times New Roman" w:hAnsi="Times New Roman"/>
          <w:sz w:val="24"/>
          <w:szCs w:val="24"/>
        </w:rPr>
      </w:pPr>
    </w:p>
    <w:p w14:paraId="207C8A58" w14:textId="77777777" w:rsidR="005E485B" w:rsidRDefault="005E485B" w:rsidP="00467FAD">
      <w:pPr>
        <w:rPr>
          <w:rFonts w:ascii="Times New Roman" w:hAnsi="Times New Roman"/>
          <w:sz w:val="24"/>
          <w:szCs w:val="24"/>
        </w:rPr>
      </w:pPr>
    </w:p>
    <w:p w14:paraId="64D4055E" w14:textId="77777777" w:rsidR="005E485B" w:rsidRDefault="005E485B" w:rsidP="00467FAD">
      <w:pPr>
        <w:rPr>
          <w:rFonts w:ascii="Times New Roman" w:hAnsi="Times New Roman"/>
          <w:sz w:val="24"/>
          <w:szCs w:val="24"/>
        </w:rPr>
      </w:pPr>
    </w:p>
    <w:p w14:paraId="34DED837" w14:textId="77777777" w:rsidR="005E485B" w:rsidRDefault="005E485B" w:rsidP="00467FAD">
      <w:pPr>
        <w:rPr>
          <w:rFonts w:ascii="Times New Roman" w:hAnsi="Times New Roman"/>
          <w:sz w:val="24"/>
          <w:szCs w:val="24"/>
        </w:rPr>
      </w:pPr>
    </w:p>
    <w:p w14:paraId="6419937D" w14:textId="77777777" w:rsidR="005E485B" w:rsidRDefault="005E485B" w:rsidP="00467FAD">
      <w:pPr>
        <w:rPr>
          <w:rFonts w:ascii="Times New Roman" w:hAnsi="Times New Roman"/>
          <w:sz w:val="24"/>
          <w:szCs w:val="24"/>
        </w:rPr>
      </w:pPr>
    </w:p>
    <w:p w14:paraId="443C16A0" w14:textId="77777777" w:rsidR="005E485B" w:rsidRPr="008878A5" w:rsidRDefault="005E485B" w:rsidP="00467FAD">
      <w:pPr>
        <w:rPr>
          <w:rFonts w:ascii="Times New Roman" w:hAnsi="Times New Roman"/>
          <w:sz w:val="24"/>
          <w:szCs w:val="24"/>
        </w:rPr>
      </w:pPr>
    </w:p>
    <w:p w14:paraId="7A2C5DBB" w14:textId="77777777" w:rsidR="003848A4" w:rsidRPr="008878A5" w:rsidRDefault="003848A4" w:rsidP="0079213A">
      <w:pPr>
        <w:spacing w:after="200" w:line="276" w:lineRule="auto"/>
        <w:jc w:val="left"/>
        <w:rPr>
          <w:rFonts w:ascii="Times New Roman" w:hAnsi="Times New Roman"/>
          <w:i/>
          <w:sz w:val="24"/>
          <w:szCs w:val="24"/>
        </w:rPr>
      </w:pPr>
    </w:p>
    <w:p w14:paraId="1314CDB7" w14:textId="77777777" w:rsidR="0079213A" w:rsidRPr="008878A5" w:rsidRDefault="0079213A" w:rsidP="0079213A">
      <w:pPr>
        <w:spacing w:after="200" w:line="276" w:lineRule="auto"/>
        <w:jc w:val="left"/>
        <w:rPr>
          <w:rFonts w:ascii="Times New Roman" w:hAnsi="Times New Roman"/>
          <w:i/>
          <w:sz w:val="24"/>
          <w:szCs w:val="24"/>
        </w:rPr>
      </w:pPr>
    </w:p>
    <w:p w14:paraId="70E722BC" w14:textId="256E5A6D" w:rsidR="008E357C" w:rsidRPr="008878A5" w:rsidRDefault="008F0840" w:rsidP="008F0840">
      <w:pPr>
        <w:pStyle w:val="Heading1"/>
        <w:jc w:val="center"/>
        <w:rPr>
          <w:rFonts w:ascii="Times New Roman" w:hAnsi="Times New Roman"/>
          <w:sz w:val="24"/>
          <w:szCs w:val="24"/>
        </w:rPr>
      </w:pPr>
      <w:bookmarkStart w:id="6" w:name="_Toc46061597"/>
      <w:r w:rsidRPr="008878A5">
        <w:rPr>
          <w:rFonts w:ascii="Times New Roman" w:hAnsi="Times New Roman"/>
          <w:sz w:val="24"/>
          <w:szCs w:val="24"/>
        </w:rPr>
        <w:lastRenderedPageBreak/>
        <w:t>LIST OF TABLES</w:t>
      </w:r>
      <w:bookmarkEnd w:id="6"/>
    </w:p>
    <w:p w14:paraId="6E2C8346" w14:textId="2CFA46CB" w:rsidR="008E357C" w:rsidRPr="008878A5" w:rsidRDefault="008E357C" w:rsidP="00C06C89">
      <w:pPr>
        <w:pStyle w:val="TableofFigures"/>
        <w:tabs>
          <w:tab w:val="right" w:leader="dot" w:pos="8460"/>
        </w:tabs>
        <w:rPr>
          <w:rFonts w:ascii="Times New Roman" w:eastAsiaTheme="minorEastAsia" w:hAnsi="Times New Roman"/>
          <w:noProof/>
          <w:sz w:val="24"/>
          <w:szCs w:val="24"/>
          <w:lang w:val="en-US"/>
        </w:rPr>
      </w:pPr>
      <w:r w:rsidRPr="008878A5">
        <w:rPr>
          <w:rFonts w:ascii="Times New Roman" w:hAnsi="Times New Roman"/>
          <w:i/>
          <w:sz w:val="24"/>
          <w:szCs w:val="24"/>
        </w:rPr>
        <w:fldChar w:fldCharType="begin"/>
      </w:r>
      <w:r w:rsidRPr="008878A5">
        <w:rPr>
          <w:rFonts w:ascii="Times New Roman" w:hAnsi="Times New Roman"/>
          <w:i/>
          <w:sz w:val="24"/>
          <w:szCs w:val="24"/>
        </w:rPr>
        <w:instrText xml:space="preserve"> TOC \h \z \c "Table" </w:instrText>
      </w:r>
      <w:r w:rsidRPr="008878A5">
        <w:rPr>
          <w:rFonts w:ascii="Times New Roman" w:hAnsi="Times New Roman"/>
          <w:i/>
          <w:sz w:val="24"/>
          <w:szCs w:val="24"/>
        </w:rPr>
        <w:fldChar w:fldCharType="separate"/>
      </w:r>
      <w:hyperlink w:anchor="_Toc43899537" w:history="1">
        <w:r w:rsidRPr="008878A5">
          <w:rPr>
            <w:rStyle w:val="Hyperlink"/>
            <w:rFonts w:ascii="Times New Roman" w:hAnsi="Times New Roman"/>
            <w:noProof/>
            <w:sz w:val="24"/>
            <w:szCs w:val="24"/>
          </w:rPr>
          <w:t xml:space="preserve">Table 1: </w:t>
        </w:r>
        <w:r w:rsidR="00495B72" w:rsidRPr="008878A5">
          <w:rPr>
            <w:rStyle w:val="Hyperlink"/>
            <w:rFonts w:ascii="Times New Roman" w:hAnsi="Times New Roman"/>
            <w:noProof/>
            <w:sz w:val="24"/>
            <w:szCs w:val="24"/>
          </w:rPr>
          <w:t xml:space="preserve">2017 </w:t>
        </w:r>
        <w:r w:rsidRPr="008878A5">
          <w:rPr>
            <w:rStyle w:val="Hyperlink"/>
            <w:rFonts w:ascii="Times New Roman" w:hAnsi="Times New Roman"/>
            <w:noProof/>
            <w:sz w:val="24"/>
            <w:szCs w:val="24"/>
          </w:rPr>
          <w:t>Enrolment of Fifth Year students in three eng</w:t>
        </w:r>
        <w:r w:rsidR="00495B72" w:rsidRPr="008878A5">
          <w:rPr>
            <w:rStyle w:val="Hyperlink"/>
            <w:rFonts w:ascii="Times New Roman" w:hAnsi="Times New Roman"/>
            <w:noProof/>
            <w:sz w:val="24"/>
            <w:szCs w:val="24"/>
          </w:rPr>
          <w:t>ineering sub-disciplines..</w:t>
        </w:r>
        <w:r w:rsidRPr="008878A5">
          <w:rPr>
            <w:rFonts w:ascii="Times New Roman" w:hAnsi="Times New Roman"/>
            <w:noProof/>
            <w:webHidden/>
            <w:sz w:val="24"/>
            <w:szCs w:val="24"/>
          </w:rPr>
          <w:fldChar w:fldCharType="begin"/>
        </w:r>
        <w:r w:rsidRPr="008878A5">
          <w:rPr>
            <w:rFonts w:ascii="Times New Roman" w:hAnsi="Times New Roman"/>
            <w:noProof/>
            <w:webHidden/>
            <w:sz w:val="24"/>
            <w:szCs w:val="24"/>
          </w:rPr>
          <w:instrText xml:space="preserve"> PAGEREF _Toc43899537 \h </w:instrText>
        </w:r>
        <w:r w:rsidRPr="008878A5">
          <w:rPr>
            <w:rFonts w:ascii="Times New Roman" w:hAnsi="Times New Roman"/>
            <w:noProof/>
            <w:webHidden/>
            <w:sz w:val="24"/>
            <w:szCs w:val="24"/>
          </w:rPr>
        </w:r>
        <w:r w:rsidRPr="008878A5">
          <w:rPr>
            <w:rFonts w:ascii="Times New Roman" w:hAnsi="Times New Roman"/>
            <w:noProof/>
            <w:webHidden/>
            <w:sz w:val="24"/>
            <w:szCs w:val="24"/>
          </w:rPr>
          <w:fldChar w:fldCharType="separate"/>
        </w:r>
        <w:r w:rsidR="00720834">
          <w:rPr>
            <w:rFonts w:ascii="Times New Roman" w:hAnsi="Times New Roman"/>
            <w:noProof/>
            <w:webHidden/>
            <w:sz w:val="24"/>
            <w:szCs w:val="24"/>
          </w:rPr>
          <w:t>74</w:t>
        </w:r>
        <w:r w:rsidRPr="008878A5">
          <w:rPr>
            <w:rFonts w:ascii="Times New Roman" w:hAnsi="Times New Roman"/>
            <w:noProof/>
            <w:webHidden/>
            <w:sz w:val="24"/>
            <w:szCs w:val="24"/>
          </w:rPr>
          <w:fldChar w:fldCharType="end"/>
        </w:r>
      </w:hyperlink>
    </w:p>
    <w:p w14:paraId="3CB513BC" w14:textId="77777777" w:rsidR="008E357C" w:rsidRDefault="00720834" w:rsidP="00C06C89">
      <w:pPr>
        <w:pStyle w:val="TableofFigures"/>
        <w:tabs>
          <w:tab w:val="right" w:leader="dot" w:pos="8460"/>
        </w:tabs>
        <w:rPr>
          <w:rFonts w:ascii="Times New Roman" w:hAnsi="Times New Roman"/>
          <w:noProof/>
          <w:sz w:val="24"/>
          <w:szCs w:val="24"/>
        </w:rPr>
      </w:pPr>
      <w:hyperlink w:anchor="_Toc43899538" w:history="1">
        <w:r w:rsidR="008E357C" w:rsidRPr="008878A5">
          <w:rPr>
            <w:rStyle w:val="Hyperlink"/>
            <w:rFonts w:ascii="Times New Roman" w:hAnsi="Times New Roman"/>
            <w:noProof/>
            <w:sz w:val="24"/>
            <w:szCs w:val="24"/>
          </w:rPr>
          <w:t>Table 2: Participants’ attributes – Researcher’s source</w:t>
        </w:r>
        <w:r w:rsidR="008E357C" w:rsidRPr="008878A5">
          <w:rPr>
            <w:rFonts w:ascii="Times New Roman" w:hAnsi="Times New Roman"/>
            <w:noProof/>
            <w:webHidden/>
            <w:sz w:val="24"/>
            <w:szCs w:val="24"/>
          </w:rPr>
          <w:tab/>
        </w:r>
        <w:r w:rsidR="008E357C" w:rsidRPr="008878A5">
          <w:rPr>
            <w:rFonts w:ascii="Times New Roman" w:hAnsi="Times New Roman"/>
            <w:noProof/>
            <w:webHidden/>
            <w:sz w:val="24"/>
            <w:szCs w:val="24"/>
          </w:rPr>
          <w:fldChar w:fldCharType="begin"/>
        </w:r>
        <w:r w:rsidR="008E357C" w:rsidRPr="008878A5">
          <w:rPr>
            <w:rFonts w:ascii="Times New Roman" w:hAnsi="Times New Roman"/>
            <w:noProof/>
            <w:webHidden/>
            <w:sz w:val="24"/>
            <w:szCs w:val="24"/>
          </w:rPr>
          <w:instrText xml:space="preserve"> PAGEREF _Toc43899538 \h </w:instrText>
        </w:r>
        <w:r w:rsidR="008E357C" w:rsidRPr="008878A5">
          <w:rPr>
            <w:rFonts w:ascii="Times New Roman" w:hAnsi="Times New Roman"/>
            <w:noProof/>
            <w:webHidden/>
            <w:sz w:val="24"/>
            <w:szCs w:val="24"/>
          </w:rPr>
        </w:r>
        <w:r w:rsidR="008E357C" w:rsidRPr="008878A5">
          <w:rPr>
            <w:rFonts w:ascii="Times New Roman" w:hAnsi="Times New Roman"/>
            <w:noProof/>
            <w:webHidden/>
            <w:sz w:val="24"/>
            <w:szCs w:val="24"/>
          </w:rPr>
          <w:fldChar w:fldCharType="separate"/>
        </w:r>
        <w:r>
          <w:rPr>
            <w:rFonts w:ascii="Times New Roman" w:hAnsi="Times New Roman"/>
            <w:noProof/>
            <w:webHidden/>
            <w:sz w:val="24"/>
            <w:szCs w:val="24"/>
          </w:rPr>
          <w:t>88</w:t>
        </w:r>
        <w:r w:rsidR="008E357C" w:rsidRPr="008878A5">
          <w:rPr>
            <w:rFonts w:ascii="Times New Roman" w:hAnsi="Times New Roman"/>
            <w:noProof/>
            <w:webHidden/>
            <w:sz w:val="24"/>
            <w:szCs w:val="24"/>
          </w:rPr>
          <w:fldChar w:fldCharType="end"/>
        </w:r>
      </w:hyperlink>
    </w:p>
    <w:p w14:paraId="7A197038" w14:textId="77777777" w:rsidR="005E485B" w:rsidRDefault="005E485B" w:rsidP="005E485B">
      <w:pPr>
        <w:rPr>
          <w:noProof/>
        </w:rPr>
      </w:pPr>
    </w:p>
    <w:p w14:paraId="3CF320D6" w14:textId="77777777" w:rsidR="005E485B" w:rsidRDefault="005E485B" w:rsidP="005E485B">
      <w:pPr>
        <w:rPr>
          <w:noProof/>
        </w:rPr>
      </w:pPr>
    </w:p>
    <w:p w14:paraId="563F7B65" w14:textId="77777777" w:rsidR="005E485B" w:rsidRDefault="005E485B" w:rsidP="005E485B">
      <w:pPr>
        <w:rPr>
          <w:noProof/>
        </w:rPr>
      </w:pPr>
    </w:p>
    <w:p w14:paraId="5C6DC0BC" w14:textId="77777777" w:rsidR="005E485B" w:rsidRDefault="005E485B" w:rsidP="005E485B">
      <w:pPr>
        <w:rPr>
          <w:noProof/>
        </w:rPr>
      </w:pPr>
    </w:p>
    <w:p w14:paraId="7987CD7A" w14:textId="77777777" w:rsidR="005E485B" w:rsidRDefault="005E485B" w:rsidP="005E485B">
      <w:pPr>
        <w:rPr>
          <w:noProof/>
        </w:rPr>
      </w:pPr>
    </w:p>
    <w:p w14:paraId="69E2B1B6" w14:textId="77777777" w:rsidR="005E485B" w:rsidRDefault="005E485B" w:rsidP="005E485B">
      <w:pPr>
        <w:rPr>
          <w:noProof/>
        </w:rPr>
      </w:pPr>
    </w:p>
    <w:p w14:paraId="38C87EA4" w14:textId="77777777" w:rsidR="005E485B" w:rsidRDefault="005E485B" w:rsidP="005E485B">
      <w:pPr>
        <w:rPr>
          <w:noProof/>
        </w:rPr>
      </w:pPr>
    </w:p>
    <w:p w14:paraId="7EAF2627" w14:textId="77777777" w:rsidR="005E485B" w:rsidRDefault="005E485B" w:rsidP="005E485B">
      <w:pPr>
        <w:rPr>
          <w:noProof/>
        </w:rPr>
      </w:pPr>
    </w:p>
    <w:p w14:paraId="20579870" w14:textId="77777777" w:rsidR="005E485B" w:rsidRDefault="005E485B" w:rsidP="005E485B">
      <w:pPr>
        <w:rPr>
          <w:noProof/>
        </w:rPr>
      </w:pPr>
    </w:p>
    <w:p w14:paraId="5B7FB450" w14:textId="77777777" w:rsidR="005E485B" w:rsidRDefault="005E485B" w:rsidP="005E485B">
      <w:pPr>
        <w:rPr>
          <w:noProof/>
        </w:rPr>
      </w:pPr>
    </w:p>
    <w:p w14:paraId="4D3540AC" w14:textId="77777777" w:rsidR="005E485B" w:rsidRDefault="005E485B" w:rsidP="005E485B">
      <w:pPr>
        <w:rPr>
          <w:noProof/>
        </w:rPr>
      </w:pPr>
    </w:p>
    <w:p w14:paraId="0EFED7A3" w14:textId="77777777" w:rsidR="005E485B" w:rsidRDefault="005E485B" w:rsidP="005E485B">
      <w:pPr>
        <w:rPr>
          <w:noProof/>
        </w:rPr>
      </w:pPr>
    </w:p>
    <w:p w14:paraId="61A330D3" w14:textId="77777777" w:rsidR="005E485B" w:rsidRDefault="005E485B" w:rsidP="005E485B">
      <w:pPr>
        <w:rPr>
          <w:noProof/>
        </w:rPr>
      </w:pPr>
    </w:p>
    <w:p w14:paraId="4C94F9B9" w14:textId="77777777" w:rsidR="005E485B" w:rsidRDefault="005E485B" w:rsidP="005E485B">
      <w:pPr>
        <w:rPr>
          <w:noProof/>
        </w:rPr>
      </w:pPr>
    </w:p>
    <w:p w14:paraId="0A3D1DB4" w14:textId="77777777" w:rsidR="005E485B" w:rsidRDefault="005E485B" w:rsidP="005E485B">
      <w:pPr>
        <w:rPr>
          <w:noProof/>
        </w:rPr>
      </w:pPr>
    </w:p>
    <w:p w14:paraId="65A940A7" w14:textId="77777777" w:rsidR="005E485B" w:rsidRDefault="005E485B" w:rsidP="005E485B">
      <w:pPr>
        <w:rPr>
          <w:noProof/>
        </w:rPr>
      </w:pPr>
    </w:p>
    <w:p w14:paraId="292244B3" w14:textId="77777777" w:rsidR="005E485B" w:rsidRDefault="005E485B" w:rsidP="005E485B">
      <w:pPr>
        <w:rPr>
          <w:noProof/>
        </w:rPr>
      </w:pPr>
    </w:p>
    <w:p w14:paraId="22B24E70" w14:textId="77777777" w:rsidR="005E485B" w:rsidRDefault="005E485B" w:rsidP="005E485B">
      <w:pPr>
        <w:rPr>
          <w:noProof/>
        </w:rPr>
      </w:pPr>
    </w:p>
    <w:p w14:paraId="2D77D623" w14:textId="77777777" w:rsidR="005E485B" w:rsidRDefault="005E485B" w:rsidP="005E485B">
      <w:pPr>
        <w:rPr>
          <w:noProof/>
        </w:rPr>
      </w:pPr>
    </w:p>
    <w:p w14:paraId="695EC013" w14:textId="77777777" w:rsidR="005E485B" w:rsidRDefault="005E485B" w:rsidP="005E485B">
      <w:pPr>
        <w:rPr>
          <w:noProof/>
        </w:rPr>
      </w:pPr>
    </w:p>
    <w:p w14:paraId="72FB7E0E" w14:textId="77777777" w:rsidR="005E485B" w:rsidRDefault="005E485B" w:rsidP="005E485B">
      <w:pPr>
        <w:rPr>
          <w:noProof/>
        </w:rPr>
      </w:pPr>
    </w:p>
    <w:p w14:paraId="351FC12B" w14:textId="77777777" w:rsidR="005E485B" w:rsidRDefault="005E485B" w:rsidP="005E485B">
      <w:pPr>
        <w:rPr>
          <w:noProof/>
        </w:rPr>
      </w:pPr>
    </w:p>
    <w:p w14:paraId="1E425F9F" w14:textId="77777777" w:rsidR="005E485B" w:rsidRDefault="005E485B" w:rsidP="005E485B">
      <w:pPr>
        <w:rPr>
          <w:noProof/>
        </w:rPr>
      </w:pPr>
    </w:p>
    <w:p w14:paraId="735B17CC" w14:textId="77777777" w:rsidR="005E485B" w:rsidRDefault="005E485B" w:rsidP="005E485B">
      <w:pPr>
        <w:rPr>
          <w:noProof/>
        </w:rPr>
      </w:pPr>
    </w:p>
    <w:p w14:paraId="08ACE06D" w14:textId="77777777" w:rsidR="005E485B" w:rsidRDefault="005E485B" w:rsidP="005E485B">
      <w:pPr>
        <w:rPr>
          <w:noProof/>
        </w:rPr>
      </w:pPr>
    </w:p>
    <w:p w14:paraId="6B2A7E0D" w14:textId="77777777" w:rsidR="005E485B" w:rsidRDefault="005E485B" w:rsidP="005E485B">
      <w:pPr>
        <w:rPr>
          <w:noProof/>
        </w:rPr>
      </w:pPr>
    </w:p>
    <w:p w14:paraId="5832AB5D" w14:textId="77777777" w:rsidR="005E485B" w:rsidRDefault="005E485B" w:rsidP="005E485B">
      <w:pPr>
        <w:rPr>
          <w:noProof/>
        </w:rPr>
      </w:pPr>
    </w:p>
    <w:p w14:paraId="2AE4E554" w14:textId="77777777" w:rsidR="005E485B" w:rsidRDefault="005E485B" w:rsidP="005E485B">
      <w:pPr>
        <w:rPr>
          <w:noProof/>
        </w:rPr>
      </w:pPr>
    </w:p>
    <w:p w14:paraId="2A3E997D" w14:textId="77777777" w:rsidR="005E485B" w:rsidRDefault="005E485B" w:rsidP="005E485B">
      <w:pPr>
        <w:rPr>
          <w:noProof/>
        </w:rPr>
      </w:pPr>
    </w:p>
    <w:p w14:paraId="7F299515" w14:textId="77777777" w:rsidR="005E485B" w:rsidRPr="005E485B" w:rsidRDefault="005E485B" w:rsidP="005E485B">
      <w:pPr>
        <w:rPr>
          <w:noProof/>
        </w:rPr>
      </w:pPr>
    </w:p>
    <w:p w14:paraId="63490285" w14:textId="270EAA67" w:rsidR="00911797" w:rsidRPr="00631563" w:rsidRDefault="008E357C" w:rsidP="00631563">
      <w:pPr>
        <w:pStyle w:val="Heading1"/>
        <w:jc w:val="center"/>
        <w:rPr>
          <w:rFonts w:ascii="Times New Roman" w:hAnsi="Times New Roman"/>
          <w:sz w:val="24"/>
          <w:szCs w:val="24"/>
        </w:rPr>
      </w:pPr>
      <w:r w:rsidRPr="008878A5">
        <w:rPr>
          <w:rFonts w:ascii="Times New Roman" w:hAnsi="Times New Roman"/>
          <w:i/>
          <w:sz w:val="24"/>
          <w:szCs w:val="24"/>
        </w:rPr>
        <w:lastRenderedPageBreak/>
        <w:fldChar w:fldCharType="end"/>
      </w:r>
      <w:bookmarkStart w:id="7" w:name="_Toc43898368"/>
      <w:bookmarkStart w:id="8" w:name="_Toc46061598"/>
      <w:r w:rsidR="00631563" w:rsidRPr="00631563">
        <w:rPr>
          <w:rFonts w:ascii="Times New Roman" w:hAnsi="Times New Roman"/>
          <w:sz w:val="24"/>
          <w:szCs w:val="24"/>
        </w:rPr>
        <w:t>L</w:t>
      </w:r>
      <w:r w:rsidR="008F0840" w:rsidRPr="00922160">
        <w:rPr>
          <w:rFonts w:ascii="Times New Roman" w:hAnsi="Times New Roman"/>
          <w:sz w:val="24"/>
          <w:szCs w:val="24"/>
        </w:rPr>
        <w:t>IST OF ABBREVIATIONS AND ACRONYMS</w:t>
      </w:r>
      <w:bookmarkEnd w:id="7"/>
      <w:bookmarkEnd w:id="8"/>
    </w:p>
    <w:p w14:paraId="02F2A6E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AdMa – Additional Mathematics </w:t>
      </w:r>
    </w:p>
    <w:p w14:paraId="31F8A1D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BEng – Bachelor of Engineering </w:t>
      </w:r>
    </w:p>
    <w:p w14:paraId="2A656D0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CBU – Copperbelt University</w:t>
      </w:r>
    </w:p>
    <w:p w14:paraId="10139D2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CSO – Central Statistical Office </w:t>
      </w:r>
    </w:p>
    <w:p w14:paraId="5B818AB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MESVTEE- Ministry of Education, Vocational Training and Early Education </w:t>
      </w:r>
    </w:p>
    <w:p w14:paraId="4ABEB314" w14:textId="27DFEC57" w:rsidR="000E7174" w:rsidRPr="008878A5" w:rsidRDefault="000E7174" w:rsidP="0079213A">
      <w:pPr>
        <w:rPr>
          <w:rFonts w:ascii="Times New Roman" w:hAnsi="Times New Roman"/>
          <w:sz w:val="24"/>
          <w:szCs w:val="24"/>
        </w:rPr>
      </w:pPr>
      <w:r w:rsidRPr="008878A5">
        <w:rPr>
          <w:rFonts w:ascii="Times New Roman" w:hAnsi="Times New Roman"/>
          <w:sz w:val="24"/>
          <w:szCs w:val="24"/>
        </w:rPr>
        <w:t xml:space="preserve">MOGE – Ministry of General Education </w:t>
      </w:r>
    </w:p>
    <w:p w14:paraId="5AA2476F" w14:textId="02CE77B0" w:rsidR="000E7174" w:rsidRPr="008878A5" w:rsidRDefault="000E7174" w:rsidP="0079213A">
      <w:pPr>
        <w:rPr>
          <w:rFonts w:ascii="Times New Roman" w:hAnsi="Times New Roman"/>
          <w:sz w:val="24"/>
          <w:szCs w:val="24"/>
        </w:rPr>
      </w:pPr>
      <w:r w:rsidRPr="008878A5">
        <w:rPr>
          <w:rFonts w:ascii="Times New Roman" w:hAnsi="Times New Roman"/>
          <w:sz w:val="24"/>
          <w:szCs w:val="24"/>
        </w:rPr>
        <w:t xml:space="preserve">MOHE – Ministry of Higher Education </w:t>
      </w:r>
    </w:p>
    <w:p w14:paraId="13B326E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STEM – Science, Technology, Engineering and Mathematics</w:t>
      </w:r>
    </w:p>
    <w:p w14:paraId="5AE8745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UNESCO – United Nations Educational, Scientific and Cultural Organisation</w:t>
      </w:r>
    </w:p>
    <w:p w14:paraId="22C4E4B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UNZA – University of Zambia</w:t>
      </w:r>
    </w:p>
    <w:p w14:paraId="1C1F5098" w14:textId="19AB78A6" w:rsidR="008F0840" w:rsidRPr="008878A5" w:rsidRDefault="008F0840" w:rsidP="0079213A">
      <w:pPr>
        <w:rPr>
          <w:rFonts w:ascii="Times New Roman" w:hAnsi="Times New Roman"/>
          <w:sz w:val="24"/>
          <w:szCs w:val="24"/>
        </w:rPr>
      </w:pPr>
      <w:r w:rsidRPr="008878A5">
        <w:rPr>
          <w:rFonts w:ascii="Times New Roman" w:hAnsi="Times New Roman"/>
          <w:sz w:val="24"/>
          <w:szCs w:val="24"/>
        </w:rPr>
        <w:t>ZAF – Zambia Air Force</w:t>
      </w:r>
    </w:p>
    <w:p w14:paraId="5DE3F6A9" w14:textId="6C1DA709" w:rsidR="008F0840" w:rsidRPr="008878A5" w:rsidRDefault="008F0840" w:rsidP="0079213A">
      <w:pPr>
        <w:rPr>
          <w:rFonts w:ascii="Times New Roman" w:hAnsi="Times New Roman"/>
          <w:sz w:val="24"/>
          <w:szCs w:val="24"/>
        </w:rPr>
      </w:pPr>
      <w:r w:rsidRPr="008878A5">
        <w:rPr>
          <w:rFonts w:ascii="Times New Roman" w:hAnsi="Times New Roman"/>
          <w:sz w:val="24"/>
          <w:szCs w:val="24"/>
        </w:rPr>
        <w:t xml:space="preserve">ZESCO – Zambia Electricity Supply Corporation </w:t>
      </w:r>
    </w:p>
    <w:p w14:paraId="29C3F7AF" w14:textId="77777777" w:rsidR="008F0840" w:rsidRPr="008878A5" w:rsidRDefault="008F0840" w:rsidP="0079213A">
      <w:pPr>
        <w:rPr>
          <w:rFonts w:ascii="Times New Roman" w:hAnsi="Times New Roman"/>
          <w:sz w:val="24"/>
          <w:szCs w:val="24"/>
        </w:rPr>
      </w:pPr>
    </w:p>
    <w:p w14:paraId="7686D42F" w14:textId="77777777" w:rsidR="00911797" w:rsidRPr="008878A5" w:rsidRDefault="00911797" w:rsidP="0079213A">
      <w:pPr>
        <w:rPr>
          <w:rFonts w:ascii="Times New Roman" w:hAnsi="Times New Roman"/>
          <w:sz w:val="24"/>
          <w:szCs w:val="24"/>
        </w:rPr>
      </w:pPr>
    </w:p>
    <w:p w14:paraId="2D870683" w14:textId="77777777" w:rsidR="00911797" w:rsidRPr="008878A5" w:rsidRDefault="00911797" w:rsidP="0079213A">
      <w:pPr>
        <w:rPr>
          <w:rFonts w:ascii="Times New Roman" w:hAnsi="Times New Roman"/>
          <w:sz w:val="24"/>
          <w:szCs w:val="24"/>
        </w:rPr>
      </w:pPr>
    </w:p>
    <w:p w14:paraId="301197BF" w14:textId="77777777" w:rsidR="00911797" w:rsidRPr="008878A5" w:rsidRDefault="00911797" w:rsidP="0079213A">
      <w:pPr>
        <w:rPr>
          <w:rFonts w:ascii="Times New Roman" w:hAnsi="Times New Roman"/>
          <w:sz w:val="24"/>
          <w:szCs w:val="24"/>
        </w:rPr>
      </w:pPr>
    </w:p>
    <w:p w14:paraId="2DF75128" w14:textId="77777777" w:rsidR="00911797" w:rsidRPr="008878A5" w:rsidRDefault="00911797" w:rsidP="0079213A">
      <w:pPr>
        <w:rPr>
          <w:rFonts w:ascii="Times New Roman" w:hAnsi="Times New Roman"/>
          <w:sz w:val="24"/>
          <w:szCs w:val="24"/>
          <w:lang w:val="en-US" w:eastAsia="ar-SA"/>
        </w:rPr>
      </w:pPr>
    </w:p>
    <w:p w14:paraId="03F12C0C" w14:textId="77777777" w:rsidR="00911797" w:rsidRPr="008878A5" w:rsidRDefault="00911797" w:rsidP="0079213A">
      <w:pPr>
        <w:rPr>
          <w:rFonts w:ascii="Times New Roman" w:hAnsi="Times New Roman"/>
          <w:sz w:val="24"/>
          <w:szCs w:val="24"/>
          <w:lang w:val="en-US" w:eastAsia="ar-SA"/>
        </w:rPr>
      </w:pPr>
    </w:p>
    <w:p w14:paraId="56338AE5" w14:textId="77777777" w:rsidR="00911797" w:rsidRPr="008878A5" w:rsidRDefault="00911797" w:rsidP="0079213A">
      <w:pPr>
        <w:rPr>
          <w:rFonts w:ascii="Times New Roman" w:hAnsi="Times New Roman"/>
          <w:sz w:val="24"/>
          <w:szCs w:val="24"/>
          <w:lang w:val="en-US" w:eastAsia="ar-SA"/>
        </w:rPr>
      </w:pPr>
    </w:p>
    <w:p w14:paraId="1264586C" w14:textId="77777777" w:rsidR="00911797" w:rsidRPr="008878A5" w:rsidRDefault="00911797" w:rsidP="0079213A">
      <w:pPr>
        <w:rPr>
          <w:rFonts w:ascii="Times New Roman" w:hAnsi="Times New Roman"/>
          <w:sz w:val="24"/>
          <w:szCs w:val="24"/>
          <w:lang w:val="en-US" w:eastAsia="ar-SA"/>
        </w:rPr>
      </w:pPr>
    </w:p>
    <w:p w14:paraId="2EA0E9EC" w14:textId="77777777" w:rsidR="00911797" w:rsidRPr="008878A5" w:rsidRDefault="00911797" w:rsidP="0079213A">
      <w:pPr>
        <w:rPr>
          <w:rFonts w:ascii="Times New Roman" w:hAnsi="Times New Roman"/>
          <w:sz w:val="24"/>
          <w:szCs w:val="24"/>
          <w:lang w:val="en-US" w:eastAsia="ar-SA"/>
        </w:rPr>
      </w:pPr>
    </w:p>
    <w:p w14:paraId="6E3ACF89" w14:textId="77777777" w:rsidR="00911797" w:rsidRPr="008878A5" w:rsidRDefault="00911797" w:rsidP="0079213A">
      <w:pPr>
        <w:rPr>
          <w:rFonts w:ascii="Times New Roman" w:hAnsi="Times New Roman"/>
          <w:sz w:val="24"/>
          <w:szCs w:val="24"/>
          <w:lang w:val="en-US" w:eastAsia="ar-SA"/>
        </w:rPr>
      </w:pPr>
    </w:p>
    <w:p w14:paraId="61389B93" w14:textId="77777777" w:rsidR="00911797" w:rsidRPr="008878A5" w:rsidRDefault="00911797" w:rsidP="0079213A">
      <w:pPr>
        <w:rPr>
          <w:rFonts w:ascii="Times New Roman" w:hAnsi="Times New Roman"/>
          <w:sz w:val="24"/>
          <w:szCs w:val="24"/>
          <w:lang w:val="en-US" w:eastAsia="ar-SA"/>
        </w:rPr>
      </w:pPr>
    </w:p>
    <w:p w14:paraId="53B54A51" w14:textId="77777777" w:rsidR="00911797" w:rsidRPr="008878A5" w:rsidRDefault="00911797" w:rsidP="0079213A">
      <w:pPr>
        <w:rPr>
          <w:rFonts w:ascii="Times New Roman" w:hAnsi="Times New Roman"/>
          <w:sz w:val="24"/>
          <w:szCs w:val="24"/>
          <w:lang w:val="en-US" w:eastAsia="ar-SA"/>
        </w:rPr>
      </w:pPr>
    </w:p>
    <w:p w14:paraId="6CF0DF30" w14:textId="77777777" w:rsidR="00911797" w:rsidRPr="008878A5" w:rsidRDefault="00911797" w:rsidP="0079213A">
      <w:pPr>
        <w:rPr>
          <w:rFonts w:ascii="Times New Roman" w:hAnsi="Times New Roman"/>
          <w:sz w:val="24"/>
          <w:szCs w:val="24"/>
          <w:lang w:val="en-US" w:eastAsia="ar-SA"/>
        </w:rPr>
      </w:pPr>
    </w:p>
    <w:p w14:paraId="6FAF2580" w14:textId="77777777" w:rsidR="00911797" w:rsidRPr="008878A5" w:rsidRDefault="00911797" w:rsidP="0079213A">
      <w:pPr>
        <w:rPr>
          <w:rFonts w:ascii="Times New Roman" w:hAnsi="Times New Roman"/>
          <w:sz w:val="24"/>
          <w:szCs w:val="24"/>
          <w:lang w:val="en-US" w:eastAsia="ar-SA"/>
        </w:rPr>
      </w:pPr>
    </w:p>
    <w:p w14:paraId="2D3EA373" w14:textId="77777777" w:rsidR="00911797" w:rsidRPr="008878A5" w:rsidRDefault="00911797" w:rsidP="0079213A">
      <w:pPr>
        <w:rPr>
          <w:rFonts w:ascii="Times New Roman" w:hAnsi="Times New Roman"/>
          <w:sz w:val="24"/>
          <w:szCs w:val="24"/>
          <w:lang w:val="en-US" w:eastAsia="ar-SA"/>
        </w:rPr>
        <w:sectPr w:rsidR="00911797" w:rsidRPr="008878A5" w:rsidSect="002A7185">
          <w:footerReference w:type="default" r:id="rId8"/>
          <w:footerReference w:type="first" r:id="rId9"/>
          <w:pgSz w:w="11909" w:h="16834" w:code="9"/>
          <w:pgMar w:top="1440" w:right="1296" w:bottom="1440" w:left="2160" w:header="720" w:footer="720" w:gutter="0"/>
          <w:pgNumType w:fmt="lowerRoman" w:start="0"/>
          <w:cols w:space="720"/>
          <w:titlePg/>
          <w:docGrid w:linePitch="360"/>
        </w:sectPr>
      </w:pPr>
    </w:p>
    <w:p w14:paraId="77B7F46B" w14:textId="77777777" w:rsidR="001A08CD" w:rsidRDefault="001A08CD" w:rsidP="001B2672">
      <w:pPr>
        <w:pStyle w:val="Heading1"/>
        <w:spacing w:before="0" w:after="0"/>
        <w:jc w:val="center"/>
        <w:rPr>
          <w:rFonts w:ascii="Times New Roman" w:eastAsia="Calibri" w:hAnsi="Times New Roman"/>
          <w:bCs w:val="0"/>
          <w:kern w:val="0"/>
          <w:sz w:val="24"/>
          <w:szCs w:val="24"/>
          <w:lang w:val="en-US" w:eastAsia="ar-SA"/>
        </w:rPr>
      </w:pPr>
      <w:bookmarkStart w:id="9" w:name="_Toc46061599"/>
      <w:bookmarkStart w:id="10" w:name="_Toc43898369"/>
      <w:r>
        <w:rPr>
          <w:rFonts w:ascii="Times New Roman" w:eastAsia="Calibri" w:hAnsi="Times New Roman"/>
          <w:bCs w:val="0"/>
          <w:kern w:val="0"/>
          <w:sz w:val="24"/>
          <w:szCs w:val="24"/>
          <w:lang w:val="en-US" w:eastAsia="ar-SA"/>
        </w:rPr>
        <w:lastRenderedPageBreak/>
        <w:t>CHAPTER ONE</w:t>
      </w:r>
      <w:bookmarkEnd w:id="9"/>
    </w:p>
    <w:p w14:paraId="571147AC" w14:textId="2E08F856" w:rsidR="00911797" w:rsidRPr="001A08CD" w:rsidRDefault="001A08CD" w:rsidP="001B2672">
      <w:pPr>
        <w:pStyle w:val="Heading1"/>
        <w:spacing w:before="0" w:after="0"/>
        <w:jc w:val="center"/>
        <w:rPr>
          <w:rFonts w:ascii="Times New Roman" w:eastAsia="Calibri" w:hAnsi="Times New Roman"/>
          <w:bCs w:val="0"/>
          <w:kern w:val="0"/>
          <w:sz w:val="24"/>
          <w:szCs w:val="24"/>
          <w:lang w:val="en-US" w:eastAsia="ar-SA"/>
        </w:rPr>
      </w:pPr>
      <w:bookmarkStart w:id="11" w:name="_Toc46061600"/>
      <w:r w:rsidRPr="001A08CD">
        <w:rPr>
          <w:rFonts w:ascii="Times New Roman" w:eastAsia="Calibri" w:hAnsi="Times New Roman"/>
          <w:bCs w:val="0"/>
          <w:kern w:val="0"/>
          <w:sz w:val="24"/>
          <w:szCs w:val="24"/>
          <w:lang w:val="en-US" w:eastAsia="ar-SA"/>
        </w:rPr>
        <w:t>INTRODUCTION</w:t>
      </w:r>
      <w:bookmarkEnd w:id="10"/>
      <w:bookmarkEnd w:id="11"/>
    </w:p>
    <w:p w14:paraId="065E37DA" w14:textId="60822C7E" w:rsidR="00096954" w:rsidRPr="0054110A" w:rsidRDefault="0054110A" w:rsidP="0054110A">
      <w:pPr>
        <w:pStyle w:val="Heading2"/>
        <w:rPr>
          <w:rFonts w:eastAsia="Calibri"/>
          <w:bCs w:val="0"/>
          <w:iCs w:val="0"/>
          <w:kern w:val="2"/>
          <w:szCs w:val="24"/>
          <w:lang w:val="en-US" w:eastAsia="ar-SA"/>
        </w:rPr>
      </w:pPr>
      <w:bookmarkStart w:id="12" w:name="_Toc46061601"/>
      <w:r>
        <w:rPr>
          <w:rFonts w:eastAsia="Calibri"/>
          <w:bCs w:val="0"/>
          <w:iCs w:val="0"/>
          <w:kern w:val="2"/>
          <w:szCs w:val="24"/>
          <w:lang w:val="en-US" w:eastAsia="ar-SA"/>
        </w:rPr>
        <w:t xml:space="preserve">1.1 </w:t>
      </w:r>
      <w:r w:rsidR="00096954" w:rsidRPr="0054110A">
        <w:rPr>
          <w:rFonts w:eastAsia="Calibri"/>
          <w:bCs w:val="0"/>
          <w:iCs w:val="0"/>
          <w:kern w:val="2"/>
          <w:szCs w:val="24"/>
          <w:lang w:val="en-US" w:eastAsia="ar-SA"/>
        </w:rPr>
        <w:t>Introduction</w:t>
      </w:r>
      <w:bookmarkEnd w:id="12"/>
      <w:r w:rsidR="00096954" w:rsidRPr="0054110A">
        <w:rPr>
          <w:rFonts w:eastAsia="Calibri"/>
          <w:bCs w:val="0"/>
          <w:iCs w:val="0"/>
          <w:kern w:val="2"/>
          <w:szCs w:val="24"/>
          <w:lang w:val="en-US" w:eastAsia="ar-SA"/>
        </w:rPr>
        <w:t xml:space="preserve"> </w:t>
      </w:r>
    </w:p>
    <w:p w14:paraId="4CF7639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This chapter introduces this study by providing the background information to the inquiry, stating the specific problem under investigation, the main and specific</w:t>
      </w:r>
      <w:r w:rsidRPr="008878A5">
        <w:rPr>
          <w:rFonts w:ascii="Times New Roman" w:eastAsia="SimSun" w:hAnsi="Times New Roman"/>
          <w:kern w:val="2"/>
          <w:sz w:val="24"/>
          <w:szCs w:val="24"/>
          <w:lang w:val="en-US" w:eastAsia="ar-SA"/>
        </w:rPr>
        <w:t xml:space="preserve"> objectives, and then, particular research questions that addressed the objectives of the study. It </w:t>
      </w:r>
      <w:r w:rsidRPr="008878A5">
        <w:rPr>
          <w:rFonts w:ascii="Times New Roman" w:eastAsia="SimSun" w:hAnsi="Times New Roman"/>
          <w:kern w:val="2"/>
          <w:sz w:val="24"/>
          <w:szCs w:val="24"/>
          <w:lang w:eastAsia="ar-SA"/>
        </w:rPr>
        <w:t>also</w:t>
      </w:r>
      <w:r w:rsidRPr="008878A5">
        <w:rPr>
          <w:rFonts w:ascii="Times New Roman" w:eastAsia="SimSun" w:hAnsi="Times New Roman"/>
          <w:kern w:val="2"/>
          <w:sz w:val="24"/>
          <w:szCs w:val="24"/>
          <w:lang w:val="en-US" w:eastAsia="ar-SA"/>
        </w:rPr>
        <w:t xml:space="preserve"> gives a theoretical framework followed by the definitions of key terms that </w:t>
      </w:r>
      <w:r w:rsidRPr="008878A5">
        <w:rPr>
          <w:rFonts w:ascii="Times New Roman" w:eastAsia="SimSun" w:hAnsi="Times New Roman"/>
          <w:kern w:val="2"/>
          <w:sz w:val="24"/>
          <w:szCs w:val="24"/>
          <w:lang w:eastAsia="ar-SA"/>
        </w:rPr>
        <w:t>operationalised</w:t>
      </w:r>
      <w:r w:rsidRPr="008878A5">
        <w:rPr>
          <w:rFonts w:ascii="Times New Roman" w:eastAsia="SimSun" w:hAnsi="Times New Roman"/>
          <w:kern w:val="2"/>
          <w:sz w:val="24"/>
          <w:szCs w:val="24"/>
          <w:lang w:val="en-US" w:eastAsia="ar-SA"/>
        </w:rPr>
        <w:t xml:space="preserve"> the study. A significance of the study as well as its delimitation and limitations is then presented. The chapter ends with a layout description of each chapter in this dissertation.</w:t>
      </w:r>
    </w:p>
    <w:p w14:paraId="30CF9414" w14:textId="2436A095" w:rsidR="00E37B7F" w:rsidRPr="00E37B7F" w:rsidRDefault="00E37B7F" w:rsidP="0079213A">
      <w:pPr>
        <w:pStyle w:val="Heading2"/>
        <w:rPr>
          <w:szCs w:val="24"/>
        </w:rPr>
      </w:pPr>
      <w:bookmarkStart w:id="13" w:name="_Toc43898371"/>
      <w:bookmarkStart w:id="14" w:name="_Toc46061602"/>
      <w:bookmarkStart w:id="15" w:name="_Toc43898370"/>
      <w:r w:rsidRPr="008878A5">
        <w:rPr>
          <w:rFonts w:eastAsia="Calibri"/>
          <w:bCs w:val="0"/>
          <w:iCs w:val="0"/>
          <w:kern w:val="2"/>
          <w:szCs w:val="24"/>
          <w:lang w:val="en-US" w:eastAsia="ar-SA"/>
        </w:rPr>
        <w:t>1.2</w:t>
      </w:r>
      <w:r w:rsidR="005979F7">
        <w:rPr>
          <w:rFonts w:eastAsia="Calibri"/>
          <w:bCs w:val="0"/>
          <w:iCs w:val="0"/>
          <w:kern w:val="2"/>
          <w:szCs w:val="24"/>
          <w:lang w:val="en-US" w:eastAsia="ar-SA"/>
        </w:rPr>
        <w:t>.</w:t>
      </w:r>
      <w:r w:rsidRPr="008878A5">
        <w:rPr>
          <w:rFonts w:eastAsia="Calibri"/>
          <w:bCs w:val="0"/>
          <w:iCs w:val="0"/>
          <w:kern w:val="2"/>
          <w:szCs w:val="24"/>
          <w:lang w:val="en-US" w:eastAsia="ar-SA"/>
        </w:rPr>
        <w:t xml:space="preserve"> Background</w:t>
      </w:r>
      <w:bookmarkEnd w:id="13"/>
      <w:bookmarkEnd w:id="14"/>
    </w:p>
    <w:p w14:paraId="49B50E25" w14:textId="67CC12DB" w:rsidR="00911797" w:rsidRPr="008878A5" w:rsidRDefault="00E37B7F" w:rsidP="008242B3">
      <w:pPr>
        <w:pStyle w:val="Heading3"/>
        <w:rPr>
          <w:szCs w:val="24"/>
        </w:rPr>
      </w:pPr>
      <w:bookmarkStart w:id="16" w:name="_Toc46061603"/>
      <w:r>
        <w:rPr>
          <w:rFonts w:eastAsia="Calibri"/>
          <w:bCs w:val="0"/>
          <w:iCs/>
          <w:kern w:val="2"/>
          <w:szCs w:val="24"/>
          <w:lang w:val="en-US" w:eastAsia="ar-SA"/>
        </w:rPr>
        <w:t>1.2.1.</w:t>
      </w:r>
      <w:r w:rsidR="00911797" w:rsidRPr="008878A5">
        <w:rPr>
          <w:rFonts w:eastAsia="Calibri"/>
          <w:bCs w:val="0"/>
          <w:iCs/>
          <w:kern w:val="2"/>
          <w:szCs w:val="24"/>
          <w:lang w:val="en-US" w:eastAsia="ar-SA"/>
        </w:rPr>
        <w:t xml:space="preserve"> </w:t>
      </w:r>
      <w:bookmarkEnd w:id="15"/>
      <w:r w:rsidR="004C3118">
        <w:rPr>
          <w:rFonts w:eastAsia="Calibri"/>
          <w:bCs w:val="0"/>
          <w:iCs/>
          <w:kern w:val="2"/>
          <w:szCs w:val="24"/>
          <w:lang w:val="en-US" w:eastAsia="ar-SA"/>
        </w:rPr>
        <w:t>Underrepresentation of females in Sc</w:t>
      </w:r>
      <w:r>
        <w:rPr>
          <w:rFonts w:eastAsia="Calibri"/>
          <w:bCs w:val="0"/>
          <w:iCs/>
          <w:kern w:val="2"/>
          <w:szCs w:val="24"/>
          <w:lang w:val="en-US" w:eastAsia="ar-SA"/>
        </w:rPr>
        <w:t>ie</w:t>
      </w:r>
      <w:r w:rsidR="004C3118">
        <w:rPr>
          <w:rFonts w:eastAsia="Calibri"/>
          <w:bCs w:val="0"/>
          <w:iCs/>
          <w:kern w:val="2"/>
          <w:szCs w:val="24"/>
          <w:lang w:val="en-US" w:eastAsia="ar-SA"/>
        </w:rPr>
        <w:t>nce, Technolog</w:t>
      </w:r>
      <w:r>
        <w:rPr>
          <w:rFonts w:eastAsia="Calibri"/>
          <w:bCs w:val="0"/>
          <w:iCs/>
          <w:kern w:val="2"/>
          <w:szCs w:val="24"/>
          <w:lang w:val="en-US" w:eastAsia="ar-SA"/>
        </w:rPr>
        <w:t>y, Engineering Mathematics</w:t>
      </w:r>
      <w:bookmarkEnd w:id="16"/>
    </w:p>
    <w:p w14:paraId="41EC7D4E" w14:textId="77777777" w:rsidR="00911797" w:rsidRPr="008878A5" w:rsidRDefault="00911797" w:rsidP="008242B3">
      <w:pPr>
        <w:rPr>
          <w:rFonts w:ascii="Times New Roman" w:hAnsi="Times New Roman"/>
          <w:sz w:val="24"/>
          <w:szCs w:val="24"/>
        </w:rPr>
      </w:pPr>
      <w:r w:rsidRPr="008878A5">
        <w:rPr>
          <w:rFonts w:ascii="Times New Roman" w:eastAsia="SimSun" w:hAnsi="Times New Roman"/>
          <w:kern w:val="2"/>
          <w:sz w:val="24"/>
          <w:szCs w:val="24"/>
          <w:lang w:val="en-US" w:eastAsia="ar-SA"/>
        </w:rPr>
        <w:t>Although mathematics and science are compulsory subjects at secondary school level (</w:t>
      </w:r>
      <w:r w:rsidRPr="008878A5">
        <w:rPr>
          <w:rFonts w:ascii="Times New Roman" w:hAnsi="Times New Roman"/>
          <w:sz w:val="24"/>
          <w:szCs w:val="24"/>
        </w:rPr>
        <w:t xml:space="preserve">Ministry of Education, Science, Vocational Training and Early Education, 2013) </w:t>
      </w:r>
      <w:r w:rsidRPr="008878A5">
        <w:rPr>
          <w:rFonts w:ascii="Times New Roman" w:eastAsia="SimSun" w:hAnsi="Times New Roman"/>
          <w:kern w:val="2"/>
          <w:sz w:val="24"/>
          <w:szCs w:val="24"/>
          <w:lang w:val="en-US" w:eastAsia="ar-SA"/>
        </w:rPr>
        <w:t>and are prerequisites to studying engineering at university, few female students choose to study engineering and subsequently persist in their studies at university level in Zambia. This is a source of concern which calls for an inquiry into the experiences of known female engineering university students so as to gain insight into what explains their decision to opt to study engineering when majority are avoiding it. Such an investigation would provide valuable information on how more females can be encouraged to pursue the field in question. While the signiﬁcant underrepresentation of women in Science, Technology, Engineering, Mathematics (STEM) has received considerable attention in recent years, gaps in the understanding of women’s experiences in these ﬁelds persist (Smith &amp; Gayles, 2018). Much of the present literature regarding women in science and engineering focuses broadly across the wide range of STEM ﬁelds, thus failing to capture dynamics unique to more speciﬁc areas and ﬁelds such as engineering.</w:t>
      </w:r>
    </w:p>
    <w:p w14:paraId="288FE757" w14:textId="77777777" w:rsidR="00911797" w:rsidRPr="008878A5" w:rsidRDefault="00911797" w:rsidP="008242B3">
      <w:pPr>
        <w:rPr>
          <w:rFonts w:ascii="Times New Roman" w:hAnsi="Times New Roman"/>
          <w:sz w:val="24"/>
          <w:szCs w:val="24"/>
        </w:rPr>
      </w:pPr>
    </w:p>
    <w:p w14:paraId="33AAAB74" w14:textId="6C78ED3B" w:rsidR="00911797" w:rsidRPr="008878A5" w:rsidRDefault="00911797" w:rsidP="008242B3">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According to Starobin and Lanaan (2005) the underrepresentation of females in the field of engineering and other science faculties, including mathematics is both a </w:t>
      </w:r>
      <w:r w:rsidRPr="008878A5">
        <w:rPr>
          <w:rFonts w:ascii="Times New Roman" w:eastAsia="SimSun" w:hAnsi="Times New Roman"/>
          <w:kern w:val="2"/>
          <w:sz w:val="24"/>
          <w:szCs w:val="24"/>
          <w:lang w:val="en-US" w:eastAsia="ar-SA"/>
        </w:rPr>
        <w:lastRenderedPageBreak/>
        <w:t>historical and global phenomenon. Thus, it is not unique to Zambia. Suffice to say that (Mahani &amp; Molki, 2011) noted that global trends at the time revealed an increase in women enrolling in engineering especially in countries such as the United Kingdom and France.  In Zambia though, males continue to dominate the engineering courses at University level. For example, the Central Statistical Office of Zambia (2010) published a report which showed that only six females graduated in engineering in 2003. In the years 2004 and 2006 there were three females graduating, whereas only one graduated in engineering in 2005. This has been the trend since 1966 when the oldest university, the University of Zambia, was established in Zambia.</w:t>
      </w:r>
      <w:r w:rsidR="004C3118">
        <w:rPr>
          <w:rFonts w:ascii="Times New Roman" w:eastAsia="SimSun" w:hAnsi="Times New Roman"/>
          <w:kern w:val="2"/>
          <w:sz w:val="24"/>
          <w:szCs w:val="24"/>
          <w:lang w:val="en-US" w:eastAsia="ar-SA"/>
        </w:rPr>
        <w:t xml:space="preserve"> </w:t>
      </w:r>
    </w:p>
    <w:p w14:paraId="3580597B" w14:textId="77777777" w:rsidR="00911797" w:rsidRPr="008878A5" w:rsidRDefault="00911797" w:rsidP="008242B3">
      <w:pPr>
        <w:rPr>
          <w:rFonts w:ascii="Times New Roman" w:hAnsi="Times New Roman"/>
          <w:sz w:val="24"/>
          <w:szCs w:val="24"/>
        </w:rPr>
      </w:pPr>
    </w:p>
    <w:p w14:paraId="17F5A372" w14:textId="77777777" w:rsidR="00911797" w:rsidRPr="008878A5" w:rsidRDefault="00911797" w:rsidP="008242B3">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Though there may be few studies if any, known research studies in Zambia continue to ignore this unfortunate scenario in spite of the growing discourse about the importance of firstly local engineers as a critical resource, and secondly, educating and promoting women in science for sustainable socioeconomic development. The common stereotype has been that it is difficult for females to obtain a University engineering degree in Zambia (Chongo, 2015).  Such a postulation, however, lacks empirical evidence as no known studies have been conducted in Zambia to establish the extent to which this stereotype is valid.</w:t>
      </w:r>
    </w:p>
    <w:p w14:paraId="458C0523" w14:textId="77777777" w:rsidR="00911797" w:rsidRPr="008878A5" w:rsidRDefault="00911797" w:rsidP="008242B3">
      <w:pPr>
        <w:rPr>
          <w:rFonts w:ascii="Times New Roman" w:hAnsi="Times New Roman"/>
          <w:sz w:val="24"/>
          <w:szCs w:val="24"/>
        </w:rPr>
      </w:pPr>
    </w:p>
    <w:p w14:paraId="27ADD673" w14:textId="77777777" w:rsidR="00911797" w:rsidRPr="008878A5" w:rsidRDefault="00911797" w:rsidP="008242B3">
      <w:pPr>
        <w:rPr>
          <w:rFonts w:ascii="Times New Roman" w:hAnsi="Times New Roman"/>
          <w:sz w:val="24"/>
          <w:szCs w:val="24"/>
        </w:rPr>
      </w:pPr>
      <w:r w:rsidRPr="008878A5">
        <w:rPr>
          <w:rFonts w:ascii="Times New Roman" w:eastAsia="SimSun" w:hAnsi="Times New Roman"/>
          <w:kern w:val="2"/>
          <w:sz w:val="24"/>
          <w:szCs w:val="24"/>
          <w:lang w:val="en-US" w:eastAsia="ar-SA"/>
        </w:rPr>
        <w:t>Studies that have been conducted elsewhere show that it is not necessarily true that engineering is a difficult field for females. What is key to their success in pursuit of the discipline in question is their academic self-concept and achievement (Marsh, 1990; Marsh &amp; Craven, 1997). Some scholars such as Marsh (1993), however, argue that we should not confuse academic self-concept and general self-concept. While there is a relationship between self-concept and academic achievement, general self-concept and non-academic self-concepts are not related to academic achievement. It is accordingly rational, in any study, to explore the academic self-concept to explain the choices and performance of learners with respect to any field of study such as engineering, the subject of this inquiry.</w:t>
      </w:r>
    </w:p>
    <w:p w14:paraId="5308BF3C" w14:textId="77777777" w:rsidR="00911797" w:rsidRPr="008878A5" w:rsidRDefault="00911797" w:rsidP="008242B3">
      <w:pPr>
        <w:rPr>
          <w:rFonts w:ascii="Times New Roman" w:hAnsi="Times New Roman"/>
          <w:sz w:val="24"/>
          <w:szCs w:val="24"/>
        </w:rPr>
      </w:pPr>
    </w:p>
    <w:p w14:paraId="119D4940" w14:textId="77777777" w:rsidR="00911797" w:rsidRPr="008878A5" w:rsidRDefault="00911797" w:rsidP="008242B3">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It is with this background that Chongo (2015) carried out a study about challenges of female students in Mathematics focusing on the negative self-concept. That this study aims at understanding the experiences of female students studying engineering requires </w:t>
      </w:r>
      <w:r w:rsidRPr="008878A5">
        <w:rPr>
          <w:rFonts w:ascii="Times New Roman" w:eastAsia="SimSun" w:hAnsi="Times New Roman"/>
          <w:kern w:val="2"/>
          <w:sz w:val="24"/>
          <w:szCs w:val="24"/>
          <w:lang w:val="en-US" w:eastAsia="ar-SA"/>
        </w:rPr>
        <w:lastRenderedPageBreak/>
        <w:t>tagging along positive academic self-concept which may be an essential element in females to study engineering. As Marsh (2007) argues, positive academic concept is beneficial, particularly in motivating an individual in improving their academic performance. Thus, to undo the negative consequences of the traditional stereotype that mathematics and science subjects are masculine, it is an exploration of the positive academic self-concept of females studying engineering that is critical.</w:t>
      </w:r>
    </w:p>
    <w:p w14:paraId="5A0FD7AB" w14:textId="77777777" w:rsidR="00911797" w:rsidRPr="008878A5" w:rsidRDefault="00911797" w:rsidP="008242B3">
      <w:pPr>
        <w:rPr>
          <w:rFonts w:ascii="Times New Roman" w:hAnsi="Times New Roman"/>
          <w:sz w:val="24"/>
          <w:szCs w:val="24"/>
        </w:rPr>
      </w:pPr>
    </w:p>
    <w:p w14:paraId="2CD19689" w14:textId="3C0161E5" w:rsidR="00911797" w:rsidRPr="008878A5" w:rsidRDefault="00911797" w:rsidP="008242B3">
      <w:pPr>
        <w:rPr>
          <w:rFonts w:ascii="Times New Roman" w:hAnsi="Times New Roman"/>
          <w:sz w:val="24"/>
          <w:szCs w:val="24"/>
        </w:rPr>
      </w:pPr>
      <w:r w:rsidRPr="008878A5">
        <w:rPr>
          <w:rFonts w:ascii="Times New Roman" w:eastAsia="SimSun" w:hAnsi="Times New Roman"/>
          <w:kern w:val="2"/>
          <w:sz w:val="24"/>
          <w:szCs w:val="24"/>
          <w:lang w:val="en-US" w:eastAsia="ar-SA"/>
        </w:rPr>
        <w:t>Engineering has been defined differently by various scholars. Some have defined it as “the profession in which a knowledge of the mathematical and natural sciences gained by study, experience, and practice is applied with judgment to develop ways to utilise economically the materials and forces of nature for the benefit of mankind” (</w:t>
      </w:r>
      <w:r w:rsidRPr="008878A5">
        <w:rPr>
          <w:rFonts w:ascii="Times New Roman" w:eastAsia="SimSun" w:hAnsi="Times New Roman"/>
          <w:kern w:val="2"/>
          <w:sz w:val="24"/>
          <w:szCs w:val="24"/>
          <w:shd w:val="clear" w:color="auto" w:fill="FFFFFF"/>
          <w:lang w:val="en-US" w:eastAsia="ar-SA"/>
        </w:rPr>
        <w:t>Accreditation Board for Engineering and Technology</w:t>
      </w:r>
      <w:r w:rsidRPr="008878A5">
        <w:rPr>
          <w:rFonts w:ascii="Times New Roman" w:eastAsia="SimSun" w:hAnsi="Times New Roman"/>
          <w:kern w:val="2"/>
          <w:sz w:val="24"/>
          <w:szCs w:val="24"/>
          <w:lang w:val="en-US" w:eastAsia="ar-SA"/>
        </w:rPr>
        <w:t xml:space="preserve"> [ABET] , 2012). This definition shows that one needs mathematics and science knowledge to be an engineer or create technology and infrastructure essential for human survival in the 21</w:t>
      </w:r>
      <w:r w:rsidRPr="008878A5">
        <w:rPr>
          <w:rFonts w:ascii="Times New Roman" w:eastAsia="SimSun" w:hAnsi="Times New Roman"/>
          <w:kern w:val="2"/>
          <w:sz w:val="24"/>
          <w:szCs w:val="24"/>
          <w:vertAlign w:val="superscript"/>
          <w:lang w:val="en-US" w:eastAsia="ar-SA"/>
        </w:rPr>
        <w:t>st</w:t>
      </w:r>
      <w:r w:rsidRPr="008878A5">
        <w:rPr>
          <w:rFonts w:ascii="Times New Roman" w:eastAsia="SimSun" w:hAnsi="Times New Roman"/>
          <w:kern w:val="2"/>
          <w:sz w:val="24"/>
          <w:szCs w:val="24"/>
          <w:lang w:val="en-US" w:eastAsia="ar-SA"/>
        </w:rPr>
        <w:t xml:space="preserve"> Century. Accordingly, any study of experiences of students of engineering requires an appreciation of their lived experiences in the study of mathematics and science as prerequisites to study engineering. Other definitions of engineering are well summed up by the United Nations Education and Scientific Cultural Organisation (UNESCO). Engineering is defined as the ‘field or discipline, practice, profession and art that relates to the development, acquisition and application of technical, scientific and mathematical knowledge about the understanding, design, development, invention, innovation and use of materials, machines, structures, systems and </w:t>
      </w:r>
      <w:r w:rsidR="00E658BC">
        <w:rPr>
          <w:rFonts w:ascii="Times New Roman" w:eastAsia="SimSun" w:hAnsi="Times New Roman"/>
          <w:kern w:val="2"/>
          <w:sz w:val="24"/>
          <w:szCs w:val="24"/>
          <w:lang w:val="en-US" w:eastAsia="ar-SA"/>
        </w:rPr>
        <w:t>processes for specific purposes,</w:t>
      </w:r>
      <w:r w:rsidRPr="008878A5">
        <w:rPr>
          <w:rFonts w:ascii="Times New Roman" w:eastAsia="SimSun" w:hAnsi="Times New Roman"/>
          <w:kern w:val="2"/>
          <w:sz w:val="24"/>
          <w:szCs w:val="24"/>
          <w:lang w:val="en-US" w:eastAsia="ar-SA"/>
        </w:rPr>
        <w:t>’ (UNESCO, 2010, p.24)</w:t>
      </w:r>
      <w:r w:rsidR="00E658BC">
        <w:rPr>
          <w:rFonts w:ascii="Times New Roman" w:eastAsia="SimSun" w:hAnsi="Times New Roman"/>
          <w:kern w:val="2"/>
          <w:sz w:val="24"/>
          <w:szCs w:val="24"/>
          <w:lang w:val="en-US" w:eastAsia="ar-SA"/>
        </w:rPr>
        <w:t>.</w:t>
      </w:r>
    </w:p>
    <w:p w14:paraId="7F88D052" w14:textId="77777777" w:rsidR="00911797" w:rsidRPr="008878A5" w:rsidRDefault="00911797" w:rsidP="008242B3">
      <w:pPr>
        <w:rPr>
          <w:rFonts w:ascii="Times New Roman" w:hAnsi="Times New Roman"/>
          <w:sz w:val="24"/>
          <w:szCs w:val="24"/>
        </w:rPr>
      </w:pPr>
    </w:p>
    <w:p w14:paraId="3EACCFBA" w14:textId="77777777" w:rsidR="00911797" w:rsidRPr="008878A5" w:rsidRDefault="00911797" w:rsidP="008242B3">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understanding of engineering in this study is heavily borrowed from the above UNESCO definition. This is because the definition of UNESCO is more detailed and describes engineering more as a field and discipline rather than a practice. This is important because the study was focused on exploring the experiences of females studying engineering at University level. In this way, the focus was on engineering as a discipline and not so much of a practice. </w:t>
      </w:r>
    </w:p>
    <w:p w14:paraId="3F555006" w14:textId="3851A2AD" w:rsidR="00911797" w:rsidRPr="008878A5" w:rsidRDefault="00E37B7F" w:rsidP="008242B3">
      <w:pPr>
        <w:pStyle w:val="Heading3"/>
        <w:rPr>
          <w:szCs w:val="24"/>
        </w:rPr>
      </w:pPr>
      <w:bookmarkStart w:id="17" w:name="_Toc43898372"/>
      <w:bookmarkStart w:id="18" w:name="_Toc46061604"/>
      <w:r>
        <w:rPr>
          <w:rFonts w:eastAsia="Calibri"/>
          <w:bCs w:val="0"/>
          <w:kern w:val="2"/>
          <w:szCs w:val="24"/>
          <w:lang w:val="en-US" w:eastAsia="ar-SA"/>
        </w:rPr>
        <w:t>1.2.2</w:t>
      </w:r>
      <w:r w:rsidR="00911797" w:rsidRPr="008878A5">
        <w:rPr>
          <w:rFonts w:eastAsia="Calibri"/>
          <w:bCs w:val="0"/>
          <w:kern w:val="2"/>
          <w:szCs w:val="24"/>
          <w:lang w:val="en-US" w:eastAsia="ar-SA"/>
        </w:rPr>
        <w:t>. Traditional Education for Girls in Zambia</w:t>
      </w:r>
      <w:bookmarkEnd w:id="17"/>
      <w:bookmarkEnd w:id="18"/>
    </w:p>
    <w:p w14:paraId="46EBD590" w14:textId="77777777" w:rsidR="00911797" w:rsidRDefault="00911797" w:rsidP="008242B3">
      <w:pPr>
        <w:pStyle w:val="NormalWeb"/>
        <w:spacing w:before="0" w:beforeAutospacing="0" w:after="0" w:line="360" w:lineRule="auto"/>
        <w:rPr>
          <w:rFonts w:eastAsia="Calibri"/>
          <w:kern w:val="2"/>
          <w:lang w:val="en-US" w:eastAsia="en-US"/>
        </w:rPr>
      </w:pPr>
      <w:r w:rsidRPr="008878A5">
        <w:rPr>
          <w:rFonts w:eastAsia="Calibri"/>
          <w:kern w:val="2"/>
          <w:lang w:val="en-US" w:eastAsia="en-US"/>
        </w:rPr>
        <w:t xml:space="preserve">Traditional education which is largely informal is lifelong; it begins from birth to death. This traditional education characterises the indigenous communities of Zambia. It </w:t>
      </w:r>
      <w:r w:rsidRPr="008878A5">
        <w:rPr>
          <w:rFonts w:eastAsia="Calibri"/>
          <w:kern w:val="2"/>
          <w:lang w:val="en-US" w:eastAsia="en-US"/>
        </w:rPr>
        <w:lastRenderedPageBreak/>
        <w:t xml:space="preserve">existed in Zambia before the arrival of missionaries and British colonialists. It is an education that is a condition of human survival whereby one generation transmits the wisdom, knowledge and lived experiences to the next generation as a preparatory process for life’s duties and pleasures. </w:t>
      </w:r>
    </w:p>
    <w:p w14:paraId="7A68F143" w14:textId="77777777" w:rsidR="00AC0B48" w:rsidRPr="008878A5" w:rsidRDefault="00AC0B48" w:rsidP="008242B3">
      <w:pPr>
        <w:pStyle w:val="NormalWeb"/>
        <w:spacing w:before="0" w:beforeAutospacing="0" w:after="0" w:line="360" w:lineRule="auto"/>
        <w:rPr>
          <w:rFonts w:eastAsia="Calibri"/>
          <w:kern w:val="2"/>
          <w:lang w:val="en-US" w:eastAsia="en-US"/>
        </w:rPr>
      </w:pPr>
    </w:p>
    <w:p w14:paraId="606CD7EB" w14:textId="77777777" w:rsidR="00911797" w:rsidRPr="008878A5" w:rsidRDefault="00911797" w:rsidP="008242B3">
      <w:pPr>
        <w:pStyle w:val="NormalWeb"/>
        <w:spacing w:before="0" w:beforeAutospacing="0" w:after="0" w:line="360" w:lineRule="auto"/>
        <w:rPr>
          <w:rFonts w:eastAsia="Calibri"/>
          <w:kern w:val="2"/>
          <w:lang w:val="en-US" w:eastAsia="en-US"/>
        </w:rPr>
      </w:pPr>
      <w:r w:rsidRPr="008878A5">
        <w:rPr>
          <w:rFonts w:eastAsia="Calibri"/>
          <w:kern w:val="2"/>
          <w:lang w:val="en-US" w:eastAsia="en-US"/>
        </w:rPr>
        <w:t>While earlier studies such as those by Snelson (1974), Mwanakatwe (1974) and Kelly (1999) upheld the Eurocentric view that traditional education was static, tribal (meaning primitively limited) and unscientific, recent research studies show that this education is firstly not a bygone and secondly is predominantly the opposite of what Eurocentric scholars would like us to believe (Kantini, 2015). Mwanakatwe (2013) records that traditional education was practical training designed to enable an individual play a useful role in society. This kind of training resonates with engineering training which largely requires applied learning. Mwanakatwe cites the example of mudding a hut and floor as some of the skills girls acquired and later carried them out in the community. Arguably traditional education in this way provided skills which today may be considered as part of construction skills which relate to engineering and thus, if this ‘curriculum’ was encouraged and broadened in formal education, engineering may have been viewed as a broader field that includes feminine touch in the design and construction of structures. On the other hand, limiting the females to certain skills accentuated the labelling of some skills as feminine while seeing others as masculine thereby rooting stereotyping in this kind of education.</w:t>
      </w:r>
    </w:p>
    <w:p w14:paraId="4AA42DB5" w14:textId="77777777" w:rsidR="00911797" w:rsidRPr="008878A5" w:rsidRDefault="00911797" w:rsidP="008242B3">
      <w:pPr>
        <w:pStyle w:val="NormalWeb"/>
        <w:spacing w:before="0" w:beforeAutospacing="0" w:after="0" w:line="360" w:lineRule="auto"/>
        <w:rPr>
          <w:rFonts w:eastAsia="Calibri"/>
          <w:kern w:val="2"/>
          <w:lang w:val="en-US" w:eastAsia="en-US"/>
        </w:rPr>
      </w:pPr>
    </w:p>
    <w:p w14:paraId="177A62B5" w14:textId="77777777" w:rsidR="00911797" w:rsidRPr="008878A5" w:rsidRDefault="00911797" w:rsidP="008242B3">
      <w:pPr>
        <w:pStyle w:val="NormalWeb"/>
        <w:spacing w:before="0" w:beforeAutospacing="0" w:after="0" w:line="360" w:lineRule="auto"/>
        <w:rPr>
          <w:rFonts w:eastAsia="Calibri"/>
          <w:kern w:val="2"/>
          <w:lang w:val="en-US" w:eastAsia="en-US"/>
        </w:rPr>
      </w:pPr>
      <w:r w:rsidRPr="008878A5">
        <w:rPr>
          <w:rFonts w:eastAsia="Calibri"/>
          <w:kern w:val="2"/>
          <w:lang w:val="en-US" w:eastAsia="en-US"/>
        </w:rPr>
        <w:t>Traditional education remains the backbone of many of the families in Zambia given that the country, while upholding western religions, particularly Christianity, still operationalises the family system based on cultural values and principles. Home and cultural backgrounds have a strong bearing on the experiences of learners in schools. It has influence on the choices and pursuit of a given academic study and career including engineering.</w:t>
      </w:r>
    </w:p>
    <w:p w14:paraId="4D296716" w14:textId="0E956839" w:rsidR="00911797" w:rsidRPr="008878A5" w:rsidRDefault="00E37B7F" w:rsidP="008242B3">
      <w:pPr>
        <w:pStyle w:val="Heading3"/>
        <w:rPr>
          <w:szCs w:val="24"/>
        </w:rPr>
      </w:pPr>
      <w:bookmarkStart w:id="19" w:name="_Toc43898373"/>
      <w:bookmarkStart w:id="20" w:name="_Toc46061605"/>
      <w:r>
        <w:rPr>
          <w:rFonts w:eastAsia="Calibri"/>
          <w:bCs w:val="0"/>
          <w:kern w:val="2"/>
          <w:szCs w:val="24"/>
          <w:lang w:val="en-US" w:eastAsia="ar-SA"/>
        </w:rPr>
        <w:t>1.2.3</w:t>
      </w:r>
      <w:r w:rsidR="00911797" w:rsidRPr="008878A5">
        <w:rPr>
          <w:rFonts w:eastAsia="Calibri"/>
          <w:bCs w:val="0"/>
          <w:kern w:val="2"/>
          <w:szCs w:val="24"/>
          <w:lang w:val="en-US" w:eastAsia="ar-SA"/>
        </w:rPr>
        <w:t>. Girls’ education at the advent of western education</w:t>
      </w:r>
      <w:bookmarkEnd w:id="19"/>
      <w:bookmarkEnd w:id="20"/>
    </w:p>
    <w:p w14:paraId="48648CB6" w14:textId="77777777" w:rsidR="00911797" w:rsidRPr="008878A5" w:rsidRDefault="00911797" w:rsidP="008242B3">
      <w:pPr>
        <w:pStyle w:val="NormalWeb"/>
        <w:spacing w:before="0" w:beforeAutospacing="0" w:after="0" w:line="360" w:lineRule="auto"/>
        <w:rPr>
          <w:rFonts w:eastAsia="Calibri"/>
          <w:kern w:val="2"/>
          <w:lang w:val="en-US" w:eastAsia="en-US"/>
        </w:rPr>
      </w:pPr>
      <w:r w:rsidRPr="008878A5">
        <w:rPr>
          <w:rFonts w:eastAsia="Calibri"/>
          <w:kern w:val="2"/>
          <w:lang w:val="en-US" w:eastAsia="en-US"/>
        </w:rPr>
        <w:t xml:space="preserve">When missionaries arrived in Zambia, they perceived Africans as pagans and that any kind of education within cultural setups was unprogressive. Accordingly, they established Mission Stations for the propagation of the Christian religion and western education. The goal for the education they introduced was to teach Africans how to read </w:t>
      </w:r>
      <w:r w:rsidRPr="008878A5">
        <w:rPr>
          <w:rFonts w:eastAsia="Calibri"/>
          <w:kern w:val="2"/>
          <w:lang w:val="en-US" w:eastAsia="en-US"/>
        </w:rPr>
        <w:lastRenderedPageBreak/>
        <w:t xml:space="preserve">the Bible (Kelly, 1999). In the long run, the purposes for the education started to widen to include such things as counting, communication skills and hygiene. This explains UNESCO’s position that the Christian faith was the largest contributor of formal education in Africa (UNESCO, 2000). This western education was a huge shift from the culturally established education system. The first shift was the removal of education from collective ownership, participation and responsibility of the whole community into the hands of few missionaries and teachers trained by the missionaries. The second shift was the gender stereotyped classification of schools and subjects. </w:t>
      </w:r>
    </w:p>
    <w:p w14:paraId="5476F42A" w14:textId="77777777" w:rsidR="00911797" w:rsidRPr="008878A5" w:rsidRDefault="00911797" w:rsidP="008242B3">
      <w:pPr>
        <w:pStyle w:val="NormalWeb"/>
        <w:spacing w:before="0" w:beforeAutospacing="0" w:after="0" w:line="360" w:lineRule="auto"/>
      </w:pPr>
      <w:r w:rsidRPr="008878A5">
        <w:rPr>
          <w:rFonts w:eastAsia="Calibri"/>
          <w:kern w:val="2"/>
          <w:lang w:val="en-US" w:eastAsia="en-US"/>
        </w:rPr>
        <w:t>Describing the work of the missionaries in education provision, Snelson (1974) reports that ‘girls took domestic science and were instructed in mother-craft and sex hygiene,’ at the first boarding school for girls, Chipembi which was opened in 1927 (p.116).</w:t>
      </w:r>
    </w:p>
    <w:p w14:paraId="7281C51F" w14:textId="77777777" w:rsidR="00911797" w:rsidRPr="008878A5" w:rsidRDefault="00911797" w:rsidP="008242B3">
      <w:pPr>
        <w:pStyle w:val="NormalWeb"/>
        <w:spacing w:before="0" w:beforeAutospacing="0" w:after="0" w:line="360" w:lineRule="auto"/>
      </w:pPr>
    </w:p>
    <w:p w14:paraId="77743C9B" w14:textId="77777777" w:rsidR="00911797" w:rsidRPr="008878A5" w:rsidRDefault="00911797" w:rsidP="008242B3">
      <w:pPr>
        <w:pStyle w:val="NormalWeb"/>
        <w:spacing w:before="0" w:beforeAutospacing="0" w:after="0" w:line="360" w:lineRule="auto"/>
      </w:pPr>
      <w:r w:rsidRPr="008878A5">
        <w:rPr>
          <w:rFonts w:eastAsia="Calibri"/>
          <w:kern w:val="2"/>
          <w:lang w:val="en-US" w:eastAsia="en-US"/>
        </w:rPr>
        <w:t>This paradigm shift of education by missionaries as cited by Snelson (1974) above arguably laid seeds for the present stereotype that girls are not capable of taking up hard or challenging tasks and subjects such as engineering. Such a stereotype resonated well with the religious conceptualisations of a woman as a delicate vessel whose position is that of submission to the leadership and power of a man. Such religious concepts are still resounded in Zambia as a Christian nation and the current education system was built on the foundations of the system that the missionaries established. It is, therefore, imperative that an exploration of the experiences of female students of engineering during their formative years in primary and secondary education is made to appreciate their settling for or avoiding engineering courses.</w:t>
      </w:r>
    </w:p>
    <w:p w14:paraId="4145FA5F" w14:textId="510D3BD8" w:rsidR="00911797" w:rsidRPr="008878A5" w:rsidRDefault="00E37B7F" w:rsidP="008242B3">
      <w:pPr>
        <w:pStyle w:val="Heading3"/>
        <w:rPr>
          <w:szCs w:val="24"/>
        </w:rPr>
      </w:pPr>
      <w:bookmarkStart w:id="21" w:name="_Toc43898374"/>
      <w:bookmarkStart w:id="22" w:name="_Toc46061606"/>
      <w:r w:rsidRPr="005979F7">
        <w:rPr>
          <w:rFonts w:eastAsia="Calibri"/>
          <w:bCs w:val="0"/>
          <w:kern w:val="2"/>
          <w:szCs w:val="24"/>
          <w:lang w:val="en-US" w:eastAsia="ar-SA"/>
        </w:rPr>
        <w:t>1.2.4</w:t>
      </w:r>
      <w:r w:rsidR="00911797" w:rsidRPr="005979F7">
        <w:rPr>
          <w:rFonts w:eastAsia="Calibri"/>
          <w:bCs w:val="0"/>
          <w:kern w:val="2"/>
          <w:szCs w:val="24"/>
          <w:lang w:val="en-US" w:eastAsia="ar-SA"/>
        </w:rPr>
        <w:t>.</w:t>
      </w:r>
      <w:r w:rsidR="00911797" w:rsidRPr="008878A5">
        <w:rPr>
          <w:rFonts w:eastAsia="Calibri"/>
          <w:b w:val="0"/>
          <w:bCs w:val="0"/>
          <w:kern w:val="2"/>
          <w:szCs w:val="24"/>
          <w:lang w:val="en-US" w:eastAsia="ar-SA"/>
        </w:rPr>
        <w:t xml:space="preserve"> </w:t>
      </w:r>
      <w:r w:rsidR="00911797" w:rsidRPr="008878A5">
        <w:rPr>
          <w:rFonts w:eastAsia="Calibri"/>
          <w:bCs w:val="0"/>
          <w:kern w:val="2"/>
          <w:szCs w:val="24"/>
          <w:lang w:val="en-US" w:eastAsia="ar-SA"/>
        </w:rPr>
        <w:t>Girls’ education during colonial and post-colonial era</w:t>
      </w:r>
      <w:bookmarkEnd w:id="21"/>
      <w:bookmarkEnd w:id="22"/>
    </w:p>
    <w:p w14:paraId="34A2F64A" w14:textId="77777777" w:rsidR="00911797" w:rsidRPr="008878A5" w:rsidRDefault="00911797" w:rsidP="008242B3">
      <w:pPr>
        <w:pStyle w:val="NormalWeb"/>
        <w:spacing w:before="0" w:beforeAutospacing="0" w:after="0" w:line="360" w:lineRule="auto"/>
      </w:pPr>
      <w:r w:rsidRPr="008878A5">
        <w:rPr>
          <w:rFonts w:eastAsia="Calibri"/>
          <w:kern w:val="2"/>
          <w:lang w:val="en-US" w:eastAsia="en-US"/>
        </w:rPr>
        <w:t>While traditional education was holistic and functional or preparatory in nature in comparison to western education, local communities did not receive western education with the same holistic and functional attitude. They received the missionary education with high suspicion. Accordingly, they kept girls away from missionary schools and remained reluctant to allow girls to attend Western styled education even after Zambia, then Northern Rhodesia, became a British Protectorate and a Crown colony in 1924. Although missionaries were to later penetrate, by 1963, just before a new nation was born, Zambia, Snelson (1974, p. 162) explains that:</w:t>
      </w:r>
    </w:p>
    <w:p w14:paraId="6ACF3E4F" w14:textId="77777777" w:rsidR="00911797" w:rsidRPr="008878A5" w:rsidRDefault="00911797" w:rsidP="008242B3">
      <w:pPr>
        <w:pStyle w:val="NormalWeb"/>
        <w:spacing w:before="0" w:beforeAutospacing="0" w:after="0"/>
        <w:ind w:left="180" w:right="353"/>
      </w:pPr>
      <w:r w:rsidRPr="008878A5">
        <w:rPr>
          <w:rFonts w:eastAsia="Calibri"/>
          <w:kern w:val="2"/>
          <w:lang w:val="en-US" w:eastAsia="en-US"/>
        </w:rPr>
        <w:lastRenderedPageBreak/>
        <w:t>‘Much of the illiteracy among adult women revealed in the 1963 census was due to the fact that as girls, they were not allowed by parents to take advantage of the educational opportunities which were open to them.’</w:t>
      </w:r>
    </w:p>
    <w:p w14:paraId="2B965D34" w14:textId="77777777" w:rsidR="00911797" w:rsidRPr="008878A5" w:rsidRDefault="00911797" w:rsidP="008242B3">
      <w:pPr>
        <w:pStyle w:val="NormalWeb"/>
        <w:spacing w:before="0" w:beforeAutospacing="0" w:after="0" w:line="360" w:lineRule="auto"/>
      </w:pPr>
    </w:p>
    <w:p w14:paraId="1DEF90AE" w14:textId="7DF38ABC" w:rsidR="00911797" w:rsidRDefault="00911797" w:rsidP="008242B3">
      <w:pPr>
        <w:pStyle w:val="NormalWeb"/>
        <w:spacing w:before="0" w:beforeAutospacing="0" w:after="0" w:line="360" w:lineRule="auto"/>
        <w:rPr>
          <w:rFonts w:eastAsia="Calibri"/>
          <w:kern w:val="2"/>
          <w:lang w:val="en-US" w:eastAsia="en-US"/>
        </w:rPr>
      </w:pPr>
      <w:r w:rsidRPr="008878A5">
        <w:rPr>
          <w:rFonts w:eastAsia="Calibri"/>
          <w:kern w:val="2"/>
          <w:lang w:val="en-US" w:eastAsia="en-US"/>
        </w:rPr>
        <w:t>It is worth noting that prevailing literature on girl education in Zambia, like several other African countries, shows that the scenario has not changed much. Many parents remain reluctant towards sending girls to Western styled school systems. Kelly (1999) points out that widespread poverty reduces girls’ chances of school participation and cites bride-price as an economic value. This implies that some parents consider their daughters as business assets in the marriage economy. Therefore to secure such “economic interests”, they deny their daughters education opportunities by keeping them at home. If they let them go to school, it is only for a certain period of time, usually primary school level, before a suitable suitor comes by or is arranged. The continued underperformance of girls in mathematics and science as well as the dearth of female students in mathematics and science related courses, the ever rising prevalence of adolescent pregnancies and teenage marriages among school going children validate the continued existence of this scenario.  The World Bank (2015), for example, notes that Zambia records 16,000 known teenage pregnancies every year.</w:t>
      </w:r>
    </w:p>
    <w:p w14:paraId="031E4DFB" w14:textId="77777777" w:rsidR="00F063A3" w:rsidRPr="008878A5" w:rsidRDefault="00F063A3" w:rsidP="008242B3">
      <w:pPr>
        <w:pStyle w:val="NormalWeb"/>
        <w:spacing w:before="0" w:beforeAutospacing="0" w:after="0" w:line="360" w:lineRule="auto"/>
        <w:rPr>
          <w:rFonts w:eastAsia="Calibri"/>
          <w:kern w:val="2"/>
          <w:lang w:val="en-US" w:eastAsia="en-US"/>
        </w:rPr>
      </w:pPr>
    </w:p>
    <w:p w14:paraId="0A8E2ED1" w14:textId="4E8D4D2F" w:rsidR="00911797" w:rsidRPr="00F063A3" w:rsidRDefault="00E37B7F" w:rsidP="008242B3">
      <w:pPr>
        <w:pStyle w:val="Heading3"/>
        <w:rPr>
          <w:rFonts w:eastAsia="Calibri"/>
          <w:bCs w:val="0"/>
          <w:kern w:val="2"/>
          <w:szCs w:val="24"/>
          <w:lang w:val="en-US" w:eastAsia="ar-SA"/>
        </w:rPr>
      </w:pPr>
      <w:bookmarkStart w:id="23" w:name="_Toc46061607"/>
      <w:r w:rsidRPr="00F063A3">
        <w:rPr>
          <w:rFonts w:eastAsia="Calibri"/>
          <w:bCs w:val="0"/>
          <w:kern w:val="2"/>
          <w:szCs w:val="24"/>
          <w:lang w:val="en-US" w:eastAsia="ar-SA"/>
        </w:rPr>
        <w:t>1.2.5</w:t>
      </w:r>
      <w:r w:rsidR="00911797" w:rsidRPr="00F063A3">
        <w:rPr>
          <w:rFonts w:eastAsia="Calibri"/>
          <w:bCs w:val="0"/>
          <w:kern w:val="2"/>
          <w:szCs w:val="24"/>
          <w:lang w:val="en-US" w:eastAsia="ar-SA"/>
        </w:rPr>
        <w:t>. Legislation and gender policy in the context of girl child education</w:t>
      </w:r>
      <w:bookmarkEnd w:id="23"/>
    </w:p>
    <w:p w14:paraId="0BA6C5F8" w14:textId="77777777" w:rsidR="00911797" w:rsidRPr="008878A5" w:rsidRDefault="00911797" w:rsidP="008242B3">
      <w:pPr>
        <w:rPr>
          <w:rFonts w:ascii="Times New Roman" w:hAnsi="Times New Roman"/>
          <w:sz w:val="24"/>
          <w:szCs w:val="24"/>
        </w:rPr>
      </w:pPr>
      <w:r w:rsidRPr="008878A5">
        <w:rPr>
          <w:rFonts w:ascii="Times New Roman" w:hAnsi="Times New Roman"/>
          <w:sz w:val="24"/>
          <w:szCs w:val="24"/>
        </w:rPr>
        <w:t>Within the context of gender in education in Zambia, achievements have been made to increase participation of females in education. For example, Ministry of General Education (2019) highlights Government’s continued effective policy interventions to improve girls' education such as the recently introduced Keeping Girls in School (KGS) project as one such measure aimed at retaining girls in school. Interventions towards girls’ education strive to improve gender parity as well. For instance, the gender parity for grade 1-7 had remained at 1 between 2017 and 2018 implying that equal number of boys and girls were enrolled at grade 1-7 in 2017 and 2018 (Ministry of General Education, 2019). Although a Gender Parity Index (GPI) of slightly higher than 1 is desirable, for grades 8 -12 the gender parity index slightly dropped from 0.90 in 2017 to 0.85 in 2018 implying that more girls than boys were enrolled at secondary level of education.</w:t>
      </w:r>
      <w:r w:rsidRPr="008878A5">
        <w:rPr>
          <w:rFonts w:ascii="Times New Roman" w:hAnsi="Times New Roman"/>
          <w:sz w:val="24"/>
          <w:szCs w:val="24"/>
        </w:rPr>
        <w:tab/>
      </w:r>
    </w:p>
    <w:p w14:paraId="18057DDC" w14:textId="77777777" w:rsidR="00911797" w:rsidRPr="008878A5" w:rsidRDefault="00911797" w:rsidP="008242B3">
      <w:pPr>
        <w:rPr>
          <w:rFonts w:ascii="Times New Roman" w:hAnsi="Times New Roman"/>
          <w:sz w:val="24"/>
          <w:szCs w:val="24"/>
        </w:rPr>
      </w:pPr>
    </w:p>
    <w:p w14:paraId="25BA0E55" w14:textId="77777777" w:rsidR="00911797" w:rsidRPr="008878A5" w:rsidRDefault="00911797" w:rsidP="008242B3">
      <w:pPr>
        <w:rPr>
          <w:rFonts w:ascii="Times New Roman" w:hAnsi="Times New Roman"/>
          <w:sz w:val="24"/>
          <w:szCs w:val="24"/>
        </w:rPr>
      </w:pPr>
      <w:r w:rsidRPr="008878A5">
        <w:rPr>
          <w:rFonts w:ascii="Times New Roman" w:hAnsi="Times New Roman"/>
          <w:sz w:val="24"/>
          <w:szCs w:val="24"/>
        </w:rPr>
        <w:lastRenderedPageBreak/>
        <w:t xml:space="preserve">With regards to girls’ participation in Science, Technology and Engineering and Mathematics (STEM), the 1996 National Policy on Education provides policy guidance that the ministry responsible for education should take </w:t>
      </w:r>
      <w:r w:rsidRPr="008878A5">
        <w:rPr>
          <w:rFonts w:ascii="Times New Roman" w:hAnsi="Times New Roman"/>
          <w:i/>
          <w:sz w:val="24"/>
          <w:szCs w:val="24"/>
        </w:rPr>
        <w:t>measures</w:t>
      </w:r>
      <w:r w:rsidRPr="008878A5">
        <w:rPr>
          <w:rFonts w:ascii="Times New Roman" w:hAnsi="Times New Roman"/>
          <w:sz w:val="24"/>
          <w:szCs w:val="24"/>
        </w:rPr>
        <w:t xml:space="preserve"> to encourage participation of girls in science and technology at all levels of education and one of the strategies entails providing bursary schemes for girls who excel in mathematics, science and technological areas. While the focus of this study is on engineering education at university it is worth noting the various interventions at different levels of education that build girls’ foundation for university level. In line with policy and to stimulate female participation in science based programmes at secondary level, the Ministry of General Education established boarding school for girls which are STEM oriented.  At national level two Girls National Technical schools were established while one Provincial Girls STEM oriented school has been established in each of the 10 provinces of Zambia. </w:t>
      </w:r>
    </w:p>
    <w:p w14:paraId="6DC48933" w14:textId="77777777" w:rsidR="00911797" w:rsidRPr="008878A5" w:rsidRDefault="00911797" w:rsidP="008242B3">
      <w:pPr>
        <w:rPr>
          <w:rFonts w:ascii="Times New Roman" w:hAnsi="Times New Roman"/>
          <w:sz w:val="24"/>
          <w:szCs w:val="24"/>
        </w:rPr>
      </w:pPr>
    </w:p>
    <w:p w14:paraId="27D05DD1" w14:textId="77777777" w:rsidR="00911797" w:rsidRPr="008878A5" w:rsidRDefault="00911797" w:rsidP="008242B3">
      <w:pPr>
        <w:rPr>
          <w:rFonts w:ascii="Times New Roman" w:hAnsi="Times New Roman"/>
          <w:sz w:val="24"/>
          <w:szCs w:val="24"/>
        </w:rPr>
      </w:pPr>
      <w:r w:rsidRPr="008878A5">
        <w:rPr>
          <w:rFonts w:ascii="Times New Roman" w:hAnsi="Times New Roman"/>
          <w:sz w:val="24"/>
          <w:szCs w:val="24"/>
        </w:rPr>
        <w:t>Further, Zambia has made significant strides in achieving gender parity in university education as there has been an increase in female participation in the commercially oriented programmes with female participation standing around 50 percent. However, there still remains a low female representation level in STEM which stands at 25 percent (Ministry of Higher Education, 2019).  More importantly, the National Higher Education Policy (2019) highlights that enhancement of equity and inclusiveness in gender balance particularly in STEM will be enhanced. The Implementation Plan of the Higher Education Policy outlines an affirmative action of providing incentives and quotas for training in STEM at all levels in the award of students’ loan and scholarships for female students. Providing guidance on university education, the Education and Skills Sector Plan for 2017 - 2021(Ministry of General Education and Ministry of Higher Education, 2019), stipulates that enhancing the loans and bursary scheme to support students especially the vulnerable or from disadvantaged groups is one strategy to be employed in a bid to improve equity in delivery of university education. The Plan further outlines the target of having 50% proportion of female enrolled in higher learning institutions to balance gender in the institutions.</w:t>
      </w:r>
    </w:p>
    <w:p w14:paraId="7FABF12A" w14:textId="77777777" w:rsidR="00911797" w:rsidRPr="008878A5" w:rsidRDefault="00911797" w:rsidP="008242B3">
      <w:pPr>
        <w:pStyle w:val="NormalWeb"/>
        <w:spacing w:before="0" w:beforeAutospacing="0" w:after="0" w:line="360" w:lineRule="auto"/>
      </w:pPr>
    </w:p>
    <w:p w14:paraId="024FDB16" w14:textId="35740979" w:rsidR="00911797" w:rsidRPr="008878A5" w:rsidRDefault="00E37B7F" w:rsidP="008242B3">
      <w:pPr>
        <w:pStyle w:val="Heading3"/>
        <w:rPr>
          <w:szCs w:val="24"/>
        </w:rPr>
      </w:pPr>
      <w:bookmarkStart w:id="24" w:name="_Toc43898375"/>
      <w:bookmarkStart w:id="25" w:name="_Toc46061608"/>
      <w:r w:rsidRPr="00E37B7F">
        <w:rPr>
          <w:rFonts w:eastAsia="Calibri"/>
          <w:bCs w:val="0"/>
          <w:kern w:val="2"/>
          <w:szCs w:val="24"/>
          <w:lang w:val="en-US" w:eastAsia="ar-SA"/>
        </w:rPr>
        <w:lastRenderedPageBreak/>
        <w:t>1.2.</w:t>
      </w:r>
      <w:r w:rsidR="00AC0B48">
        <w:rPr>
          <w:rFonts w:eastAsia="Calibri"/>
          <w:bCs w:val="0"/>
          <w:kern w:val="2"/>
          <w:szCs w:val="24"/>
          <w:lang w:val="en-US" w:eastAsia="ar-SA"/>
        </w:rPr>
        <w:t>6</w:t>
      </w:r>
      <w:r w:rsidR="00A22A48">
        <w:rPr>
          <w:rFonts w:eastAsia="Calibri"/>
          <w:bCs w:val="0"/>
          <w:kern w:val="2"/>
          <w:szCs w:val="24"/>
          <w:lang w:val="en-US" w:eastAsia="ar-SA"/>
        </w:rPr>
        <w:t>.</w:t>
      </w:r>
      <w:r w:rsidR="00911797" w:rsidRPr="008878A5">
        <w:rPr>
          <w:rFonts w:eastAsia="Calibri"/>
          <w:b w:val="0"/>
          <w:bCs w:val="0"/>
          <w:kern w:val="2"/>
          <w:szCs w:val="24"/>
          <w:lang w:val="en-US" w:eastAsia="ar-SA"/>
        </w:rPr>
        <w:t xml:space="preserve"> </w:t>
      </w:r>
      <w:r w:rsidR="00911797" w:rsidRPr="008878A5">
        <w:rPr>
          <w:rFonts w:eastAsia="Calibri"/>
          <w:bCs w:val="0"/>
          <w:kern w:val="2"/>
          <w:szCs w:val="24"/>
          <w:lang w:val="en-US" w:eastAsia="ar-SA"/>
        </w:rPr>
        <w:t>University engineering education in Zambia</w:t>
      </w:r>
      <w:bookmarkEnd w:id="24"/>
      <w:bookmarkEnd w:id="25"/>
    </w:p>
    <w:p w14:paraId="4C94942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1964, when Zambia gained its independence, the country had no public or private university. University education only started in 1966 with the establishment of the University of Zambia (UNZA). Only a few university graduates, slightly over a 100, were there at independence who had been educated outside Zambia, particularly at Makerere University in Uganda (Musambachime, 1990). Makerere at that time was one of the few renowned universities within the Eastern and Southern African region that accepted black Africans. </w:t>
      </w:r>
    </w:p>
    <w:p w14:paraId="7B04D970" w14:textId="77777777" w:rsidR="00911797" w:rsidRPr="008878A5" w:rsidRDefault="00911797" w:rsidP="0079213A">
      <w:pPr>
        <w:rPr>
          <w:rFonts w:ascii="Times New Roman" w:hAnsi="Times New Roman"/>
          <w:sz w:val="24"/>
          <w:szCs w:val="24"/>
        </w:rPr>
      </w:pPr>
    </w:p>
    <w:p w14:paraId="041687C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When UNZA was established in 1966, it opened its doors to its first intake of 310 students with only three Schools namely: Education, Humanities and Social Sciences, and Natural Sciences (Musambachime, 1990). The School of Engineering was opened in 1969 and other related schools followed: Schools of Medicine (1970), Agricultural Sciences (1971), Mines (1973), Business and Industrial Studies (1978, at Ndola Campus), Environmental Studies (1981, at Ndola Campus), and Veterinary Medicine (1983). Of the 310 first intake students at UNZA, only five took up engineering courses and they all graduated in 1971. While the University of Zambia has been graduating engineers since 1971, no study has been conducted to examine the experiences of female engineering students.  The engineering graduates of 1971, 1972 and 1973 comprised males only (University of Zambia, 2017).</w:t>
      </w:r>
    </w:p>
    <w:p w14:paraId="6F640BA6" w14:textId="77777777" w:rsidR="00911797" w:rsidRPr="008878A5" w:rsidRDefault="00911797" w:rsidP="0079213A">
      <w:pPr>
        <w:rPr>
          <w:rFonts w:ascii="Times New Roman" w:hAnsi="Times New Roman"/>
          <w:sz w:val="24"/>
          <w:szCs w:val="24"/>
        </w:rPr>
      </w:pPr>
    </w:p>
    <w:p w14:paraId="6C1FD32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According to University of Zambia (2015) a Bachelor of Engineering degree of the University of Zambia is awarded upon successful completion of a five-year programme of study. Students are admitted to the School of Engineering on a competitive basis after completing the first year in the School of Natural Sciences, where they consolidate their knowledge of the basic sciences, particularly in mathematics, physics and chemistry. Until 1988, the second and third years were common to all engineering students which entailed that students would take the same courses during these years and only separate for majors in the fourth year. Since then, only the second year is common, which entails that during the second year all students take what are considered general engineering courses. At the end of this year they choose which field they would like to major in. They commence their major in the third year and continue until the fifth year when they complete the programme. </w:t>
      </w:r>
    </w:p>
    <w:p w14:paraId="7B7F83C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Considering that the School of Engineering at UNZA opened its doors to the public from onset, one would assume that the school has had a significant number of female students pursuing engineering programmes. The opposite is true. Currently, the annual enrolment into the second year is between 90 and 100, which represents about 65 per cent of those students who select Engineering as their first choice. Females do not represent not even one percent of this percentage (University of Zambia, 2015). This persistence in underrepresentation of females remains a serious concern.</w:t>
      </w:r>
    </w:p>
    <w:p w14:paraId="65F02B55" w14:textId="77777777" w:rsidR="00911797" w:rsidRPr="008878A5" w:rsidRDefault="00911797" w:rsidP="0079213A">
      <w:pPr>
        <w:rPr>
          <w:rFonts w:ascii="Times New Roman" w:hAnsi="Times New Roman"/>
          <w:sz w:val="24"/>
          <w:szCs w:val="24"/>
        </w:rPr>
      </w:pPr>
    </w:p>
    <w:p w14:paraId="49BB506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second public university that was established after UNZA and which offers engineering courses is the Copperbelt University (CBU). CBU was established in 1979 as a new facility to offer degrees in Business and Environmental Studies (Musambachime, 1990). It started as the Ndola campus of UNZA and only became autonomous in 1987. The School of Engineering was opened at CBU in September 2010. </w:t>
      </w:r>
      <w:r w:rsidRPr="008878A5">
        <w:rPr>
          <w:rFonts w:ascii="Times New Roman" w:eastAsia="Times New Roman" w:hAnsi="Times New Roman"/>
          <w:kern w:val="2"/>
          <w:sz w:val="24"/>
          <w:szCs w:val="24"/>
          <w:lang w:val="en-US" w:eastAsia="ar-SA"/>
        </w:rPr>
        <w:t>Prior to this, there were only engineering programmes running under its schools of Technology and Built Environment. P</w:t>
      </w:r>
      <w:r w:rsidRPr="008878A5">
        <w:rPr>
          <w:rFonts w:ascii="Times New Roman" w:eastAsia="SimSun" w:hAnsi="Times New Roman"/>
          <w:kern w:val="2"/>
          <w:sz w:val="24"/>
          <w:szCs w:val="24"/>
          <w:lang w:val="en-US" w:eastAsia="ar-SA"/>
        </w:rPr>
        <w:t xml:space="preserve">rospective engineering students at CBU spend their first year in the School of Mathematics and Natural Sciences. </w:t>
      </w:r>
    </w:p>
    <w:p w14:paraId="3207F77A" w14:textId="77777777" w:rsidR="00911797" w:rsidRPr="008878A5" w:rsidRDefault="00911797" w:rsidP="0079213A">
      <w:pPr>
        <w:rPr>
          <w:rFonts w:ascii="Times New Roman" w:hAnsi="Times New Roman"/>
          <w:sz w:val="24"/>
          <w:szCs w:val="24"/>
        </w:rPr>
      </w:pPr>
    </w:p>
    <w:p w14:paraId="76ADD36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CBU’s School of Engineering has several departments namely: Electrical engineering (offering </w:t>
      </w:r>
      <w:r w:rsidRPr="008878A5">
        <w:rPr>
          <w:rFonts w:ascii="Times New Roman" w:eastAsia="Times New Roman" w:hAnsi="Times New Roman"/>
          <w:kern w:val="2"/>
          <w:sz w:val="24"/>
          <w:szCs w:val="24"/>
          <w:lang w:val="en-US" w:eastAsia="ar-SA"/>
        </w:rPr>
        <w:t>Electrical engineering; Electronics and Telecommunication engineering);</w:t>
      </w:r>
      <w:r w:rsidRPr="008878A5">
        <w:rPr>
          <w:rFonts w:ascii="Times New Roman" w:eastAsia="SimSun" w:hAnsi="Times New Roman"/>
          <w:kern w:val="2"/>
          <w:sz w:val="24"/>
          <w:szCs w:val="24"/>
          <w:lang w:val="en-US" w:eastAsia="ar-SA"/>
        </w:rPr>
        <w:t xml:space="preserve"> Mechanical Engineering (offering mechanical engineering, mechatronics engineering, and aeronautical engineering); Civil Engineering (offering Civil Engineering and Construction; civil engineering). Although CBU has tried to provide a variety of engineering programmes, including sub-disciplines such as environmental engineering, which Gibbons (2009) posits that they are the ones that tend to successfully attract higher percentages of women than the main faculties such as mechanical or medical engineering, there are meagre numbers of female engineering students in its programmes just like at UNZA.</w:t>
      </w:r>
    </w:p>
    <w:p w14:paraId="05949062" w14:textId="77777777" w:rsidR="00911797" w:rsidRPr="008878A5" w:rsidRDefault="00911797" w:rsidP="0079213A">
      <w:pPr>
        <w:rPr>
          <w:rFonts w:ascii="Times New Roman" w:hAnsi="Times New Roman"/>
          <w:sz w:val="24"/>
          <w:szCs w:val="24"/>
        </w:rPr>
      </w:pPr>
    </w:p>
    <w:p w14:paraId="2F73B148" w14:textId="77777777" w:rsidR="00911797" w:rsidRPr="008878A5" w:rsidRDefault="00911797" w:rsidP="0079213A">
      <w:pPr>
        <w:pStyle w:val="NormalWeb"/>
        <w:spacing w:before="0" w:beforeAutospacing="0" w:after="0" w:line="360" w:lineRule="auto"/>
      </w:pPr>
      <w:r w:rsidRPr="008878A5">
        <w:rPr>
          <w:rFonts w:eastAsia="Calibri"/>
          <w:kern w:val="2"/>
          <w:lang w:val="en-US" w:eastAsia="en-US"/>
        </w:rPr>
        <w:t xml:space="preserve">It is against this background that this study focused on the main disciplines of engineering namely, Civil, Electrical and Mechanical. These three were chosen because only they had fifth year female students at the time of the study. </w:t>
      </w:r>
    </w:p>
    <w:p w14:paraId="0464DB0C" w14:textId="77777777" w:rsidR="00911797" w:rsidRPr="008878A5" w:rsidRDefault="00911797" w:rsidP="0079213A">
      <w:pPr>
        <w:pStyle w:val="ListParagraph"/>
        <w:ind w:left="0"/>
        <w:rPr>
          <w:rFonts w:ascii="Times New Roman" w:hAnsi="Times New Roman" w:cs="Times New Roman"/>
          <w:sz w:val="24"/>
          <w:szCs w:val="24"/>
        </w:rPr>
      </w:pPr>
    </w:p>
    <w:p w14:paraId="2C33FE3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According to UNESCO (2010) Mechanical engineering is one of the oldest and most diverse branches of engineering which is concerned with the design, production and use of tools, machines and engines. Electrical and electronic engineering which focuses on the study and application of electricity and electromagnetism is biased towards physics. Civil engineering which focuses on managing the built environment has been perceived as difficult with a high mathematical component and infrastructure construction sector is one large component of civil engineering. In many countries the number of students that choose any of these disciplines of engineering has declined because it is viewed as an uphill battle to success; partly because the handling of engineering course work and pedagogy has largely remained unchanged in over a century as it still focuses on mathematics and engineering science (UNESCO, 2010). The decline of contemporary interest of young people in engineering education is attributed to these fundamentals of engineering training. In the case of Zambia, such conclusions remained assumptions as no known studies had tried to explore the reasons why engineering courses had low enrolment rates and even more worrisome, why many female students avoided taking up such courses.</w:t>
      </w:r>
    </w:p>
    <w:p w14:paraId="61ABD61F" w14:textId="588D07E0" w:rsidR="00911797" w:rsidRPr="008878A5" w:rsidRDefault="00911797" w:rsidP="0079213A">
      <w:pPr>
        <w:pStyle w:val="Heading2"/>
        <w:rPr>
          <w:szCs w:val="24"/>
        </w:rPr>
      </w:pPr>
      <w:bookmarkStart w:id="26" w:name="_Toc43898376"/>
      <w:bookmarkStart w:id="27" w:name="_Toc46061609"/>
      <w:r w:rsidRPr="008878A5">
        <w:rPr>
          <w:rFonts w:eastAsia="Calibri"/>
          <w:bCs w:val="0"/>
          <w:iCs w:val="0"/>
          <w:kern w:val="2"/>
          <w:szCs w:val="24"/>
          <w:lang w:val="en-US" w:eastAsia="ar-SA"/>
        </w:rPr>
        <w:t>1.3</w:t>
      </w:r>
      <w:r w:rsidR="00A22A48">
        <w:rPr>
          <w:rFonts w:eastAsia="Calibri"/>
          <w:bCs w:val="0"/>
          <w:iCs w:val="0"/>
          <w:kern w:val="2"/>
          <w:szCs w:val="24"/>
          <w:lang w:val="en-US" w:eastAsia="ar-SA"/>
        </w:rPr>
        <w:t>.</w:t>
      </w:r>
      <w:r w:rsidRPr="008878A5">
        <w:rPr>
          <w:rFonts w:eastAsia="Calibri"/>
          <w:bCs w:val="0"/>
          <w:iCs w:val="0"/>
          <w:kern w:val="2"/>
          <w:szCs w:val="24"/>
          <w:lang w:val="en-US" w:eastAsia="ar-SA"/>
        </w:rPr>
        <w:t xml:space="preserve"> </w:t>
      </w:r>
      <w:r w:rsidRPr="008878A5">
        <w:rPr>
          <w:szCs w:val="24"/>
        </w:rPr>
        <w:t>Statement of the problem</w:t>
      </w:r>
      <w:bookmarkEnd w:id="26"/>
      <w:bookmarkEnd w:id="27"/>
    </w:p>
    <w:p w14:paraId="18425D2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While the signiﬁcant underrepresentation of women in STEM has received considerable attention in recent years, gaps in the understanding of women’s experiences in these ﬁelds especially engineering still persist. Much of the present literature regarding women in science and engineering focuses broadly across the wide range of STEM ﬁelds, thus failing to capture dynamics unique to more speciﬁc areas and ﬁelds such as engineering (Smith and Gayles, 2018). </w:t>
      </w:r>
      <w:r w:rsidRPr="008878A5">
        <w:rPr>
          <w:rFonts w:ascii="Times New Roman" w:hAnsi="Times New Roman"/>
          <w:sz w:val="24"/>
          <w:szCs w:val="24"/>
          <w:lang w:val="en-US"/>
        </w:rPr>
        <w:t xml:space="preserve">In spite of engineering programmes being </w:t>
      </w:r>
      <w:r w:rsidRPr="008878A5">
        <w:rPr>
          <w:rFonts w:ascii="Times New Roman" w:hAnsi="Times New Roman"/>
          <w:sz w:val="24"/>
          <w:szCs w:val="24"/>
        </w:rPr>
        <w:t>incentivised through affirmative action</w:t>
      </w:r>
      <w:r w:rsidRPr="008878A5">
        <w:rPr>
          <w:rFonts w:ascii="Times New Roman" w:hAnsi="Times New Roman"/>
          <w:sz w:val="24"/>
          <w:szCs w:val="24"/>
          <w:lang w:val="en-US"/>
        </w:rPr>
        <w:t xml:space="preserve"> to attract and sustain female students at university level in Zambia, few females opt to study engineering. While this is the case, there is no known study that has been conducted to understand the experiences of female engineering students in Zambia.</w:t>
      </w:r>
      <w:r w:rsidRPr="008878A5">
        <w:rPr>
          <w:rFonts w:ascii="Times New Roman" w:hAnsi="Times New Roman"/>
          <w:sz w:val="24"/>
          <w:szCs w:val="24"/>
        </w:rPr>
        <w:t xml:space="preserve"> If females do not take up engineering courses, there may be no female role models. Therefore lack of information on such experiences of female engineering students deprives relevant institutions of practical insights into what could possibly be done to provide support to female engineering students in order to retain more and consequently attract more female students in the programmes. To widen participation, it is important to understand at </w:t>
      </w:r>
      <w:r w:rsidRPr="008878A5">
        <w:rPr>
          <w:rFonts w:ascii="Times New Roman" w:hAnsi="Times New Roman"/>
          <w:sz w:val="24"/>
          <w:szCs w:val="24"/>
        </w:rPr>
        <w:lastRenderedPageBreak/>
        <w:t xml:space="preserve">what point female students decide to study engineering at University, which factors influence their decision, and how they remain persistent in the school of engineering. </w:t>
      </w:r>
    </w:p>
    <w:p w14:paraId="44FD28C4" w14:textId="1C0B007C" w:rsidR="00911797" w:rsidRPr="008878A5" w:rsidRDefault="00911797" w:rsidP="0079213A">
      <w:pPr>
        <w:pStyle w:val="Heading2"/>
        <w:rPr>
          <w:szCs w:val="24"/>
        </w:rPr>
      </w:pPr>
      <w:bookmarkStart w:id="28" w:name="_Toc43898377"/>
      <w:bookmarkStart w:id="29" w:name="_Toc46061610"/>
      <w:r w:rsidRPr="008878A5">
        <w:rPr>
          <w:rFonts w:eastAsia="Calibri"/>
          <w:bCs w:val="0"/>
          <w:iCs w:val="0"/>
          <w:kern w:val="2"/>
          <w:szCs w:val="24"/>
          <w:lang w:val="en-US" w:eastAsia="ar-SA"/>
        </w:rPr>
        <w:t>1.4</w:t>
      </w:r>
      <w:r w:rsidR="0016199D">
        <w:rPr>
          <w:rFonts w:eastAsia="Calibri"/>
          <w:bCs w:val="0"/>
          <w:iCs w:val="0"/>
          <w:kern w:val="2"/>
          <w:szCs w:val="24"/>
          <w:lang w:val="en-US" w:eastAsia="ar-SA"/>
        </w:rPr>
        <w:t>.</w:t>
      </w:r>
      <w:r w:rsidRPr="008878A5">
        <w:rPr>
          <w:rFonts w:eastAsia="Calibri"/>
          <w:bCs w:val="0"/>
          <w:iCs w:val="0"/>
          <w:kern w:val="2"/>
          <w:szCs w:val="24"/>
          <w:lang w:val="en-US" w:eastAsia="ar-SA"/>
        </w:rPr>
        <w:t xml:space="preserve"> Purpose of the study</w:t>
      </w:r>
      <w:bookmarkEnd w:id="28"/>
      <w:bookmarkEnd w:id="29"/>
    </w:p>
    <w:p w14:paraId="3F11C17E"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The purpose of the study was to examine the experiences of female engineering students as a way of understanding what could be done to support female engineering students in engineering studies in Zambian universities.</w:t>
      </w:r>
    </w:p>
    <w:p w14:paraId="2738D3E5" w14:textId="6D1E4F90" w:rsidR="00911797" w:rsidRPr="008878A5" w:rsidRDefault="00911797" w:rsidP="0079213A">
      <w:pPr>
        <w:pStyle w:val="Heading2"/>
        <w:rPr>
          <w:szCs w:val="24"/>
        </w:rPr>
      </w:pPr>
      <w:bookmarkStart w:id="30" w:name="_Toc43898378"/>
      <w:bookmarkStart w:id="31" w:name="_Toc46061611"/>
      <w:r w:rsidRPr="008878A5">
        <w:rPr>
          <w:rFonts w:eastAsia="Calibri"/>
          <w:bCs w:val="0"/>
          <w:iCs w:val="0"/>
          <w:kern w:val="2"/>
          <w:szCs w:val="24"/>
          <w:lang w:val="en-US" w:eastAsia="ar-SA"/>
        </w:rPr>
        <w:t>1.5</w:t>
      </w:r>
      <w:r w:rsidR="0016199D">
        <w:rPr>
          <w:rFonts w:eastAsia="Calibri"/>
          <w:bCs w:val="0"/>
          <w:iCs w:val="0"/>
          <w:kern w:val="2"/>
          <w:szCs w:val="24"/>
          <w:lang w:val="en-US" w:eastAsia="ar-SA"/>
        </w:rPr>
        <w:t>.</w:t>
      </w:r>
      <w:r w:rsidRPr="008878A5">
        <w:rPr>
          <w:rFonts w:eastAsia="Calibri"/>
          <w:bCs w:val="0"/>
          <w:iCs w:val="0"/>
          <w:kern w:val="2"/>
          <w:szCs w:val="24"/>
          <w:lang w:val="en-US" w:eastAsia="ar-SA"/>
        </w:rPr>
        <w:t xml:space="preserve"> Study objectives</w:t>
      </w:r>
      <w:bookmarkEnd w:id="30"/>
      <w:bookmarkEnd w:id="31"/>
    </w:p>
    <w:p w14:paraId="4A25B8DB" w14:textId="55E22043" w:rsidR="00911797" w:rsidRPr="009531F1" w:rsidRDefault="005979F7" w:rsidP="0079213A">
      <w:pPr>
        <w:pStyle w:val="Heading3"/>
        <w:rPr>
          <w:szCs w:val="24"/>
        </w:rPr>
      </w:pPr>
      <w:bookmarkStart w:id="32" w:name="_Toc43898379"/>
      <w:bookmarkStart w:id="33" w:name="_Toc46061612"/>
      <w:r>
        <w:rPr>
          <w:rFonts w:eastAsia="Calibri"/>
          <w:bCs w:val="0"/>
          <w:kern w:val="2"/>
          <w:szCs w:val="24"/>
          <w:lang w:val="en-US" w:eastAsia="ar-SA"/>
        </w:rPr>
        <w:t>1.5.1</w:t>
      </w:r>
      <w:r w:rsidR="0016199D">
        <w:rPr>
          <w:rFonts w:eastAsia="Calibri"/>
          <w:bCs w:val="0"/>
          <w:kern w:val="2"/>
          <w:szCs w:val="24"/>
          <w:lang w:val="en-US" w:eastAsia="ar-SA"/>
        </w:rPr>
        <w:t>.</w:t>
      </w:r>
      <w:r w:rsidR="00911797" w:rsidRPr="009531F1">
        <w:rPr>
          <w:rFonts w:eastAsia="Calibri"/>
          <w:bCs w:val="0"/>
          <w:kern w:val="2"/>
          <w:szCs w:val="24"/>
          <w:lang w:val="en-US" w:eastAsia="ar-SA"/>
        </w:rPr>
        <w:t xml:space="preserve"> Main objective</w:t>
      </w:r>
      <w:bookmarkEnd w:id="32"/>
      <w:bookmarkEnd w:id="33"/>
    </w:p>
    <w:p w14:paraId="24317A0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To examine the experiences of the female engineering students with a view to understanding the possible support needed to ease their studies at university.</w:t>
      </w:r>
    </w:p>
    <w:p w14:paraId="192361E5" w14:textId="4EC42592" w:rsidR="00911797" w:rsidRPr="009531F1" w:rsidRDefault="005979F7" w:rsidP="0079213A">
      <w:pPr>
        <w:pStyle w:val="Heading3"/>
        <w:rPr>
          <w:szCs w:val="24"/>
        </w:rPr>
      </w:pPr>
      <w:bookmarkStart w:id="34" w:name="_Toc43898380"/>
      <w:bookmarkStart w:id="35" w:name="_Toc46061613"/>
      <w:r>
        <w:rPr>
          <w:rFonts w:eastAsia="Calibri"/>
          <w:bCs w:val="0"/>
          <w:kern w:val="2"/>
          <w:szCs w:val="24"/>
          <w:lang w:val="en-US" w:eastAsia="ar-SA"/>
        </w:rPr>
        <w:t>1.5.2</w:t>
      </w:r>
      <w:r w:rsidR="0016199D">
        <w:rPr>
          <w:rFonts w:eastAsia="Calibri"/>
          <w:bCs w:val="0"/>
          <w:kern w:val="2"/>
          <w:szCs w:val="24"/>
          <w:lang w:val="en-US" w:eastAsia="ar-SA"/>
        </w:rPr>
        <w:t>.</w:t>
      </w:r>
      <w:r w:rsidR="00911797" w:rsidRPr="009531F1">
        <w:rPr>
          <w:rFonts w:eastAsia="Calibri"/>
          <w:bCs w:val="0"/>
          <w:kern w:val="2"/>
          <w:szCs w:val="24"/>
          <w:lang w:val="en-US" w:eastAsia="ar-SA"/>
        </w:rPr>
        <w:t xml:space="preserve"> Specific objectives</w:t>
      </w:r>
      <w:bookmarkEnd w:id="34"/>
      <w:bookmarkEnd w:id="35"/>
    </w:p>
    <w:p w14:paraId="7D6F51A0" w14:textId="5D4A4876" w:rsidR="00911797" w:rsidRPr="008878A5" w:rsidRDefault="00911797" w:rsidP="00A95334">
      <w:pPr>
        <w:pStyle w:val="ListParagraph"/>
        <w:numPr>
          <w:ilvl w:val="0"/>
          <w:numId w:val="15"/>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To examine experiences of the female students which shape their positive engineering self-concept to </w:t>
      </w:r>
      <w:r w:rsidR="009531F1">
        <w:rPr>
          <w:rFonts w:ascii="Times New Roman" w:hAnsi="Times New Roman" w:cs="Times New Roman"/>
          <w:sz w:val="24"/>
          <w:szCs w:val="24"/>
        </w:rPr>
        <w:t xml:space="preserve">choose to </w:t>
      </w:r>
      <w:r w:rsidRPr="008878A5">
        <w:rPr>
          <w:rFonts w:ascii="Times New Roman" w:hAnsi="Times New Roman" w:cs="Times New Roman"/>
          <w:sz w:val="24"/>
          <w:szCs w:val="24"/>
        </w:rPr>
        <w:t>study engineering at university</w:t>
      </w:r>
      <w:r w:rsidR="009531F1">
        <w:rPr>
          <w:rFonts w:ascii="Times New Roman" w:hAnsi="Times New Roman" w:cs="Times New Roman"/>
          <w:sz w:val="24"/>
          <w:szCs w:val="24"/>
        </w:rPr>
        <w:t>.</w:t>
      </w:r>
      <w:r w:rsidRPr="008878A5">
        <w:rPr>
          <w:rFonts w:ascii="Times New Roman" w:hAnsi="Times New Roman" w:cs="Times New Roman"/>
          <w:sz w:val="24"/>
          <w:szCs w:val="24"/>
        </w:rPr>
        <w:t xml:space="preserve">      </w:t>
      </w:r>
    </w:p>
    <w:p w14:paraId="329B533F" w14:textId="24885B29" w:rsidR="00911797" w:rsidRPr="008878A5" w:rsidRDefault="009531F1" w:rsidP="00A95334">
      <w:pPr>
        <w:pStyle w:val="ListParagraph"/>
        <w:numPr>
          <w:ilvl w:val="0"/>
          <w:numId w:val="15"/>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To examine</w:t>
      </w:r>
      <w:r w:rsidR="00911797" w:rsidRPr="008878A5">
        <w:rPr>
          <w:rFonts w:ascii="Times New Roman" w:hAnsi="Times New Roman" w:cs="Times New Roman"/>
          <w:sz w:val="24"/>
          <w:szCs w:val="24"/>
        </w:rPr>
        <w:t xml:space="preserve"> the experiences of female students in the School of Engineering</w:t>
      </w:r>
      <w:r>
        <w:rPr>
          <w:rFonts w:ascii="Times New Roman" w:hAnsi="Times New Roman" w:cs="Times New Roman"/>
          <w:sz w:val="24"/>
          <w:szCs w:val="24"/>
        </w:rPr>
        <w:t>.</w:t>
      </w:r>
    </w:p>
    <w:p w14:paraId="0BD575ED" w14:textId="00BD4FE1" w:rsidR="00911797" w:rsidRPr="008878A5" w:rsidRDefault="00911797" w:rsidP="00A95334">
      <w:pPr>
        <w:pStyle w:val="ListParagraph"/>
        <w:numPr>
          <w:ilvl w:val="0"/>
          <w:numId w:val="15"/>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To establish how female engineering students deal with challenges faced in their pursuit of engineering at university</w:t>
      </w:r>
      <w:r w:rsidR="009531F1">
        <w:rPr>
          <w:rFonts w:ascii="Times New Roman" w:hAnsi="Times New Roman" w:cs="Times New Roman"/>
          <w:sz w:val="24"/>
          <w:szCs w:val="24"/>
        </w:rPr>
        <w:t>.</w:t>
      </w:r>
    </w:p>
    <w:p w14:paraId="1719B701" w14:textId="1E1DF84E" w:rsidR="00911797" w:rsidRPr="008878A5" w:rsidRDefault="00911797" w:rsidP="00A95334">
      <w:pPr>
        <w:pStyle w:val="ListParagraph"/>
        <w:numPr>
          <w:ilvl w:val="0"/>
          <w:numId w:val="15"/>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To establish the experiences that influence female students to remain positive and persist in pursuing their goal in engineering programmes at university</w:t>
      </w:r>
      <w:r w:rsidR="009531F1">
        <w:rPr>
          <w:rFonts w:ascii="Times New Roman" w:hAnsi="Times New Roman" w:cs="Times New Roman"/>
          <w:sz w:val="24"/>
          <w:szCs w:val="24"/>
        </w:rPr>
        <w:t>.</w:t>
      </w:r>
      <w:r w:rsidRPr="008878A5">
        <w:rPr>
          <w:rFonts w:ascii="Times New Roman" w:hAnsi="Times New Roman" w:cs="Times New Roman"/>
          <w:sz w:val="24"/>
          <w:szCs w:val="24"/>
        </w:rPr>
        <w:t xml:space="preserve"> </w:t>
      </w:r>
    </w:p>
    <w:p w14:paraId="508E53CA" w14:textId="77777777" w:rsidR="00911797" w:rsidRPr="008878A5" w:rsidRDefault="00911797" w:rsidP="00A95334">
      <w:pPr>
        <w:pStyle w:val="ListParagraph"/>
        <w:numPr>
          <w:ilvl w:val="0"/>
          <w:numId w:val="15"/>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To ascertain what could be done to support female students in studying engineering at university. </w:t>
      </w:r>
    </w:p>
    <w:p w14:paraId="7F314F96" w14:textId="5EFC9C74" w:rsidR="00911797" w:rsidRPr="008878A5" w:rsidRDefault="00911797" w:rsidP="0079213A">
      <w:pPr>
        <w:pStyle w:val="Heading2"/>
        <w:rPr>
          <w:szCs w:val="24"/>
        </w:rPr>
      </w:pPr>
      <w:bookmarkStart w:id="36" w:name="_Toc43898381"/>
      <w:bookmarkStart w:id="37" w:name="_Toc46061614"/>
      <w:r w:rsidRPr="008878A5">
        <w:rPr>
          <w:rFonts w:eastAsia="SimSun"/>
          <w:bCs w:val="0"/>
          <w:iCs w:val="0"/>
          <w:kern w:val="2"/>
          <w:szCs w:val="24"/>
          <w:lang w:val="en-US" w:eastAsia="ar-SA"/>
        </w:rPr>
        <w:t>1.6</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Research questions</w:t>
      </w:r>
      <w:bookmarkEnd w:id="36"/>
      <w:bookmarkEnd w:id="37"/>
    </w:p>
    <w:p w14:paraId="21C71A37" w14:textId="77777777" w:rsidR="00911797" w:rsidRPr="008878A5" w:rsidRDefault="00911797" w:rsidP="00A95334">
      <w:pPr>
        <w:pStyle w:val="ListParagraph"/>
        <w:numPr>
          <w:ilvl w:val="0"/>
          <w:numId w:val="16"/>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What are the experiences of female engineering students which shape their positive engineering self-concept to choose to study engineering at university?     </w:t>
      </w:r>
    </w:p>
    <w:p w14:paraId="6E457908" w14:textId="77777777" w:rsidR="00911797" w:rsidRPr="008878A5" w:rsidRDefault="00911797" w:rsidP="00A95334">
      <w:pPr>
        <w:pStyle w:val="ListParagraph"/>
        <w:numPr>
          <w:ilvl w:val="0"/>
          <w:numId w:val="16"/>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What are the experiences of female engineering students in the school of engineering?</w:t>
      </w:r>
    </w:p>
    <w:p w14:paraId="7A412BED" w14:textId="77777777" w:rsidR="00911797" w:rsidRPr="008878A5" w:rsidRDefault="00911797" w:rsidP="00A95334">
      <w:pPr>
        <w:pStyle w:val="ListParagraph"/>
        <w:numPr>
          <w:ilvl w:val="0"/>
          <w:numId w:val="16"/>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How do female engineering students deal with challenges faced in their pursuit of engineering at university?</w:t>
      </w:r>
    </w:p>
    <w:p w14:paraId="313F2566" w14:textId="77777777" w:rsidR="00911797" w:rsidRPr="008878A5" w:rsidRDefault="00911797" w:rsidP="00A95334">
      <w:pPr>
        <w:pStyle w:val="ListParagraph"/>
        <w:numPr>
          <w:ilvl w:val="0"/>
          <w:numId w:val="16"/>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What experiences influence female students to remain positive and persist in pursuing their goal in engineering programmes at university?</w:t>
      </w:r>
    </w:p>
    <w:p w14:paraId="5E8A8F19" w14:textId="77777777" w:rsidR="00911797" w:rsidRPr="008878A5" w:rsidRDefault="00911797" w:rsidP="00A95334">
      <w:pPr>
        <w:pStyle w:val="ListParagraph"/>
        <w:numPr>
          <w:ilvl w:val="0"/>
          <w:numId w:val="16"/>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lastRenderedPageBreak/>
        <w:t>What could be done to support female students in studying engineering at university?</w:t>
      </w:r>
    </w:p>
    <w:p w14:paraId="04A09225" w14:textId="3EDF4232" w:rsidR="00911797" w:rsidRPr="008878A5" w:rsidRDefault="00911797" w:rsidP="0079213A">
      <w:pPr>
        <w:pStyle w:val="Heading2"/>
        <w:rPr>
          <w:szCs w:val="24"/>
        </w:rPr>
      </w:pPr>
      <w:bookmarkStart w:id="38" w:name="_Toc43898382"/>
      <w:bookmarkStart w:id="39" w:name="_Toc46061615"/>
      <w:r w:rsidRPr="008878A5">
        <w:rPr>
          <w:rFonts w:eastAsia="SimSun"/>
          <w:bCs w:val="0"/>
          <w:iCs w:val="0"/>
          <w:kern w:val="2"/>
          <w:szCs w:val="24"/>
          <w:lang w:val="en-US" w:eastAsia="ar-SA"/>
        </w:rPr>
        <w:t>1.7</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Theoretical framework</w:t>
      </w:r>
      <w:bookmarkEnd w:id="38"/>
      <w:bookmarkEnd w:id="39"/>
    </w:p>
    <w:p w14:paraId="1F1343AD"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For some qualitative studies, a researcher may generate a theory at the end as an outcome of the study such as in Grounded Theory. However, in others, as is the case in this study, theory is not being generated at the end but is embraced from onset such that it provided the lens that shaped the study and the questions asked (Cresswell, 2009).</w:t>
      </w:r>
    </w:p>
    <w:p w14:paraId="4117FA19" w14:textId="77777777" w:rsidR="00911797" w:rsidRPr="008878A5" w:rsidRDefault="00911797" w:rsidP="0079213A">
      <w:pPr>
        <w:rPr>
          <w:rFonts w:ascii="Times New Roman" w:hAnsi="Times New Roman"/>
          <w:sz w:val="24"/>
          <w:szCs w:val="24"/>
        </w:rPr>
      </w:pPr>
    </w:p>
    <w:p w14:paraId="4FE2580A"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Bronfenbrenner’s Ecological Systems Theory (ETS) was used in this study. The EST was developed between 1979-2005 by Urie Bronfenbrenner, a renowned psychologist whose work in development and systems theory provides a useful construct for understanding contextual and lifespan developmental influences on child developmental outcomes. The ETS had five levels of systems namely microsystem, mesosystem, exosystem, macrosystem and chronosystem. A further adaptation of Bronfenbrenner’s EST which incorporated a child’s individual biological characteristics led to the reformulation of the model as the Bioecological Systems Theory (Tudge, Mokrova, Hatfield, &amp;Karnik, 2009; Paquette &amp; Ryan, 2001).  Bronfenbrenner’s theory posits a dynamic perspective on what, when, and how a child’s development is influenced (Tudge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2009).  </w:t>
      </w:r>
    </w:p>
    <w:p w14:paraId="395851FF" w14:textId="77777777" w:rsidR="00911797" w:rsidRPr="008878A5" w:rsidRDefault="00911797" w:rsidP="0079213A">
      <w:pPr>
        <w:rPr>
          <w:rFonts w:ascii="Times New Roman" w:eastAsia="SimSun" w:hAnsi="Times New Roman"/>
          <w:kern w:val="2"/>
          <w:sz w:val="24"/>
          <w:szCs w:val="24"/>
          <w:lang w:val="en-US" w:eastAsia="ar-SA"/>
        </w:rPr>
      </w:pPr>
    </w:p>
    <w:p w14:paraId="0C4E7FBA"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This theory places the child at the centre of the context and it is theorised that the child affects and is affected by the environment in which he or she is born and raised, depending on his or her exposed developmental vulnerability (Lerner, 2004; Paquette &amp; Ryan, 2001).  With reference to this doctoral study, this argument is useful as it provides a lens through which one can use to see how female engineering students’ experiences in the home, school, university and the interactions with the immediate environment shape them in a manner that they build positivity in mathematics and science and eventually positive engineering self-concept to choose to study engineering. </w:t>
      </w:r>
    </w:p>
    <w:p w14:paraId="3A86BF1D" w14:textId="77777777" w:rsidR="00911797" w:rsidRPr="008878A5" w:rsidRDefault="00911797" w:rsidP="0079213A">
      <w:pPr>
        <w:rPr>
          <w:rFonts w:ascii="Times New Roman" w:hAnsi="Times New Roman"/>
          <w:sz w:val="24"/>
          <w:szCs w:val="24"/>
        </w:rPr>
      </w:pPr>
    </w:p>
    <w:p w14:paraId="5E5E8C62"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Studying children within their environmental contexts, enabled Bronfenbrenner to observe how a child’s unique characteristics were interrelated with his or her surroundings (Derksen, 2010). Consequently, Bronfenbrenner concluded that child </w:t>
      </w:r>
      <w:r w:rsidRPr="008878A5">
        <w:rPr>
          <w:rFonts w:ascii="Times New Roman" w:eastAsia="SimSun" w:hAnsi="Times New Roman"/>
          <w:kern w:val="2"/>
          <w:sz w:val="24"/>
          <w:szCs w:val="24"/>
          <w:lang w:val="en-US" w:eastAsia="ar-SA"/>
        </w:rPr>
        <w:lastRenderedPageBreak/>
        <w:t xml:space="preserve">development is part of an interactive and dynamic process where the child engages in and is influenced by an ever–changing, multilevel environment, both in and across systems (Paquette &amp; Ryan, 2001).  With reference to this study, an attempt is made to illustrate how all the ecological systems where the individual is found in shape them in various ways including career choice. It is these systems that largely influence the female students to study engineering, to persist in their studies. Suffice to say that experiences in these systems largely either inhibit females from or allow females to pursue engineering. </w:t>
      </w:r>
    </w:p>
    <w:p w14:paraId="6C3C6510" w14:textId="77777777" w:rsidR="00911797" w:rsidRPr="008878A5" w:rsidRDefault="00911797" w:rsidP="0079213A">
      <w:pPr>
        <w:rPr>
          <w:rFonts w:ascii="Times New Roman" w:eastAsia="SimSun" w:hAnsi="Times New Roman"/>
          <w:kern w:val="2"/>
          <w:sz w:val="24"/>
          <w:szCs w:val="24"/>
          <w:lang w:val="en-US" w:eastAsia="ar-SA"/>
        </w:rPr>
      </w:pPr>
    </w:p>
    <w:p w14:paraId="63FE125E"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The ETS emanates from assumptions that individuals and environments are intertwined and depicts the interactions and transactions of people in a range of contexts. </w:t>
      </w:r>
      <w:r w:rsidRPr="008878A5">
        <w:rPr>
          <w:rFonts w:ascii="Times New Roman" w:hAnsi="Times New Roman"/>
          <w:sz w:val="24"/>
          <w:szCs w:val="24"/>
        </w:rPr>
        <w:t>Situating this study in Bronfenbrenner’s models suggests that one way that would help to understand what it entails to be a female engineering student, the experiences, challenges, how they deal with challenges, what helps them to persist and the kind of support they need, is by trying to understand how they may be influenced through interactions with immediate environment and other relationships within the wider environment.</w:t>
      </w:r>
      <w:r w:rsidRPr="008878A5">
        <w:rPr>
          <w:rFonts w:ascii="Times New Roman" w:eastAsia="SimSun" w:hAnsi="Times New Roman"/>
          <w:kern w:val="2"/>
          <w:sz w:val="24"/>
          <w:szCs w:val="24"/>
          <w:lang w:val="en-US" w:eastAsia="ar-SA"/>
        </w:rPr>
        <w:t xml:space="preserve"> This theory was relevant to the study because female engineering students were surrounded by an environment which influenced their choice to study engineering and they anchor on it for support to remain persistent in their studies despite any challenges they may experience. For instance, the interactions with role models, parents that are engineers or in science fields, peers as well as lecturers in the immediate environment shape the way female students see themselves in relation to the so called hard subjects which include, mathematics, sciences and engineering.</w:t>
      </w:r>
    </w:p>
    <w:p w14:paraId="25138E38" w14:textId="77777777" w:rsidR="00911797" w:rsidRPr="008878A5" w:rsidRDefault="00911797" w:rsidP="0079213A">
      <w:pPr>
        <w:rPr>
          <w:rFonts w:ascii="Times New Roman" w:eastAsia="SimSun" w:hAnsi="Times New Roman"/>
          <w:kern w:val="2"/>
          <w:sz w:val="24"/>
          <w:szCs w:val="24"/>
          <w:lang w:val="en-US" w:eastAsia="ar-SA"/>
        </w:rPr>
      </w:pPr>
    </w:p>
    <w:p w14:paraId="7A43CDA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Comprehensive though Bronfenbrenner’s ecological theory may be, it has suffered criticisms for neglecting biological influences and its limited emphasis on cognitive processes (Santrock, 2008).  To address the limitations of his initial theory, which he acknowledged, Bronfenbrenner added biological influences to his theory (Bronfenbrenner, 2005a). Scholars such as Mönks and Mason (1993) contend that ecological models neglect the recognition of inborn abilities and overlook the diversity of human characteristics which have an impact on how individuals in the same environments might respond. From Bronfenbrenner’s bioecological perspective, however, the level of interaction and resources that exist in an individual’s environment </w:t>
      </w:r>
      <w:r w:rsidRPr="008878A5">
        <w:rPr>
          <w:rFonts w:ascii="Times New Roman" w:eastAsia="SimSun" w:hAnsi="Times New Roman"/>
          <w:kern w:val="2"/>
          <w:sz w:val="24"/>
          <w:szCs w:val="24"/>
          <w:lang w:val="en-US" w:eastAsia="ar-SA"/>
        </w:rPr>
        <w:lastRenderedPageBreak/>
        <w:t>determines their potential for success or failure. Based on ecological systems models it can, therefore, be argued that various intra-individual, familial, and contextual factors can influence female students to build academic self-concept in mathematics and science and eventually the choice to study engineering and remain motivated till they complete the studies.</w:t>
      </w:r>
    </w:p>
    <w:p w14:paraId="1635CC00" w14:textId="77777777" w:rsidR="00911797" w:rsidRPr="008878A5" w:rsidRDefault="00911797" w:rsidP="0079213A">
      <w:pPr>
        <w:rPr>
          <w:rFonts w:ascii="Times New Roman" w:eastAsia="SimSun" w:hAnsi="Times New Roman"/>
          <w:kern w:val="2"/>
          <w:sz w:val="24"/>
          <w:szCs w:val="24"/>
          <w:lang w:val="en-US" w:eastAsia="ar-SA"/>
        </w:rPr>
      </w:pPr>
    </w:p>
    <w:p w14:paraId="28DFDC5D"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 Bronfenbrenner elucidates that individual and the environment which he subdivided into five layers and refers to the immediate environment as the microsystem, is very influential to an individual.  The microsystem of the female engineering students in this study included, families of origin, peers, classroom, lecturers, off-campus industrial attachment jobs and the other elements of the microsystem as defined by Renn; </w:t>
      </w:r>
    </w:p>
    <w:p w14:paraId="2F15B6C0" w14:textId="77777777" w:rsidR="00911797" w:rsidRPr="008878A5" w:rsidRDefault="00911797" w:rsidP="00F276C6">
      <w:pPr>
        <w:spacing w:line="240" w:lineRule="auto"/>
        <w:ind w:left="180" w:right="173"/>
        <w:rPr>
          <w:rFonts w:ascii="Times New Roman" w:eastAsia="SimSun" w:hAnsi="Times New Roman"/>
          <w:kern w:val="2"/>
          <w:sz w:val="24"/>
          <w:szCs w:val="24"/>
          <w:lang w:val="en-US" w:eastAsia="ar-SA"/>
        </w:rPr>
      </w:pPr>
      <w:r w:rsidRPr="008878A5">
        <w:rPr>
          <w:rFonts w:ascii="Times New Roman" w:hAnsi="Times New Roman"/>
          <w:i/>
          <w:sz w:val="24"/>
          <w:szCs w:val="24"/>
        </w:rPr>
        <w:t xml:space="preserve">‘Microsystems for college students include classrooms, laboratories, athletic teams, living situations, friendship group, student organizations, on- or off-campus jobs, families of origin, partners or spouses, and possibly children’ </w:t>
      </w:r>
      <w:r w:rsidRPr="008878A5">
        <w:rPr>
          <w:rFonts w:ascii="Times New Roman" w:hAnsi="Times New Roman"/>
          <w:sz w:val="24"/>
          <w:szCs w:val="24"/>
        </w:rPr>
        <w:t>(Renn, 2003, p. 388)</w:t>
      </w:r>
    </w:p>
    <w:p w14:paraId="6F10AADB" w14:textId="77777777" w:rsidR="00911797" w:rsidRPr="008878A5" w:rsidRDefault="00911797" w:rsidP="00F276C6">
      <w:pPr>
        <w:ind w:right="173"/>
        <w:rPr>
          <w:rFonts w:ascii="Times New Roman" w:hAnsi="Times New Roman"/>
          <w:sz w:val="24"/>
          <w:szCs w:val="24"/>
          <w:lang w:eastAsia="en-GB"/>
        </w:rPr>
      </w:pPr>
    </w:p>
    <w:p w14:paraId="6D777BDB"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In Bronfenbrenner’s ETS, the microsystem is the first level of influence on development (Bronfenbrenner, 1979). Although Bronfenbrenner focused on a developing child, this system or immediate context may be as influential to an adult as it is to a child.</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With regards to exposure in the microsystem, the nexus between childhood and later adult disadvantage is well established Casciano and Massey (2008).  Therefore, the absence of resources deprives young people of a wide range of educational opportunities, which in turn may limit options in adulthood. This restriction in choice could also be attributed to limited exposure to more highly educated or successful adult role models, which disadvantage them in their academic endeavours that can carry over into the next generation.  </w:t>
      </w:r>
    </w:p>
    <w:p w14:paraId="1BD77AC5" w14:textId="77777777" w:rsidR="00911797" w:rsidRPr="008878A5" w:rsidRDefault="00911797" w:rsidP="0079213A">
      <w:pPr>
        <w:rPr>
          <w:rFonts w:ascii="Times New Roman" w:hAnsi="Times New Roman"/>
          <w:sz w:val="24"/>
          <w:szCs w:val="24"/>
        </w:rPr>
      </w:pPr>
    </w:p>
    <w:p w14:paraId="348D94E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School in this study, as a microsystem was a setting which provided a primary context for the production, transmission and accumulation of various forms of cultural and social capital (Brooker, 2002; Subotnik, Olszewski-Kubilius, &amp; Arnold, 2003).  Arguably, individuals who are endowed with cultural and social capital early on in life, such as respect for the value of education and hard work are more likely to succeed (Brooker, 2002; Subotnik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2003). Therefore, with reference to the current study, one could suggest that the microsystem may shape female engineering students not </w:t>
      </w:r>
      <w:r w:rsidRPr="008878A5">
        <w:rPr>
          <w:rFonts w:ascii="Times New Roman" w:eastAsia="SimSun" w:hAnsi="Times New Roman"/>
          <w:kern w:val="2"/>
          <w:sz w:val="24"/>
          <w:szCs w:val="24"/>
          <w:lang w:val="en-US" w:eastAsia="ar-SA"/>
        </w:rPr>
        <w:lastRenderedPageBreak/>
        <w:t xml:space="preserve">only to pursue engineering with influence from the early life social capital but also by how they experienced the engineering programme itself. </w:t>
      </w:r>
    </w:p>
    <w:p w14:paraId="36976599" w14:textId="77777777" w:rsidR="00911797" w:rsidRPr="008878A5" w:rsidRDefault="00911797" w:rsidP="0079213A">
      <w:pPr>
        <w:rPr>
          <w:rFonts w:ascii="Times New Roman" w:hAnsi="Times New Roman"/>
          <w:sz w:val="24"/>
          <w:szCs w:val="24"/>
        </w:rPr>
      </w:pPr>
    </w:p>
    <w:p w14:paraId="69217113"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Peers were equally seen as a significant element of the microsystem. Rewards and recognition from peers often provided the motivation to achieve (Bloom, 1985) and as children grow older; this motivation was, on occasions, stronger than that contributed by the family (Steinberg &amp; Brown, 1989).  Similarly, one can theorise that in the case of female engineering students being studied, their interactions with course mates and other peers on campus motivated them to persist in engineering studies, though the reverse could also be possible.</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Families equally played a vital role in the realisation of potential, regardless of socioeconomic status (Bloom, 1985; Bronfenbrenner, 2005c). For instance, parents provided resources in the form of money, encouragement, emotional support and time among other resources (Bloom, 1985; Olszewski-Kubilius, 2008).  By so doing, they may also promote values that are conducive to enhancement of potential, such as aspirations to achieve (Moon, Jurich, &amp; Feldhusen,, 1998). A family’s generational background could influence the family’s ability to shape an individual (Olszewski-Kubilius, 2008). A case in point, in the current study of female students pursuing engineering, would be that of a family with a generational background of engineering career having the potential to enhance the interest of a female student in that domain. Perhaps a mother, sister, father or any other role model may influence the female students. </w:t>
      </w:r>
    </w:p>
    <w:p w14:paraId="42FBE595" w14:textId="77777777" w:rsidR="00911797" w:rsidRPr="008878A5" w:rsidRDefault="00911797" w:rsidP="0079213A">
      <w:pPr>
        <w:rPr>
          <w:rFonts w:ascii="Times New Roman" w:hAnsi="Times New Roman"/>
          <w:sz w:val="24"/>
          <w:szCs w:val="24"/>
        </w:rPr>
      </w:pPr>
    </w:p>
    <w:p w14:paraId="54A34C63"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en-GB"/>
        </w:rPr>
        <w:t xml:space="preserve">With reference to this study, the microsystem had a great deal of influence on the individual due to the frequent interaction and nature of relationship. In this way, the microsystem settings contained features that invite, permit or inhibit engagement in sustained progressively more complex interaction, with an activity in the immediate environment (Bronfenbrenner, 1994). </w:t>
      </w:r>
    </w:p>
    <w:p w14:paraId="17B641D7" w14:textId="77777777" w:rsidR="00911797" w:rsidRPr="008878A5" w:rsidRDefault="00911797" w:rsidP="0079213A">
      <w:pPr>
        <w:rPr>
          <w:rFonts w:ascii="Times New Roman" w:hAnsi="Times New Roman"/>
          <w:sz w:val="24"/>
          <w:szCs w:val="24"/>
          <w:lang w:eastAsia="en-GB"/>
        </w:rPr>
      </w:pPr>
    </w:p>
    <w:p w14:paraId="4608A0B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en-GB"/>
        </w:rPr>
        <w:t xml:space="preserve">The next system is the meso system which ‘comprise the linkages and processes taking place between two or more settings containing the developing person such as the relations between school and home, school and workplace of parents’ (Bronfenbrenner, 1994, p.40). This level reflects the importance of strong integrated support networks and the implication on the developmental outcome of a child (Bronfenbrenner, 1979). </w:t>
      </w:r>
      <w:r w:rsidRPr="008878A5">
        <w:rPr>
          <w:rFonts w:ascii="Times New Roman" w:eastAsia="SimSun" w:hAnsi="Times New Roman"/>
          <w:kern w:val="2"/>
          <w:sz w:val="24"/>
          <w:szCs w:val="24"/>
          <w:lang w:val="en-US" w:eastAsia="ar-SA"/>
        </w:rPr>
        <w:lastRenderedPageBreak/>
        <w:t xml:space="preserve">Thus, the meso system includes the links between two or more microsystems and the similarities and inconsistencies that occur between these contexts.  </w:t>
      </w:r>
    </w:p>
    <w:p w14:paraId="540A2428" w14:textId="77777777" w:rsidR="00911797" w:rsidRPr="008878A5" w:rsidRDefault="00911797" w:rsidP="0079213A">
      <w:pPr>
        <w:rPr>
          <w:rFonts w:ascii="Times New Roman" w:hAnsi="Times New Roman"/>
          <w:sz w:val="24"/>
          <w:szCs w:val="24"/>
        </w:rPr>
      </w:pPr>
    </w:p>
    <w:p w14:paraId="2419FBA8"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ar-SA"/>
        </w:rPr>
        <w:t xml:space="preserve">For example, with reference to this study, female engineering students who were financially disadvantaged were more likely to live in low-income neighbourhoods and mix with peers from similar circumstances. One would suggest, therefore, that the exposure to beliefs and value systems that may be established within these settings defined the nature of their cultural and social capital. </w:t>
      </w:r>
      <w:r w:rsidRPr="008878A5">
        <w:rPr>
          <w:rFonts w:ascii="Times New Roman" w:eastAsia="SimSun" w:hAnsi="Times New Roman"/>
          <w:kern w:val="2"/>
          <w:sz w:val="24"/>
          <w:szCs w:val="24"/>
          <w:lang w:val="en-US" w:eastAsia="en-GB"/>
        </w:rPr>
        <w:t>Additionally, the meso system included the campus culture in the case of female students engineering students in this study. It follows, therefore, that the quality and quantity of time spent in terms of the proximal experiences between the different multiple microsystems determined whether developmental outcomes are enhanced (Paquette &amp; Ryan, 2001)</w:t>
      </w:r>
    </w:p>
    <w:p w14:paraId="13D82FCE" w14:textId="77777777" w:rsidR="00911797" w:rsidRPr="008878A5" w:rsidRDefault="00911797" w:rsidP="0079213A">
      <w:pPr>
        <w:rPr>
          <w:rFonts w:ascii="Times New Roman" w:hAnsi="Times New Roman"/>
          <w:sz w:val="24"/>
          <w:szCs w:val="24"/>
          <w:lang w:eastAsia="en-GB"/>
        </w:rPr>
      </w:pPr>
    </w:p>
    <w:p w14:paraId="55E227D6" w14:textId="77777777" w:rsidR="005979F7"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en-GB"/>
        </w:rPr>
        <w:t>From Bronfenbrenner’s  standpoint, the exosystem comprises the linkages and processes taking place between two or more settings, at least one of which does not contain the developing person but in which events occur that indirectly influence processes within the immediate setting in which the developing person lives. For instance, the relationship between home and parents’ workplace, which can have an indirect relationship, is an exosystem.</w:t>
      </w:r>
      <w:r w:rsidRPr="008878A5">
        <w:rPr>
          <w:rFonts w:ascii="Times New Roman" w:eastAsia="SimSun" w:hAnsi="Times New Roman"/>
          <w:kern w:val="2"/>
          <w:sz w:val="24"/>
          <w:szCs w:val="24"/>
          <w:lang w:val="en-US" w:eastAsia="ar-SA"/>
        </w:rPr>
        <w:t xml:space="preserve">  Therefore the lives that parents lead outside of the family home can have both positive and negative influences on those that they live with (Bronfenbrenner, 2005c). For instance, a parent’s work place can affect household resources and produce stress levels that impact on interactions between parents and their children (Subotnik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2003). </w:t>
      </w:r>
    </w:p>
    <w:p w14:paraId="224DB3D7" w14:textId="77777777" w:rsidR="005979F7" w:rsidRDefault="005979F7" w:rsidP="0079213A">
      <w:pPr>
        <w:rPr>
          <w:rFonts w:ascii="Times New Roman" w:eastAsia="SimSun" w:hAnsi="Times New Roman"/>
          <w:kern w:val="2"/>
          <w:sz w:val="24"/>
          <w:szCs w:val="24"/>
          <w:lang w:val="en-US" w:eastAsia="ar-SA"/>
        </w:rPr>
      </w:pPr>
    </w:p>
    <w:p w14:paraId="67AEA828" w14:textId="601F0D4A"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en-GB"/>
        </w:rPr>
        <w:t xml:space="preserve">Further, the exosystem includes policymaking settings and government which can influence individuals at different points in time or simultaneously exert influences on student experience. For instance, in the current study, a University administration could be a policymaking setting that could have influence on the student’s experiences when an intervention on curriculum change occurs. Further, government could be another example that can have a bearing on the female student’s experiences when funding to bursary scheme, which benefits the female engineering students, is irregular.  Taking the example of government or Ministry of Higher Education, which oversees Universities, it is clear that though students may not participate in such environments, </w:t>
      </w:r>
      <w:r w:rsidRPr="008878A5">
        <w:rPr>
          <w:rFonts w:ascii="Times New Roman" w:eastAsia="SimSun" w:hAnsi="Times New Roman"/>
          <w:kern w:val="2"/>
          <w:sz w:val="24"/>
          <w:szCs w:val="24"/>
          <w:lang w:val="en-US" w:eastAsia="en-GB"/>
        </w:rPr>
        <w:lastRenderedPageBreak/>
        <w:t xml:space="preserve">the activities in form of decisions and policies from these environments do affect them either positively or negatively. </w:t>
      </w:r>
    </w:p>
    <w:p w14:paraId="3275FAD2" w14:textId="77777777" w:rsidR="00911797" w:rsidRPr="008878A5" w:rsidRDefault="00911797" w:rsidP="0079213A">
      <w:pPr>
        <w:rPr>
          <w:rFonts w:ascii="Times New Roman" w:hAnsi="Times New Roman"/>
          <w:sz w:val="24"/>
          <w:szCs w:val="24"/>
          <w:lang w:eastAsia="en-GB"/>
        </w:rPr>
      </w:pPr>
    </w:p>
    <w:p w14:paraId="73242087"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en-GB"/>
        </w:rPr>
        <w:t xml:space="preserve">Turning to another system, the macrosystem is highlighted. </w:t>
      </w:r>
      <w:r w:rsidRPr="008878A5">
        <w:rPr>
          <w:rFonts w:ascii="Times New Roman" w:eastAsia="SimSun" w:hAnsi="Times New Roman"/>
          <w:kern w:val="2"/>
          <w:sz w:val="24"/>
          <w:szCs w:val="24"/>
          <w:lang w:val="en-US" w:eastAsia="ar-SA"/>
        </w:rPr>
        <w:t xml:space="preserve">The macrosystem includes cultural values, beliefs influences the nature of interaction within all other levels of the ecological model including the social organisation, belief systems, and ideologies that underlie particular cultures and subcultures (Bronfenbrenner, 2005a). Elements that are particularly reflected in this level of Bronfenbrenner’s model include; resources, lifestyles, opportunity structures in addition to life course options that are embedded in a particular culture at a particular time (Bronfenbrenner, 2005b).  In this current study, the elements of the macrosystem may be viewed as those which shape the wider context in which an individual is able to develop himself. This suggests that the macrosystem promotes the behavioural tendencies and societal attitudes that define social class, alongside the opportunities and challenges associated with socioeconomic status.  </w:t>
      </w:r>
    </w:p>
    <w:p w14:paraId="4C00DDDE" w14:textId="77777777" w:rsidR="00911797" w:rsidRPr="008878A5" w:rsidRDefault="00911797" w:rsidP="0079213A">
      <w:pPr>
        <w:rPr>
          <w:rFonts w:ascii="Times New Roman" w:hAnsi="Times New Roman"/>
          <w:sz w:val="24"/>
          <w:szCs w:val="24"/>
        </w:rPr>
      </w:pPr>
    </w:p>
    <w:p w14:paraId="584C6D2E"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ar-SA"/>
        </w:rPr>
        <w:t>The final system that Bronfenbrenner discusses is the chronosystem.</w:t>
      </w:r>
      <w:r w:rsidRPr="008878A5">
        <w:rPr>
          <w:rFonts w:ascii="Times New Roman" w:eastAsia="SimSun" w:hAnsi="Times New Roman"/>
          <w:kern w:val="2"/>
          <w:sz w:val="24"/>
          <w:szCs w:val="24"/>
          <w:lang w:val="en-US" w:eastAsia="en-GB"/>
        </w:rPr>
        <w:t xml:space="preserve"> The Chronosystem, according to Bronfenbrenner (1994) encompasses change or consistency over time not only in the characteristics of the person but also of the environment in which the person lives. He cites the changes over the life course in family structure, socioeconomic status, socio-historical events and place of residence among others as examples of the chronosystem. Thus, </w:t>
      </w:r>
      <w:r w:rsidRPr="008878A5">
        <w:rPr>
          <w:rFonts w:ascii="Times New Roman" w:eastAsia="SimSun" w:hAnsi="Times New Roman"/>
          <w:kern w:val="2"/>
          <w:sz w:val="24"/>
          <w:szCs w:val="24"/>
          <w:lang w:val="en-US" w:eastAsia="ar-SA"/>
        </w:rPr>
        <w:t xml:space="preserve">chronosystem represents the patterning of events and transitions that occur over the course of an individual’s life, and also socio historical events that impact on the individual. In this way, different social conditions and environments can either enhance or limit (Feldman, 2003) female engineering students in their pursuit of engineering programme. With reference to the current study, the chronosystems included transitions such as divorce of parents or the demise of a parent which may have had impact and could equally affect the female engineering student. In terms of socioeconomic status, the loss of employment by a guardian may affect the student. </w:t>
      </w:r>
    </w:p>
    <w:p w14:paraId="07056E42" w14:textId="77777777" w:rsidR="00911797" w:rsidRPr="008878A5" w:rsidRDefault="00911797" w:rsidP="0079213A">
      <w:pPr>
        <w:rPr>
          <w:rFonts w:ascii="Times New Roman" w:hAnsi="Times New Roman"/>
          <w:sz w:val="24"/>
          <w:szCs w:val="24"/>
        </w:rPr>
      </w:pPr>
    </w:p>
    <w:p w14:paraId="766386B5"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Events that may have occurred prior to the era in which an individual is alive can significantly affect and shape how a person or society exists. In this way, different </w:t>
      </w:r>
      <w:r w:rsidRPr="008878A5">
        <w:rPr>
          <w:rFonts w:ascii="Times New Roman" w:eastAsia="SimSun" w:hAnsi="Times New Roman"/>
          <w:kern w:val="2"/>
          <w:sz w:val="24"/>
          <w:szCs w:val="24"/>
          <w:lang w:val="en-US" w:eastAsia="ar-SA"/>
        </w:rPr>
        <w:lastRenderedPageBreak/>
        <w:t>social conditions and environments can either enhance or limit (Feldman, 2003). The University of Zambia’s School of Engineering was built long before the female engineering students under study were born and the physical environment may be an embodiment of masculinity. This physical environment, though established in an era long before they were born, could pose some challenges to the students under study in this era when gender issues are pronounced thereby limiting their potential at the University. For others, the same physical environment in the school of engineering could enhance their potential.</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Thus, at any given point of a female students’ life, different social conditions and environments can either enhance or limit their choice and motivation to remain focused in the studying of engineering at University.   </w:t>
      </w:r>
    </w:p>
    <w:p w14:paraId="6333B873" w14:textId="77777777" w:rsidR="00911797" w:rsidRPr="008878A5" w:rsidRDefault="00911797" w:rsidP="0079213A">
      <w:pPr>
        <w:rPr>
          <w:rFonts w:ascii="Times New Roman" w:hAnsi="Times New Roman"/>
          <w:sz w:val="24"/>
          <w:szCs w:val="24"/>
        </w:rPr>
      </w:pPr>
    </w:p>
    <w:p w14:paraId="523806CB"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Central to these systems, is the interconnectedness between them, as Bronfenbrenner (1979) argues that what happens between these systems can be as influential to development as what happens within them. For instance, in the case of female engineering students what happens within their institution is as influential as what happens between the university where the individuals are and the Ministry which is outside the institution but its relationship with the institution can equally affect them. The decisions made by the Ministry responsible for Higher Education may be as influential as the decisions which the University may make over financial support for instance. </w:t>
      </w:r>
    </w:p>
    <w:p w14:paraId="4A696C9E" w14:textId="77777777" w:rsidR="00911797" w:rsidRPr="008878A5" w:rsidRDefault="00911797" w:rsidP="0079213A">
      <w:pPr>
        <w:rPr>
          <w:rFonts w:ascii="Times New Roman" w:hAnsi="Times New Roman"/>
          <w:sz w:val="24"/>
          <w:szCs w:val="24"/>
          <w:lang w:eastAsia="en-GB"/>
        </w:rPr>
      </w:pPr>
    </w:p>
    <w:p w14:paraId="4978BF31"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This theory sat well in the study as it provided a lens to investigate the participants and the environments that students had been exposed to and motivated them to pursue engineering courses. It was assumed that studying female students and their environment, which affected the individual, helped understand their lived experiences that shaped the positive engineering self-concept. In this way, theory provided insight in studying the experiences of female students in their homes, school or immediate environment as well as relations between home and school. More importantly, this theory helped in understanding female students’ experiences in terms of relationship between home and workplace of parents as well as belief systems, bodies of knowledge, customs and lifestyles, and cultural environment, among others.</w:t>
      </w:r>
    </w:p>
    <w:p w14:paraId="384B93D1" w14:textId="15FB4DCF" w:rsidR="00911797" w:rsidRPr="008878A5" w:rsidRDefault="00911797" w:rsidP="0079213A">
      <w:pPr>
        <w:pStyle w:val="Heading2"/>
        <w:rPr>
          <w:szCs w:val="24"/>
        </w:rPr>
      </w:pPr>
      <w:bookmarkStart w:id="40" w:name="_Toc43898383"/>
      <w:bookmarkStart w:id="41" w:name="_Toc46061616"/>
      <w:r w:rsidRPr="008878A5">
        <w:rPr>
          <w:rFonts w:eastAsia="SimSun"/>
          <w:bCs w:val="0"/>
          <w:iCs w:val="0"/>
          <w:kern w:val="2"/>
          <w:szCs w:val="24"/>
          <w:lang w:val="en-US" w:eastAsia="ar-SA"/>
        </w:rPr>
        <w:lastRenderedPageBreak/>
        <w:t>1.8</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Operational definitions</w:t>
      </w:r>
      <w:bookmarkEnd w:id="40"/>
      <w:bookmarkEnd w:id="41"/>
    </w:p>
    <w:p w14:paraId="46728AAC" w14:textId="64E4C947" w:rsidR="00911797" w:rsidRPr="008878A5" w:rsidRDefault="00911797" w:rsidP="0079213A">
      <w:pPr>
        <w:pStyle w:val="Heading3"/>
        <w:rPr>
          <w:szCs w:val="24"/>
          <w:lang w:val="en-US"/>
        </w:rPr>
      </w:pPr>
      <w:bookmarkStart w:id="42" w:name="_Toc43898384"/>
      <w:bookmarkStart w:id="43" w:name="_Toc46061617"/>
      <w:r w:rsidRPr="008878A5">
        <w:rPr>
          <w:rFonts w:eastAsia="SimSun"/>
          <w:bCs w:val="0"/>
          <w:kern w:val="2"/>
          <w:szCs w:val="24"/>
          <w:lang w:val="en-US" w:eastAsia="ar-SA"/>
        </w:rPr>
        <w:t>1.8.1</w:t>
      </w:r>
      <w:r w:rsidR="0016199D">
        <w:rPr>
          <w:rFonts w:eastAsia="SimSun"/>
          <w:bCs w:val="0"/>
          <w:kern w:val="2"/>
          <w:szCs w:val="24"/>
          <w:lang w:val="en-US" w:eastAsia="ar-SA"/>
        </w:rPr>
        <w:t>.</w:t>
      </w:r>
      <w:r w:rsidRPr="008878A5">
        <w:rPr>
          <w:rFonts w:eastAsia="SimSun"/>
          <w:bCs w:val="0"/>
          <w:kern w:val="2"/>
          <w:szCs w:val="24"/>
          <w:lang w:val="en-US" w:eastAsia="ar-SA"/>
        </w:rPr>
        <w:t xml:space="preserve"> Experiences</w:t>
      </w:r>
      <w:bookmarkEnd w:id="42"/>
      <w:bookmarkEnd w:id="43"/>
    </w:p>
    <w:p w14:paraId="333EC8D8" w14:textId="77777777" w:rsidR="00911797" w:rsidRPr="008878A5" w:rsidRDefault="00911797" w:rsidP="0079213A">
      <w:pPr>
        <w:rPr>
          <w:rFonts w:ascii="Times New Roman" w:hAnsi="Times New Roman"/>
          <w:sz w:val="24"/>
          <w:szCs w:val="24"/>
          <w:lang w:val="en-US"/>
        </w:rPr>
      </w:pPr>
      <w:r w:rsidRPr="008878A5">
        <w:rPr>
          <w:rFonts w:ascii="Times New Roman" w:eastAsia="SimSun" w:hAnsi="Times New Roman"/>
          <w:kern w:val="2"/>
          <w:sz w:val="24"/>
          <w:szCs w:val="24"/>
          <w:lang w:val="en-US" w:eastAsia="ar-SA"/>
        </w:rPr>
        <w:t>In this study students ‘experiences’ imply what participants have been involved in or exposed to in their learning, in terms of skills and knowledge development, their motivation, environment in which they learn and stay, their confidence and the choice made to become engineers prior to engineering school up to their fifth year of studying engineering.</w:t>
      </w:r>
    </w:p>
    <w:p w14:paraId="0AABD094" w14:textId="77777777" w:rsidR="00911797" w:rsidRPr="008878A5" w:rsidRDefault="00911797" w:rsidP="0079213A">
      <w:pPr>
        <w:rPr>
          <w:rFonts w:ascii="Times New Roman" w:hAnsi="Times New Roman"/>
          <w:sz w:val="24"/>
          <w:szCs w:val="24"/>
          <w:lang w:val="en-US"/>
        </w:rPr>
      </w:pPr>
    </w:p>
    <w:p w14:paraId="7C6D6387" w14:textId="77777777" w:rsidR="00911797" w:rsidRPr="008878A5" w:rsidRDefault="00911797" w:rsidP="0079213A">
      <w:pPr>
        <w:rPr>
          <w:rFonts w:ascii="Times New Roman" w:hAnsi="Times New Roman"/>
          <w:b/>
          <w:sz w:val="24"/>
          <w:szCs w:val="24"/>
          <w:lang w:val="en-US"/>
        </w:rPr>
      </w:pPr>
      <w:r w:rsidRPr="008878A5">
        <w:rPr>
          <w:rFonts w:ascii="Times New Roman" w:eastAsia="SimSun" w:hAnsi="Times New Roman"/>
          <w:b/>
          <w:kern w:val="2"/>
          <w:sz w:val="24"/>
          <w:szCs w:val="24"/>
          <w:lang w:val="en-US" w:eastAsia="ar-SA"/>
        </w:rPr>
        <w:t>1.8.2. Engineering self-concept</w:t>
      </w:r>
    </w:p>
    <w:p w14:paraId="0B9020DE" w14:textId="77777777" w:rsidR="00911797" w:rsidRPr="008878A5" w:rsidRDefault="00911797" w:rsidP="0079213A">
      <w:pPr>
        <w:rPr>
          <w:rFonts w:ascii="Times New Roman" w:eastAsia="Times New Roman" w:hAnsi="Times New Roman"/>
          <w:sz w:val="24"/>
          <w:szCs w:val="24"/>
          <w:lang w:eastAsia="en-GB"/>
        </w:rPr>
      </w:pPr>
      <w:r w:rsidRPr="008878A5">
        <w:rPr>
          <w:rFonts w:ascii="Times New Roman" w:eastAsia="Times New Roman" w:hAnsi="Times New Roman"/>
          <w:kern w:val="2"/>
          <w:sz w:val="24"/>
          <w:szCs w:val="24"/>
          <w:lang w:val="en-US" w:eastAsia="en-GB"/>
        </w:rPr>
        <w:t xml:space="preserve">Engineering self-concept in this study refers to a student’s perceptions about one’s academic ability in engineering </w:t>
      </w:r>
    </w:p>
    <w:p w14:paraId="33498AA3" w14:textId="380A82C8" w:rsidR="00911797" w:rsidRPr="008878A5" w:rsidRDefault="00911797" w:rsidP="0079213A">
      <w:pPr>
        <w:pStyle w:val="Heading2"/>
        <w:rPr>
          <w:szCs w:val="24"/>
        </w:rPr>
      </w:pPr>
      <w:bookmarkStart w:id="44" w:name="_Toc43898385"/>
      <w:bookmarkStart w:id="45" w:name="_Toc46061618"/>
      <w:r w:rsidRPr="008878A5">
        <w:rPr>
          <w:rFonts w:eastAsia="SimSun"/>
          <w:bCs w:val="0"/>
          <w:iCs w:val="0"/>
          <w:kern w:val="2"/>
          <w:szCs w:val="24"/>
          <w:lang w:val="en-US" w:eastAsia="ar-SA"/>
        </w:rPr>
        <w:t>1.9</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Significance of study</w:t>
      </w:r>
      <w:bookmarkEnd w:id="44"/>
      <w:bookmarkEnd w:id="45"/>
      <w:r w:rsidRPr="008878A5">
        <w:rPr>
          <w:rFonts w:eastAsia="SimSun"/>
          <w:bCs w:val="0"/>
          <w:iCs w:val="0"/>
          <w:kern w:val="2"/>
          <w:szCs w:val="24"/>
          <w:lang w:val="en-US" w:eastAsia="ar-SA"/>
        </w:rPr>
        <w:tab/>
      </w:r>
    </w:p>
    <w:p w14:paraId="27586C9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The findings may provide new information to the body of knowledge experiences of female engineering students in selected public universities. It is hoped that the study will provide insight on what support could be rendered to female students studying engineering. Further, the findings may be useful in filling the knowledge gap of the experiences of female engineering students who pursue engineering programmes at university. Relevant institutions may draw lessons from the study, which may be considered in providing support for female engineering students. The findings from the current study shall also provide the much needed information on the participation of women in STEM in Low Medium Countries. Such information will, among other things, enable policy makers make well targeted policies to encourage women’s participation in STEM.</w:t>
      </w:r>
    </w:p>
    <w:p w14:paraId="064A29AF" w14:textId="06481245" w:rsidR="00911797" w:rsidRPr="008878A5" w:rsidRDefault="00911797" w:rsidP="0079213A">
      <w:pPr>
        <w:pStyle w:val="Heading2"/>
        <w:rPr>
          <w:szCs w:val="24"/>
        </w:rPr>
      </w:pPr>
      <w:bookmarkStart w:id="46" w:name="_Toc43898386"/>
      <w:bookmarkStart w:id="47" w:name="_Toc46061619"/>
      <w:r w:rsidRPr="008878A5">
        <w:rPr>
          <w:rFonts w:eastAsia="SimSun"/>
          <w:bCs w:val="0"/>
          <w:iCs w:val="0"/>
          <w:kern w:val="2"/>
          <w:szCs w:val="24"/>
          <w:lang w:val="en-US" w:eastAsia="ar-SA"/>
        </w:rPr>
        <w:t>1.10</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Delimitation of study</w:t>
      </w:r>
      <w:bookmarkEnd w:id="46"/>
      <w:bookmarkEnd w:id="47"/>
    </w:p>
    <w:p w14:paraId="662DCFB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study was restricted to two Universities namely, University of Zambia and Copperbelt University with a focus on female students pursuing engineering courses. These Universities currently are the only ones that offer full time engineering courses. </w:t>
      </w:r>
    </w:p>
    <w:p w14:paraId="0686F268" w14:textId="15F18BDA" w:rsidR="00911797" w:rsidRPr="008878A5" w:rsidRDefault="00911797" w:rsidP="0079213A">
      <w:pPr>
        <w:pStyle w:val="Heading2"/>
        <w:rPr>
          <w:szCs w:val="24"/>
        </w:rPr>
      </w:pPr>
      <w:bookmarkStart w:id="48" w:name="_Toc43898387"/>
      <w:bookmarkStart w:id="49" w:name="_Toc46061620"/>
      <w:r w:rsidRPr="008878A5">
        <w:rPr>
          <w:rFonts w:eastAsia="SimSun"/>
          <w:bCs w:val="0"/>
          <w:iCs w:val="0"/>
          <w:kern w:val="2"/>
          <w:szCs w:val="24"/>
          <w:lang w:val="en-US" w:eastAsia="ar-SA"/>
        </w:rPr>
        <w:t>1.11</w:t>
      </w:r>
      <w:r w:rsidR="0016199D">
        <w:rPr>
          <w:rFonts w:eastAsia="SimSun"/>
          <w:bCs w:val="0"/>
          <w:iCs w:val="0"/>
          <w:kern w:val="2"/>
          <w:szCs w:val="24"/>
          <w:lang w:val="en-US" w:eastAsia="ar-SA"/>
        </w:rPr>
        <w:t>.</w:t>
      </w:r>
      <w:r w:rsidRPr="008878A5">
        <w:rPr>
          <w:rFonts w:eastAsia="SimSun"/>
          <w:bCs w:val="0"/>
          <w:iCs w:val="0"/>
          <w:kern w:val="2"/>
          <w:szCs w:val="24"/>
          <w:lang w:val="en-US" w:eastAsia="ar-SA"/>
        </w:rPr>
        <w:t xml:space="preserve"> Limitations of the study</w:t>
      </w:r>
      <w:bookmarkEnd w:id="48"/>
      <w:bookmarkEnd w:id="49"/>
    </w:p>
    <w:p w14:paraId="020E3F7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shd w:val="clear" w:color="auto" w:fill="FFFFFF"/>
          <w:lang w:val="en-US" w:eastAsia="ar-SA"/>
        </w:rPr>
        <w:t xml:space="preserve">The researcher does not assume that the findings of this study can be generalised, given the small sample size and the idiosyncratic nature of participants’ experiences. </w:t>
      </w:r>
      <w:r w:rsidRPr="008878A5">
        <w:rPr>
          <w:rFonts w:ascii="Times New Roman" w:eastAsia="SimSun" w:hAnsi="Times New Roman"/>
          <w:kern w:val="2"/>
          <w:sz w:val="24"/>
          <w:szCs w:val="24"/>
          <w:lang w:val="en-US" w:eastAsia="ar-SA"/>
        </w:rPr>
        <w:t xml:space="preserve">This </w:t>
      </w:r>
      <w:r w:rsidRPr="008878A5">
        <w:rPr>
          <w:rFonts w:ascii="Times New Roman" w:eastAsia="SimSun" w:hAnsi="Times New Roman"/>
          <w:kern w:val="2"/>
          <w:sz w:val="24"/>
          <w:szCs w:val="24"/>
          <w:lang w:val="en-US" w:eastAsia="ar-SA"/>
        </w:rPr>
        <w:lastRenderedPageBreak/>
        <w:t>study was restricted to two public universities and therefore findings may not be generalised to other settings. Further, there are concerns about the role of language, the suitability of accounts, and explanation versus description. This, therefore, implies that these findings could be interpreted in a different manner by others.</w:t>
      </w:r>
    </w:p>
    <w:p w14:paraId="77A5C791" w14:textId="77777777" w:rsidR="00911797" w:rsidRPr="008878A5" w:rsidRDefault="00911797" w:rsidP="0079213A">
      <w:pPr>
        <w:rPr>
          <w:rFonts w:ascii="Times New Roman" w:hAnsi="Times New Roman"/>
          <w:sz w:val="24"/>
          <w:szCs w:val="24"/>
        </w:rPr>
      </w:pPr>
    </w:p>
    <w:p w14:paraId="2DE5F1E0" w14:textId="77777777" w:rsidR="00911797" w:rsidRPr="008878A5" w:rsidRDefault="00911797" w:rsidP="0079213A">
      <w:pPr>
        <w:rPr>
          <w:rFonts w:ascii="Times New Roman" w:hAnsi="Times New Roman"/>
          <w:sz w:val="24"/>
          <w:szCs w:val="24"/>
          <w:shd w:val="clear" w:color="auto" w:fill="FFFFFF"/>
          <w:lang w:val="en-US"/>
        </w:rPr>
      </w:pPr>
      <w:r w:rsidRPr="008878A5">
        <w:rPr>
          <w:rFonts w:ascii="Times New Roman" w:eastAsia="SimSun" w:hAnsi="Times New Roman"/>
          <w:kern w:val="2"/>
          <w:sz w:val="24"/>
          <w:szCs w:val="24"/>
          <w:shd w:val="clear" w:color="auto" w:fill="FFFFFF"/>
          <w:lang w:val="en-US" w:eastAsia="ar-SA"/>
        </w:rPr>
        <w:t>These limitations notwithstanding, this study may provide greater insight into the experiences of the female engineering students. Bearing this insight in mind, the universities may be able to consider whether the needs of female engineering students that support them to pursue engineering programmes, are being adequately met to attract more female students to engineering programmes.</w:t>
      </w:r>
    </w:p>
    <w:p w14:paraId="697CF404" w14:textId="77777777" w:rsidR="00911797" w:rsidRPr="008878A5" w:rsidRDefault="00911797" w:rsidP="00D83588"/>
    <w:p w14:paraId="79AA2EE4" w14:textId="77777777" w:rsidR="00911797" w:rsidRDefault="00911797" w:rsidP="0079213A">
      <w:pPr>
        <w:rPr>
          <w:rFonts w:ascii="Times New Roman" w:hAnsi="Times New Roman"/>
          <w:sz w:val="24"/>
          <w:szCs w:val="24"/>
          <w:lang w:val="en-US" w:eastAsia="ar-SA"/>
        </w:rPr>
      </w:pPr>
    </w:p>
    <w:p w14:paraId="60F14493" w14:textId="77777777" w:rsidR="007B3783" w:rsidRDefault="007B3783" w:rsidP="0079213A">
      <w:pPr>
        <w:rPr>
          <w:rFonts w:ascii="Times New Roman" w:hAnsi="Times New Roman"/>
          <w:sz w:val="24"/>
          <w:szCs w:val="24"/>
          <w:lang w:val="en-US" w:eastAsia="ar-SA"/>
        </w:rPr>
      </w:pPr>
    </w:p>
    <w:p w14:paraId="678CDA0D" w14:textId="77777777" w:rsidR="007B3783" w:rsidRDefault="007B3783" w:rsidP="0079213A">
      <w:pPr>
        <w:rPr>
          <w:rFonts w:ascii="Times New Roman" w:hAnsi="Times New Roman"/>
          <w:sz w:val="24"/>
          <w:szCs w:val="24"/>
          <w:lang w:val="en-US" w:eastAsia="ar-SA"/>
        </w:rPr>
      </w:pPr>
    </w:p>
    <w:p w14:paraId="21961857" w14:textId="77777777" w:rsidR="007B3783" w:rsidRDefault="007B3783" w:rsidP="0079213A">
      <w:pPr>
        <w:rPr>
          <w:rFonts w:ascii="Times New Roman" w:hAnsi="Times New Roman"/>
          <w:sz w:val="24"/>
          <w:szCs w:val="24"/>
          <w:lang w:val="en-US" w:eastAsia="ar-SA"/>
        </w:rPr>
      </w:pPr>
    </w:p>
    <w:p w14:paraId="16307F80" w14:textId="77777777" w:rsidR="007B3783" w:rsidRDefault="007B3783" w:rsidP="0079213A">
      <w:pPr>
        <w:rPr>
          <w:rFonts w:ascii="Times New Roman" w:hAnsi="Times New Roman"/>
          <w:sz w:val="24"/>
          <w:szCs w:val="24"/>
          <w:lang w:val="en-US" w:eastAsia="ar-SA"/>
        </w:rPr>
      </w:pPr>
    </w:p>
    <w:p w14:paraId="5D980653" w14:textId="77777777" w:rsidR="007B3783" w:rsidRDefault="007B3783" w:rsidP="0079213A">
      <w:pPr>
        <w:rPr>
          <w:rFonts w:ascii="Times New Roman" w:hAnsi="Times New Roman"/>
          <w:sz w:val="24"/>
          <w:szCs w:val="24"/>
          <w:lang w:val="en-US" w:eastAsia="ar-SA"/>
        </w:rPr>
      </w:pPr>
    </w:p>
    <w:p w14:paraId="2C377A2A" w14:textId="77777777" w:rsidR="007B3783" w:rsidRDefault="007B3783" w:rsidP="0079213A">
      <w:pPr>
        <w:rPr>
          <w:rFonts w:ascii="Times New Roman" w:hAnsi="Times New Roman"/>
          <w:sz w:val="24"/>
          <w:szCs w:val="24"/>
          <w:lang w:val="en-US" w:eastAsia="ar-SA"/>
        </w:rPr>
      </w:pPr>
    </w:p>
    <w:p w14:paraId="67567931" w14:textId="77777777" w:rsidR="007B3783" w:rsidRDefault="007B3783" w:rsidP="0079213A">
      <w:pPr>
        <w:rPr>
          <w:rFonts w:ascii="Times New Roman" w:hAnsi="Times New Roman"/>
          <w:sz w:val="24"/>
          <w:szCs w:val="24"/>
          <w:lang w:val="en-US" w:eastAsia="ar-SA"/>
        </w:rPr>
      </w:pPr>
    </w:p>
    <w:p w14:paraId="7B744821" w14:textId="77777777" w:rsidR="007B3783" w:rsidRDefault="007B3783" w:rsidP="0079213A">
      <w:pPr>
        <w:rPr>
          <w:rFonts w:ascii="Times New Roman" w:hAnsi="Times New Roman"/>
          <w:sz w:val="24"/>
          <w:szCs w:val="24"/>
          <w:lang w:val="en-US" w:eastAsia="ar-SA"/>
        </w:rPr>
      </w:pPr>
    </w:p>
    <w:p w14:paraId="37001971" w14:textId="77777777" w:rsidR="007B3783" w:rsidRDefault="007B3783" w:rsidP="0079213A">
      <w:pPr>
        <w:rPr>
          <w:rFonts w:ascii="Times New Roman" w:hAnsi="Times New Roman"/>
          <w:sz w:val="24"/>
          <w:szCs w:val="24"/>
          <w:lang w:val="en-US" w:eastAsia="ar-SA"/>
        </w:rPr>
      </w:pPr>
    </w:p>
    <w:p w14:paraId="19DCDCD8" w14:textId="77777777" w:rsidR="007B3783" w:rsidRDefault="007B3783" w:rsidP="0079213A">
      <w:pPr>
        <w:rPr>
          <w:rFonts w:ascii="Times New Roman" w:hAnsi="Times New Roman"/>
          <w:sz w:val="24"/>
          <w:szCs w:val="24"/>
          <w:lang w:val="en-US" w:eastAsia="ar-SA"/>
        </w:rPr>
      </w:pPr>
    </w:p>
    <w:p w14:paraId="4911074F" w14:textId="77777777" w:rsidR="007B3783" w:rsidRDefault="007B3783" w:rsidP="0079213A">
      <w:pPr>
        <w:rPr>
          <w:rFonts w:ascii="Times New Roman" w:hAnsi="Times New Roman"/>
          <w:sz w:val="24"/>
          <w:szCs w:val="24"/>
          <w:lang w:val="en-US" w:eastAsia="ar-SA"/>
        </w:rPr>
      </w:pPr>
    </w:p>
    <w:p w14:paraId="2D524E6C" w14:textId="77777777" w:rsidR="007B3783" w:rsidRDefault="007B3783" w:rsidP="0079213A">
      <w:pPr>
        <w:rPr>
          <w:rFonts w:ascii="Times New Roman" w:hAnsi="Times New Roman"/>
          <w:sz w:val="24"/>
          <w:szCs w:val="24"/>
          <w:lang w:val="en-US" w:eastAsia="ar-SA"/>
        </w:rPr>
      </w:pPr>
    </w:p>
    <w:p w14:paraId="49974E37" w14:textId="77777777" w:rsidR="007B3783" w:rsidRDefault="007B3783" w:rsidP="0079213A">
      <w:pPr>
        <w:rPr>
          <w:rFonts w:ascii="Times New Roman" w:hAnsi="Times New Roman"/>
          <w:sz w:val="24"/>
          <w:szCs w:val="24"/>
          <w:lang w:val="en-US" w:eastAsia="ar-SA"/>
        </w:rPr>
      </w:pPr>
    </w:p>
    <w:p w14:paraId="4CA06AAC" w14:textId="77777777" w:rsidR="007B3783" w:rsidRDefault="007B3783" w:rsidP="0079213A">
      <w:pPr>
        <w:rPr>
          <w:rFonts w:ascii="Times New Roman" w:hAnsi="Times New Roman"/>
          <w:sz w:val="24"/>
          <w:szCs w:val="24"/>
          <w:lang w:val="en-US" w:eastAsia="ar-SA"/>
        </w:rPr>
      </w:pPr>
    </w:p>
    <w:p w14:paraId="41292865" w14:textId="77777777" w:rsidR="007B3783" w:rsidRDefault="007B3783" w:rsidP="0079213A">
      <w:pPr>
        <w:rPr>
          <w:rFonts w:ascii="Times New Roman" w:hAnsi="Times New Roman"/>
          <w:sz w:val="24"/>
          <w:szCs w:val="24"/>
          <w:lang w:val="en-US" w:eastAsia="ar-SA"/>
        </w:rPr>
      </w:pPr>
    </w:p>
    <w:p w14:paraId="62FF7159" w14:textId="77777777" w:rsidR="007B3783" w:rsidRPr="008878A5" w:rsidRDefault="007B3783" w:rsidP="0079213A">
      <w:pPr>
        <w:rPr>
          <w:rFonts w:ascii="Times New Roman" w:hAnsi="Times New Roman"/>
          <w:sz w:val="24"/>
          <w:szCs w:val="24"/>
          <w:lang w:val="en-US" w:eastAsia="ar-SA"/>
        </w:rPr>
      </w:pPr>
    </w:p>
    <w:p w14:paraId="10D5E12F" w14:textId="77777777" w:rsidR="00911797" w:rsidRPr="008878A5" w:rsidRDefault="00911797" w:rsidP="0079213A">
      <w:pPr>
        <w:rPr>
          <w:rFonts w:ascii="Times New Roman" w:hAnsi="Times New Roman"/>
          <w:sz w:val="24"/>
          <w:szCs w:val="24"/>
          <w:lang w:val="en-US" w:eastAsia="ar-SA"/>
        </w:rPr>
      </w:pPr>
    </w:p>
    <w:p w14:paraId="7BFDBA21" w14:textId="77777777" w:rsidR="001A08CD" w:rsidRDefault="001A08CD" w:rsidP="001A08CD">
      <w:pPr>
        <w:pStyle w:val="Heading1"/>
        <w:spacing w:before="0" w:after="0"/>
        <w:jc w:val="center"/>
        <w:rPr>
          <w:rFonts w:ascii="Times New Roman" w:hAnsi="Times New Roman"/>
          <w:sz w:val="24"/>
          <w:szCs w:val="24"/>
          <w:lang w:val="en-US" w:eastAsia="ar-SA"/>
        </w:rPr>
      </w:pPr>
      <w:bookmarkStart w:id="50" w:name="_Toc46061621"/>
      <w:bookmarkStart w:id="51" w:name="_Toc43898388"/>
      <w:r>
        <w:rPr>
          <w:rFonts w:ascii="Times New Roman" w:hAnsi="Times New Roman"/>
          <w:sz w:val="24"/>
          <w:szCs w:val="24"/>
          <w:lang w:val="en-US" w:eastAsia="ar-SA"/>
        </w:rPr>
        <w:lastRenderedPageBreak/>
        <w:t>CHAPTER TWO</w:t>
      </w:r>
      <w:bookmarkEnd w:id="50"/>
    </w:p>
    <w:p w14:paraId="782C8164" w14:textId="4FDA8FA7" w:rsidR="00911797" w:rsidRPr="001A08CD" w:rsidRDefault="001A08CD" w:rsidP="001A08CD">
      <w:pPr>
        <w:pStyle w:val="Heading1"/>
        <w:spacing w:before="0" w:after="0"/>
        <w:jc w:val="center"/>
        <w:rPr>
          <w:rFonts w:ascii="Times New Roman" w:hAnsi="Times New Roman"/>
          <w:sz w:val="24"/>
          <w:szCs w:val="24"/>
        </w:rPr>
      </w:pPr>
      <w:bookmarkStart w:id="52" w:name="_Toc46061622"/>
      <w:r w:rsidRPr="001A08CD">
        <w:rPr>
          <w:rFonts w:ascii="Times New Roman" w:hAnsi="Times New Roman"/>
          <w:sz w:val="24"/>
          <w:szCs w:val="24"/>
          <w:lang w:val="en-US" w:eastAsia="ar-SA"/>
        </w:rPr>
        <w:t>LITERATURE REVIEW</w:t>
      </w:r>
      <w:bookmarkEnd w:id="51"/>
      <w:bookmarkEnd w:id="52"/>
    </w:p>
    <w:p w14:paraId="5E6CD7CE" w14:textId="7F4FD5F7" w:rsidR="00911797" w:rsidRPr="008878A5" w:rsidRDefault="006845D0" w:rsidP="0079213A">
      <w:pPr>
        <w:pStyle w:val="Heading2"/>
        <w:rPr>
          <w:szCs w:val="24"/>
        </w:rPr>
      </w:pPr>
      <w:bookmarkStart w:id="53" w:name="_Toc43898389"/>
      <w:bookmarkStart w:id="54" w:name="_Toc46061623"/>
      <w:r w:rsidRPr="008878A5">
        <w:rPr>
          <w:szCs w:val="24"/>
        </w:rPr>
        <w:t>2.1.</w:t>
      </w:r>
      <w:r w:rsidR="00911797" w:rsidRPr="008878A5">
        <w:rPr>
          <w:szCs w:val="24"/>
        </w:rPr>
        <w:t xml:space="preserve"> Introduction</w:t>
      </w:r>
      <w:bookmarkEnd w:id="53"/>
      <w:bookmarkEnd w:id="54"/>
    </w:p>
    <w:p w14:paraId="109FEB0E"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Literature review provides opinions of other scholars relating to experiences of female engineering students and STEM in general, it also helps to identify significant controversies or inconsistencies in the findings, and also augments the unanswered research questions (Bryman 2008). One may be drawn to think that review of literature entails a mechanical process of summarising a supposedly exhaustive collection of prior studies, however, literature review involves much more than that. Hart (1999), refers to literature review as ‘the selection of available documents (both published and unpublished) on the topic, which contain information, ideas, data and evidence written from a particular standpoint to fulfil certain aims or express certain views on the nature of the topic, how it is to be investigated, and the effective evaluation of these documents in relation to the research being proposed’ (p.13). Hart further contends that a dissertation literature review should clearly articulate what research needs be done in a field and why it is important, articulate the practical significance of the research, synthesise prior research to gain a new perspective on it, and critically analyse the research methods used. The work in this chapter is in keeping with Hart’s (1999) explanation of what a literature review chapter ought to exhibit. </w:t>
      </w:r>
    </w:p>
    <w:p w14:paraId="62093D2B" w14:textId="77777777" w:rsidR="00911797" w:rsidRPr="008878A5" w:rsidRDefault="00911797" w:rsidP="0079213A">
      <w:pPr>
        <w:pStyle w:val="NormalWeb"/>
        <w:spacing w:before="0" w:beforeAutospacing="0" w:after="0" w:line="360" w:lineRule="auto"/>
      </w:pPr>
    </w:p>
    <w:p w14:paraId="177C8698" w14:textId="77777777" w:rsidR="00911797" w:rsidRPr="008878A5" w:rsidRDefault="00911797" w:rsidP="0079213A">
      <w:pPr>
        <w:pStyle w:val="NormalWeb"/>
        <w:spacing w:before="0" w:beforeAutospacing="0" w:after="0" w:line="360" w:lineRule="auto"/>
      </w:pPr>
      <w:r w:rsidRPr="008878A5">
        <w:rPr>
          <w:rFonts w:eastAsia="SimSun"/>
          <w:kern w:val="2"/>
          <w:lang w:val="en-US" w:eastAsia="ar-SA"/>
        </w:rPr>
        <w:t xml:space="preserve">This chapter reviews the literature on various studies that have focused on female students who pursue engineering at university level. It also touches on some studies that have focused on STEM in general, because STEM includes science, mathematics and engineering which are of interest to the current study. </w:t>
      </w:r>
    </w:p>
    <w:p w14:paraId="1F44453F" w14:textId="77777777" w:rsidR="00911797" w:rsidRPr="008878A5" w:rsidRDefault="00911797" w:rsidP="0079213A">
      <w:pPr>
        <w:pStyle w:val="NormalWeb"/>
        <w:spacing w:before="0" w:beforeAutospacing="0" w:after="0" w:line="360" w:lineRule="auto"/>
      </w:pPr>
    </w:p>
    <w:p w14:paraId="19213511" w14:textId="77777777" w:rsidR="00911797" w:rsidRPr="008878A5" w:rsidRDefault="00911797" w:rsidP="0079213A">
      <w:pPr>
        <w:pStyle w:val="NormalWeb"/>
        <w:spacing w:before="0" w:beforeAutospacing="0" w:after="0" w:line="360" w:lineRule="auto"/>
        <w:rPr>
          <w:rFonts w:eastAsia="SimSun"/>
          <w:kern w:val="2"/>
          <w:lang w:val="en-US" w:eastAsia="ar-SA"/>
        </w:rPr>
      </w:pPr>
      <w:r w:rsidRPr="008878A5">
        <w:rPr>
          <w:rFonts w:eastAsia="SimSun"/>
          <w:kern w:val="2"/>
          <w:lang w:val="en-US" w:eastAsia="ar-SA"/>
        </w:rPr>
        <w:t>While aspects of female students in STEM have been researched, gaps in the literature do exist. The purpose of this literature review is to present the most salient research on female students’ choice to pursue engineering and their experiences at university, where it exists. In instances where studies related to STEM or engineering are non-existent, the focus is to present the best available knowledge in that area.</w:t>
      </w:r>
    </w:p>
    <w:p w14:paraId="29FD82FA" w14:textId="77777777" w:rsidR="00911797" w:rsidRPr="008878A5" w:rsidRDefault="00911797" w:rsidP="0079213A">
      <w:pPr>
        <w:pStyle w:val="NormalWeb"/>
        <w:spacing w:before="0" w:beforeAutospacing="0" w:after="0" w:line="360" w:lineRule="auto"/>
      </w:pPr>
    </w:p>
    <w:p w14:paraId="7D967454" w14:textId="77777777" w:rsidR="00911797" w:rsidRPr="008878A5" w:rsidRDefault="00911797" w:rsidP="0079213A">
      <w:pPr>
        <w:pStyle w:val="NormalWeb"/>
        <w:spacing w:before="0" w:beforeAutospacing="0" w:after="0" w:line="360" w:lineRule="auto"/>
      </w:pPr>
      <w:r w:rsidRPr="008878A5">
        <w:rPr>
          <w:rFonts w:eastAsia="SimSun"/>
          <w:kern w:val="2"/>
          <w:lang w:val="en-US" w:eastAsia="ar-SA"/>
        </w:rPr>
        <w:t xml:space="preserve">In some parts, the review critiques the methods used in the studies under review, while in others it is the focus of the study that is taken into account. To introduce the chapter </w:t>
      </w:r>
      <w:r w:rsidRPr="008878A5">
        <w:rPr>
          <w:rFonts w:eastAsia="SimSun"/>
          <w:kern w:val="2"/>
          <w:lang w:val="en-US" w:eastAsia="ar-SA"/>
        </w:rPr>
        <w:lastRenderedPageBreak/>
        <w:t>is a brief synopsis providing a historical background of engineering in some parts of the world. Some concepts that would be useful in interpreting data have been reviewed. These are self-concept, academic self-concept; and motivation. Following these concepts, some previous studies focusing on female engineering students and STEM are reviewed. There is also a reviewed study which is focused on male engineering students, but strikes congruence with the current study in the use of IPA.</w:t>
      </w:r>
    </w:p>
    <w:p w14:paraId="0FF9AD9C" w14:textId="77777777" w:rsidR="00911797" w:rsidRPr="008878A5" w:rsidRDefault="00911797" w:rsidP="0079213A">
      <w:pPr>
        <w:pStyle w:val="NormalWeb"/>
        <w:spacing w:before="0" w:beforeAutospacing="0" w:after="0" w:line="360" w:lineRule="auto"/>
      </w:pPr>
    </w:p>
    <w:p w14:paraId="7885ED25" w14:textId="77777777" w:rsidR="00911797" w:rsidRPr="008878A5" w:rsidRDefault="00911797" w:rsidP="0079213A">
      <w:pPr>
        <w:pStyle w:val="NormalWeb"/>
        <w:spacing w:before="0" w:beforeAutospacing="0" w:after="0" w:line="360" w:lineRule="auto"/>
        <w:rPr>
          <w:rFonts w:eastAsia="SimSun"/>
          <w:kern w:val="2"/>
          <w:lang w:val="en-US" w:eastAsia="ar-SA"/>
        </w:rPr>
      </w:pPr>
      <w:r w:rsidRPr="008878A5">
        <w:rPr>
          <w:rFonts w:eastAsia="SimSun"/>
          <w:kern w:val="2"/>
          <w:lang w:val="en-US" w:eastAsia="ar-SA"/>
        </w:rPr>
        <w:t xml:space="preserve">With regard to the research questions, the literature review discusses concept and studies that are related to female engineering students who pursue engineering at University. This chapter presents the history of engineering then goes into the school, home and first year experiences. </w:t>
      </w:r>
    </w:p>
    <w:p w14:paraId="44E79C7A" w14:textId="77777777" w:rsidR="00911797" w:rsidRPr="008878A5" w:rsidRDefault="00911797" w:rsidP="0079213A">
      <w:pPr>
        <w:pStyle w:val="NormalWeb"/>
        <w:spacing w:before="0" w:beforeAutospacing="0" w:after="0" w:line="360" w:lineRule="auto"/>
        <w:rPr>
          <w:rFonts w:eastAsia="SimSun"/>
          <w:kern w:val="2"/>
          <w:lang w:val="en-US" w:eastAsia="ar-SA"/>
        </w:rPr>
      </w:pPr>
    </w:p>
    <w:p w14:paraId="046ACDDD" w14:textId="20EBE835" w:rsidR="00911797" w:rsidRPr="008878A5" w:rsidRDefault="006845D0" w:rsidP="0079213A">
      <w:pPr>
        <w:pStyle w:val="NormalWeb"/>
        <w:spacing w:before="0" w:beforeAutospacing="0" w:after="0" w:line="360" w:lineRule="auto"/>
        <w:rPr>
          <w:b/>
        </w:rPr>
      </w:pPr>
      <w:r w:rsidRPr="008878A5">
        <w:rPr>
          <w:rFonts w:eastAsia="SimSun"/>
          <w:b/>
          <w:kern w:val="2"/>
          <w:lang w:val="en-US" w:eastAsia="ar-SA"/>
        </w:rPr>
        <w:t>2.2</w:t>
      </w:r>
      <w:r w:rsidR="00911797" w:rsidRPr="008878A5">
        <w:rPr>
          <w:rFonts w:eastAsia="SimSun"/>
          <w:b/>
          <w:kern w:val="2"/>
          <w:lang w:val="en-US" w:eastAsia="ar-SA"/>
        </w:rPr>
        <w:t>. Experiences that shape positive engineering self-concept and the choice to study engineering</w:t>
      </w:r>
    </w:p>
    <w:p w14:paraId="10684D16" w14:textId="3BBFE106" w:rsidR="00911797" w:rsidRPr="008878A5" w:rsidRDefault="006845D0" w:rsidP="0079213A">
      <w:pPr>
        <w:pStyle w:val="Heading3"/>
        <w:rPr>
          <w:rFonts w:eastAsia="SimSun"/>
          <w:bCs w:val="0"/>
          <w:kern w:val="2"/>
          <w:szCs w:val="24"/>
          <w:lang w:val="en-US" w:eastAsia="ar-SA"/>
        </w:rPr>
      </w:pPr>
      <w:bookmarkStart w:id="55" w:name="_Toc43898390"/>
      <w:bookmarkStart w:id="56" w:name="_Toc46061624"/>
      <w:r w:rsidRPr="008878A5">
        <w:rPr>
          <w:rFonts w:eastAsia="SimSun"/>
          <w:bCs w:val="0"/>
          <w:kern w:val="2"/>
          <w:szCs w:val="24"/>
          <w:lang w:val="en-US" w:eastAsia="ar-SA"/>
        </w:rPr>
        <w:t>2.2</w:t>
      </w:r>
      <w:r w:rsidR="00911797" w:rsidRPr="008878A5">
        <w:rPr>
          <w:rFonts w:eastAsia="SimSun"/>
          <w:bCs w:val="0"/>
          <w:kern w:val="2"/>
          <w:szCs w:val="24"/>
          <w:lang w:val="en-US" w:eastAsia="ar-SA"/>
        </w:rPr>
        <w:t>.1. History of engineering</w:t>
      </w:r>
      <w:bookmarkEnd w:id="55"/>
      <w:bookmarkEnd w:id="56"/>
    </w:p>
    <w:p w14:paraId="0C620882" w14:textId="77777777" w:rsidR="00911797" w:rsidRPr="008878A5" w:rsidRDefault="00911797" w:rsidP="0079213A">
      <w:pPr>
        <w:autoSpaceDE w:val="0"/>
        <w:autoSpaceDN w:val="0"/>
        <w:adjustRightInd w:val="0"/>
        <w:rPr>
          <w:rFonts w:ascii="Times New Roman" w:eastAsia="CronosPro-Regular" w:hAnsi="Times New Roman"/>
          <w:sz w:val="24"/>
          <w:szCs w:val="24"/>
          <w:lang w:val="en-US"/>
        </w:rPr>
      </w:pPr>
      <w:r w:rsidRPr="008878A5">
        <w:rPr>
          <w:rFonts w:ascii="Times New Roman" w:eastAsia="Times New Roman" w:hAnsi="Times New Roman"/>
          <w:sz w:val="24"/>
          <w:szCs w:val="24"/>
        </w:rPr>
        <w:t>As civilizations developed, people began </w:t>
      </w:r>
      <w:r w:rsidRPr="008878A5">
        <w:rPr>
          <w:rFonts w:ascii="Times New Roman" w:eastAsia="Times New Roman" w:hAnsi="Times New Roman"/>
          <w:iCs/>
          <w:sz w:val="24"/>
          <w:szCs w:val="24"/>
          <w:bdr w:val="none" w:sz="0" w:space="0" w:color="auto" w:frame="1"/>
        </w:rPr>
        <w:t>reshaping</w:t>
      </w:r>
      <w:r w:rsidRPr="008878A5">
        <w:rPr>
          <w:rFonts w:ascii="Times New Roman" w:eastAsia="Times New Roman" w:hAnsi="Times New Roman"/>
          <w:sz w:val="24"/>
          <w:szCs w:val="24"/>
        </w:rPr>
        <w:t> their environment with farms, villages, ships, roads, and eventually great cities. With each advance came new challenges that required more complex and creative solutions.  One early example of an activity that we now call engineering was the construction and improvement of the aqueduct system that transported water in and around Rome starting in the fourth century BC</w:t>
      </w:r>
      <w:r w:rsidRPr="008878A5">
        <w:rPr>
          <w:rFonts w:ascii="Times New Roman" w:hAnsi="Times New Roman"/>
          <w:sz w:val="24"/>
          <w:szCs w:val="24"/>
        </w:rPr>
        <w:t xml:space="preserve"> (Bagherzadeh, Keshtiaray and Assareh, 2017)</w:t>
      </w:r>
      <w:r w:rsidRPr="008878A5">
        <w:rPr>
          <w:rFonts w:ascii="Times New Roman" w:eastAsia="Times New Roman" w:hAnsi="Times New Roman"/>
          <w:sz w:val="24"/>
          <w:szCs w:val="24"/>
        </w:rPr>
        <w:t>. The profession we know as engineering today emerged during the 1500’s when specialists began using mathematics to design military fortifications.</w:t>
      </w:r>
      <w:r w:rsidRPr="008878A5">
        <w:rPr>
          <w:rFonts w:ascii="Times New Roman" w:hAnsi="Times New Roman"/>
          <w:sz w:val="24"/>
          <w:szCs w:val="24"/>
        </w:rPr>
        <w:t xml:space="preserve"> Engineering, as a coherent system for human activities, was established in the 19th century (Hejazi, Davami, Towhidi, Ardakani, Taheri, and Mahmodi, 2011).</w:t>
      </w:r>
      <w:r w:rsidRPr="008878A5">
        <w:rPr>
          <w:rFonts w:ascii="Times New Roman" w:eastAsia="Times New Roman" w:hAnsi="Times New Roman"/>
          <w:sz w:val="24"/>
          <w:szCs w:val="24"/>
        </w:rPr>
        <w:t xml:space="preserve"> It was during the late 1800’s when inventors began identifying with the engineering process and the engineering profession began to divide into special disciplines, such as civil, mechanical, and electrical engineering. </w:t>
      </w:r>
      <w:r w:rsidRPr="008878A5">
        <w:rPr>
          <w:rFonts w:ascii="Times New Roman" w:eastAsia="CronosPro-Regular" w:hAnsi="Times New Roman"/>
          <w:sz w:val="24"/>
          <w:szCs w:val="24"/>
          <w:lang w:val="en-US"/>
        </w:rPr>
        <w:t xml:space="preserve">Engineering powered the so-called Industrial Revolution that really took off in the United Kingdom in the eighteenth century spreading to Europe, North America and the world. </w:t>
      </w:r>
      <w:r w:rsidRPr="008878A5">
        <w:rPr>
          <w:rFonts w:ascii="Times New Roman" w:eastAsia="Times New Roman" w:hAnsi="Times New Roman"/>
          <w:sz w:val="24"/>
          <w:szCs w:val="24"/>
        </w:rPr>
        <w:t>Since the 1860’s more emphasis has been place on formal training that includes significant courses in mathematics and science (</w:t>
      </w:r>
      <w:r w:rsidRPr="008878A5">
        <w:rPr>
          <w:rFonts w:ascii="Times New Roman" w:hAnsi="Times New Roman"/>
          <w:sz w:val="24"/>
          <w:szCs w:val="24"/>
        </w:rPr>
        <w:t>Bagherzadeh et al., 2017)</w:t>
      </w:r>
      <w:r w:rsidRPr="008878A5">
        <w:rPr>
          <w:rFonts w:ascii="Times New Roman" w:eastAsia="Times New Roman" w:hAnsi="Times New Roman"/>
          <w:sz w:val="24"/>
          <w:szCs w:val="24"/>
        </w:rPr>
        <w:t xml:space="preserve">. </w:t>
      </w:r>
    </w:p>
    <w:p w14:paraId="27ED0997" w14:textId="77777777" w:rsidR="00911797" w:rsidRPr="008878A5" w:rsidRDefault="00911797" w:rsidP="0079213A">
      <w:pPr>
        <w:rPr>
          <w:rFonts w:ascii="Times New Roman" w:hAnsi="Times New Roman"/>
          <w:sz w:val="24"/>
          <w:szCs w:val="24"/>
          <w:lang w:val="en-US" w:eastAsia="ar-SA"/>
        </w:rPr>
      </w:pPr>
    </w:p>
    <w:p w14:paraId="4B95BFB2" w14:textId="77777777" w:rsidR="00911797" w:rsidRPr="008878A5" w:rsidRDefault="00911797" w:rsidP="0079213A">
      <w:pPr>
        <w:rPr>
          <w:rFonts w:ascii="Times New Roman" w:hAnsi="Times New Roman"/>
          <w:sz w:val="24"/>
          <w:szCs w:val="24"/>
          <w:lang w:val="en-US" w:eastAsia="ar-SA"/>
        </w:rPr>
      </w:pPr>
    </w:p>
    <w:p w14:paraId="4AE7E156"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 xml:space="preserve">From a gender perspective, historically engineering has been recognised as a male-dominated profession and the history of women in engineering has shown a consistent trend of disparity (McIlwee &amp; Robinson, 1992; Powell, Bagilhole, &amp; Dainty, 2009; </w:t>
      </w:r>
      <w:r w:rsidRPr="008878A5">
        <w:rPr>
          <w:rFonts w:ascii="Times New Roman" w:hAnsi="Times New Roman"/>
          <w:sz w:val="24"/>
          <w:szCs w:val="24"/>
        </w:rPr>
        <w:t>Charles &amp; Thebaud, 2018</w:t>
      </w:r>
      <w:r w:rsidRPr="008878A5">
        <w:rPr>
          <w:rFonts w:ascii="Times New Roman" w:eastAsia="SimSun" w:hAnsi="Times New Roman"/>
          <w:kern w:val="2"/>
          <w:sz w:val="24"/>
          <w:szCs w:val="24"/>
          <w:lang w:val="en-US" w:eastAsia="ar-SA"/>
        </w:rPr>
        <w:t xml:space="preserve">). For instance, women represented only three percent of the Engineering population until the mid-twentieth century in the United States of America (Oldenziel, 1997) though there has been some remarkable improvement since. </w:t>
      </w:r>
    </w:p>
    <w:p w14:paraId="3CBC79A2" w14:textId="77777777" w:rsidR="00911797" w:rsidRPr="008878A5" w:rsidRDefault="00911797" w:rsidP="0079213A">
      <w:pPr>
        <w:spacing w:before="240"/>
        <w:rPr>
          <w:rFonts w:ascii="Times New Roman" w:hAnsi="Times New Roman"/>
          <w:sz w:val="24"/>
          <w:szCs w:val="24"/>
        </w:rPr>
      </w:pPr>
      <w:r w:rsidRPr="008878A5">
        <w:rPr>
          <w:rFonts w:ascii="Times New Roman" w:eastAsia="SimSun" w:hAnsi="Times New Roman"/>
          <w:kern w:val="2"/>
          <w:sz w:val="24"/>
          <w:szCs w:val="24"/>
          <w:lang w:val="en-US" w:eastAsia="ar-SA"/>
        </w:rPr>
        <w:t>In the United States of America, resulting from the legislation of the Morrill Land Grant Act of 1862, by the early 20th century, a few women began entering engineering college programs and Universities such as Massachusetts Institute of Technology although they were not entirely welcomed (Oldenziel, 1999). Thus, a handful of women ventured into engineering studies, primarily at land-grant institutions in the late 1800s and early 1900s, (Trescott, 1990). Until World War II and beyond, many leading engineering schools, including Rensselaer Polytechnic Institute, Georgia Institute of Technology, and California Institute of Technology, remained closed to women (Bix, 2004).  Bix (2004), further reports that as late as the 1960s, women still made up less than one percent of students studying engineering in the United States, and critics either dismissed or ridiculed women's interest in the profession.</w:t>
      </w:r>
    </w:p>
    <w:p w14:paraId="25930A14" w14:textId="77777777" w:rsidR="00911797" w:rsidRPr="008878A5" w:rsidRDefault="00911797" w:rsidP="0079213A">
      <w:pPr>
        <w:rPr>
          <w:rFonts w:ascii="Times New Roman" w:hAnsi="Times New Roman"/>
          <w:sz w:val="24"/>
          <w:szCs w:val="24"/>
        </w:rPr>
      </w:pPr>
    </w:p>
    <w:p w14:paraId="14F66D05"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 UNESCO (2010) reports that the growth of engineering students in Sub Saharan Africa was higher than in Europe even though they started at a much lower note. The report further revealed at the time that the proportion of female engineering students in tertiary education was relatively high in many countries. What could be of concern is whether Zambia too had similar experiences. This trend leaves a puzzle in the minds of many readers then as to why females are still under represented in engineering. The next section looks at experiences in school, that is, primary or secondary, hom</w:t>
      </w:r>
      <w:r w:rsidR="00BF4C53" w:rsidRPr="008878A5">
        <w:rPr>
          <w:rFonts w:ascii="Times New Roman" w:eastAsia="SimSun" w:hAnsi="Times New Roman"/>
          <w:kern w:val="2"/>
          <w:sz w:val="24"/>
          <w:szCs w:val="24"/>
          <w:lang w:val="en-US" w:eastAsia="ar-SA"/>
        </w:rPr>
        <w:t>e and first year at university.</w:t>
      </w:r>
    </w:p>
    <w:p w14:paraId="4CC124CB" w14:textId="111DF150" w:rsidR="00911797" w:rsidRPr="008878A5" w:rsidRDefault="006845D0" w:rsidP="0079213A">
      <w:pPr>
        <w:pStyle w:val="Heading3"/>
        <w:rPr>
          <w:szCs w:val="24"/>
        </w:rPr>
      </w:pPr>
      <w:bookmarkStart w:id="57" w:name="_Toc43898391"/>
      <w:bookmarkStart w:id="58" w:name="_Toc46061625"/>
      <w:r w:rsidRPr="008878A5">
        <w:rPr>
          <w:rFonts w:eastAsia="SimSun"/>
          <w:bCs w:val="0"/>
          <w:kern w:val="2"/>
          <w:szCs w:val="24"/>
          <w:lang w:val="en-US" w:eastAsia="ar-SA"/>
        </w:rPr>
        <w:t>2.2</w:t>
      </w:r>
      <w:r w:rsidR="00911797" w:rsidRPr="008878A5">
        <w:rPr>
          <w:rFonts w:eastAsia="SimSun"/>
          <w:bCs w:val="0"/>
          <w:kern w:val="2"/>
          <w:szCs w:val="24"/>
          <w:lang w:val="en-US" w:eastAsia="ar-SA"/>
        </w:rPr>
        <w:t>.2 School, home and first year experiences</w:t>
      </w:r>
      <w:bookmarkEnd w:id="57"/>
      <w:bookmarkEnd w:id="58"/>
    </w:p>
    <w:p w14:paraId="28AD60A1"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Apart from attitudes towards STEM, UNESCO (2017) reveals that some studies suggest that girls’ disadvantage in STEM is a consequence of the interaction of a range of factors embedded in both the socialisation and learning processes. These include social, cultural and gender norms, which influence the way girls learn and interact with parents, family, friends, teachers and the wider community, and which shape their </w:t>
      </w:r>
      <w:r w:rsidRPr="008878A5">
        <w:rPr>
          <w:rFonts w:ascii="Times New Roman" w:eastAsia="SimSun" w:hAnsi="Times New Roman"/>
          <w:kern w:val="2"/>
          <w:sz w:val="24"/>
          <w:szCs w:val="24"/>
          <w:lang w:val="en-US" w:eastAsia="ar-SA"/>
        </w:rPr>
        <w:lastRenderedPageBreak/>
        <w:t>identity, beliefs, behaviour and choices. UNESCO (2017), adds that girls are often socialised by society to believe that STEM subjects are ‘masculine’ topics and that female ability in this field is inherently inferior to that of males. This kind of thinking has the capacity to weaken girls’ confidence, interest and willingness to engage in STEM subjects.</w:t>
      </w:r>
    </w:p>
    <w:p w14:paraId="1E60D503" w14:textId="77777777" w:rsidR="00911797" w:rsidRPr="008878A5" w:rsidRDefault="00911797" w:rsidP="0079213A">
      <w:pPr>
        <w:rPr>
          <w:rFonts w:ascii="Times New Roman" w:hAnsi="Times New Roman"/>
          <w:sz w:val="24"/>
          <w:szCs w:val="24"/>
        </w:rPr>
      </w:pPr>
    </w:p>
    <w:p w14:paraId="03D88360"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More importantly, UNESCO (2017) reports that STEM teachers being male or female tend to make a difference, as female teachers that teach STEM subjects have a positive influence on girls’ performance and engagement with further STEM studies and careers. On the contrary, girls’ learning experience in STEM is compromised when teachers hold stereotypical beliefs about sex-based STEM ability in terms of boys performing better in the difficult subjects. Concerning interest, UNESCO (2017) indicates that education systems and schools play a central role in shaping girls’ interest in STEM subjects. Additionally, teachers, learning contents, materials and equipment, assessment methods and tools, the overall learning environment and the socialisation process in school, are all critical in ensuring girls’ interest in and engagement with STEM studies and, ultimately, STEM careers.</w:t>
      </w:r>
    </w:p>
    <w:p w14:paraId="24349E98" w14:textId="77777777" w:rsidR="00911797" w:rsidRPr="008878A5" w:rsidRDefault="00911797" w:rsidP="0079213A">
      <w:pPr>
        <w:rPr>
          <w:rFonts w:ascii="Times New Roman" w:hAnsi="Times New Roman"/>
          <w:sz w:val="24"/>
          <w:szCs w:val="24"/>
          <w:shd w:val="clear" w:color="auto" w:fill="FAF8F6"/>
        </w:rPr>
      </w:pPr>
    </w:p>
    <w:p w14:paraId="11B4E0D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The UNESCO (2010) desk review is a global one and does not focus on Zambia and in particular two universities. This difference, therefore, supports the current study to investigate the prevailing situation in two higher learning institutions in Zambia with a view to making recommendations of what could be learnt from the two institutions.</w:t>
      </w:r>
    </w:p>
    <w:p w14:paraId="63229E13" w14:textId="37BBE7C3" w:rsidR="00911797" w:rsidRPr="008878A5" w:rsidRDefault="006845D0" w:rsidP="0079213A">
      <w:pPr>
        <w:pStyle w:val="Heading2"/>
        <w:rPr>
          <w:szCs w:val="24"/>
        </w:rPr>
      </w:pPr>
      <w:bookmarkStart w:id="59" w:name="_Toc43898392"/>
      <w:bookmarkStart w:id="60" w:name="_Toc46061626"/>
      <w:r w:rsidRPr="008878A5">
        <w:rPr>
          <w:rFonts w:eastAsia="SimSun"/>
          <w:bCs w:val="0"/>
          <w:iCs w:val="0"/>
          <w:kern w:val="2"/>
          <w:szCs w:val="24"/>
          <w:lang w:val="en-US" w:eastAsia="ar-SA"/>
        </w:rPr>
        <w:t>2.2</w:t>
      </w:r>
      <w:r w:rsidR="00911797" w:rsidRPr="008878A5">
        <w:rPr>
          <w:rFonts w:eastAsia="SimSun"/>
          <w:bCs w:val="0"/>
          <w:iCs w:val="0"/>
          <w:kern w:val="2"/>
          <w:szCs w:val="24"/>
          <w:lang w:val="en-US" w:eastAsia="ar-SA"/>
        </w:rPr>
        <w:t>.3. Self-concept</w:t>
      </w:r>
      <w:bookmarkEnd w:id="59"/>
      <w:bookmarkEnd w:id="60"/>
    </w:p>
    <w:p w14:paraId="4217366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Self-concept is an important aspect of this study because early theories of the ‘self’ did propose that self-perceptions are constructed through interactions with others, and these views still support scholars’ thinking in the present day. One early theory is that of ‘looking glass’ self, suggesting that other people serve as a mirror in which individuals see themselves This theory suggests that the ‘self’ emerges in response to and from interactions with other people, cultures, systems, and structures (Hopson, 2010).  Additionally, Mead (1934) built upon these ideas, proposing that the perceptions of ‘self’ are formed by incorporating one’s perceptions of what others think of the individual into self-concepts. These ideas describe self-concept but do not necessarily define what it is. Some writers such as Purkey (1966) and Rogers (1961) described self-</w:t>
      </w:r>
      <w:r w:rsidRPr="008878A5">
        <w:rPr>
          <w:rFonts w:ascii="Times New Roman" w:eastAsia="SimSun" w:hAnsi="Times New Roman"/>
          <w:kern w:val="2"/>
          <w:sz w:val="24"/>
          <w:szCs w:val="24"/>
          <w:lang w:val="en-US" w:eastAsia="ar-SA"/>
        </w:rPr>
        <w:lastRenderedPageBreak/>
        <w:t>concept as dynamic, suggesting that this shifts and changes throughout people’s lives. Therefore, one could theorise that self-concept not only reflects an individual’s behaviour, but also mediates and regulates it.</w:t>
      </w:r>
    </w:p>
    <w:p w14:paraId="0F8F4F7C" w14:textId="77777777" w:rsidR="00911797" w:rsidRPr="008878A5" w:rsidRDefault="00911797" w:rsidP="0079213A">
      <w:pPr>
        <w:pStyle w:val="ListParagraph"/>
        <w:ind w:left="0"/>
        <w:rPr>
          <w:rFonts w:ascii="Times New Roman" w:hAnsi="Times New Roman" w:cs="Times New Roman"/>
          <w:sz w:val="24"/>
          <w:szCs w:val="24"/>
        </w:rPr>
      </w:pPr>
    </w:p>
    <w:p w14:paraId="07E90CC3"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Citing Hamachek (1981), Machargo (1991) describes self-concept as ‘a set of perceptions or reference points that the subject has about himself… the set of characteristics, attributes, qualities and deficiencies, capacities and limits, values and relationships that the subject knows to be descriptive of himself and which he perceives as data concerning his identity,’(p.24). For other scholars, self-concept is the individual’s perception about himself or herself that is formed from experiences and relationships with the environment, where people around the subject play a significant role (Shavelson, Hubner and Stanton, 1976). The current study is, in part, interested in academic self-concept, especially that of mathematics and science in pursuit of engineering therefore it is inevitable to understand self-concept before trying to understand academic self –concept. </w:t>
      </w:r>
    </w:p>
    <w:p w14:paraId="129B379C" w14:textId="77777777" w:rsidR="00911797" w:rsidRPr="008878A5" w:rsidRDefault="00911797" w:rsidP="0079213A">
      <w:pPr>
        <w:rPr>
          <w:rFonts w:ascii="Times New Roman" w:hAnsi="Times New Roman"/>
          <w:sz w:val="24"/>
          <w:szCs w:val="24"/>
        </w:rPr>
      </w:pPr>
    </w:p>
    <w:p w14:paraId="67B119EF"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Self-concept perceptions are usually based on past experiences. Discussing self-concept, Skaalvik (1997) explains that there are precursors to self-concept. He elaborates that the frame of reference plays an important role in the building of self-concept (Marsh, 1986, 1987). According to this notion, the standard against which an individual judges his or her own traits and achievement is critical in the formation of self-concept beliefs. Secondly, self-concept and attributions influence each other. As such, attributions to previous success and failure influence self-concept (Skaalvik, 1997; Stipek, 1993; Tennen and Herzberg, 1987) and most likely academic self-concept is influenced in a similar manner. It follows therefore, that a learner who has been doing well in mathematics could build positive math academic self-concept. </w:t>
      </w:r>
    </w:p>
    <w:p w14:paraId="103CE3DB" w14:textId="77777777" w:rsidR="00911797" w:rsidRPr="008878A5" w:rsidRDefault="00911797" w:rsidP="0079213A">
      <w:pPr>
        <w:pStyle w:val="ListParagraph"/>
        <w:ind w:left="0"/>
        <w:rPr>
          <w:rFonts w:ascii="Times New Roman" w:hAnsi="Times New Roman" w:cs="Times New Roman"/>
          <w:sz w:val="24"/>
          <w:szCs w:val="24"/>
        </w:rPr>
      </w:pPr>
    </w:p>
    <w:p w14:paraId="0AFE0FF8"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Thirdly, individuals tend to view themselves based on how others view them, which makes them to be shaped by reflected appraisals (Rosenberg, 1979). In other words, what people say about an individual forms his perception of who he or she is. Lastly, masterly experiences influence individuals as past experiences in a particular subject or course may result in self-schemas (Markus and Nurius, 1986). Therefore, one would conclude that, based on precursors that have been highlighted, self-concept can be </w:t>
      </w:r>
      <w:r w:rsidRPr="008878A5">
        <w:rPr>
          <w:rFonts w:ascii="Times New Roman" w:hAnsi="Times New Roman" w:cs="Times New Roman"/>
          <w:sz w:val="24"/>
          <w:szCs w:val="24"/>
        </w:rPr>
        <w:lastRenderedPageBreak/>
        <w:t xml:space="preserve">formed and this perception of the self does influence female engineering students’ individual’s actions, which in turn have a bearing on they perceives the themselves in their pursuit of engineering in relation to the other gender. </w:t>
      </w:r>
    </w:p>
    <w:p w14:paraId="4FB7548A" w14:textId="7D357AFC" w:rsidR="00911797" w:rsidRPr="008878A5" w:rsidRDefault="006845D0" w:rsidP="0079213A">
      <w:pPr>
        <w:pStyle w:val="Heading2"/>
        <w:rPr>
          <w:szCs w:val="24"/>
        </w:rPr>
      </w:pPr>
      <w:bookmarkStart w:id="61" w:name="_Toc43898393"/>
      <w:bookmarkStart w:id="62" w:name="_Toc46061627"/>
      <w:r w:rsidRPr="008878A5">
        <w:rPr>
          <w:rFonts w:eastAsia="SimSun"/>
          <w:bCs w:val="0"/>
          <w:iCs w:val="0"/>
          <w:kern w:val="2"/>
          <w:szCs w:val="24"/>
          <w:lang w:val="en-US" w:eastAsia="ar-SA"/>
        </w:rPr>
        <w:t>2.2</w:t>
      </w:r>
      <w:r w:rsidR="00911797" w:rsidRPr="008878A5">
        <w:rPr>
          <w:rFonts w:eastAsia="SimSun"/>
          <w:bCs w:val="0"/>
          <w:iCs w:val="0"/>
          <w:kern w:val="2"/>
          <w:szCs w:val="24"/>
          <w:lang w:val="en-US" w:eastAsia="ar-SA"/>
        </w:rPr>
        <w:t>.4. Academic self-concept</w:t>
      </w:r>
      <w:bookmarkEnd w:id="61"/>
      <w:bookmarkEnd w:id="62"/>
    </w:p>
    <w:p w14:paraId="47331BDB"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Though the construct of academic self-concept may have been defined differently by other scholars, Wigfield and Karpathian (1991) posit that academic self-concept refers to individuals’ knowledge and perceptions about themselves in academic achievements. This could be understood to mean that academic self-concept is concerned with an individual’s self-perceived ability within a given academic domain such as a subject or course. Justifying the importance of studying academic self-concept, Rosen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(2010), explain that academic self-concept has a research history spanning decades and is often mentioned as an important factor in educational attainment. They further put forth the dual understanding of academic self-concept as global and domain-specific. In this respect, global academic self-concept refers to a student’s perception of his or her general ability in school. This is the perception of the student with regards to academics in general. Conversely, some scholars (e.g Shavelson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1976) have argued that academic self-concept is multidimensional and varies across subjects and that subject specific academic concept is what is referred to as domain specific academic concept. </w:t>
      </w:r>
    </w:p>
    <w:p w14:paraId="0EC085B7" w14:textId="77777777" w:rsidR="00911797" w:rsidRPr="008878A5" w:rsidRDefault="00911797" w:rsidP="0079213A">
      <w:pPr>
        <w:pStyle w:val="ListParagraph"/>
        <w:ind w:left="0"/>
        <w:rPr>
          <w:rFonts w:ascii="Times New Roman" w:hAnsi="Times New Roman" w:cs="Times New Roman"/>
          <w:sz w:val="24"/>
          <w:szCs w:val="24"/>
        </w:rPr>
      </w:pPr>
    </w:p>
    <w:p w14:paraId="0AD6793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current study, in part, attempts to understand how experiences of female students in their environment, both at home and university, shape their engineering self-concept. When a student perceives himself or herself as the best in class, he tends to hold a positive self-concept of himself or herself (Acosta, 2007). This is a pointer that academic ability has an influence on academic concept and vice versa. Rosen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(2010) further elaborate that academic self-concept is formed and developed through students’ interactions with significant others such as parents, teachers and peers.  In this case, the people around, through their encouragement or negative remarks about a learner in relation to a particular subject or course, tend to shape their academic self-concept accordingly. Researchers have developed models for academic self-concept.</w:t>
      </w:r>
    </w:p>
    <w:p w14:paraId="60F46A73" w14:textId="42FB8013" w:rsidR="00911797" w:rsidRPr="008878A5" w:rsidRDefault="006845D0" w:rsidP="0079213A">
      <w:pPr>
        <w:pStyle w:val="Heading3"/>
        <w:rPr>
          <w:szCs w:val="24"/>
        </w:rPr>
      </w:pPr>
      <w:bookmarkStart w:id="63" w:name="_Toc43898394"/>
      <w:bookmarkStart w:id="64" w:name="_Toc46061628"/>
      <w:r w:rsidRPr="008878A5">
        <w:rPr>
          <w:rFonts w:eastAsia="SimSun"/>
          <w:bCs w:val="0"/>
          <w:kern w:val="2"/>
          <w:szCs w:val="24"/>
          <w:lang w:val="en-US" w:eastAsia="ar-SA"/>
        </w:rPr>
        <w:t>2.2</w:t>
      </w:r>
      <w:r w:rsidR="00911797" w:rsidRPr="008878A5">
        <w:rPr>
          <w:rFonts w:eastAsia="SimSun"/>
          <w:bCs w:val="0"/>
          <w:kern w:val="2"/>
          <w:szCs w:val="24"/>
          <w:lang w:val="en-US" w:eastAsia="ar-SA"/>
        </w:rPr>
        <w:t>.5. Development of academic self-concept</w:t>
      </w:r>
      <w:bookmarkEnd w:id="63"/>
      <w:bookmarkEnd w:id="64"/>
    </w:p>
    <w:p w14:paraId="1BA49E36"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Rosen, Bozick, Dalton, Lennon, and Bozick (2010) assert that academic self-concept is formed and developed through students’ interactions with significant others such as </w:t>
      </w:r>
      <w:r w:rsidRPr="008878A5">
        <w:rPr>
          <w:rFonts w:ascii="Times New Roman" w:eastAsia="SimSun" w:hAnsi="Times New Roman"/>
          <w:kern w:val="2"/>
          <w:sz w:val="24"/>
          <w:szCs w:val="24"/>
          <w:lang w:val="en-US" w:eastAsia="ar-SA"/>
        </w:rPr>
        <w:lastRenderedPageBreak/>
        <w:t>parents, teachers and peers. Consequently, these would be worth including in a study as sources of data. However, in the current study, these significant others do not form part of the sources of data because information about how they influence individuals can be obtained from the participants themselves.</w:t>
      </w:r>
    </w:p>
    <w:p w14:paraId="15564EB1" w14:textId="77777777" w:rsidR="00911797" w:rsidRPr="008878A5" w:rsidRDefault="00911797" w:rsidP="0079213A">
      <w:pPr>
        <w:pStyle w:val="ListParagraph"/>
        <w:ind w:left="0"/>
        <w:rPr>
          <w:rFonts w:ascii="Times New Roman" w:hAnsi="Times New Roman" w:cs="Times New Roman"/>
          <w:sz w:val="24"/>
          <w:szCs w:val="24"/>
        </w:rPr>
      </w:pPr>
    </w:p>
    <w:p w14:paraId="2B15A44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Literature has shown that achievement in a domain positively influences development of self-concept in that domain (Beier and Rittmayer, 2008). This means that when a student performs well in a subject such as mathematics or science, he or she is likely to believe in himself or herself that they are good at that subject and build either mathematics or science positive academic self-concept. In a study conducted by Starobin and Laanan (2005), the authors investigated self-concept among female community college students. The study revealed that background characteristics, high school academic performance, and attitude toward science were essential contributors to the development of self-concept among female community college students. Similarly, some research on underachievers suggests that these young people consistently demonstrate low self-efficacy or poor self-concepts (Davis &amp; Rimm, 1998; Reis &amp; McCoach, 2000). This can be construed to mean that self-concept could be influenced by under achievement and this could also imply that the reverse could equally apply so that achievement propels self-concept. Further according to the External Reference Model, academic self-concepts in particular school subjects are formed by students comparing their accomplishments in specific school subjects with the accomplishments of their peers (Möller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2009). </w:t>
      </w:r>
    </w:p>
    <w:p w14:paraId="784D3387" w14:textId="77777777" w:rsidR="00911797" w:rsidRPr="008878A5" w:rsidRDefault="00911797" w:rsidP="0079213A">
      <w:pPr>
        <w:rPr>
          <w:rFonts w:ascii="Times New Roman" w:hAnsi="Times New Roman"/>
          <w:sz w:val="24"/>
          <w:szCs w:val="24"/>
        </w:rPr>
      </w:pPr>
    </w:p>
    <w:p w14:paraId="44BEB129" w14:textId="65D2F243" w:rsidR="00911797" w:rsidRPr="008878A5" w:rsidRDefault="006845D0" w:rsidP="0079213A">
      <w:pPr>
        <w:pStyle w:val="Heading3"/>
        <w:rPr>
          <w:szCs w:val="24"/>
        </w:rPr>
      </w:pPr>
      <w:bookmarkStart w:id="65" w:name="_Toc43898395"/>
      <w:bookmarkStart w:id="66" w:name="_Toc46061629"/>
      <w:r w:rsidRPr="008878A5">
        <w:rPr>
          <w:rFonts w:eastAsia="SimSun"/>
          <w:bCs w:val="0"/>
          <w:kern w:val="2"/>
          <w:szCs w:val="24"/>
          <w:lang w:val="en-US" w:eastAsia="ar-SA"/>
        </w:rPr>
        <w:t>2.2</w:t>
      </w:r>
      <w:r w:rsidR="00911797" w:rsidRPr="008878A5">
        <w:rPr>
          <w:rFonts w:eastAsia="SimSun"/>
          <w:bCs w:val="0"/>
          <w:kern w:val="2"/>
          <w:szCs w:val="24"/>
          <w:lang w:val="en-US" w:eastAsia="ar-SA"/>
        </w:rPr>
        <w:t>.6. Self-concept and achievement</w:t>
      </w:r>
      <w:bookmarkEnd w:id="65"/>
      <w:bookmarkEnd w:id="66"/>
      <w:r w:rsidR="00911797" w:rsidRPr="008878A5">
        <w:rPr>
          <w:rFonts w:eastAsia="SimSun"/>
          <w:bCs w:val="0"/>
          <w:kern w:val="2"/>
          <w:szCs w:val="24"/>
          <w:lang w:val="en-US" w:eastAsia="ar-SA"/>
        </w:rPr>
        <w:t xml:space="preserve"> </w:t>
      </w:r>
    </w:p>
    <w:p w14:paraId="629F5A1E"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Nunez and Gonzalez-Pienda (1994), remind us of the need to differentiate possible patterns between self-concept and academic performance. The authors suggest that academic performance determines self-concept in which case academic experiences of failure or success largely affect the learner or student’s self-concept. The views of the significant others or the comparison theory plays a critical role here (Tajfel &amp; Turner, 1986) because the increase in academic performance significantly contributes to increase in the level of self-concept. </w:t>
      </w:r>
    </w:p>
    <w:p w14:paraId="16512424" w14:textId="77777777" w:rsidR="00911797" w:rsidRPr="008878A5" w:rsidRDefault="00911797" w:rsidP="0079213A">
      <w:pPr>
        <w:pStyle w:val="ListParagraph"/>
        <w:ind w:left="0"/>
        <w:rPr>
          <w:rFonts w:ascii="Times New Roman" w:hAnsi="Times New Roman" w:cs="Times New Roman"/>
          <w:sz w:val="24"/>
          <w:szCs w:val="24"/>
        </w:rPr>
      </w:pPr>
    </w:p>
    <w:p w14:paraId="41E43A7E"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lastRenderedPageBreak/>
        <w:t xml:space="preserve">Secondly, Nunez and Gonzalez-Pienda (1994)   theorise that levels of self-concept determine the degree of academic achievement. Riding on the fact that the views of significant others are critical in self-concept, the role of significant others in the school or indeed university in form of lecturer or teacher implicitly requires attention in understanding the experiences of the students. With reference to the current study, therefore, the lecturer’s contribution to female students’ self- concept in engineering courses should not be underestimated. </w:t>
      </w:r>
    </w:p>
    <w:p w14:paraId="6BA4BD33" w14:textId="77777777" w:rsidR="00911797" w:rsidRPr="008878A5" w:rsidRDefault="00911797" w:rsidP="0079213A">
      <w:pPr>
        <w:pStyle w:val="ListParagraph"/>
        <w:ind w:left="0"/>
        <w:rPr>
          <w:rFonts w:ascii="Times New Roman" w:hAnsi="Times New Roman" w:cs="Times New Roman"/>
          <w:sz w:val="24"/>
          <w:szCs w:val="24"/>
        </w:rPr>
      </w:pPr>
    </w:p>
    <w:p w14:paraId="29FB4E08"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Thirdly, Nunez and Gonzalez-Pienda (1994) suggest that self-concept and academic performance influence each other. In this case then the two are seen to have the same influence on each other. The two authors are cited here postulating the bidirectional influences between self- concept and academic performance. However, there may be other studies that discuss the existence of additional factors that influence both self-concept and academic performance which are not cited in this study. </w:t>
      </w:r>
    </w:p>
    <w:p w14:paraId="28ED502A" w14:textId="77777777" w:rsidR="00911797" w:rsidRPr="008878A5" w:rsidRDefault="00911797" w:rsidP="0079213A">
      <w:pPr>
        <w:pStyle w:val="ListParagraph"/>
        <w:ind w:left="0"/>
        <w:rPr>
          <w:rFonts w:ascii="Times New Roman" w:hAnsi="Times New Roman" w:cs="Times New Roman"/>
          <w:sz w:val="24"/>
          <w:szCs w:val="24"/>
        </w:rPr>
      </w:pPr>
    </w:p>
    <w:p w14:paraId="33292B22"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 xml:space="preserve">It is worth noting that the patterns highlighted by Nunez and Gonzalez-Pienda  (1994) blend well with the IPA which considers each case as individual and unique, taking into account the individual accounts of female engineering students in the current study who could be influenced by self-concept differently.  </w:t>
      </w:r>
    </w:p>
    <w:p w14:paraId="4D6882F4" w14:textId="77777777" w:rsidR="00911797" w:rsidRPr="008878A5" w:rsidRDefault="00911797" w:rsidP="0079213A">
      <w:pPr>
        <w:pStyle w:val="ListParagraph"/>
        <w:ind w:left="0"/>
        <w:rPr>
          <w:rFonts w:ascii="Times New Roman" w:hAnsi="Times New Roman" w:cs="Times New Roman"/>
          <w:sz w:val="24"/>
          <w:szCs w:val="24"/>
        </w:rPr>
      </w:pPr>
    </w:p>
    <w:p w14:paraId="3D74AF0C"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hAnsi="Times New Roman" w:cs="Times New Roman"/>
          <w:sz w:val="24"/>
          <w:szCs w:val="24"/>
        </w:rPr>
        <w:t>As earlier indicated, positive self-concept has a predominant influence on academic achievement. It has, therefore, been suggested that teachers ought to consider students’ self-concept in a specific subject as this is critical for achievement (Koutsoulis, 1995) because students who have positive self-concept tend to perform well to please themselves, their parents as well as getting admitted to higher institutions of learning of their choice (Raju, 2013). Koutsoulis’ (1995) assertion is useful to understanding learners in pre-higher education learning institutions, and how positive self-concept influences learners to be admitted to higher institutions of learning such as university.  With regards to achievement in a learning institution, self-concept and interest seem to be largely intertwined.</w:t>
      </w:r>
    </w:p>
    <w:p w14:paraId="406C221F" w14:textId="77777777" w:rsidR="00BF4C53" w:rsidRPr="008878A5" w:rsidRDefault="00BF4C53" w:rsidP="0079213A">
      <w:pPr>
        <w:pStyle w:val="ListParagraph"/>
        <w:ind w:left="0"/>
        <w:rPr>
          <w:rFonts w:ascii="Times New Roman" w:hAnsi="Times New Roman" w:cs="Times New Roman"/>
          <w:sz w:val="24"/>
          <w:szCs w:val="24"/>
        </w:rPr>
      </w:pPr>
    </w:p>
    <w:p w14:paraId="0F65D30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Research has shown that there is a positive correlation between academic self-concept and achievement in a particular subject (Marsh, 1990; Marsh &amp; Craven, 1997). It is </w:t>
      </w:r>
      <w:r w:rsidRPr="008878A5">
        <w:rPr>
          <w:rFonts w:ascii="Times New Roman" w:eastAsia="SimSun" w:hAnsi="Times New Roman"/>
          <w:kern w:val="2"/>
          <w:sz w:val="24"/>
          <w:szCs w:val="24"/>
          <w:lang w:val="en-US" w:eastAsia="ar-SA"/>
        </w:rPr>
        <w:lastRenderedPageBreak/>
        <w:t>interesting to note that Marsh (1993) attested that while there is a relationship between self-concept and academic achievement, general self-concept and non-academic self-concepts are not related to academic achievement. This, therefore, could be understood to mean that it may be a difficult task to relate general self-concept to academic achievement, and that it is rather academic self-concept which is related to academic achievement. This study, thus, is interested in academic self-concept, not in relation to academic achievement but in relation to choices made to enroll for engineering, and experiences that motivate female engineering students to pursue engineering programmes.</w:t>
      </w:r>
    </w:p>
    <w:p w14:paraId="505DB698" w14:textId="18CC090B" w:rsidR="00911797" w:rsidRPr="008878A5" w:rsidRDefault="006845D0" w:rsidP="0079213A">
      <w:pPr>
        <w:pStyle w:val="Heading2"/>
        <w:rPr>
          <w:szCs w:val="24"/>
        </w:rPr>
      </w:pPr>
      <w:bookmarkStart w:id="67" w:name="_Toc43898396"/>
      <w:bookmarkStart w:id="68" w:name="_Toc46061630"/>
      <w:r w:rsidRPr="008878A5">
        <w:rPr>
          <w:rFonts w:eastAsia="SimSun"/>
          <w:bCs w:val="0"/>
          <w:iCs w:val="0"/>
          <w:kern w:val="2"/>
          <w:szCs w:val="24"/>
          <w:lang w:val="en-US" w:eastAsia="ar-SA"/>
        </w:rPr>
        <w:t>2.2</w:t>
      </w:r>
      <w:r w:rsidR="00911797" w:rsidRPr="008878A5">
        <w:rPr>
          <w:rFonts w:eastAsia="SimSun"/>
          <w:bCs w:val="0"/>
          <w:iCs w:val="0"/>
          <w:kern w:val="2"/>
          <w:szCs w:val="24"/>
          <w:lang w:val="en-US" w:eastAsia="ar-SA"/>
        </w:rPr>
        <w:t>.7. Pre-engineering experiences</w:t>
      </w:r>
      <w:bookmarkEnd w:id="67"/>
      <w:bookmarkEnd w:id="68"/>
    </w:p>
    <w:p w14:paraId="3632B325"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Affirmative action (AA) refers to a body of policies and procedures designed to eliminate discrimination against marginalised groups including ethnic minorities, and women. Its main objective is to redress the effects of past discrimination (Wanyande, 2003). AA entails lowering admission cut-off points for females: such policy allows female candidates who have attained the minimum required marks to enter public universities at one point below that for males. In reference to the current study, AA may be a policy that is practiced in the two universities under study. If practiced, this is an experience that the participants in this study may reveal.</w:t>
      </w:r>
    </w:p>
    <w:p w14:paraId="520F68AF" w14:textId="77777777" w:rsidR="00911797" w:rsidRPr="008878A5" w:rsidRDefault="00911797" w:rsidP="0079213A">
      <w:pPr>
        <w:rPr>
          <w:rFonts w:ascii="Times New Roman" w:eastAsia="SimSun" w:hAnsi="Times New Roman"/>
          <w:kern w:val="2"/>
          <w:sz w:val="24"/>
          <w:szCs w:val="24"/>
          <w:lang w:val="en-US" w:eastAsia="ar-SA"/>
        </w:rPr>
      </w:pPr>
    </w:p>
    <w:p w14:paraId="342FDE09" w14:textId="77777777" w:rsidR="00911797" w:rsidRPr="008878A5" w:rsidRDefault="00911797" w:rsidP="0079213A">
      <w:pPr>
        <w:rPr>
          <w:rFonts w:ascii="Times New Roman" w:hAnsi="Times New Roman"/>
          <w:sz w:val="24"/>
          <w:szCs w:val="24"/>
        </w:rPr>
      </w:pPr>
      <w:r w:rsidRPr="008878A5">
        <w:rPr>
          <w:rFonts w:ascii="Times New Roman" w:eastAsia="Times New Roman" w:hAnsi="Times New Roman"/>
          <w:color w:val="222222"/>
          <w:sz w:val="24"/>
          <w:szCs w:val="24"/>
        </w:rPr>
        <w:t xml:space="preserve">Related to the affirmative action policy concept is the liberal feminists’ assumption of how to reduce gender inequality in education. Lack of opportunities in life chances and outcomes of women inspired liberal feminists to overcome the problem through education and law (Tong, 2009). </w:t>
      </w:r>
      <w:r w:rsidRPr="008878A5">
        <w:rPr>
          <w:rFonts w:ascii="Times New Roman" w:hAnsi="Times New Roman"/>
          <w:sz w:val="24"/>
          <w:szCs w:val="24"/>
        </w:rPr>
        <w:t xml:space="preserve">Giddens (2001) defines liberal theory as a “feminist theory that believes gender inequality is created by lowering access for women and girls to civil rights and allocation of social resources such as education and employment. </w:t>
      </w:r>
      <w:r w:rsidRPr="008878A5">
        <w:rPr>
          <w:rFonts w:ascii="Times New Roman" w:eastAsia="Times New Roman" w:hAnsi="Times New Roman"/>
          <w:sz w:val="24"/>
          <w:szCs w:val="24"/>
        </w:rPr>
        <w:t xml:space="preserve">With regards to education, liberal feminists use concepts of equal opportunities, socialization, sex roles and discrimination. </w:t>
      </w:r>
      <w:r w:rsidRPr="008878A5">
        <w:rPr>
          <w:rFonts w:ascii="Times New Roman" w:hAnsi="Times New Roman"/>
          <w:sz w:val="24"/>
          <w:szCs w:val="24"/>
        </w:rPr>
        <w:t xml:space="preserve">In its central assumption, liberal feminism maintains that differences between women and men are not based on biology, which basically represents reproduction differences. Hence, women should have the same rights as men, including the same educational as well as employment opportunities </w:t>
      </w:r>
      <w:r w:rsidRPr="008878A5">
        <w:rPr>
          <w:rFonts w:ascii="Times New Roman" w:eastAsia="Times New Roman" w:hAnsi="Times New Roman"/>
          <w:color w:val="222222"/>
          <w:sz w:val="24"/>
          <w:szCs w:val="24"/>
        </w:rPr>
        <w:t>(Tong, 2009).</w:t>
      </w:r>
      <w:r w:rsidRPr="008878A5">
        <w:rPr>
          <w:rFonts w:ascii="Times New Roman" w:hAnsi="Times New Roman"/>
          <w:sz w:val="24"/>
          <w:szCs w:val="24"/>
        </w:rPr>
        <w:t xml:space="preserve"> </w:t>
      </w:r>
      <w:r w:rsidRPr="008878A5">
        <w:rPr>
          <w:rFonts w:ascii="Times New Roman" w:eastAsia="Times New Roman" w:hAnsi="Times New Roman"/>
          <w:color w:val="222222"/>
          <w:sz w:val="24"/>
          <w:szCs w:val="24"/>
        </w:rPr>
        <w:t xml:space="preserve">). Liberal feminism is depicted as focusing on individual rights and on the concepts of equality, justice and equal opportunities, where legal and social policy changes are seen as tools for engineering women’s equality with men </w:t>
      </w:r>
      <w:r w:rsidRPr="008878A5">
        <w:rPr>
          <w:rFonts w:ascii="Times New Roman" w:eastAsia="Times New Roman" w:hAnsi="Times New Roman"/>
          <w:color w:val="222222"/>
          <w:sz w:val="24"/>
          <w:szCs w:val="24"/>
        </w:rPr>
        <w:lastRenderedPageBreak/>
        <w:t xml:space="preserve">(Maynard, 1995). </w:t>
      </w:r>
      <w:r w:rsidRPr="008878A5">
        <w:rPr>
          <w:rFonts w:ascii="Times New Roman" w:eastAsia="Times New Roman" w:hAnsi="Times New Roman"/>
          <w:sz w:val="24"/>
          <w:szCs w:val="24"/>
        </w:rPr>
        <w:t>While strategies involve altering socialization practices, changing attitudes and making use of relevant legislation, t</w:t>
      </w:r>
      <w:r w:rsidRPr="008878A5">
        <w:rPr>
          <w:rFonts w:ascii="Times New Roman" w:hAnsi="Times New Roman"/>
          <w:sz w:val="24"/>
          <w:szCs w:val="24"/>
        </w:rPr>
        <w:t>he</w:t>
      </w:r>
      <w:r w:rsidRPr="008878A5">
        <w:rPr>
          <w:rFonts w:ascii="Times New Roman" w:eastAsia="Times New Roman" w:hAnsi="Times New Roman"/>
          <w:color w:val="222222"/>
          <w:sz w:val="24"/>
          <w:szCs w:val="24"/>
        </w:rPr>
        <w:t xml:space="preserve"> liberal feminist philosophy in this sense supports the claim that affirmative action is the bridge to narrow the gender gap.</w:t>
      </w:r>
      <w:r w:rsidRPr="008878A5">
        <w:rPr>
          <w:rFonts w:ascii="Times New Roman" w:hAnsi="Times New Roman"/>
          <w:sz w:val="24"/>
          <w:szCs w:val="24"/>
        </w:rPr>
        <w:t xml:space="preserve"> Liberal feminism shows that, although women are different from men, they are not inferior (Nienaber and Moraka, 2016).  With reference to this study, the affirmative action policies and interventions that may be put in place in Higher Education are critical for female students in their pursuit of engineering programmes in an attempt to reduce the underrepresentation of female engineering students in university.</w:t>
      </w:r>
    </w:p>
    <w:p w14:paraId="2B65DEA8" w14:textId="52F66613" w:rsidR="00911797" w:rsidRPr="008878A5" w:rsidRDefault="006845D0" w:rsidP="0079213A">
      <w:pPr>
        <w:pStyle w:val="Heading2"/>
        <w:rPr>
          <w:szCs w:val="24"/>
        </w:rPr>
      </w:pPr>
      <w:bookmarkStart w:id="69" w:name="_Toc43898397"/>
      <w:bookmarkStart w:id="70" w:name="_Toc46061631"/>
      <w:r w:rsidRPr="008878A5">
        <w:rPr>
          <w:rFonts w:eastAsia="SimSun"/>
          <w:bCs w:val="0"/>
          <w:iCs w:val="0"/>
          <w:kern w:val="2"/>
          <w:szCs w:val="24"/>
          <w:lang w:val="en-US" w:eastAsia="ar-SA"/>
        </w:rPr>
        <w:t>2.2</w:t>
      </w:r>
      <w:r w:rsidR="00911797" w:rsidRPr="008878A5">
        <w:rPr>
          <w:rFonts w:eastAsia="SimSun"/>
          <w:bCs w:val="0"/>
          <w:iCs w:val="0"/>
          <w:kern w:val="2"/>
          <w:szCs w:val="24"/>
          <w:lang w:val="en-US" w:eastAsia="ar-SA"/>
        </w:rPr>
        <w:t>.8. School experiences</w:t>
      </w:r>
      <w:bookmarkEnd w:id="69"/>
      <w:bookmarkEnd w:id="70"/>
    </w:p>
    <w:p w14:paraId="02544BC5" w14:textId="467C8AF3" w:rsidR="00755E48" w:rsidRPr="008878A5" w:rsidRDefault="00911797" w:rsidP="00755E48">
      <w:pPr>
        <w:autoSpaceDE w:val="0"/>
        <w:autoSpaceDN w:val="0"/>
        <w:adjustRightInd w:val="0"/>
        <w:rPr>
          <w:rFonts w:ascii="Times New Roman" w:hAnsi="Times New Roman"/>
          <w:sz w:val="24"/>
          <w:szCs w:val="24"/>
        </w:rPr>
      </w:pPr>
      <w:r w:rsidRPr="008878A5">
        <w:rPr>
          <w:rFonts w:ascii="Times New Roman" w:eastAsia="SimSun" w:hAnsi="Times New Roman"/>
          <w:kern w:val="2"/>
          <w:sz w:val="24"/>
          <w:szCs w:val="24"/>
          <w:lang w:val="en-US" w:eastAsia="ar-SA"/>
        </w:rPr>
        <w:t xml:space="preserve">Women take fewer advanced mathematics and science courses in high school and they shy away from calculus and physics (Bleeker &amp; Jacobs, 2004; Blickenstaff, 2005). Thus, women are often less prepared when they go to college especially as most first-year engineering students are required to take calculus (Noeth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2003). In the Zambian context the revision of the Education Curriculum Framework (2013) brought with it some changes and one such change was the introduction and integration of calculus in ordinary mathematics to secondary school learners at Grade 12 level.</w:t>
      </w:r>
      <w:r w:rsidR="00755E48" w:rsidRPr="008878A5">
        <w:rPr>
          <w:rFonts w:ascii="Times New Roman" w:eastAsia="SimSun" w:hAnsi="Times New Roman"/>
          <w:kern w:val="2"/>
          <w:sz w:val="24"/>
          <w:szCs w:val="24"/>
          <w:lang w:val="en-US" w:eastAsia="ar-SA"/>
        </w:rPr>
        <w:t xml:space="preserve"> Seymour (2000) reports that </w:t>
      </w:r>
      <w:r w:rsidR="00755E48" w:rsidRPr="008878A5">
        <w:rPr>
          <w:rFonts w:ascii="Times New Roman" w:hAnsi="Times New Roman"/>
          <w:sz w:val="24"/>
          <w:szCs w:val="24"/>
        </w:rPr>
        <w:t>classroom activities and assessment lead to gains in the learning process as well as improved outcomes for both students.</w:t>
      </w:r>
    </w:p>
    <w:p w14:paraId="76EB8839" w14:textId="34AAEEF5" w:rsidR="00911797" w:rsidRPr="008878A5" w:rsidRDefault="006845D0" w:rsidP="00386584">
      <w:pPr>
        <w:pStyle w:val="Heading2"/>
        <w:spacing w:after="0"/>
        <w:rPr>
          <w:szCs w:val="24"/>
        </w:rPr>
      </w:pPr>
      <w:bookmarkStart w:id="71" w:name="_Toc43898398"/>
      <w:bookmarkStart w:id="72" w:name="_Toc46061632"/>
      <w:r w:rsidRPr="008878A5">
        <w:rPr>
          <w:rFonts w:eastAsia="SimSun"/>
          <w:bCs w:val="0"/>
          <w:iCs w:val="0"/>
          <w:kern w:val="2"/>
          <w:szCs w:val="24"/>
          <w:lang w:val="en-US" w:eastAsia="ar-SA"/>
        </w:rPr>
        <w:t>2.2</w:t>
      </w:r>
      <w:r w:rsidR="00911797" w:rsidRPr="008878A5">
        <w:rPr>
          <w:rFonts w:eastAsia="SimSun"/>
          <w:bCs w:val="0"/>
          <w:iCs w:val="0"/>
          <w:kern w:val="2"/>
          <w:szCs w:val="24"/>
          <w:lang w:val="en-US" w:eastAsia="ar-SA"/>
        </w:rPr>
        <w:t>.9. Choice to study engineering</w:t>
      </w:r>
      <w:bookmarkEnd w:id="71"/>
      <w:bookmarkEnd w:id="72"/>
    </w:p>
    <w:p w14:paraId="44D5F3BC" w14:textId="77777777" w:rsidR="00911797" w:rsidRPr="008878A5" w:rsidRDefault="00911797" w:rsidP="0079213A">
      <w:pPr>
        <w:rPr>
          <w:rFonts w:ascii="Times New Roman" w:eastAsia="SimSun" w:hAnsi="Times New Roman"/>
          <w:kern w:val="2"/>
          <w:sz w:val="24"/>
          <w:szCs w:val="24"/>
          <w:lang w:val="en-US" w:eastAsia="en-GB"/>
        </w:rPr>
      </w:pPr>
      <w:r w:rsidRPr="008878A5">
        <w:rPr>
          <w:rFonts w:ascii="Times New Roman" w:eastAsia="SimSun" w:hAnsi="Times New Roman"/>
          <w:kern w:val="2"/>
          <w:sz w:val="24"/>
          <w:szCs w:val="24"/>
          <w:lang w:val="en-US" w:eastAsia="en-GB"/>
        </w:rPr>
        <w:t>In Zimbabwe, Matope and Makotose (2007), conducted a study at Mutare Polytechnic to identify factors which influence the female engineering students’ choice in the beginning of the 21</w:t>
      </w:r>
      <w:r w:rsidRPr="008878A5">
        <w:rPr>
          <w:rFonts w:ascii="Times New Roman" w:eastAsia="SimSun" w:hAnsi="Times New Roman"/>
          <w:kern w:val="2"/>
          <w:sz w:val="24"/>
          <w:szCs w:val="24"/>
          <w:vertAlign w:val="superscript"/>
          <w:lang w:val="en-US" w:eastAsia="en-GB"/>
        </w:rPr>
        <w:t>st</w:t>
      </w:r>
      <w:r w:rsidRPr="008878A5">
        <w:rPr>
          <w:rFonts w:ascii="Times New Roman" w:eastAsia="SimSun" w:hAnsi="Times New Roman"/>
          <w:kern w:val="2"/>
          <w:sz w:val="24"/>
          <w:szCs w:val="24"/>
          <w:lang w:val="en-US" w:eastAsia="en-GB"/>
        </w:rPr>
        <w:t xml:space="preserve"> century and the degree to which these factors influenced students in choosing their career. Matope and Makotose’s (2007) study used the descriptive survey method to collect data. Lecturers and female students constituted the sample. This method was a point of departure for the present study as it used the Interpretative Phenomenological Analysis method to collect data and used semi-structured interviews with only female engineering students in a bid to understand how they make sense of their experiences in their engineering academic journey. The use of quantitative methods by Matope and Makotose (2007) deprived their study of data that can only be elicited qualitatively through use of in-depth interviews and techniques, such as probing to get deeper into the experiences of the participants from their perspective. </w:t>
      </w:r>
    </w:p>
    <w:p w14:paraId="5EF45BF8" w14:textId="77777777" w:rsidR="00911797" w:rsidRPr="008878A5" w:rsidRDefault="00911797" w:rsidP="0079213A">
      <w:pPr>
        <w:rPr>
          <w:rFonts w:ascii="Times New Roman" w:hAnsi="Times New Roman"/>
          <w:sz w:val="24"/>
          <w:szCs w:val="24"/>
          <w:lang w:eastAsia="en-GB"/>
        </w:rPr>
      </w:pPr>
    </w:p>
    <w:p w14:paraId="5F792FC7"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lastRenderedPageBreak/>
        <w:t xml:space="preserve">The Matope and Makotose (2007) study revealed that the main factors that influenced female students to choose engineering among others were: genuine interest; intellectual and physical capability; parental influence; peer pressure; social labelling; government laws and regulations; employment attitudes and employment conditions; educational media stereotyping; teacher’s influence and school labelling. Unlike Matope and Makotose’s (2007) study which focused on a polytechnic, focusing on factors influencing choices, the present study will focus on two public Universities to understand experiences of female engineering students. </w:t>
      </w:r>
    </w:p>
    <w:p w14:paraId="472ADAB5" w14:textId="77777777" w:rsidR="00911797" w:rsidRPr="008878A5" w:rsidRDefault="00911797" w:rsidP="0079213A">
      <w:pPr>
        <w:rPr>
          <w:rFonts w:ascii="Times New Roman" w:hAnsi="Times New Roman"/>
          <w:sz w:val="24"/>
          <w:szCs w:val="24"/>
          <w:lang w:eastAsia="en-GB"/>
        </w:rPr>
      </w:pPr>
    </w:p>
    <w:p w14:paraId="52151D6E"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Smith (2012) studied female undergraduate students in order to identify factors that led them to major in engineering and subsequently persist in their engineering studies. The study was conducted at four colleges with seventeen undergraduate women using interviews. The study revealed that participants’ mathematics and science self-efficacy together with influence from family and friends had an effect on their decision to choose engineering. The participants also had personal reasons for persisting in engineering. </w:t>
      </w:r>
    </w:p>
    <w:p w14:paraId="0F16F056" w14:textId="5F13532D" w:rsidR="00911797" w:rsidRPr="008878A5" w:rsidRDefault="006845D0" w:rsidP="0079213A">
      <w:pPr>
        <w:pStyle w:val="Heading2"/>
        <w:rPr>
          <w:szCs w:val="24"/>
        </w:rPr>
      </w:pPr>
      <w:bookmarkStart w:id="73" w:name="_Toc43898399"/>
      <w:bookmarkStart w:id="74" w:name="_Toc46061633"/>
      <w:r w:rsidRPr="008878A5">
        <w:rPr>
          <w:rFonts w:eastAsia="SimSun"/>
          <w:bCs w:val="0"/>
          <w:iCs w:val="0"/>
          <w:kern w:val="2"/>
          <w:szCs w:val="24"/>
          <w:lang w:val="en-US" w:eastAsia="ar-SA"/>
        </w:rPr>
        <w:t>2.3</w:t>
      </w:r>
      <w:r w:rsidR="00911797" w:rsidRPr="008878A5">
        <w:rPr>
          <w:rFonts w:eastAsia="SimSun"/>
          <w:bCs w:val="0"/>
          <w:iCs w:val="0"/>
          <w:kern w:val="2"/>
          <w:szCs w:val="24"/>
          <w:lang w:val="en-US" w:eastAsia="ar-SA"/>
        </w:rPr>
        <w:t>. Experiences of female engineering students in</w:t>
      </w:r>
      <w:bookmarkEnd w:id="73"/>
      <w:r w:rsidR="00755E48" w:rsidRPr="008878A5">
        <w:rPr>
          <w:rFonts w:eastAsia="SimSun"/>
          <w:bCs w:val="0"/>
          <w:iCs w:val="0"/>
          <w:kern w:val="2"/>
          <w:szCs w:val="24"/>
          <w:lang w:val="en-US" w:eastAsia="ar-SA"/>
        </w:rPr>
        <w:t xml:space="preserve"> university</w:t>
      </w:r>
      <w:bookmarkEnd w:id="74"/>
    </w:p>
    <w:p w14:paraId="7E0ED1E1" w14:textId="4DD29D67" w:rsidR="00911797" w:rsidRPr="008878A5" w:rsidRDefault="006845D0" w:rsidP="0079213A">
      <w:pPr>
        <w:pStyle w:val="Heading3"/>
        <w:rPr>
          <w:szCs w:val="24"/>
        </w:rPr>
      </w:pPr>
      <w:bookmarkStart w:id="75" w:name="_Toc43898400"/>
      <w:bookmarkStart w:id="76" w:name="_Toc46061634"/>
      <w:r w:rsidRPr="008878A5">
        <w:rPr>
          <w:rFonts w:eastAsia="SimSun"/>
          <w:bCs w:val="0"/>
          <w:kern w:val="2"/>
          <w:szCs w:val="24"/>
          <w:lang w:val="en-US" w:eastAsia="ar-SA"/>
        </w:rPr>
        <w:t>2.3</w:t>
      </w:r>
      <w:r w:rsidR="00911797" w:rsidRPr="008878A5">
        <w:rPr>
          <w:rFonts w:eastAsia="SimSun"/>
          <w:bCs w:val="0"/>
          <w:kern w:val="2"/>
          <w:szCs w:val="24"/>
          <w:lang w:val="en-US" w:eastAsia="ar-SA"/>
        </w:rPr>
        <w:t>.1. Gendered academic and workplace experiences</w:t>
      </w:r>
      <w:bookmarkEnd w:id="75"/>
      <w:bookmarkEnd w:id="76"/>
    </w:p>
    <w:p w14:paraId="19969F4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Women in science and engineering have a long history of feeling </w:t>
      </w:r>
      <w:r w:rsidRPr="008878A5">
        <w:rPr>
          <w:rFonts w:ascii="Times New Roman" w:eastAsia="SimSun" w:hAnsi="Times New Roman"/>
          <w:kern w:val="2"/>
          <w:sz w:val="24"/>
          <w:szCs w:val="24"/>
          <w:lang w:eastAsia="ar-SA"/>
        </w:rPr>
        <w:t>marginalised</w:t>
      </w:r>
      <w:r w:rsidRPr="008878A5">
        <w:rPr>
          <w:rFonts w:ascii="Times New Roman" w:eastAsia="SimSun" w:hAnsi="Times New Roman"/>
          <w:kern w:val="2"/>
          <w:sz w:val="24"/>
          <w:szCs w:val="24"/>
          <w:lang w:val="en-US" w:eastAsia="ar-SA"/>
        </w:rPr>
        <w:t xml:space="preserve">, isolated, and subject to stereotype threats within their majors, a feeling that tends to grow over time (Marra, </w:t>
      </w:r>
      <w:r w:rsidRPr="008878A5">
        <w:rPr>
          <w:rFonts w:ascii="Times New Roman" w:hAnsi="Times New Roman"/>
          <w:sz w:val="24"/>
          <w:szCs w:val="24"/>
        </w:rPr>
        <w:t>Rodgers, Shen, and Bogue,</w:t>
      </w:r>
      <w:r w:rsidRPr="008878A5">
        <w:rPr>
          <w:rFonts w:ascii="Times New Roman" w:eastAsia="SimSun" w:hAnsi="Times New Roman"/>
          <w:kern w:val="2"/>
          <w:sz w:val="24"/>
          <w:szCs w:val="24"/>
          <w:lang w:val="en-US" w:eastAsia="ar-SA"/>
        </w:rPr>
        <w:t xml:space="preserve"> 2009; Neumann, </w:t>
      </w:r>
      <w:r w:rsidRPr="008878A5">
        <w:rPr>
          <w:rFonts w:ascii="Times New Roman" w:hAnsi="Times New Roman"/>
          <w:sz w:val="24"/>
          <w:szCs w:val="24"/>
        </w:rPr>
        <w:t xml:space="preserve">Latham and Fitzgerald-Riker, </w:t>
      </w:r>
      <w:r w:rsidRPr="008878A5">
        <w:rPr>
          <w:rFonts w:ascii="Times New Roman" w:eastAsia="SimSun" w:hAnsi="Times New Roman"/>
          <w:kern w:val="2"/>
          <w:sz w:val="24"/>
          <w:szCs w:val="24"/>
          <w:lang w:val="en-US" w:eastAsia="ar-SA"/>
        </w:rPr>
        <w:t>2016). Reports of bias in the form of sexual harassment from classmates and faculty are all too common for undergraduate women in science and engineering (Morris &amp; Daniel, 2008).  An early study on chilly climate found that women in male-dominated ﬁelds perceived their ideas as less valuable and unwelcomed in comparison to those of male peers (Hall and Sandler 1982), some work suggests that women underestimate their performance on engineering tasks compared to men (Woodcock and Bairaktarova 2015).</w:t>
      </w:r>
      <w:r w:rsidR="00D71992" w:rsidRPr="008878A5">
        <w:rPr>
          <w:rFonts w:ascii="Times New Roman" w:eastAsia="SimSun" w:hAnsi="Times New Roman"/>
          <w:kern w:val="2"/>
          <w:sz w:val="24"/>
          <w:szCs w:val="24"/>
          <w:lang w:val="en-US" w:eastAsia="ar-SA"/>
        </w:rPr>
        <w:t xml:space="preserve"> </w:t>
      </w:r>
      <w:r w:rsidR="00D71992" w:rsidRPr="008878A5">
        <w:rPr>
          <w:rFonts w:ascii="Times New Roman" w:hAnsi="Times New Roman"/>
          <w:sz w:val="24"/>
          <w:szCs w:val="24"/>
        </w:rPr>
        <w:t xml:space="preserve">Bohanna (2016) highlighted that </w:t>
      </w:r>
      <w:r w:rsidR="00D71992" w:rsidRPr="008878A5">
        <w:rPr>
          <w:rFonts w:ascii="Times New Roman" w:eastAsiaTheme="minorHAnsi" w:hAnsi="Times New Roman"/>
          <w:sz w:val="24"/>
          <w:szCs w:val="24"/>
          <w:lang w:val="en-US"/>
        </w:rPr>
        <w:t>the student environment has a huge impact on students’ overall experience.</w:t>
      </w:r>
    </w:p>
    <w:p w14:paraId="42680D20" w14:textId="77777777" w:rsidR="00911797" w:rsidRPr="008878A5" w:rsidRDefault="00911797" w:rsidP="0079213A">
      <w:pPr>
        <w:rPr>
          <w:rFonts w:ascii="Times New Roman" w:hAnsi="Times New Roman"/>
          <w:sz w:val="24"/>
          <w:szCs w:val="24"/>
        </w:rPr>
      </w:pPr>
    </w:p>
    <w:p w14:paraId="2CCC6B47"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Despite the growing availability of mathematics and science programmes for young girls today (e.g.,Hughes 2015; Hyllegard, </w:t>
      </w:r>
      <w:r w:rsidRPr="008878A5">
        <w:rPr>
          <w:rFonts w:ascii="Times New Roman" w:hAnsi="Times New Roman"/>
          <w:sz w:val="24"/>
          <w:szCs w:val="24"/>
        </w:rPr>
        <w:t xml:space="preserve">Rambo-Hernandez and Paff Ogle, </w:t>
      </w:r>
      <w:r w:rsidRPr="008878A5">
        <w:rPr>
          <w:rFonts w:ascii="Times New Roman" w:eastAsia="SimSun" w:hAnsi="Times New Roman"/>
          <w:kern w:val="2"/>
          <w:sz w:val="24"/>
          <w:szCs w:val="24"/>
          <w:lang w:val="en-US" w:eastAsia="ar-SA"/>
        </w:rPr>
        <w:t xml:space="preserve">2017), the </w:t>
      </w:r>
      <w:r w:rsidRPr="008878A5">
        <w:rPr>
          <w:rFonts w:ascii="Times New Roman" w:eastAsia="SimSun" w:hAnsi="Times New Roman"/>
          <w:kern w:val="2"/>
          <w:sz w:val="24"/>
          <w:szCs w:val="24"/>
          <w:lang w:val="en-US" w:eastAsia="ar-SA"/>
        </w:rPr>
        <w:lastRenderedPageBreak/>
        <w:t>current lack of women who choose to enter and persist into STEM careers is concerning. Women are found to place higher value on careers that help people, a ﬁnding which is consistent with the greater representation of women in engineering ﬁelds and careers that tend to have a higher social component, such as biomedical, environmental, and civil engineering (Canney and Bielefeldt 2015).</w:t>
      </w:r>
    </w:p>
    <w:p w14:paraId="393C56CA" w14:textId="77777777" w:rsidR="00911797" w:rsidRPr="008878A5" w:rsidRDefault="00911797" w:rsidP="0079213A">
      <w:pPr>
        <w:rPr>
          <w:rFonts w:ascii="Times New Roman" w:hAnsi="Times New Roman"/>
          <w:sz w:val="24"/>
          <w:szCs w:val="24"/>
        </w:rPr>
      </w:pPr>
    </w:p>
    <w:p w14:paraId="5ADA4E9C"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Madara and Cherotich (2016), cite a number of studies with challenges on female engineering students and assert that female students face extra challenges in learning engineering courses. </w:t>
      </w:r>
      <w:r w:rsidR="00755E48" w:rsidRPr="008878A5">
        <w:rPr>
          <w:rFonts w:ascii="Times New Roman" w:hAnsi="Times New Roman"/>
          <w:sz w:val="24"/>
          <w:szCs w:val="24"/>
        </w:rPr>
        <w:t>For instance, Bohanna (2016) found that some female students wanted to do more social and recreational things, but just did not have the time</w:t>
      </w:r>
      <w:r w:rsidR="00755E48" w:rsidRPr="008878A5">
        <w:rPr>
          <w:rFonts w:ascii="Times New Roman" w:eastAsia="SimSun" w:hAnsi="Times New Roman"/>
          <w:kern w:val="2"/>
          <w:sz w:val="24"/>
          <w:szCs w:val="24"/>
          <w:lang w:val="en-US" w:eastAsia="ar-SA"/>
        </w:rPr>
        <w:t xml:space="preserve"> </w:t>
      </w:r>
      <w:r w:rsidRPr="008878A5">
        <w:rPr>
          <w:rFonts w:ascii="Times New Roman" w:eastAsia="SimSun" w:hAnsi="Times New Roman"/>
          <w:kern w:val="2"/>
          <w:sz w:val="24"/>
          <w:szCs w:val="24"/>
          <w:lang w:val="en-US" w:eastAsia="ar-SA"/>
        </w:rPr>
        <w:t xml:space="preserve">The challenges varied and cannot be exhaustively mentioned in one study. Therefore, the following synopsis on challenges does not capture all challenges: Self Perception of Ability (Girls consider themselves lower than boys with same mathematical ability) (Correll, 2001); in mathematics and science abilities (Loss of self-confidence in these subjects was found to be correlated with dropouts and uncorrelated with performance) (Brainard, 1998); Isolation (Reports of female isolation increased substantially during the four-year degree program (Brainard, 1998); Intellectual intimidation: behavior of males in group environments (perpetuated by stereotypes. Women report male comments of inappropriate jokes, make them feel unwelcome, devalue them) (Seymour, 1995); overall confidence (Lack of self-confidence increases throughout university years). These trends are associated with other environmental factors related to institutional setting (Brainard, 1998). </w:t>
      </w:r>
    </w:p>
    <w:p w14:paraId="04069E9A" w14:textId="77777777" w:rsidR="00911797" w:rsidRPr="008878A5" w:rsidRDefault="00911797" w:rsidP="0079213A">
      <w:pPr>
        <w:rPr>
          <w:rFonts w:ascii="Times New Roman" w:hAnsi="Times New Roman"/>
          <w:sz w:val="24"/>
          <w:szCs w:val="24"/>
        </w:rPr>
      </w:pPr>
    </w:p>
    <w:p w14:paraId="0CFF2AF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Numerous studies in the United States cite trends of females in engineering programs reporting feelings of isolation or psychological alienation due to a male-dominant environment where male students were often hostile toward female students (Government Accountability Office {GAO}, 2004). According to Schaefer (2006), some of the established challenges facing female students in learning the engineering courses were ridiculing, intimidation, labelling, teasing and belittling. These challenges could impact negatively on participation, performance, and gender disparities in productivity and employment opportunities.</w:t>
      </w:r>
    </w:p>
    <w:p w14:paraId="341F7E2D" w14:textId="77777777" w:rsidR="00911797" w:rsidRPr="008878A5" w:rsidRDefault="00911797" w:rsidP="0079213A">
      <w:pPr>
        <w:rPr>
          <w:rFonts w:ascii="Times New Roman" w:hAnsi="Times New Roman"/>
          <w:sz w:val="24"/>
          <w:szCs w:val="24"/>
        </w:rPr>
      </w:pPr>
    </w:p>
    <w:p w14:paraId="37384C48"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In the workplace, themes revealed that gender-related dynamics may be especially prevalent (GAO, 2004). In these settings, participants reported experiencing ﬁrst impressions that were informed by colleagues’ gendered stereotypes and negative assumptions about their abilities, gender stereotype in workplace. While each form of bias is associated with different types of perceptions and detrimental behaviours, all have directly negative implications for women’s success and persistence in engineering ﬁelds. Many women in science and engineering report experiences related to discrimination and bias that make it difﬁcult to persist and succeed in their majors.</w:t>
      </w:r>
    </w:p>
    <w:p w14:paraId="05D32806" w14:textId="77777777" w:rsidR="00911797" w:rsidRPr="008878A5" w:rsidRDefault="00911797" w:rsidP="0079213A">
      <w:pPr>
        <w:rPr>
          <w:rFonts w:ascii="Times New Roman" w:hAnsi="Times New Roman"/>
          <w:sz w:val="24"/>
          <w:szCs w:val="24"/>
        </w:rPr>
      </w:pPr>
    </w:p>
    <w:p w14:paraId="10B314B2"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Sarkar, Tytler and Palmer (2014), conducted a review to analyse factors affecting the participation of women in engineering, covering the full extent of the STEM pipeline across the schooling years, but focusing particularly on girls’ exposure to and engagement with engineering across those years. A number of factors specific to participation of women in engineering were identified in this review:</w:t>
      </w:r>
    </w:p>
    <w:p w14:paraId="412DB214" w14:textId="77777777" w:rsidR="00911797" w:rsidRPr="008878A5" w:rsidRDefault="00911797" w:rsidP="007B3783">
      <w:pPr>
        <w:pStyle w:val="ListParagraph"/>
        <w:numPr>
          <w:ilvl w:val="0"/>
          <w:numId w:val="17"/>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Gender stereotypes, which include the belief that science and mathematics are masculine subjects and as a consequence, people often hold negative attitudes to women in ‘masculine’ STEM careers. </w:t>
      </w:r>
    </w:p>
    <w:p w14:paraId="111572B3" w14:textId="77777777" w:rsidR="00911797" w:rsidRPr="008878A5" w:rsidRDefault="00911797" w:rsidP="007B3783">
      <w:pPr>
        <w:pStyle w:val="ListParagraph"/>
        <w:numPr>
          <w:ilvl w:val="0"/>
          <w:numId w:val="17"/>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Women, from early childhood to adulthood, encounter social-psychological barriers to participating in the STEM fields. </w:t>
      </w:r>
    </w:p>
    <w:p w14:paraId="7EDDF0CD" w14:textId="77777777" w:rsidR="00911797" w:rsidRPr="008878A5" w:rsidRDefault="00911797" w:rsidP="007B3783">
      <w:pPr>
        <w:pStyle w:val="ListParagraph"/>
        <w:numPr>
          <w:ilvl w:val="0"/>
          <w:numId w:val="17"/>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There are small numbers of women in STEM leadership roles, for example, in academic leadership positions, who could encourage and support women’s participation. </w:t>
      </w:r>
    </w:p>
    <w:p w14:paraId="236BD605" w14:textId="77777777" w:rsidR="00911797" w:rsidRPr="008878A5" w:rsidRDefault="00911797" w:rsidP="007B3783">
      <w:pPr>
        <w:pStyle w:val="ListParagraph"/>
        <w:numPr>
          <w:ilvl w:val="0"/>
          <w:numId w:val="17"/>
        </w:numPr>
        <w:tabs>
          <w:tab w:val="clear" w:pos="1260"/>
          <w:tab w:val="num" w:pos="567"/>
        </w:tabs>
        <w:ind w:left="567" w:hanging="567"/>
        <w:rPr>
          <w:rFonts w:ascii="Times New Roman" w:hAnsi="Times New Roman" w:cs="Times New Roman"/>
          <w:sz w:val="24"/>
          <w:szCs w:val="24"/>
        </w:rPr>
      </w:pPr>
      <w:r w:rsidRPr="008878A5">
        <w:rPr>
          <w:rFonts w:ascii="Times New Roman" w:hAnsi="Times New Roman" w:cs="Times New Roman"/>
          <w:sz w:val="24"/>
          <w:szCs w:val="24"/>
        </w:rPr>
        <w:t xml:space="preserve"> Further report showed:</w:t>
      </w:r>
    </w:p>
    <w:p w14:paraId="7AFE46DE" w14:textId="77777777" w:rsidR="00911797" w:rsidRPr="008878A5" w:rsidRDefault="00911797" w:rsidP="0079213A">
      <w:pPr>
        <w:pStyle w:val="ListParagraph"/>
        <w:numPr>
          <w:ilvl w:val="0"/>
          <w:numId w:val="36"/>
        </w:numPr>
        <w:tabs>
          <w:tab w:val="num" w:pos="360"/>
        </w:tabs>
        <w:ind w:left="1440"/>
        <w:rPr>
          <w:rFonts w:ascii="Times New Roman" w:hAnsi="Times New Roman" w:cs="Times New Roman"/>
          <w:sz w:val="24"/>
          <w:szCs w:val="24"/>
        </w:rPr>
      </w:pPr>
      <w:r w:rsidRPr="008878A5">
        <w:rPr>
          <w:rFonts w:ascii="Times New Roman" w:hAnsi="Times New Roman" w:cs="Times New Roman"/>
          <w:sz w:val="24"/>
          <w:szCs w:val="24"/>
        </w:rPr>
        <w:t xml:space="preserve">Negative images about engineering study and careers, and self-perceptions that draw female students who have ability in mathematics and science to prefer medicine, veterinary science, and architecture. </w:t>
      </w:r>
    </w:p>
    <w:p w14:paraId="07F1B6AD" w14:textId="77777777" w:rsidR="00911797" w:rsidRPr="008878A5" w:rsidRDefault="00911797" w:rsidP="0079213A">
      <w:pPr>
        <w:pStyle w:val="ListParagraph"/>
        <w:numPr>
          <w:ilvl w:val="0"/>
          <w:numId w:val="36"/>
        </w:numPr>
        <w:tabs>
          <w:tab w:val="num" w:pos="360"/>
        </w:tabs>
        <w:ind w:left="1440"/>
        <w:rPr>
          <w:rFonts w:ascii="Times New Roman" w:hAnsi="Times New Roman" w:cs="Times New Roman"/>
          <w:sz w:val="24"/>
          <w:szCs w:val="24"/>
        </w:rPr>
      </w:pPr>
      <w:r w:rsidRPr="008878A5">
        <w:rPr>
          <w:rFonts w:ascii="Times New Roman" w:hAnsi="Times New Roman" w:cs="Times New Roman"/>
          <w:sz w:val="24"/>
          <w:szCs w:val="24"/>
        </w:rPr>
        <w:t xml:space="preserve">There are strong gender disparities in some of the influences which motivate study in engineering. For example, female students were significantly less influenced by ‘enjoying knowing how things work’ or ‘enjoying building stuff’. </w:t>
      </w:r>
    </w:p>
    <w:p w14:paraId="5EF9C06B" w14:textId="77777777" w:rsidR="00911797" w:rsidRPr="008878A5" w:rsidRDefault="00911797" w:rsidP="0079213A">
      <w:pPr>
        <w:pStyle w:val="ListParagraph"/>
        <w:numPr>
          <w:ilvl w:val="0"/>
          <w:numId w:val="36"/>
        </w:numPr>
        <w:tabs>
          <w:tab w:val="num" w:pos="360"/>
        </w:tabs>
        <w:ind w:left="1440"/>
        <w:rPr>
          <w:rFonts w:ascii="Times New Roman" w:hAnsi="Times New Roman" w:cs="Times New Roman"/>
          <w:sz w:val="24"/>
          <w:szCs w:val="24"/>
        </w:rPr>
      </w:pPr>
      <w:r w:rsidRPr="008878A5">
        <w:rPr>
          <w:rFonts w:ascii="Times New Roman" w:hAnsi="Times New Roman" w:cs="Times New Roman"/>
          <w:sz w:val="24"/>
          <w:szCs w:val="24"/>
        </w:rPr>
        <w:t>Careers advisers in many schools are not adequately supporting female students who might consider engineering.</w:t>
      </w:r>
    </w:p>
    <w:p w14:paraId="2E57C434" w14:textId="77777777" w:rsidR="00911797" w:rsidRPr="008878A5" w:rsidRDefault="00911797" w:rsidP="0079213A">
      <w:pPr>
        <w:rPr>
          <w:rFonts w:ascii="Times New Roman" w:hAnsi="Times New Roman"/>
          <w:sz w:val="24"/>
          <w:szCs w:val="24"/>
        </w:rPr>
      </w:pPr>
    </w:p>
    <w:p w14:paraId="780ED7F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Sorby and Baartmans (2000), designed and implemented a successful ten-week course for first-year engineering students who had poorly-developed spatial skills This course was found to improve their spatial-visualization skills. Of the students who participated in the course, more than three-quarters of female engineering students who took the course remained in the school of engineering, compared with just one-half of the female students who did not take the course. Continuing this project for a number of years, Sorby (2009) suggested that when girls grow up in an environment, which promotes their success in science and mathematics with spatial skills training, they are more likely to develop their skills in STEM as well as their confidence and aspirations to take up a STEM related career. Richard and Susan (2009), reported that female students learning engineering and technology courses received discouragement and off-putting remarks from their teachers who viewed females as wasting their time, since in their opinion females did not become real engineers.</w:t>
      </w:r>
    </w:p>
    <w:p w14:paraId="6C8090E5" w14:textId="77777777" w:rsidR="00911797" w:rsidRPr="008878A5" w:rsidRDefault="00911797" w:rsidP="0079213A">
      <w:pPr>
        <w:rPr>
          <w:rFonts w:ascii="Times New Roman" w:hAnsi="Times New Roman"/>
          <w:sz w:val="24"/>
          <w:szCs w:val="24"/>
        </w:rPr>
      </w:pPr>
    </w:p>
    <w:p w14:paraId="1B43A3CB"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On a large scale in the United States of America, </w:t>
      </w:r>
      <w:r w:rsidRPr="008878A5">
        <w:rPr>
          <w:rFonts w:ascii="Times New Roman" w:eastAsia="SimSun" w:hAnsi="Times New Roman"/>
          <w:kern w:val="2"/>
          <w:sz w:val="24"/>
          <w:szCs w:val="24"/>
          <w:lang w:val="en-US" w:eastAsia="ar-SA"/>
        </w:rPr>
        <w:t xml:space="preserve">Sheppard, Gilmartin, Chen,  Donaldson, Lichtenstein, Eris,  Lande and Toye (2010) conducted a </w:t>
      </w:r>
      <w:r w:rsidRPr="008878A5">
        <w:rPr>
          <w:rFonts w:ascii="Times New Roman" w:eastAsia="SimSun" w:hAnsi="Times New Roman"/>
          <w:kern w:val="2"/>
          <w:sz w:val="24"/>
          <w:szCs w:val="24"/>
          <w:lang w:val="en-US" w:eastAsia="en-GB"/>
        </w:rPr>
        <w:t>survey  in 21 engineering colleges and school in 2008 with a view to investigating how engineering students experience their education, how they gained knowledge of what engineering is, what their post graduate plans were. The study used a cross-sectional survey to understand the undergraduate experience and transition from school to workplace. The research therefore focused on knowledge, identity, education and workplace. The sample size was drawn from senior and first-year students majoring in engineering, by gender and by academic standing, which allowed comparison of responses from students who had experienced the “totality” of an engineering education (seniors) with those of students who were just beginning their education (first-years).</w:t>
      </w:r>
      <w:r w:rsidRPr="008878A5">
        <w:rPr>
          <w:rFonts w:ascii="Times New Roman" w:eastAsia="SimSun" w:hAnsi="Times New Roman"/>
          <w:kern w:val="2"/>
          <w:sz w:val="24"/>
          <w:szCs w:val="24"/>
          <w:lang w:val="en-US" w:eastAsia="ar-SA"/>
        </w:rPr>
        <w:t xml:space="preserve"> academic self-concept refers to individuals’ knowledge and perceptions about themselves in academic achievements.</w:t>
      </w:r>
      <w:r w:rsidRPr="008878A5">
        <w:rPr>
          <w:rFonts w:ascii="Times New Roman" w:hAnsi="Times New Roman"/>
          <w:sz w:val="24"/>
          <w:szCs w:val="24"/>
          <w:lang w:eastAsia="en-GB"/>
        </w:rPr>
        <w:t xml:space="preserve"> </w:t>
      </w:r>
      <w:r w:rsidRPr="008878A5">
        <w:rPr>
          <w:rFonts w:ascii="Times New Roman" w:eastAsia="SimSun" w:hAnsi="Times New Roman"/>
          <w:kern w:val="2"/>
          <w:sz w:val="24"/>
          <w:szCs w:val="24"/>
          <w:lang w:val="en-US" w:eastAsia="en-GB"/>
        </w:rPr>
        <w:t xml:space="preserve">The study revealed that female students had individual-based projects which they carried out at individual level and more team-based projects than the males. Senior female engineering students participated more in engineering extra-curricular activities. Female students reported that they had an overload in curriculum. Findings showed that outside class activities played a more prominent role in the lives of undergraduate engineering women. </w:t>
      </w:r>
    </w:p>
    <w:p w14:paraId="0CEF6D4E" w14:textId="77777777" w:rsidR="00911797" w:rsidRPr="008878A5" w:rsidRDefault="00911797" w:rsidP="0079213A">
      <w:pPr>
        <w:rPr>
          <w:rFonts w:ascii="Times New Roman" w:hAnsi="Times New Roman"/>
          <w:sz w:val="24"/>
          <w:szCs w:val="24"/>
          <w:lang w:eastAsia="en-GB"/>
        </w:rPr>
      </w:pPr>
    </w:p>
    <w:p w14:paraId="5840F28C" w14:textId="77777777" w:rsidR="00911797" w:rsidRPr="008878A5" w:rsidRDefault="00911797" w:rsidP="0079213A">
      <w:pPr>
        <w:rPr>
          <w:rFonts w:ascii="Times New Roman" w:eastAsia="SimSun" w:hAnsi="Times New Roman"/>
          <w:kern w:val="2"/>
          <w:sz w:val="24"/>
          <w:szCs w:val="24"/>
          <w:lang w:val="en-US" w:eastAsia="en-GB"/>
        </w:rPr>
      </w:pPr>
      <w:r w:rsidRPr="008878A5">
        <w:rPr>
          <w:rFonts w:ascii="Times New Roman" w:eastAsia="SimSun" w:hAnsi="Times New Roman"/>
          <w:kern w:val="2"/>
          <w:sz w:val="24"/>
          <w:szCs w:val="24"/>
          <w:lang w:val="en-US" w:eastAsia="en-GB"/>
        </w:rPr>
        <w:lastRenderedPageBreak/>
        <w:t xml:space="preserve">The Sheppard </w:t>
      </w:r>
      <w:r w:rsidRPr="008878A5">
        <w:rPr>
          <w:rFonts w:ascii="Times New Roman" w:eastAsia="SimSun" w:hAnsi="Times New Roman"/>
          <w:i/>
          <w:kern w:val="2"/>
          <w:sz w:val="24"/>
          <w:szCs w:val="24"/>
          <w:lang w:val="en-US" w:eastAsia="en-GB"/>
        </w:rPr>
        <w:t>et al.</w:t>
      </w:r>
      <w:r w:rsidRPr="008878A5">
        <w:rPr>
          <w:rFonts w:ascii="Times New Roman" w:eastAsia="SimSun" w:hAnsi="Times New Roman"/>
          <w:kern w:val="2"/>
          <w:sz w:val="24"/>
          <w:szCs w:val="24"/>
          <w:lang w:val="en-US" w:eastAsia="en-GB"/>
        </w:rPr>
        <w:t xml:space="preserve"> (2010) study was a large scale study which made it a challenge to understand individuals’ experiences from their perspectives, but the current study focuses on two institutions only and mainly investigates the final year female engineering students in order to have an in-depth understanding of the experiences of the female engineering students from the participants’ perspective. The study took a gender dimension and did a comparative study of first years and senior students. However, the female students were not interviewed, rather a questionnaire was used along with other quantitative methods.</w:t>
      </w:r>
    </w:p>
    <w:p w14:paraId="4EA5BAF4" w14:textId="77777777" w:rsidR="00911797" w:rsidRPr="008878A5" w:rsidRDefault="00911797" w:rsidP="0079213A">
      <w:pPr>
        <w:rPr>
          <w:rFonts w:ascii="Times New Roman" w:eastAsia="SimSun" w:hAnsi="Times New Roman"/>
          <w:kern w:val="2"/>
          <w:sz w:val="24"/>
          <w:szCs w:val="24"/>
          <w:lang w:val="en-US" w:eastAsia="en-GB"/>
        </w:rPr>
      </w:pPr>
    </w:p>
    <w:p w14:paraId="4701F12A"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 Different from the previous study of Sheppard </w:t>
      </w:r>
      <w:r w:rsidRPr="008878A5">
        <w:rPr>
          <w:rFonts w:ascii="Times New Roman" w:eastAsia="SimSun" w:hAnsi="Times New Roman"/>
          <w:i/>
          <w:kern w:val="2"/>
          <w:sz w:val="24"/>
          <w:szCs w:val="24"/>
          <w:lang w:val="en-US" w:eastAsia="en-GB"/>
        </w:rPr>
        <w:t>et al.</w:t>
      </w:r>
      <w:r w:rsidRPr="008878A5">
        <w:rPr>
          <w:rFonts w:ascii="Times New Roman" w:eastAsia="SimSun" w:hAnsi="Times New Roman"/>
          <w:kern w:val="2"/>
          <w:sz w:val="24"/>
          <w:szCs w:val="24"/>
          <w:lang w:val="en-US" w:eastAsia="en-GB"/>
        </w:rPr>
        <w:t xml:space="preserve"> (2010), which used quantitative methods, this study used qualitative methods to collect data. Although the use of quantitative method was representative, the use of questionnaires deprived the earlier study of information which could have been elicited through probing during an in-depth interview. </w:t>
      </w:r>
    </w:p>
    <w:p w14:paraId="308DBFE3" w14:textId="77777777" w:rsidR="00911797" w:rsidRPr="008878A5" w:rsidRDefault="00911797" w:rsidP="0079213A">
      <w:pPr>
        <w:rPr>
          <w:rFonts w:ascii="Times New Roman" w:hAnsi="Times New Roman"/>
          <w:sz w:val="24"/>
          <w:szCs w:val="24"/>
        </w:rPr>
      </w:pPr>
    </w:p>
    <w:p w14:paraId="490722F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This review found that the barriers and opportunities relating to women’s participation in engineering occur at all points along females’ education and work pathways, from early engagement with STEM activities and interests in the early years and primary school through educational experiences in secondary school leading to subject choices, to the experiences of women in university engineering courses and then in the workplace. </w:t>
      </w:r>
    </w:p>
    <w:p w14:paraId="31D4F363" w14:textId="77777777" w:rsidR="00911797" w:rsidRPr="008878A5" w:rsidRDefault="00911797" w:rsidP="0079213A">
      <w:pPr>
        <w:rPr>
          <w:rFonts w:ascii="Times New Roman" w:hAnsi="Times New Roman"/>
          <w:sz w:val="24"/>
          <w:szCs w:val="24"/>
        </w:rPr>
      </w:pPr>
    </w:p>
    <w:p w14:paraId="5189E366"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In Japan, Hosaka (2013) conducted a study to investigate experiences that Japanese women have as engineering undergraduates while interacting with departmental faculty. She collected data using interviews from thirty two final-year students at two universities in Japan. The theory of ‘role as resource’ was used as the theoretical framework. Findings suggested that the women’s feelings of alienation in engineering classes were due to instructors’ poor teaching and aloofness, which influenced both their lack of engagement in learning (in and outside the classroom) and the difficulties they perceived in approaching instructors with academic questions. Suffice to say the study focused on females only.</w:t>
      </w:r>
    </w:p>
    <w:p w14:paraId="31E59001" w14:textId="77777777" w:rsidR="00911797" w:rsidRPr="008878A5" w:rsidRDefault="00911797" w:rsidP="0079213A">
      <w:pPr>
        <w:rPr>
          <w:rFonts w:ascii="Times New Roman" w:hAnsi="Times New Roman"/>
          <w:sz w:val="24"/>
          <w:szCs w:val="24"/>
          <w:lang w:eastAsia="en-GB"/>
        </w:rPr>
      </w:pPr>
    </w:p>
    <w:p w14:paraId="4ED248EF"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lastRenderedPageBreak/>
        <w:t>Further, in the Hosaka (2013) study, the female students used various strategies when they decided to approach departmental faculty, based on their level of understanding of the subject matter and the extent to which they felt comfortable initiating contact. Availability of peer assistance also determined whether students asked questions of instructors. Despite satisfactory encounters, participants typically did not develop ease with the departmental faculty. Only a few participants overcame initial difficulties, utilised well the role of student as resource, and acquired additional resources.</w:t>
      </w:r>
    </w:p>
    <w:p w14:paraId="7444D91B" w14:textId="77777777" w:rsidR="00911797" w:rsidRPr="008878A5" w:rsidRDefault="00911797" w:rsidP="0079213A">
      <w:pPr>
        <w:rPr>
          <w:rFonts w:ascii="Times New Roman" w:hAnsi="Times New Roman"/>
          <w:sz w:val="24"/>
          <w:szCs w:val="24"/>
          <w:lang w:eastAsia="en-GB"/>
        </w:rPr>
      </w:pPr>
    </w:p>
    <w:p w14:paraId="1049CA50"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Although Hosaka’s (2013) used qualitative methods to collect data, it did not use Interpretative Phenomenological Analysis to understand how the students interpret meaning of what they experience. Further, the research focuses only on learning experiences with the faculty. This study brings a new dimension as it encompasses other experiences apart from the interactions with the faculty. Further, this study was conducted in a different context where there seems to be little that is known about experiences of female engineering students at the only two public universities offering full-time engineering programmes at the time of the study.</w:t>
      </w:r>
    </w:p>
    <w:p w14:paraId="79E308F2" w14:textId="77777777" w:rsidR="00911797" w:rsidRPr="008878A5" w:rsidRDefault="00911797" w:rsidP="0079213A">
      <w:pPr>
        <w:rPr>
          <w:rFonts w:ascii="Times New Roman" w:hAnsi="Times New Roman"/>
          <w:sz w:val="24"/>
          <w:szCs w:val="24"/>
        </w:rPr>
      </w:pPr>
    </w:p>
    <w:p w14:paraId="15DB1A5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Typically, when female students arrive at college, they often struggle or have challenges maintaining persistence in engineering programmes. It is not well known why more women do not choose to major in engineering, other than the highly publicised notion that most engineering programmes are very challenging and rigorous (Bohanna, 2016). </w:t>
      </w:r>
      <w:r w:rsidR="00755E48" w:rsidRPr="008878A5">
        <w:rPr>
          <w:rFonts w:ascii="Times New Roman" w:eastAsia="SimSun" w:hAnsi="Times New Roman"/>
          <w:kern w:val="2"/>
          <w:sz w:val="24"/>
          <w:szCs w:val="24"/>
          <w:lang w:val="en-US" w:eastAsia="ar-SA"/>
        </w:rPr>
        <w:t xml:space="preserve">Further, Bohanna reports that </w:t>
      </w:r>
      <w:r w:rsidR="00755E48" w:rsidRPr="008878A5">
        <w:rPr>
          <w:rFonts w:ascii="Times New Roman" w:hAnsi="Times New Roman"/>
          <w:sz w:val="24"/>
          <w:szCs w:val="24"/>
        </w:rPr>
        <w:t>Peer interaction helps students achieve good grades and persist</w:t>
      </w:r>
      <w:r w:rsidR="00755E48" w:rsidRPr="008878A5">
        <w:rPr>
          <w:rFonts w:ascii="Times New Roman" w:eastAsia="SimSun" w:hAnsi="Times New Roman"/>
          <w:kern w:val="2"/>
          <w:sz w:val="24"/>
          <w:szCs w:val="24"/>
          <w:lang w:val="en-US" w:eastAsia="ar-SA"/>
        </w:rPr>
        <w:t xml:space="preserve">. </w:t>
      </w:r>
      <w:r w:rsidRPr="008878A5">
        <w:rPr>
          <w:rFonts w:ascii="Times New Roman" w:eastAsia="SimSun" w:hAnsi="Times New Roman"/>
          <w:kern w:val="2"/>
          <w:sz w:val="24"/>
          <w:szCs w:val="24"/>
          <w:lang w:val="en-US" w:eastAsia="ar-SA"/>
        </w:rPr>
        <w:t>However, when STEM professors are female, their presence in classrooms has clear benefits for female students. For example, one study found female students taking college courses in calculus taught by females (compared with male faculty) felt more confident about their mathematics ability and viewed mathematics as central to their sense of self, which in turn increased their intentions to pursue STEM careers (Stout et al., 2011;  Dasgupta, Hunsinger, &amp; Scircle, 2014). Although this statement was not making specific reference to female engineering students, the influence of female engineering lecturers could have similar effects on female engineering students in the Zambian context to persist in engineering.</w:t>
      </w:r>
    </w:p>
    <w:p w14:paraId="118F0B60" w14:textId="77777777" w:rsidR="00911797" w:rsidRPr="008878A5" w:rsidRDefault="00911797" w:rsidP="0079213A">
      <w:pPr>
        <w:rPr>
          <w:rFonts w:ascii="Times New Roman" w:hAnsi="Times New Roman"/>
          <w:sz w:val="24"/>
          <w:szCs w:val="24"/>
        </w:rPr>
      </w:pPr>
    </w:p>
    <w:p w14:paraId="37B40E1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Students find STEM courses more meaningful when they connect classroom experiences with personal goals (Gentry &amp; Owen, 2004).  Students majoring in STEM disciplines often spend more time studying, doing homework, and using the internet than non-engineering students (Nicholls, Wolfe, Besterfield-Sacre, Shuman, &amp;Larpkiattaworn, 2007).</w:t>
      </w:r>
      <w:r w:rsidR="00C06CAE" w:rsidRPr="008878A5">
        <w:rPr>
          <w:rFonts w:ascii="Times New Roman" w:eastAsia="SimSun" w:hAnsi="Times New Roman"/>
          <w:kern w:val="2"/>
          <w:sz w:val="24"/>
          <w:szCs w:val="24"/>
          <w:lang w:val="en-US" w:eastAsia="ar-SA"/>
        </w:rPr>
        <w:t xml:space="preserve"> Further, </w:t>
      </w:r>
      <w:r w:rsidR="00C06CAE" w:rsidRPr="008878A5">
        <w:rPr>
          <w:rFonts w:ascii="Times New Roman" w:hAnsi="Times New Roman"/>
          <w:sz w:val="24"/>
          <w:szCs w:val="24"/>
        </w:rPr>
        <w:t>describing student housing at university in Nigeria, Akinluyi (2016) asserts that the Students’ housing offers rooms and space that can encourage friendships and provide a silent study environment.</w:t>
      </w:r>
    </w:p>
    <w:p w14:paraId="118D1BEA" w14:textId="713C094F" w:rsidR="00911797" w:rsidRPr="008878A5" w:rsidRDefault="006845D0" w:rsidP="0079213A">
      <w:pPr>
        <w:pStyle w:val="Heading2"/>
        <w:rPr>
          <w:szCs w:val="24"/>
        </w:rPr>
      </w:pPr>
      <w:bookmarkStart w:id="77" w:name="_Toc43898401"/>
      <w:bookmarkStart w:id="78" w:name="_Toc46061635"/>
      <w:r w:rsidRPr="008878A5">
        <w:rPr>
          <w:rFonts w:eastAsia="SimSun"/>
          <w:bCs w:val="0"/>
          <w:iCs w:val="0"/>
          <w:kern w:val="2"/>
          <w:szCs w:val="24"/>
          <w:lang w:val="en-US" w:eastAsia="ar-SA"/>
        </w:rPr>
        <w:t>2.4</w:t>
      </w:r>
      <w:r w:rsidR="00911797" w:rsidRPr="008878A5">
        <w:rPr>
          <w:rFonts w:eastAsia="SimSun"/>
          <w:bCs w:val="0"/>
          <w:iCs w:val="0"/>
          <w:kern w:val="2"/>
          <w:szCs w:val="24"/>
          <w:lang w:val="en-US" w:eastAsia="ar-SA"/>
        </w:rPr>
        <w:t>. Dealing with challenges</w:t>
      </w:r>
      <w:bookmarkEnd w:id="77"/>
      <w:bookmarkEnd w:id="78"/>
    </w:p>
    <w:p w14:paraId="6D74A324" w14:textId="14331FC0" w:rsidR="00911797" w:rsidRPr="008878A5" w:rsidRDefault="006845D0" w:rsidP="0079213A">
      <w:pPr>
        <w:pStyle w:val="Heading3"/>
        <w:rPr>
          <w:szCs w:val="24"/>
        </w:rPr>
      </w:pPr>
      <w:bookmarkStart w:id="79" w:name="_Toc43898402"/>
      <w:bookmarkStart w:id="80" w:name="_Toc46061636"/>
      <w:r w:rsidRPr="008878A5">
        <w:rPr>
          <w:rFonts w:eastAsia="SimSun"/>
          <w:bCs w:val="0"/>
          <w:kern w:val="2"/>
          <w:szCs w:val="24"/>
          <w:lang w:val="en-US" w:eastAsia="ar-SA"/>
        </w:rPr>
        <w:t>2.4</w:t>
      </w:r>
      <w:r w:rsidR="00911797" w:rsidRPr="008878A5">
        <w:rPr>
          <w:rFonts w:eastAsia="SimSun"/>
          <w:bCs w:val="0"/>
          <w:kern w:val="2"/>
          <w:szCs w:val="24"/>
          <w:lang w:val="en-US" w:eastAsia="ar-SA"/>
        </w:rPr>
        <w:t>.1. Rote learning in undergraduate programmes</w:t>
      </w:r>
      <w:bookmarkEnd w:id="79"/>
      <w:bookmarkEnd w:id="80"/>
    </w:p>
    <w:p w14:paraId="2EA392B1"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According to Marton and Saljo (1976), there are generally two strategies of learning: surface learning approach and deep learning approach. Surface approach is memorising information without understanding the deeper knowledge, also known as rote learning; whereas in deep approach, the students involve themselves in the study process to grasp the deeper understanding of the content (Duff, Boyle, Dunleavy, &amp; Ferguson, 2003).</w:t>
      </w:r>
    </w:p>
    <w:p w14:paraId="543F5875" w14:textId="77777777" w:rsidR="00911797" w:rsidRPr="008878A5" w:rsidRDefault="00911797" w:rsidP="0079213A">
      <w:pPr>
        <w:rPr>
          <w:rFonts w:ascii="Times New Roman" w:hAnsi="Times New Roman"/>
          <w:sz w:val="24"/>
          <w:szCs w:val="24"/>
        </w:rPr>
      </w:pPr>
    </w:p>
    <w:p w14:paraId="1D315746"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Ahmed and Ahmad (2017), conducted a survey in two private universities in Karachi, Pakistan to study the preferred learning strategies; that is, surface learning or deep learning of undergraduate and graduate male and female students and the impact of the preferred strategy on their academic performance. The Quantitative research method was used to determine the impact of learning strategy on academic achievements. A sample of 103 students in Bachelor of Business Administration (BBA) and Master of Business Administration (MBA) was used.</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The results showed that rote learning and academic performance were inversely related to each other. In high achievers, deep learning was significant as compared to low achievers. Both learning strategies helped university students to get good scores in their examinations to meet the demands of industry in workforce. The results showed that those who achieved high Cumulative Grade Point Average (CGPA) were more inclined towards deep learning; whereas, those with low CGPA were more inclined towards surface approach. Both female and male students preferred deep learning strategy.</w:t>
      </w:r>
    </w:p>
    <w:p w14:paraId="08EDD8F2" w14:textId="77777777" w:rsidR="00911797" w:rsidRPr="008878A5" w:rsidRDefault="00911797" w:rsidP="0079213A">
      <w:pPr>
        <w:rPr>
          <w:rFonts w:ascii="Times New Roman" w:hAnsi="Times New Roman"/>
          <w:sz w:val="24"/>
          <w:szCs w:val="24"/>
        </w:rPr>
      </w:pPr>
    </w:p>
    <w:p w14:paraId="27A87E74"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Research has shown that there are many factors that promote the surface leaning strategy among students which include assessments, process of rewarding, teaching, </w:t>
      </w:r>
      <w:r w:rsidRPr="008878A5">
        <w:rPr>
          <w:rFonts w:ascii="Times New Roman" w:eastAsia="SimSun" w:hAnsi="Times New Roman"/>
          <w:kern w:val="2"/>
          <w:sz w:val="24"/>
          <w:szCs w:val="24"/>
          <w:lang w:val="en-US" w:eastAsia="ar-SA"/>
        </w:rPr>
        <w:lastRenderedPageBreak/>
        <w:t>work overload, reproduction of content knowledge as well as student perceptions about the relevance of the content (Hasnoor, Ahmad, &amp;Nordin, 2013). Learning can be defined as the process of acquisition of knowledge (Meyer, 2002). Courses and teaching practices produce a variety of learning environments for students and due to these pressures students adopt different approaches of learning (Mayya, Rao, &amp;Ramnarayana, 2004).</w:t>
      </w:r>
    </w:p>
    <w:p w14:paraId="0607E702" w14:textId="77777777" w:rsidR="00911797" w:rsidRPr="008878A5" w:rsidRDefault="00911797" w:rsidP="0079213A">
      <w:pPr>
        <w:rPr>
          <w:rFonts w:ascii="Times New Roman" w:hAnsi="Times New Roman"/>
          <w:sz w:val="24"/>
          <w:szCs w:val="24"/>
        </w:rPr>
      </w:pPr>
    </w:p>
    <w:p w14:paraId="7835FA6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According to Morton (2011), memorization of content is an essential element before the mastery of subject in some courses at tertiary level like medicine and law. Draper (2013) states that despite the superiority of deep learning strategy, surface learning cannot be ignored at tertiary level in some disciplines like law and medicine, where surface learning to some extent is the key element to master the subject. Knowledge acquisition emphasizes upon one kind of cognitive processing that is known as rote learning (Mayer, 2000), which is achieved through repetition and rehearsal of content for the promotion of academic success (Morton, 2011).</w:t>
      </w:r>
    </w:p>
    <w:p w14:paraId="49D4814F" w14:textId="6B57C8F3" w:rsidR="00911797" w:rsidRPr="008878A5" w:rsidRDefault="006845D0" w:rsidP="0079213A">
      <w:pPr>
        <w:pStyle w:val="Heading3"/>
        <w:rPr>
          <w:szCs w:val="24"/>
          <w:lang w:eastAsia="en-GB"/>
        </w:rPr>
      </w:pPr>
      <w:bookmarkStart w:id="81" w:name="_Toc43898403"/>
      <w:bookmarkStart w:id="82" w:name="_Toc46061637"/>
      <w:r w:rsidRPr="008878A5">
        <w:rPr>
          <w:rFonts w:eastAsia="SimSun"/>
          <w:bCs w:val="0"/>
          <w:kern w:val="2"/>
          <w:szCs w:val="24"/>
          <w:lang w:val="en-US" w:eastAsia="ar-SA"/>
        </w:rPr>
        <w:t>2.4</w:t>
      </w:r>
      <w:r w:rsidR="00911797" w:rsidRPr="008878A5">
        <w:rPr>
          <w:rFonts w:eastAsia="SimSun"/>
          <w:bCs w:val="0"/>
          <w:kern w:val="2"/>
          <w:szCs w:val="24"/>
          <w:lang w:val="en-US" w:eastAsia="ar-SA"/>
        </w:rPr>
        <w:t xml:space="preserve">.2. </w:t>
      </w:r>
      <w:r w:rsidR="00911797" w:rsidRPr="008878A5">
        <w:rPr>
          <w:rFonts w:eastAsia="SimSun"/>
          <w:bCs w:val="0"/>
          <w:kern w:val="2"/>
          <w:szCs w:val="24"/>
          <w:lang w:val="en-US" w:eastAsia="en-GB"/>
        </w:rPr>
        <w:t>Factors influencing engineering student self-efficacy beliefs</w:t>
      </w:r>
      <w:bookmarkEnd w:id="81"/>
      <w:bookmarkEnd w:id="82"/>
    </w:p>
    <w:p w14:paraId="78719494"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The literature reviewed in this section includes studies with regard to the factors that influence self-efficacy beliefs.  Bandura (1977, 1982) defines self-efficacy as one’s belief in one’s ability to succeed in specific situations.  Hutchinson, Follman, Sumpter, and Bodner (2006) conducted a study to determine the factors influencing self-efficacy beliefs of first-year engineering students. A qualitative survey of student self-efficacy beliefs to 1,387 engineering students enrolled in ENGR 106, Engineering Problem-Solving and Computer Tools, at Purdue University was undertaken. This survey was designed to identify factors related to students’ self-efficacy beliefs, and their beliefs about their capabilities to perform the task necessary to achieve a desired outcome. </w:t>
      </w:r>
    </w:p>
    <w:p w14:paraId="385DECA6" w14:textId="77777777" w:rsidR="00911797" w:rsidRPr="008878A5" w:rsidRDefault="00911797" w:rsidP="0079213A">
      <w:pPr>
        <w:rPr>
          <w:rFonts w:ascii="Times New Roman" w:hAnsi="Times New Roman"/>
          <w:sz w:val="24"/>
          <w:szCs w:val="24"/>
          <w:lang w:eastAsia="en-GB"/>
        </w:rPr>
      </w:pPr>
    </w:p>
    <w:p w14:paraId="064C71F4"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Through open-ended questions, the students listed and ranked factors affecting their confidence in their ability to succeed in the course. Gender trends emerged in responses as one of the factors that affect confidence in success. The dominant factors included: understanding/learning, drive and motivation, teaming, computing abilities, help or support, working assignments, problem-solving abilities, interest or satisfaction, and grades. The factors were examined in light of Bandura’s social cognitive theory (Bandura, 1986) and identified Bandura’s four sources of self-efficacy beliefs. The </w:t>
      </w:r>
      <w:r w:rsidRPr="008878A5">
        <w:rPr>
          <w:rFonts w:ascii="Times New Roman" w:eastAsia="SimSun" w:hAnsi="Times New Roman"/>
          <w:kern w:val="2"/>
          <w:sz w:val="24"/>
          <w:szCs w:val="24"/>
          <w:lang w:val="en-US" w:eastAsia="en-GB"/>
        </w:rPr>
        <w:lastRenderedPageBreak/>
        <w:t xml:space="preserve">categories of influential factors included:  mastery experiences, vicarious experiences, social persuasions, physiological states, and drive and motivation. </w:t>
      </w:r>
    </w:p>
    <w:p w14:paraId="3DBC425B" w14:textId="77777777" w:rsidR="00911797" w:rsidRPr="008878A5" w:rsidRDefault="00911797" w:rsidP="0079213A">
      <w:pPr>
        <w:rPr>
          <w:rFonts w:ascii="Times New Roman" w:hAnsi="Times New Roman"/>
          <w:sz w:val="24"/>
          <w:szCs w:val="24"/>
          <w:lang w:eastAsia="en-GB"/>
        </w:rPr>
      </w:pPr>
    </w:p>
    <w:p w14:paraId="7A4A770B" w14:textId="77777777" w:rsidR="00911797" w:rsidRPr="008878A5" w:rsidRDefault="00911797" w:rsidP="00BF4C53">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In their study, Hutchison </w:t>
      </w:r>
      <w:r w:rsidRPr="008878A5">
        <w:rPr>
          <w:rFonts w:ascii="Times New Roman" w:eastAsia="SimSun" w:hAnsi="Times New Roman"/>
          <w:i/>
          <w:kern w:val="2"/>
          <w:sz w:val="24"/>
          <w:szCs w:val="24"/>
          <w:lang w:val="en-US" w:eastAsia="en-GB"/>
        </w:rPr>
        <w:t xml:space="preserve">et al. </w:t>
      </w:r>
      <w:r w:rsidRPr="008878A5">
        <w:rPr>
          <w:rFonts w:ascii="Times New Roman" w:eastAsia="SimSun" w:hAnsi="Times New Roman"/>
          <w:kern w:val="2"/>
          <w:sz w:val="24"/>
          <w:szCs w:val="24"/>
          <w:lang w:val="en-US" w:eastAsia="en-GB"/>
        </w:rPr>
        <w:t>(2006) reported that this was a first step in gaining an understanding of the sources of student self-efficacy beliefs. The authors stated that the knowledge found in this study would allow for the creation of learning environments designed to promote students’ self-efficacy beliefs and thereby increase their confidence, success, and retention. The current study is not focusing on self-efficacy though self-efficacy may be important in understanding what shapes female engineering stude</w:t>
      </w:r>
      <w:r w:rsidR="00BF4C53" w:rsidRPr="008878A5">
        <w:rPr>
          <w:rFonts w:ascii="Times New Roman" w:eastAsia="SimSun" w:hAnsi="Times New Roman"/>
          <w:kern w:val="2"/>
          <w:sz w:val="24"/>
          <w:szCs w:val="24"/>
          <w:lang w:val="en-US" w:eastAsia="en-GB"/>
        </w:rPr>
        <w:t>nts’ persistence in university.</w:t>
      </w:r>
    </w:p>
    <w:p w14:paraId="15C5E6F9" w14:textId="15F4C07B" w:rsidR="00911797" w:rsidRPr="008878A5" w:rsidRDefault="006845D0" w:rsidP="0079213A">
      <w:pPr>
        <w:pStyle w:val="Heading2"/>
        <w:rPr>
          <w:szCs w:val="24"/>
        </w:rPr>
      </w:pPr>
      <w:bookmarkStart w:id="83" w:name="_Toc43898404"/>
      <w:bookmarkStart w:id="84" w:name="_Toc46061638"/>
      <w:r w:rsidRPr="008878A5">
        <w:rPr>
          <w:rFonts w:eastAsia="SimSun"/>
          <w:bCs w:val="0"/>
          <w:iCs w:val="0"/>
          <w:kern w:val="2"/>
          <w:szCs w:val="24"/>
          <w:lang w:val="en-US" w:eastAsia="ar-SA"/>
        </w:rPr>
        <w:t>2.5</w:t>
      </w:r>
      <w:r w:rsidR="00911797" w:rsidRPr="008878A5">
        <w:rPr>
          <w:rFonts w:eastAsia="SimSun"/>
          <w:bCs w:val="0"/>
          <w:iCs w:val="0"/>
          <w:kern w:val="2"/>
          <w:szCs w:val="24"/>
          <w:lang w:val="en-US" w:eastAsia="ar-SA"/>
        </w:rPr>
        <w:t>. Experiences that make female engineering student remain positive and persist in engineering at university</w:t>
      </w:r>
      <w:bookmarkEnd w:id="83"/>
      <w:bookmarkEnd w:id="84"/>
    </w:p>
    <w:p w14:paraId="643A893D"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 study was undertaken in the United States of America by Heaverlo (2011) who studied STEM development of 6th-12th grade girls interest and confidence in mathematics and science, utilising this model as a conceptual framework for the impact of specific contexts or environments in which middle and high school (grades 6-12) girls interact on a daily basis that may or may not impact STEM development. Heaverlo’s (2011) study identified factors that influence 6th-12th grade girls‟ interest and confidence in mathematics and science by examining how microsystems influenced the STEM development of the girls. More specifically, Heaverlo (2011) addressed how these environments impacted their interest and confidence in science and mathematics. </w:t>
      </w:r>
    </w:p>
    <w:p w14:paraId="34AFDE80" w14:textId="77777777" w:rsidR="00911797" w:rsidRPr="008878A5" w:rsidRDefault="00911797" w:rsidP="0079213A">
      <w:pPr>
        <w:rPr>
          <w:rFonts w:ascii="Times New Roman" w:hAnsi="Times New Roman"/>
          <w:sz w:val="24"/>
          <w:szCs w:val="24"/>
        </w:rPr>
      </w:pPr>
    </w:p>
    <w:p w14:paraId="59F7993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According to Heaverlo (2011), identifying these factors would increase our understanding of the STEM developmental experiences for 6th-12th grade girls in Iowa. Understanding of STEM developmental experiences as they relate to interests and confidence in mathematics is critical in understanding what contributes to the persistence of female engineering students later in university. This could be useful in understanding what could guide STEM practices that support female students not only for the primary and secondary levels but also for them to remain confident and determined in pursuing the male dominated engineering programmes at university.</w:t>
      </w:r>
    </w:p>
    <w:p w14:paraId="0ABD75C0" w14:textId="77777777" w:rsidR="00911797" w:rsidRPr="008878A5" w:rsidRDefault="00911797" w:rsidP="0079213A">
      <w:pPr>
        <w:rPr>
          <w:rFonts w:ascii="Times New Roman" w:hAnsi="Times New Roman"/>
          <w:sz w:val="24"/>
          <w:szCs w:val="24"/>
        </w:rPr>
      </w:pPr>
    </w:p>
    <w:p w14:paraId="215B0505"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In the United States of America, Graham (1997) undertook a study to investigate the persistence of undergraduate women in engineering majors. The experiences of African </w:t>
      </w:r>
      <w:r w:rsidRPr="008878A5">
        <w:rPr>
          <w:rFonts w:ascii="Times New Roman" w:eastAsia="SimSun" w:hAnsi="Times New Roman"/>
          <w:kern w:val="2"/>
          <w:sz w:val="24"/>
          <w:szCs w:val="24"/>
          <w:lang w:val="en-US" w:eastAsia="en-GB"/>
        </w:rPr>
        <w:lastRenderedPageBreak/>
        <w:t xml:space="preserve">American women, Asian women, Caucasian women, Hispanic women, women from rural geographical areas, and non-‘persisters’ were investigated. Qualitative in nature, this study was guided by the feminist as well as inclusive research and assumed that all women whether they persist or not have strengths and insights in their own personal experience. He studied twenty eight females who persisted and eight who did not persist. They revealed that some of those who persist make early decisions to stay and stayed the course through academic preparation and hands on experience. Conversely, another group of those who persisted in engineering made later decisions to stay based on encouragement and structure of opportunity for women and minorities in engineering. Perception and experiences with the institution and perceptions of engineering education varied depending on career decision making process, group membership and individual factors. Both the persistence and the non-persistence were influenced by complex interactions of individual, environmental and social factors. </w:t>
      </w:r>
    </w:p>
    <w:p w14:paraId="3BDC421F" w14:textId="77777777" w:rsidR="00911797" w:rsidRPr="008878A5" w:rsidRDefault="00911797" w:rsidP="0079213A">
      <w:pPr>
        <w:rPr>
          <w:rFonts w:ascii="Times New Roman" w:hAnsi="Times New Roman"/>
          <w:sz w:val="24"/>
          <w:szCs w:val="24"/>
          <w:lang w:eastAsia="en-GB"/>
        </w:rPr>
      </w:pPr>
    </w:p>
    <w:p w14:paraId="0BE166A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en-GB"/>
        </w:rPr>
        <w:t xml:space="preserve">Despite the similarity with Graham’s (1997) study and the current study in focusing on undergraduate women, this study does not pay particular attention to race and geographical location of those who do not persist but rather focuses on investigating the experiences of final year female engineering students. Therefore, this study rides on IPA to understand the subjective lived experiences of female engineering students at two public universities in Zambia. </w:t>
      </w:r>
      <w:r w:rsidRPr="008878A5">
        <w:rPr>
          <w:rFonts w:ascii="Times New Roman" w:eastAsia="SimSun" w:hAnsi="Times New Roman"/>
          <w:kern w:val="2"/>
          <w:sz w:val="24"/>
          <w:szCs w:val="24"/>
          <w:lang w:val="en-US" w:eastAsia="ar-SA"/>
        </w:rPr>
        <w:t>Experiences that shaped female engineering students to persist in their studies included having self-concept and interest in their studies.</w:t>
      </w:r>
    </w:p>
    <w:p w14:paraId="612C8BEE" w14:textId="239C6FB9" w:rsidR="00911797" w:rsidRPr="008878A5" w:rsidRDefault="006845D0" w:rsidP="0079213A">
      <w:pPr>
        <w:pStyle w:val="Heading3"/>
        <w:rPr>
          <w:szCs w:val="24"/>
        </w:rPr>
      </w:pPr>
      <w:bookmarkStart w:id="85" w:name="_Toc43898405"/>
      <w:bookmarkStart w:id="86" w:name="_Toc46061639"/>
      <w:r w:rsidRPr="008878A5">
        <w:rPr>
          <w:rFonts w:eastAsia="SimSun"/>
          <w:bCs w:val="0"/>
          <w:kern w:val="2"/>
          <w:szCs w:val="24"/>
          <w:lang w:val="en-US" w:eastAsia="ar-SA"/>
        </w:rPr>
        <w:t>2.5</w:t>
      </w:r>
      <w:r w:rsidR="00911797" w:rsidRPr="008878A5">
        <w:rPr>
          <w:rFonts w:eastAsia="SimSun"/>
          <w:bCs w:val="0"/>
          <w:kern w:val="2"/>
          <w:szCs w:val="24"/>
          <w:lang w:val="en-US" w:eastAsia="ar-SA"/>
        </w:rPr>
        <w:t>.1. Self-concept and academic interest</w:t>
      </w:r>
      <w:bookmarkEnd w:id="85"/>
      <w:bookmarkEnd w:id="86"/>
    </w:p>
    <w:p w14:paraId="0501133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One construct that seems to have a mutual connection with self-concept as far as achievement in school is concerned, is interest. According to some scholars, interest judgements can be described as relatively stable preferences that are focused on objects, activities or experiences (Hidi, 1990; Schiefele, Krapp, &amp;Winteler, 1992). There is consensus among researchers stipulating that if an individual’s interest and one’s environment largely correspond, this connection between interest and the environment results into greater satisfaction, performance and persistence in activities (Achter, Lubinski, Benbow, &amp;Eftekhari-Sanjani, 1999; Ackerman, Bowen, Beier, &amp; Kanfer, 2001; Eccles &amp;Wigfield, 2002; Köller, Baumert, &amp; Schnabel, 2001; Leuwerke, Robbins, Sawyer, &amp; Hovland, 2004; Schaefers, Epperson, &amp;Nauta, 1997; Schiefele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1992). More importantly, it has been theorised that academic interest can direct </w:t>
      </w:r>
      <w:r w:rsidRPr="008878A5">
        <w:rPr>
          <w:rFonts w:ascii="Times New Roman" w:eastAsia="SimSun" w:hAnsi="Times New Roman"/>
          <w:kern w:val="2"/>
          <w:sz w:val="24"/>
          <w:szCs w:val="24"/>
          <w:lang w:val="en-US" w:eastAsia="ar-SA"/>
        </w:rPr>
        <w:lastRenderedPageBreak/>
        <w:t xml:space="preserve">one’s efforts towards learning in a particular subject or course (Ackerman, 1996) and this interest influences the selection of the course, achievement, as well as persistence in a particular discipline. </w:t>
      </w:r>
    </w:p>
    <w:p w14:paraId="1549D73B" w14:textId="77777777" w:rsidR="00911797" w:rsidRPr="008878A5" w:rsidRDefault="00911797" w:rsidP="0079213A">
      <w:pPr>
        <w:pStyle w:val="ListParagraph"/>
        <w:ind w:left="0"/>
        <w:rPr>
          <w:rFonts w:ascii="Times New Roman" w:hAnsi="Times New Roman" w:cs="Times New Roman"/>
          <w:sz w:val="24"/>
          <w:szCs w:val="24"/>
        </w:rPr>
      </w:pPr>
    </w:p>
    <w:p w14:paraId="496FDF17" w14:textId="204BD83B"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Further, research suggests that interest and self-concept tend to develop through a mutual connection with achievement (Beier, and Rittmayer, 2008). This occurs at three levels. Firstly, as earlier discussed, achievement in a particular subject or course can influence development of self-concept positively. Secondly, the positive self-concept will in turn influence interest in that particular course or subject and will increase interest in the domain. Finally, the increased interest will drive the individual to pursue more achievement experiences in that course or subject. Some researchers have found that the lack of self confidence among female engineering students stems partly from their lack of technological experience and expertise, qualities deemed especially important in the engineering “culture of technical knowhow” (McIlwee &amp; Robinson, 1992, p.49). Both self-concept and interest are important in the current study because they may provide a frame of reference to understand whether they are mediatory tools for female engineering students to remain focused in through to university level. Environmental factors equally influence may influence posi</w:t>
      </w:r>
      <w:r w:rsidR="00CD0F18">
        <w:rPr>
          <w:rFonts w:ascii="Times New Roman" w:eastAsia="SimSun" w:hAnsi="Times New Roman"/>
          <w:kern w:val="2"/>
          <w:sz w:val="24"/>
          <w:szCs w:val="24"/>
          <w:lang w:val="en-US" w:eastAsia="ar-SA"/>
        </w:rPr>
        <w:t>tivity in studying engineering.</w:t>
      </w:r>
    </w:p>
    <w:p w14:paraId="63CE55C9" w14:textId="6C132582" w:rsidR="00911797" w:rsidRPr="00F063A3" w:rsidRDefault="006845D0" w:rsidP="00F063A3">
      <w:pPr>
        <w:pStyle w:val="Heading3"/>
        <w:rPr>
          <w:rFonts w:eastAsia="SimSun"/>
          <w:bCs w:val="0"/>
          <w:kern w:val="2"/>
          <w:szCs w:val="24"/>
          <w:lang w:val="en-US" w:eastAsia="ar-SA"/>
        </w:rPr>
      </w:pPr>
      <w:bookmarkStart w:id="87" w:name="_Toc46061640"/>
      <w:r w:rsidRPr="00F063A3">
        <w:rPr>
          <w:rFonts w:eastAsia="SimSun"/>
          <w:bCs w:val="0"/>
          <w:kern w:val="2"/>
          <w:szCs w:val="24"/>
          <w:lang w:val="en-US" w:eastAsia="ar-SA"/>
        </w:rPr>
        <w:t>2.5</w:t>
      </w:r>
      <w:r w:rsidR="00911797" w:rsidRPr="00F063A3">
        <w:rPr>
          <w:rFonts w:eastAsia="SimSun"/>
          <w:bCs w:val="0"/>
          <w:kern w:val="2"/>
          <w:szCs w:val="24"/>
          <w:lang w:val="en-US" w:eastAsia="ar-SA"/>
        </w:rPr>
        <w:t>.2. Academic self-concept and environmental factors</w:t>
      </w:r>
      <w:bookmarkEnd w:id="87"/>
    </w:p>
    <w:p w14:paraId="7DBDF774"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 study conducted by Baran and Maskan (2011) posits that environmental factors not only influence an individual’s affective domains, but also play a critical role in the development of self-concept (Baran &amp;Masakan, 2011). This gives this study impetus to interrogate experiences in female engineering students’ environment in order to understand what influences their persistence to study engineering. More importantly, Baran and Masakan’s (2011) finding blends well with the Bronfenbrenner’s Ecological Model which looks at the environment as a critical contributor to an individual’s development (see Bronfenbrenner, 1979). Similarly, other studies have shown that there is a linkage between academic self-concept and environmental factors such as one’s gender, educational background of parents, financial state of family and type of school (e.g. Pehlivan, 2010; Karasakaloglu &amp; Saracaloglu, 2009). Although these studies were not conducted in Zambia, their findings may be congruent with the current study. In </w:t>
      </w:r>
      <w:r w:rsidRPr="008878A5">
        <w:rPr>
          <w:rFonts w:ascii="Times New Roman" w:eastAsia="SimSun" w:hAnsi="Times New Roman"/>
          <w:kern w:val="2"/>
          <w:sz w:val="24"/>
          <w:szCs w:val="24"/>
          <w:lang w:val="en-US" w:eastAsia="ar-SA"/>
        </w:rPr>
        <w:lastRenderedPageBreak/>
        <w:t>sum, Self-concept is formed through experiences with the environment and is influenced especially by environmental reinforcements and significant others.</w:t>
      </w:r>
    </w:p>
    <w:p w14:paraId="7BCB0B82" w14:textId="77777777" w:rsidR="00911797" w:rsidRPr="008878A5" w:rsidRDefault="00911797" w:rsidP="0079213A">
      <w:pPr>
        <w:pStyle w:val="ListParagraph"/>
        <w:ind w:left="0"/>
        <w:rPr>
          <w:rFonts w:ascii="Times New Roman" w:hAnsi="Times New Roman" w:cs="Times New Roman"/>
          <w:sz w:val="24"/>
          <w:szCs w:val="24"/>
        </w:rPr>
      </w:pPr>
    </w:p>
    <w:p w14:paraId="3785697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Gender and self-concept in Science Technology Engineering and Mathematics (STEM) </w:t>
      </w:r>
      <w:r w:rsidRPr="008878A5">
        <w:rPr>
          <w:rFonts w:ascii="Times New Roman" w:eastAsia="SimSun" w:hAnsi="Times New Roman"/>
          <w:kern w:val="2"/>
          <w:sz w:val="24"/>
          <w:szCs w:val="24"/>
          <w:lang w:val="en-US" w:eastAsia="en-GB"/>
        </w:rPr>
        <w:t>research has shown that there are gender differences in STEM self-concept as girls tend to have self-concept that is aligned with biology and medicine, whereas boys are more likely to have self-concept inclined to engineering, mathematics and physics (Lee, 1998). This assertion gives premise for investigating female engineering students’ lived experiences, in part with a bias towards science and mathematics. From another standpoint, Lee’s(1998) observation augments stereotyping which considers certain subjects as masculine and others feminine though there is a gradual paradigm shift from this standpoint. Several studies also mention that the young women who do choose to major in engineering are inspired to do so due to a paternal influence or inspiration by the father (Turner, Bernt, &amp; Pecora, 2002; Dryler, 1998).</w:t>
      </w:r>
    </w:p>
    <w:p w14:paraId="142CFCF0" w14:textId="39D0A23C" w:rsidR="00911797" w:rsidRPr="008878A5" w:rsidRDefault="006845D0" w:rsidP="0079213A">
      <w:pPr>
        <w:pStyle w:val="Heading3"/>
        <w:rPr>
          <w:szCs w:val="24"/>
          <w:lang w:eastAsia="en-GB"/>
        </w:rPr>
      </w:pPr>
      <w:bookmarkStart w:id="88" w:name="_Toc43898406"/>
      <w:bookmarkStart w:id="89" w:name="_Toc46061641"/>
      <w:r w:rsidRPr="008878A5">
        <w:rPr>
          <w:rFonts w:eastAsia="SimSun"/>
          <w:bCs w:val="0"/>
          <w:kern w:val="2"/>
          <w:szCs w:val="24"/>
          <w:lang w:val="en-US" w:eastAsia="en-GB"/>
        </w:rPr>
        <w:t>2.5</w:t>
      </w:r>
      <w:r w:rsidR="00911797" w:rsidRPr="008878A5">
        <w:rPr>
          <w:rFonts w:eastAsia="SimSun"/>
          <w:bCs w:val="0"/>
          <w:kern w:val="2"/>
          <w:szCs w:val="24"/>
          <w:lang w:val="en-US" w:eastAsia="en-GB"/>
        </w:rPr>
        <w:t>.3. STEM and engineering careers</w:t>
      </w:r>
      <w:bookmarkEnd w:id="88"/>
      <w:bookmarkEnd w:id="89"/>
    </w:p>
    <w:p w14:paraId="1CF047D3"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Research in higher education and related fields has attempted to highlight explanations for the underrepresentation of women in STEM disciplines, as well as to explore factors related to women’s success in STEM in diverse institutional settings. Current literature has focused on a wide array of personal and institutional factors that, on the one hand, encourage and support women in attaining educational goals and, on the other hand, hinder women’s progress towards a career in STEM (Dasgupta &amp; Scout, 2014). Hill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(2010) pointed out that people often hold negative attitudes towards women in “masculine” careers, such as engineering and often judge women to be less competent than men in male-dominated jobs unless they were successful in their work.</w:t>
      </w:r>
    </w:p>
    <w:p w14:paraId="49002BD0" w14:textId="77777777" w:rsidR="00911797" w:rsidRPr="008878A5" w:rsidRDefault="00911797" w:rsidP="0079213A">
      <w:pPr>
        <w:rPr>
          <w:rFonts w:ascii="Times New Roman" w:hAnsi="Times New Roman"/>
          <w:sz w:val="24"/>
          <w:szCs w:val="24"/>
        </w:rPr>
      </w:pPr>
    </w:p>
    <w:p w14:paraId="269DB35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With a number of studies focusing on STEM, there have been divergent views on STEM courses with reference to females. Some scholars have alluded that women are more likely to pursue STEM career options if they have parental (Kim &amp; Schneider, 2005) and family support (Packard, Gagnon, LaBelle, Jeffers, &amp; Lynn, 2011), and/or have been exposed to positive examples of successful women in STEM careers through senior peers and role models (Jackson, Stebleton, &amp;Laanan, 2013; Reyes, 2011). Therefore, parental and family support as well as exposure to role models has been considered as critical factors that shape female students’ career choices in STEM. On </w:t>
      </w:r>
      <w:r w:rsidRPr="008878A5">
        <w:rPr>
          <w:rFonts w:ascii="Times New Roman" w:eastAsia="SimSun" w:hAnsi="Times New Roman"/>
          <w:kern w:val="2"/>
          <w:sz w:val="24"/>
          <w:szCs w:val="24"/>
          <w:lang w:val="en-US" w:eastAsia="ar-SA"/>
        </w:rPr>
        <w:lastRenderedPageBreak/>
        <w:t>the other hand, Lester (2010), whose research focused on women pursuing male-dominated careers and technical education programmes within community colleges reports that many women experience gender bias and lack of institutional as well as emotional support. Looking at support from university or college level, Bohanna, (2016) notes that peer interaction can sometimes help students cope with bad grades and stressful times. It can also help students achieve good grades and persist.</w:t>
      </w:r>
    </w:p>
    <w:p w14:paraId="0AF4DB5C" w14:textId="77777777" w:rsidR="00911797" w:rsidRPr="008878A5" w:rsidRDefault="00911797" w:rsidP="0079213A">
      <w:pPr>
        <w:rPr>
          <w:rFonts w:ascii="Times New Roman" w:hAnsi="Times New Roman"/>
          <w:sz w:val="24"/>
          <w:szCs w:val="24"/>
        </w:rPr>
      </w:pPr>
    </w:p>
    <w:p w14:paraId="6E8FFCF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In addition to these factors, parents were seen as critical in their children’s after-school STEM activities. For instance, the more parents provide activity-related materials, and participate with them, the more children become interested in STEM (Simpkins, Davis-Kean, &amp; Eccles, 2006). Interestingly, in middle and high school, mothers’ more than fathers’ support adolescent girls’ motivation to persist in science and mathematics (Leaper, Farkas, &amp; Brown, 2012).</w:t>
      </w:r>
      <w:r w:rsidR="00E104D5" w:rsidRPr="008878A5">
        <w:rPr>
          <w:rFonts w:ascii="Times New Roman" w:hAnsi="Times New Roman"/>
          <w:sz w:val="24"/>
          <w:szCs w:val="24"/>
        </w:rPr>
        <w:t xml:space="preserve"> Compared with theory-based curricula, most of female engineering students enjoyed learning in practical courses and considered that hands-on training courses motivated their learning desire and allowed them to apply theory into practice (Chou, 2014).</w:t>
      </w:r>
    </w:p>
    <w:p w14:paraId="24E941F7" w14:textId="77777777" w:rsidR="00911797" w:rsidRPr="008878A5" w:rsidRDefault="00911797" w:rsidP="0079213A">
      <w:pPr>
        <w:rPr>
          <w:rFonts w:ascii="Times New Roman" w:hAnsi="Times New Roman"/>
          <w:sz w:val="24"/>
          <w:szCs w:val="24"/>
        </w:rPr>
      </w:pPr>
    </w:p>
    <w:p w14:paraId="2394624B"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Suffice to say educational experiences of women in science, technology, engineering, and mathematics (STEM) have received close scrutiny from researchers and policymakers. Research in STEM education has focused on studying early experiences of girls and women at lower levels as well as postsecondary levels with regard to examining their educational pathways. Because the majority of research, in particular of women in colleges and universities, has focused primarily on the pathway from high school to four-year colleges and universities, studies have focused their attention on understanding community college students’ self-concept (Starobin &amp; Laanan, 2005) and self-efficacy (Johnson, Starobin, Laanan, &amp; Russell, 2012) in science and mathematics as well as the experiences of female community college students in pre-STEM fields (Starobin &amp; Laanan, 2008). As earlier mentioned, science and mathematics provide the foundation and are an integral part of engineering studies. Therefore, it justifies the rationale for current studies to focus on self-concept in mathematics and science. Understanding experiences of female engineering students and how their experiences influence persistence is the core of this study.</w:t>
      </w:r>
    </w:p>
    <w:p w14:paraId="0E8BAE9E" w14:textId="77777777" w:rsidR="00911797" w:rsidRPr="008878A5" w:rsidRDefault="00911797" w:rsidP="0079213A">
      <w:pPr>
        <w:rPr>
          <w:rFonts w:ascii="Times New Roman" w:hAnsi="Times New Roman"/>
          <w:sz w:val="24"/>
          <w:szCs w:val="24"/>
        </w:rPr>
      </w:pPr>
    </w:p>
    <w:p w14:paraId="1FB68EE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 xml:space="preserve">Bandura (1997), attributed the success of women in STEM, notwithstanding the academic and social challenges they encounter, to women’s confidence in their abilities and capabilities. Investigating self-efficacy beliefs of men and women in STEM careers, Zeldin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(2008) found that men and women in science, technologies, engineering, and mathematics base their confidence on different sources of self-efficacy. While men tend to rely on their own experience, achievements, and successes, women are more likely to be influenced by social persuasions, observing others, and relational experiences. Consequently, researchers have underscored the importance of social and relational experiences such as classroom atmosphere, faculty and staff interaction and peer interaction, mentoring and role models for women’s persistence in STEM fields (Espinosa, 2011; Griffith, 2010; Jackson &amp;Laanan, 2011; Lester, 2010; Packard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2011, 2012; Reyes, 2011; Starobin &amp; Laanan, 2008).</w:t>
      </w:r>
    </w:p>
    <w:p w14:paraId="39962EC2" w14:textId="77777777" w:rsidR="00911797" w:rsidRPr="008878A5" w:rsidRDefault="00911797" w:rsidP="0079213A">
      <w:pPr>
        <w:rPr>
          <w:rFonts w:ascii="Times New Roman" w:hAnsi="Times New Roman"/>
          <w:sz w:val="24"/>
          <w:szCs w:val="24"/>
        </w:rPr>
      </w:pPr>
    </w:p>
    <w:p w14:paraId="518C8A56"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From the standpoints and arguments put forward by various scholars above, it is clear that a plethora of studies have been undertaken in the area of STEM especially in developed countries such as the United States of America. However, there seems to be a dearth of research in the lived experiences of female engineering student particularly in Zambia. This void therefore gives thrust to the current study to investigate the female engineering students’ world in an attempt to understand the phenomenon under study from their perspective. Understanding of the phenomenon would provide information that could inform development of interventions that could motivate female students to persist in pursuing engineering programmes at university. </w:t>
      </w:r>
    </w:p>
    <w:p w14:paraId="17A3F87C" w14:textId="77777777" w:rsidR="00911797" w:rsidRPr="008878A5" w:rsidRDefault="00911797" w:rsidP="0079213A">
      <w:pPr>
        <w:rPr>
          <w:rFonts w:ascii="Times New Roman" w:hAnsi="Times New Roman"/>
          <w:sz w:val="24"/>
          <w:szCs w:val="24"/>
        </w:rPr>
      </w:pPr>
    </w:p>
    <w:p w14:paraId="08806E77"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Cognisant of the fact that STEM education plays a critical role in transformation because it underpins the need to achieve the 2030 agenda which was adopted by a UN summit in 2015, UNESCO commissioned a study on STEM (UNESCO, 2017). This study was conducted using desk review of national data, peer-reviewed literature, results of standardised cross-national survey and other sources. The current study differs from the UNESCO one as it is not merely a desk study, but rather involved collection of primary data using in-depth interviews. Additionally, the focus of the UNESCO study is largely school girls and not University students which is the focus for the current study.</w:t>
      </w:r>
    </w:p>
    <w:p w14:paraId="421A6E4C" w14:textId="77777777" w:rsidR="00911797" w:rsidRPr="008878A5" w:rsidRDefault="00911797" w:rsidP="0079213A">
      <w:pPr>
        <w:rPr>
          <w:rFonts w:ascii="Times New Roman" w:hAnsi="Times New Roman"/>
          <w:sz w:val="24"/>
          <w:szCs w:val="24"/>
        </w:rPr>
      </w:pPr>
    </w:p>
    <w:p w14:paraId="0B0633C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 xml:space="preserve">According to research conducted on biological factors, including brain structure and development, genetics, neuroscience and hormones, the gender gap in STEM is not the result of gender differences in these factors or in innate ability. Instead, this research  suggests that learning is underpinned by ‘the capacity of the brain to expand and form new connections, and that education performance, including in STEM subjects, is influenced by experience and can be improved through targeted interventions’ (UNESCO, 2017 p12). In this case, experience is seen as critical in learning and influences the learning process. Thus, this is in line with the purpose of the study which endeavours to examine experiences that make female engineering students choose to study engineering and experiences that promote persistence. </w:t>
      </w:r>
    </w:p>
    <w:p w14:paraId="07FC13F0" w14:textId="77777777" w:rsidR="00911797" w:rsidRPr="008878A5" w:rsidRDefault="00911797" w:rsidP="0079213A">
      <w:pPr>
        <w:rPr>
          <w:rFonts w:ascii="Times New Roman" w:hAnsi="Times New Roman"/>
          <w:sz w:val="24"/>
          <w:szCs w:val="24"/>
        </w:rPr>
      </w:pPr>
    </w:p>
    <w:p w14:paraId="6C9580B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Reporting on the factors that influence STEM attitudes, UNESCO (2017) reveals that girls’ self-efficacy and attitudes related to STEM are strongly influenced by a host of factors such as their immediate family environment, especially parents, but also the wider social context. In addition, Parents’ own beliefs, attitudes and expectations are themselves influenced by gender stereotypes, which can cause differential treatment of girls and boys in care, play and learning experiences. It is interesting that UNESCO indicates that mothers, more than fathers, appear to have a greater influence on their daughters’ education and career choices, possibly due to their role model function. Further, parents with higher socio-economic status and higher educational qualifications tend to have more positive attitudes towards STEM education for girls than parents with lower socio-economic status and education, of ethnic minority background or single parents. Media representations of women, and the status of gender equality in society also has an important influence, as it influences the expectations and status of women, including in STEM careers. Further, Stereotypes about STEM act as ‘‘gatekeepers’’, constraining who enters these ﬁelds (Cheryan, Master &amp; Meltzoff 2015).</w:t>
      </w:r>
    </w:p>
    <w:p w14:paraId="3E7855A8" w14:textId="77777777" w:rsidR="00911797" w:rsidRPr="008878A5" w:rsidRDefault="00911797" w:rsidP="0079213A">
      <w:pPr>
        <w:rPr>
          <w:rFonts w:ascii="Times New Roman" w:hAnsi="Times New Roman"/>
          <w:sz w:val="24"/>
          <w:szCs w:val="24"/>
        </w:rPr>
      </w:pPr>
    </w:p>
    <w:p w14:paraId="297AF21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Cardova-Wentling and Camacho (2006) conducted a study which sought to advance current women in engineering research by identifying the obstacles and factors related to the pursuit of a degree in engineering by female students. Two major data collection methods were used for this study.  First, a survey was developed and was used to obtain insightful information to determine the factors that have hindered and assisted </w:t>
      </w:r>
      <w:r w:rsidRPr="008878A5">
        <w:rPr>
          <w:rFonts w:ascii="Times New Roman" w:eastAsia="SimSun" w:hAnsi="Times New Roman"/>
          <w:kern w:val="2"/>
          <w:sz w:val="24"/>
          <w:szCs w:val="24"/>
          <w:lang w:val="en-US" w:eastAsia="ar-SA"/>
        </w:rPr>
        <w:lastRenderedPageBreak/>
        <w:t xml:space="preserve">graduating female engineering students in deciding to pursue and in completing a degree in Engineering.  Second, focus groups were conducted with a random sample of the graduating female engineering students to obtain detailed information on their experiences in deciding to pursue and in completing a degree in engineering.   </w:t>
      </w:r>
    </w:p>
    <w:p w14:paraId="6CA51618" w14:textId="77777777" w:rsidR="00911797" w:rsidRPr="008878A5" w:rsidRDefault="00911797" w:rsidP="0079213A">
      <w:pPr>
        <w:rPr>
          <w:rFonts w:ascii="Times New Roman" w:hAnsi="Times New Roman"/>
          <w:sz w:val="24"/>
          <w:szCs w:val="24"/>
        </w:rPr>
      </w:pPr>
    </w:p>
    <w:p w14:paraId="144D7F19"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 This study conducted by Cardova-Wentling and Camacho (2006) utilised a quantitative and qualitative approach to extend research in this area and deepen our understanding of the factors involved in women’s educational journey in engineering.  This study focused on the experiences women go through when deciding to pursue a degree in engineering and while completing their engineering education in order to </w:t>
      </w:r>
      <w:r w:rsidRPr="008878A5">
        <w:rPr>
          <w:rFonts w:ascii="Times New Roman" w:eastAsia="SimSun" w:hAnsi="Times New Roman"/>
          <w:kern w:val="2"/>
          <w:sz w:val="24"/>
          <w:szCs w:val="24"/>
          <w:lang w:eastAsia="ar-SA"/>
        </w:rPr>
        <w:t>recognise</w:t>
      </w:r>
      <w:r w:rsidRPr="008878A5">
        <w:rPr>
          <w:rFonts w:ascii="Times New Roman" w:eastAsia="SimSun" w:hAnsi="Times New Roman"/>
          <w:kern w:val="2"/>
          <w:sz w:val="24"/>
          <w:szCs w:val="24"/>
          <w:lang w:val="en-US" w:eastAsia="ar-SA"/>
        </w:rPr>
        <w:t xml:space="preserve"> patterns and increase our understanding of the importance of each of the factors that affect, positively or negatively, women in engineering degree programmes. This study addressed the factors that have hindered, motivated, and assisted women who were graduating with a degree in engineering.  </w:t>
      </w:r>
    </w:p>
    <w:p w14:paraId="7C11969A" w14:textId="77777777" w:rsidR="00911797" w:rsidRPr="008878A5" w:rsidRDefault="00911797" w:rsidP="0079213A">
      <w:pPr>
        <w:rPr>
          <w:rFonts w:ascii="Times New Roman" w:hAnsi="Times New Roman"/>
          <w:sz w:val="24"/>
          <w:szCs w:val="24"/>
        </w:rPr>
      </w:pPr>
    </w:p>
    <w:p w14:paraId="49CB9EC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cognitive-person factors, contextual mechanisms, and experiential/learning mechanisms that hinder or assist people when deciding to pursue and while completing their career of choice come from people’s schools, families, their own selves, and society.  For instance, some factors to which people are exposed through their schools include:  teachers encouragement to pursue a particular field, recruitment information about university programmes, teaching quality, sexual discrimination and harassment, and being recognised by professors.  Some of the factors that come from people’s families include: encouragement, support, advice, and guidance from parents; and role models.  Some of the personal factors include: self-efficacy, self-confidence, personal goals, and abilities.  Finally, some of the factors to which people are exposed throughout society include: public image of a particular field and job market. The current study did not use focus group discussions and looked at experiences that influence their choice to study engineering, experiences that make female engineering students stay in engineering school as well as the support they need in engineering school. </w:t>
      </w:r>
    </w:p>
    <w:p w14:paraId="2398579F" w14:textId="77777777" w:rsidR="00911797" w:rsidRPr="008878A5" w:rsidRDefault="00911797" w:rsidP="0079213A">
      <w:pPr>
        <w:rPr>
          <w:rFonts w:ascii="Times New Roman" w:hAnsi="Times New Roman"/>
          <w:sz w:val="24"/>
          <w:szCs w:val="24"/>
        </w:rPr>
      </w:pPr>
    </w:p>
    <w:p w14:paraId="2666423C"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 xml:space="preserve">In the United States of America, Ecklund (2013) studied twelve male engineering students in Colorado, seven of who were senior students and five junior students within </w:t>
      </w:r>
      <w:r w:rsidRPr="008878A5">
        <w:rPr>
          <w:rFonts w:ascii="Times New Roman" w:eastAsia="SimSun" w:hAnsi="Times New Roman"/>
          <w:kern w:val="2"/>
          <w:sz w:val="24"/>
          <w:szCs w:val="24"/>
          <w:lang w:val="en-US" w:eastAsia="en-GB"/>
        </w:rPr>
        <w:lastRenderedPageBreak/>
        <w:t>Mechanical, Electrical and Computer departments at a private institution. The purpose was to understand factors related to undergraduate male engineering students and he used Interpretative Phenomenological Analysis. According to his findings, student persistence was aided by preparation prior to college; developing a strong support network; as well as being grounded in academic skills and characteristics. Some traces of both intrinsic and extrinsic motivation also helped male students to persist.</w:t>
      </w:r>
    </w:p>
    <w:p w14:paraId="3C07B89C" w14:textId="77777777" w:rsidR="00911797" w:rsidRPr="008878A5" w:rsidRDefault="00911797" w:rsidP="0079213A">
      <w:pPr>
        <w:rPr>
          <w:rFonts w:ascii="Times New Roman" w:hAnsi="Times New Roman"/>
          <w:sz w:val="24"/>
          <w:szCs w:val="24"/>
          <w:lang w:eastAsia="en-GB"/>
        </w:rPr>
      </w:pPr>
    </w:p>
    <w:p w14:paraId="0F421716" w14:textId="77777777" w:rsidR="00911797" w:rsidRPr="008878A5" w:rsidRDefault="00911797" w:rsidP="0079213A">
      <w:pPr>
        <w:rPr>
          <w:rFonts w:ascii="Times New Roman" w:hAnsi="Times New Roman"/>
          <w:sz w:val="24"/>
          <w:szCs w:val="24"/>
          <w:lang w:eastAsia="en-GB"/>
        </w:rPr>
      </w:pPr>
      <w:r w:rsidRPr="008878A5">
        <w:rPr>
          <w:rFonts w:ascii="Times New Roman" w:eastAsia="SimSun" w:hAnsi="Times New Roman"/>
          <w:kern w:val="2"/>
          <w:sz w:val="24"/>
          <w:szCs w:val="24"/>
          <w:lang w:val="en-US" w:eastAsia="en-GB"/>
        </w:rPr>
        <w:t>While Ecklund (2013) focused on male students, the point of departure for the current study is the focus on female engineering students at two public universities, with a bias towards final year students. Notwithstanding the similarity with Ecklund’s (2013) study in the quest to understand experiences using IPA, this study uses Bronfenbrenner’s Ecological Theory to study the female students, while Eclund’s (2013) is guided by the Institutional Experience which lies in Tinto’s (1993) Student Retention Model. This theory therefore deprives the Elund’s (2013) study the privilege to understand how the ecological systems espoused by Bronfenbrenner which go beyond the immediate environment can have indirect effects on the individual. Further, the earlier study was carried out in the United States of America where a number of studies have been carried out but there is hardly any within the Zambian context. Additionally, Eclund (2013) focused on male students, while this study focuses on female engineering students</w:t>
      </w:r>
      <w:r w:rsidRPr="008878A5">
        <w:rPr>
          <w:rFonts w:ascii="Times New Roman" w:hAnsi="Times New Roman"/>
          <w:sz w:val="24"/>
          <w:szCs w:val="24"/>
          <w:lang w:eastAsia="en-GB"/>
        </w:rPr>
        <w:t>.</w:t>
      </w:r>
    </w:p>
    <w:p w14:paraId="757C555F" w14:textId="13771971" w:rsidR="00911797" w:rsidRPr="008878A5" w:rsidRDefault="006845D0" w:rsidP="0079213A">
      <w:pPr>
        <w:pStyle w:val="Heading3"/>
        <w:rPr>
          <w:szCs w:val="24"/>
        </w:rPr>
      </w:pPr>
      <w:bookmarkStart w:id="90" w:name="_Toc43898407"/>
      <w:bookmarkStart w:id="91" w:name="_Toc46061642"/>
      <w:r w:rsidRPr="008878A5">
        <w:rPr>
          <w:rFonts w:eastAsia="SimSun"/>
          <w:bCs w:val="0"/>
          <w:kern w:val="2"/>
          <w:szCs w:val="24"/>
          <w:lang w:val="en-US" w:eastAsia="ar-SA"/>
        </w:rPr>
        <w:t>2.5</w:t>
      </w:r>
      <w:r w:rsidR="00911797" w:rsidRPr="008878A5">
        <w:rPr>
          <w:rFonts w:eastAsia="SimSun"/>
          <w:bCs w:val="0"/>
          <w:kern w:val="2"/>
          <w:szCs w:val="24"/>
          <w:lang w:val="en-US" w:eastAsia="ar-SA"/>
        </w:rPr>
        <w:t>.4. Interest</w:t>
      </w:r>
      <w:bookmarkEnd w:id="90"/>
      <w:bookmarkEnd w:id="91"/>
    </w:p>
    <w:p w14:paraId="3DE4080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Starobin and Laanan (2008), studied women in STEM at community colleges and focused on self-efficacy and positive self-concept. The study highlighted experiences that fostered students’ confidence and positive academic preparation. Using a qualitative design, the study focused on understanding how gender influenced learning experiences among female students in a pre-engineering programme at a community college. The female participants were encouraged to reflect and share their experiences during the group interviews. The study found that students had interest in mathematics and science courses, and they viewed the interaction with faculty and staff as both essential and critical to their development. This study strikes some congruence with the current study which is focusing on experiences and in part looks at self-concept of female engineering students. However, the current study does not pay much attention to the influence of gender as it is interested largely in the experiences of female </w:t>
      </w:r>
      <w:r w:rsidRPr="008878A5">
        <w:rPr>
          <w:rFonts w:ascii="Times New Roman" w:eastAsia="SimSun" w:hAnsi="Times New Roman"/>
          <w:kern w:val="2"/>
          <w:sz w:val="24"/>
          <w:szCs w:val="24"/>
          <w:lang w:val="en-US" w:eastAsia="ar-SA"/>
        </w:rPr>
        <w:lastRenderedPageBreak/>
        <w:t xml:space="preserve">engineering students, though in a way implicitly has some traces of interest in the gender dimension. </w:t>
      </w:r>
    </w:p>
    <w:p w14:paraId="70160CAD" w14:textId="68F6A4AD" w:rsidR="00911797" w:rsidRPr="008878A5" w:rsidRDefault="006845D0" w:rsidP="0079213A">
      <w:pPr>
        <w:pStyle w:val="Heading3"/>
        <w:rPr>
          <w:szCs w:val="24"/>
        </w:rPr>
      </w:pPr>
      <w:bookmarkStart w:id="92" w:name="_Toc43898408"/>
      <w:bookmarkStart w:id="93" w:name="_Toc46061643"/>
      <w:r w:rsidRPr="008878A5">
        <w:rPr>
          <w:rFonts w:eastAsia="SimSun"/>
          <w:bCs w:val="0"/>
          <w:kern w:val="2"/>
          <w:szCs w:val="24"/>
          <w:lang w:val="en-US" w:eastAsia="ar-SA"/>
        </w:rPr>
        <w:t>2.5</w:t>
      </w:r>
      <w:r w:rsidR="00911797" w:rsidRPr="008878A5">
        <w:rPr>
          <w:rFonts w:eastAsia="SimSun"/>
          <w:bCs w:val="0"/>
          <w:kern w:val="2"/>
          <w:szCs w:val="24"/>
          <w:lang w:val="en-US" w:eastAsia="ar-SA"/>
        </w:rPr>
        <w:t>.5. Self confidence</w:t>
      </w:r>
      <w:bookmarkEnd w:id="92"/>
      <w:bookmarkEnd w:id="93"/>
    </w:p>
    <w:p w14:paraId="18F131E6"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Although gender gaps in science and mathematics performance may have been closing, gaps in STEM self-concept still exist. To support this assertion, literature has shown that even when girls and women perform as well as their male peers in STEM, many lose interest and do not pursue advanced courses, majors, and careers in STEM, representing an exodus of talent among girls and women who could otherwise become the next generation of scientists, engineers, and creators of technology (Dasgupta, 2011). As for those who choose to major in STEM courses, female undergraduates often report lower confidence than male undergraduates report in their mathematics or science abilities and their ability to succeed in their STEM major (Seymour &amp; Hewitt, 1997; Cohoon &amp; Aspray, 2006).</w:t>
      </w:r>
    </w:p>
    <w:p w14:paraId="78141181" w14:textId="77777777" w:rsidR="00911797" w:rsidRPr="008878A5" w:rsidRDefault="00911797" w:rsidP="0079213A">
      <w:pPr>
        <w:rPr>
          <w:rFonts w:ascii="Times New Roman" w:hAnsi="Times New Roman"/>
          <w:sz w:val="24"/>
          <w:szCs w:val="24"/>
        </w:rPr>
      </w:pPr>
    </w:p>
    <w:p w14:paraId="34F0709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Women take fewer advanced mathematics and science courses in high school and they shy away from calculus and physics (Bleeker &amp; Jacobs, 2004; Blickenstaff, 2005). Thus, women are often less prepared when they go to college especially because most first-year engineering students are required to take calculus (Noeth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2003). In the case of Zambia, fewer girls take advanced mathematics as well as pure physics at secondary level which disadvantage them at university where they meet the same subjects as pre-requisites to entering engineering school. </w:t>
      </w:r>
    </w:p>
    <w:p w14:paraId="071CD622" w14:textId="77777777" w:rsidR="00911797" w:rsidRPr="008878A5" w:rsidRDefault="00911797" w:rsidP="0079213A">
      <w:pPr>
        <w:rPr>
          <w:rFonts w:ascii="Times New Roman" w:hAnsi="Times New Roman"/>
          <w:sz w:val="24"/>
          <w:szCs w:val="24"/>
        </w:rPr>
      </w:pPr>
    </w:p>
    <w:p w14:paraId="784F986F" w14:textId="77777777" w:rsidR="00911797" w:rsidRPr="008878A5" w:rsidRDefault="00911797" w:rsidP="0079213A">
      <w:pPr>
        <w:rPr>
          <w:rFonts w:ascii="Times New Roman" w:eastAsia="Times New Roman" w:hAnsi="Times New Roman"/>
          <w:sz w:val="24"/>
          <w:szCs w:val="24"/>
          <w:lang w:eastAsia="en-GB"/>
        </w:rPr>
      </w:pPr>
      <w:r w:rsidRPr="008878A5">
        <w:rPr>
          <w:rFonts w:ascii="Times New Roman" w:eastAsia="SimSun" w:hAnsi="Times New Roman"/>
          <w:kern w:val="2"/>
          <w:sz w:val="24"/>
          <w:szCs w:val="24"/>
          <w:lang w:val="en-US" w:eastAsia="en-GB"/>
        </w:rPr>
        <w:t xml:space="preserve">In the United Arab Emirates, Mahani and Molki (2011) conducted a study to examine factors that influence female Emirati students to study engineering. The study specifically examined the role and influence of social background, role models, perceived strength in mathematics, recruitment measures, and employment opportunities, on Emirati female students’ decision to enter the field of engineering. The study had a sample of seventy five undergraduate female engineering students at a Petroleum Institution that offers both Bachelor and Master’s degrees in Mechanical, Chemical, Electrical and Petroleum engineering fields. </w:t>
      </w:r>
      <w:r w:rsidRPr="008878A5">
        <w:rPr>
          <w:rFonts w:ascii="Times New Roman" w:eastAsia="Times New Roman" w:hAnsi="Times New Roman"/>
          <w:kern w:val="2"/>
          <w:sz w:val="24"/>
          <w:szCs w:val="24"/>
          <w:lang w:val="en-US" w:eastAsia="en-GB"/>
        </w:rPr>
        <w:t xml:space="preserve">The study used a questionnaire with close-ended questions to collect data. </w:t>
      </w:r>
    </w:p>
    <w:p w14:paraId="2097E279" w14:textId="77777777" w:rsidR="00911797" w:rsidRPr="008878A5" w:rsidRDefault="00911797" w:rsidP="0079213A">
      <w:pPr>
        <w:rPr>
          <w:rFonts w:ascii="Times New Roman" w:eastAsia="Times New Roman" w:hAnsi="Times New Roman"/>
          <w:sz w:val="24"/>
          <w:szCs w:val="24"/>
          <w:lang w:eastAsia="en-GB"/>
        </w:rPr>
      </w:pPr>
    </w:p>
    <w:p w14:paraId="7DD7F114" w14:textId="77777777" w:rsidR="00911797" w:rsidRPr="008878A5" w:rsidRDefault="00911797" w:rsidP="0079213A">
      <w:pPr>
        <w:rPr>
          <w:rFonts w:ascii="Times New Roman" w:eastAsia="Times New Roman" w:hAnsi="Times New Roman"/>
          <w:sz w:val="24"/>
          <w:szCs w:val="24"/>
          <w:lang w:eastAsia="en-GB"/>
        </w:rPr>
      </w:pPr>
      <w:r w:rsidRPr="008878A5">
        <w:rPr>
          <w:rFonts w:ascii="Times New Roman" w:eastAsia="SimSun" w:hAnsi="Times New Roman"/>
          <w:kern w:val="2"/>
          <w:sz w:val="24"/>
          <w:szCs w:val="24"/>
          <w:lang w:val="en-US" w:eastAsia="ar-SA"/>
        </w:rPr>
        <w:lastRenderedPageBreak/>
        <w:t xml:space="preserve">According to the researchers, the questionnaire was given with students in the classroom by one of the researchers and administered over a fifteen minute period to ensure a large number of responses. Additionally, to ensure that answers were spontaneous, the survey was administered without prior notification. </w:t>
      </w:r>
      <w:r w:rsidRPr="008878A5">
        <w:rPr>
          <w:rFonts w:ascii="Times New Roman" w:eastAsia="Times New Roman" w:hAnsi="Times New Roman"/>
          <w:kern w:val="2"/>
          <w:sz w:val="24"/>
          <w:szCs w:val="24"/>
          <w:lang w:val="en-US" w:eastAsia="en-GB"/>
        </w:rPr>
        <w:t>This study revealed that a student’s parents’ field of education was not influential in their decision to study engineering.</w:t>
      </w:r>
      <w:r w:rsidRPr="008878A5">
        <w:rPr>
          <w:rFonts w:ascii="Times New Roman" w:eastAsia="SimSun" w:hAnsi="Times New Roman"/>
          <w:kern w:val="2"/>
          <w:sz w:val="24"/>
          <w:szCs w:val="24"/>
          <w:lang w:val="en-US" w:eastAsia="ar-SA"/>
        </w:rPr>
        <w:t xml:space="preserve"> Further, the study suggested </w:t>
      </w:r>
      <w:r w:rsidRPr="008878A5">
        <w:rPr>
          <w:rFonts w:ascii="Times New Roman" w:eastAsia="Times New Roman" w:hAnsi="Times New Roman"/>
          <w:kern w:val="2"/>
          <w:sz w:val="24"/>
          <w:szCs w:val="24"/>
          <w:lang w:val="en-US" w:eastAsia="en-GB"/>
        </w:rPr>
        <w:t xml:space="preserve">that having female engineers as role models was important for encouraging female students to study engineering, as well as overall confidence-building throughout their course of study. Therefore, having female lecturers in the faculty would encourage female students’ enrolment into engineering courses. </w:t>
      </w:r>
    </w:p>
    <w:p w14:paraId="60488426" w14:textId="77777777" w:rsidR="00911797" w:rsidRPr="008878A5" w:rsidRDefault="00911797" w:rsidP="0079213A">
      <w:pPr>
        <w:rPr>
          <w:rFonts w:ascii="Times New Roman" w:eastAsia="Times New Roman" w:hAnsi="Times New Roman"/>
          <w:sz w:val="24"/>
          <w:szCs w:val="24"/>
          <w:lang w:eastAsia="en-GB"/>
        </w:rPr>
      </w:pPr>
    </w:p>
    <w:p w14:paraId="5902979F" w14:textId="77777777" w:rsidR="00911797" w:rsidRPr="008878A5" w:rsidRDefault="00911797" w:rsidP="0079213A">
      <w:pPr>
        <w:rPr>
          <w:rFonts w:ascii="Times New Roman" w:hAnsi="Times New Roman"/>
          <w:sz w:val="24"/>
          <w:szCs w:val="24"/>
          <w:lang w:eastAsia="en-GB"/>
        </w:rPr>
      </w:pPr>
      <w:r w:rsidRPr="008878A5">
        <w:rPr>
          <w:rFonts w:ascii="Times New Roman" w:eastAsia="Times New Roman" w:hAnsi="Times New Roman"/>
          <w:kern w:val="2"/>
          <w:sz w:val="24"/>
          <w:szCs w:val="24"/>
          <w:lang w:val="en-US" w:eastAsia="en-GB"/>
        </w:rPr>
        <w:t>Findings from Mahani and Molki (2011) revealed that students who were studying engineering had professed confidence and ability in mathematics at high school so students who have high mathematical abilities are more likely to pursue engineering. Granted, spontaneity is useful when soliciting for genuine responses from participants, however, there is a possibility that students may have responded in the short time given without critically thinking of the real challenges. This forms a point of departure for this study, which will seek permission to interview the students and also take time to see things from their perspective. Further, closed questions may leave out what the respondent sees as a problem but only respond to the closed question with limited options. Therefore, it becomes difficult to go into the world of participants to understand the phenomenon under study.</w:t>
      </w:r>
    </w:p>
    <w:p w14:paraId="537F853A" w14:textId="77777777" w:rsidR="00911797" w:rsidRPr="008878A5" w:rsidRDefault="00911797" w:rsidP="0079213A">
      <w:pPr>
        <w:rPr>
          <w:rFonts w:ascii="Times New Roman" w:hAnsi="Times New Roman"/>
          <w:sz w:val="24"/>
          <w:szCs w:val="24"/>
          <w:lang w:eastAsia="en-GB"/>
        </w:rPr>
      </w:pPr>
    </w:p>
    <w:p w14:paraId="5E26F36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Students who attend public technical schools with a mission to produce engineers and science technology majors often have fewer alternatives for nontechnical coursework and are more likely to complete their degree in and pursue a career in engineering (</w:t>
      </w:r>
      <w:hyperlink r:id="rId10" w:anchor="chapter03_ref-254" w:history="1">
        <w:r w:rsidRPr="008878A5">
          <w:rPr>
            <w:rStyle w:val="Hyperlink"/>
            <w:rFonts w:ascii="Times New Roman" w:eastAsia="SimSun" w:hAnsi="Times New Roman"/>
            <w:color w:val="auto"/>
            <w:kern w:val="2"/>
            <w:sz w:val="24"/>
            <w:szCs w:val="24"/>
            <w:u w:val="none"/>
            <w:lang w:val="en-US" w:eastAsia="ar-SA"/>
          </w:rPr>
          <w:t xml:space="preserve">Lichtenstein </w:t>
        </w:r>
        <w:r w:rsidRPr="008878A5">
          <w:rPr>
            <w:rStyle w:val="Hyperlink"/>
            <w:rFonts w:ascii="Times New Roman" w:eastAsia="SimSun" w:hAnsi="Times New Roman"/>
            <w:i/>
            <w:color w:val="auto"/>
            <w:kern w:val="2"/>
            <w:sz w:val="24"/>
            <w:szCs w:val="24"/>
            <w:u w:val="none"/>
            <w:lang w:val="en-US" w:eastAsia="ar-SA"/>
          </w:rPr>
          <w:t>et al</w:t>
        </w:r>
        <w:r w:rsidRPr="008878A5">
          <w:rPr>
            <w:rStyle w:val="Hyperlink"/>
            <w:rFonts w:ascii="Times New Roman" w:eastAsia="SimSun" w:hAnsi="Times New Roman"/>
            <w:color w:val="auto"/>
            <w:kern w:val="2"/>
            <w:sz w:val="24"/>
            <w:szCs w:val="24"/>
            <w:u w:val="none"/>
            <w:lang w:val="en-US" w:eastAsia="ar-SA"/>
          </w:rPr>
          <w:t>., 2009</w:t>
        </w:r>
      </w:hyperlink>
      <w:r w:rsidRPr="008878A5">
        <w:rPr>
          <w:rFonts w:ascii="Times New Roman" w:eastAsia="SimSun" w:hAnsi="Times New Roman"/>
          <w:kern w:val="2"/>
          <w:sz w:val="24"/>
          <w:szCs w:val="24"/>
          <w:lang w:val="en-US" w:eastAsia="ar-SA"/>
        </w:rPr>
        <w:t>).</w:t>
      </w:r>
    </w:p>
    <w:p w14:paraId="1755E2B6" w14:textId="77777777" w:rsidR="00911797" w:rsidRPr="008878A5" w:rsidRDefault="00911797" w:rsidP="0079213A">
      <w:pPr>
        <w:rPr>
          <w:rFonts w:ascii="Times New Roman" w:hAnsi="Times New Roman"/>
          <w:sz w:val="24"/>
          <w:szCs w:val="24"/>
          <w:shd w:val="clear" w:color="auto" w:fill="FAF8F6"/>
        </w:rPr>
      </w:pPr>
      <w:r w:rsidRPr="008878A5">
        <w:rPr>
          <w:rFonts w:ascii="Times New Roman" w:hAnsi="Times New Roman"/>
          <w:sz w:val="24"/>
          <w:szCs w:val="24"/>
        </w:rPr>
        <w:t xml:space="preserve">Jawitz </w:t>
      </w:r>
      <w:r w:rsidRPr="008878A5">
        <w:rPr>
          <w:rFonts w:ascii="Times New Roman" w:hAnsi="Times New Roman"/>
          <w:i/>
          <w:sz w:val="24"/>
          <w:szCs w:val="24"/>
        </w:rPr>
        <w:t>et al.</w:t>
      </w:r>
      <w:r w:rsidRPr="008878A5">
        <w:rPr>
          <w:rFonts w:ascii="Times New Roman" w:hAnsi="Times New Roman"/>
          <w:sz w:val="24"/>
          <w:szCs w:val="24"/>
        </w:rPr>
        <w:t xml:space="preserve"> (2000), examined the process of making a career choice by interviewing South African female students’ motivations for pursuing engineering majors. Their ﬁndings showed that the role of parents, </w:t>
      </w:r>
      <w:r w:rsidRPr="008878A5">
        <w:rPr>
          <w:rFonts w:ascii="Times New Roman" w:eastAsia="SimSun" w:hAnsi="Times New Roman"/>
          <w:kern w:val="2"/>
          <w:sz w:val="24"/>
          <w:szCs w:val="24"/>
          <w:lang w:val="en-US" w:eastAsia="ar-SA"/>
        </w:rPr>
        <w:t xml:space="preserve">school teachers, and science activities in schools were two main factors inﬂuencing female students’ choice of engineering as a major. The perceptions of parents and schoolteachers, regarding academic disciplines, might inﬂuence female students into choosing a speciﬁc career. Additionally, the career </w:t>
      </w:r>
      <w:r w:rsidRPr="008878A5">
        <w:rPr>
          <w:rFonts w:ascii="Times New Roman" w:eastAsia="SimSun" w:hAnsi="Times New Roman"/>
          <w:kern w:val="2"/>
          <w:sz w:val="24"/>
          <w:szCs w:val="24"/>
          <w:lang w:val="en-US" w:eastAsia="ar-SA"/>
        </w:rPr>
        <w:lastRenderedPageBreak/>
        <w:t xml:space="preserve">decisions and choices of female students were influenced   by learning the sciences which they enjoyed. </w:t>
      </w:r>
    </w:p>
    <w:p w14:paraId="54E71D7C" w14:textId="77777777" w:rsidR="00911797" w:rsidRPr="008878A5" w:rsidRDefault="00911797" w:rsidP="0079213A">
      <w:pPr>
        <w:spacing w:before="240"/>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Another impact of the lack of women in engineering is that there will be fewer female role models, mentors, and educators for young women of the future (Wan, 1994; Campbell, Jolly, &amp; Perlman, 2005</w:t>
      </w:r>
      <w:r w:rsidRPr="008878A5">
        <w:rPr>
          <w:rFonts w:ascii="Times New Roman" w:eastAsia="SimSun" w:hAnsi="Times New Roman"/>
          <w:kern w:val="2"/>
          <w:sz w:val="24"/>
          <w:szCs w:val="24"/>
          <w:lang w:val="en-US" w:eastAsia="ar-SA"/>
        </w:rPr>
        <w:softHyphen/>
      </w:r>
      <w:r w:rsidRPr="008878A5">
        <w:rPr>
          <w:rFonts w:ascii="Times New Roman" w:eastAsia="SimSun" w:hAnsi="Times New Roman"/>
          <w:kern w:val="2"/>
          <w:sz w:val="24"/>
          <w:szCs w:val="24"/>
          <w:lang w:val="en-US" w:eastAsia="ar-SA"/>
        </w:rPr>
        <w:softHyphen/>
        <w:t xml:space="preserve">).Women in engineering and science careers take more mathematics and science courses in high school (Bleeker &amp; Jacobs, 2004). </w:t>
      </w:r>
    </w:p>
    <w:p w14:paraId="4162EED2" w14:textId="77777777" w:rsidR="00911797" w:rsidRPr="008878A5" w:rsidRDefault="00911797" w:rsidP="0079213A">
      <w:pPr>
        <w:spacing w:before="240"/>
        <w:rPr>
          <w:rFonts w:ascii="Times New Roman" w:hAnsi="Times New Roman"/>
          <w:sz w:val="24"/>
          <w:szCs w:val="24"/>
        </w:rPr>
      </w:pPr>
      <w:r w:rsidRPr="008878A5">
        <w:rPr>
          <w:rFonts w:ascii="Times New Roman" w:eastAsia="SimSun" w:hAnsi="Times New Roman"/>
          <w:kern w:val="2"/>
          <w:sz w:val="24"/>
          <w:szCs w:val="24"/>
          <w:lang w:val="en-US" w:eastAsia="ar-SA"/>
        </w:rPr>
        <w:t>However, among all of the professional fields such as medicine, law, architecture, pharmacy, and dentistry, engineering has the lowest percentage of women graduates (TietJen, 2004). This implies that few women pursue engineering at university level.</w:t>
      </w:r>
    </w:p>
    <w:p w14:paraId="0B70C0CA" w14:textId="77777777" w:rsidR="00911797" w:rsidRPr="008878A5" w:rsidRDefault="00911797" w:rsidP="0079213A">
      <w:pPr>
        <w:spacing w:before="240"/>
        <w:rPr>
          <w:rFonts w:ascii="Times New Roman" w:hAnsi="Times New Roman"/>
          <w:sz w:val="24"/>
          <w:szCs w:val="24"/>
        </w:rPr>
      </w:pPr>
      <w:r w:rsidRPr="008878A5">
        <w:rPr>
          <w:rFonts w:ascii="Times New Roman" w:eastAsia="SimSun" w:hAnsi="Times New Roman"/>
          <w:kern w:val="2"/>
          <w:sz w:val="24"/>
          <w:szCs w:val="24"/>
          <w:lang w:val="en-US" w:eastAsia="ar-SA"/>
        </w:rPr>
        <w:t xml:space="preserve">Despite the messages that young girls receive from the media or in classrooms, studies suggest that young girls are more likely to major in science or engineering in college if their father is a scientist or engineer (Anderson, 1995). Parental role models all have a significant influence on what young women choose to major in when they enrol in college. Further, women brought up in families with a higher socio economic status have a greater tendency to choose a traditionally male-dominated career such as engineering (Salami, 2007; Trusty, Robinson, Plata, &amp; Ng, 2000). More importantly, young women who do choose to major in engineering are inspired to do so due to a paternal influence or inspiration by the father (Turner, Bernt, &amp; Pecora, 2002; Dryler, 1998). </w:t>
      </w:r>
    </w:p>
    <w:p w14:paraId="7FA0B855" w14:textId="77777777" w:rsidR="00BF4C53" w:rsidRPr="008878A5" w:rsidRDefault="00911797" w:rsidP="00BF4C53">
      <w:pPr>
        <w:spacing w:before="240"/>
        <w:rPr>
          <w:rFonts w:ascii="Times New Roman" w:hAnsi="Times New Roman"/>
          <w:sz w:val="24"/>
          <w:szCs w:val="24"/>
        </w:rPr>
      </w:pPr>
      <w:r w:rsidRPr="008878A5">
        <w:rPr>
          <w:rFonts w:ascii="Times New Roman" w:eastAsia="SimSun" w:hAnsi="Times New Roman"/>
          <w:kern w:val="2"/>
          <w:sz w:val="24"/>
          <w:szCs w:val="24"/>
          <w:lang w:val="en-US" w:eastAsia="ar-SA"/>
        </w:rPr>
        <w:t xml:space="preserve">Powell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.,(2012), carried out a survey of 153 female students regarding their career choices and revealed seven factors which led students to choose engineering departments, These were: socialisers (encouragement from teachers); career rewards (high salary); contact with engineers (exposure to engineers); educational experiences (aptitude for mathematics); social identity (contribution to society); engineering-related activities (ﬁnding engineering enjoyable) and; employability(more career choices). </w:t>
      </w:r>
    </w:p>
    <w:p w14:paraId="53CC8280" w14:textId="77777777" w:rsidR="00911797" w:rsidRPr="008878A5" w:rsidRDefault="00911797" w:rsidP="00BF4C53">
      <w:pPr>
        <w:spacing w:before="240"/>
        <w:rPr>
          <w:rFonts w:ascii="Times New Roman" w:hAnsi="Times New Roman"/>
          <w:sz w:val="24"/>
          <w:szCs w:val="24"/>
        </w:rPr>
      </w:pPr>
      <w:r w:rsidRPr="008878A5">
        <w:rPr>
          <w:rFonts w:ascii="Times New Roman" w:eastAsia="SimSun" w:hAnsi="Times New Roman"/>
          <w:kern w:val="2"/>
          <w:sz w:val="24"/>
          <w:szCs w:val="24"/>
          <w:lang w:val="en-US" w:eastAsia="ar-SA"/>
        </w:rPr>
        <w:t>The next section turns to motivation and academic achievement, concepts that could explain the reasons for female engineering students’ motivation to study engineering despite it being a male dominated field or discipline.</w:t>
      </w:r>
    </w:p>
    <w:p w14:paraId="67B73872" w14:textId="16B5C718" w:rsidR="00911797" w:rsidRPr="008878A5" w:rsidRDefault="006845D0" w:rsidP="0079213A">
      <w:pPr>
        <w:pStyle w:val="Heading3"/>
        <w:rPr>
          <w:szCs w:val="24"/>
          <w:lang w:eastAsia="en-GB"/>
        </w:rPr>
      </w:pPr>
      <w:bookmarkStart w:id="94" w:name="_Toc43898409"/>
      <w:bookmarkStart w:id="95" w:name="_Toc46061644"/>
      <w:r w:rsidRPr="008878A5">
        <w:rPr>
          <w:rFonts w:eastAsia="SimSun"/>
          <w:bCs w:val="0"/>
          <w:kern w:val="2"/>
          <w:szCs w:val="24"/>
          <w:lang w:val="en-US" w:eastAsia="en-GB"/>
        </w:rPr>
        <w:lastRenderedPageBreak/>
        <w:t>2.5</w:t>
      </w:r>
      <w:r w:rsidR="00911797" w:rsidRPr="008878A5">
        <w:rPr>
          <w:rFonts w:eastAsia="SimSun"/>
          <w:bCs w:val="0"/>
          <w:kern w:val="2"/>
          <w:szCs w:val="24"/>
          <w:lang w:val="en-US" w:eastAsia="en-GB"/>
        </w:rPr>
        <w:t>.6. Motivation and academic achievement</w:t>
      </w:r>
      <w:bookmarkEnd w:id="94"/>
      <w:bookmarkEnd w:id="95"/>
    </w:p>
    <w:p w14:paraId="7AFD6658"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order to situate one of this study’s research questions into context, it is worth understanding the concept of motivation. This study does not focus solely on motivation but the concept may be useful in understanding the experiences of female students and what maintains their momentum to keep on in their studies. According to existing theory and research motivation plays an important role in the academic performance of learners (Deci &amp; Ryan, 1985). Echoing the assertion, Sikhwari (2004, p. 54) contends that “motivation affects almost all student activities”. It follows then that, students who are motivated are enthusiastic to learn, and willing to get involved in the activities that are required to learn. On the contrary, those who are not motivated to learn are not as systematic in their learning efforts (Sikhwari 2004).  </w:t>
      </w:r>
      <w:r w:rsidRPr="008878A5">
        <w:rPr>
          <w:rFonts w:ascii="Times New Roman" w:eastAsia="Times New Roman" w:hAnsi="Times New Roman"/>
          <w:kern w:val="2"/>
          <w:sz w:val="24"/>
          <w:szCs w:val="24"/>
          <w:lang w:val="en-US" w:eastAsia="en-GB"/>
        </w:rPr>
        <w:t xml:space="preserve">Guay </w:t>
      </w:r>
      <w:r w:rsidRPr="008878A5">
        <w:rPr>
          <w:rFonts w:ascii="Times New Roman" w:eastAsia="Times New Roman" w:hAnsi="Times New Roman"/>
          <w:i/>
          <w:kern w:val="2"/>
          <w:sz w:val="24"/>
          <w:szCs w:val="24"/>
          <w:lang w:val="en-US" w:eastAsia="en-GB"/>
        </w:rPr>
        <w:t>et al.</w:t>
      </w:r>
      <w:r w:rsidRPr="008878A5">
        <w:rPr>
          <w:rFonts w:ascii="Times New Roman" w:eastAsia="Times New Roman" w:hAnsi="Times New Roman"/>
          <w:kern w:val="2"/>
          <w:sz w:val="24"/>
          <w:szCs w:val="24"/>
          <w:lang w:val="en-US" w:eastAsia="en-GB"/>
        </w:rPr>
        <w:t xml:space="preserve"> (2010), </w:t>
      </w:r>
      <w:r w:rsidRPr="008878A5">
        <w:rPr>
          <w:rFonts w:ascii="Times New Roman" w:eastAsia="SimSun" w:hAnsi="Times New Roman"/>
          <w:kern w:val="2"/>
          <w:sz w:val="24"/>
          <w:szCs w:val="24"/>
          <w:lang w:val="en-US" w:eastAsia="ar-SA"/>
        </w:rPr>
        <w:t>define motivation as “the reasons underlying behavior” (p. 712). For Broussard and Garrison (2004), motivation is described as “the attribute that moves us to do or not to do something” (p. 10). Simply put, motivation is the ‘push’ behind an individual’s actions.</w:t>
      </w:r>
    </w:p>
    <w:p w14:paraId="664C449D" w14:textId="77777777" w:rsidR="00911797" w:rsidRPr="008878A5" w:rsidRDefault="00911797" w:rsidP="0079213A">
      <w:pPr>
        <w:rPr>
          <w:rFonts w:ascii="Times New Roman" w:hAnsi="Times New Roman"/>
          <w:sz w:val="24"/>
          <w:szCs w:val="24"/>
        </w:rPr>
      </w:pPr>
    </w:p>
    <w:p w14:paraId="16F1249D"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Borrowing from the early theorists’ discussions about motivation, the concept can be categorised into Intrinsic and extrinsic motivation. However, later, Deci and Ryan (1985) developed the self-determined theory which included the third type of motivation called amotivation. Intrinsic motivation is a kind of motivation that stems from within the individual and does not require any external force to be present. Thus, intrinsically motivated students are driven from within as they have the inner need to be successful. Intrinsic motivation, therefore, implies carrying out an activity for the innate satisfaction that it brings rather than for some separable consequence (Ryan and Deci, 2000).  Put differently, when intrinsically motivated, an individual is moved to act for the fun or challenge rather than because of external prods, pressures, or rewards.</w:t>
      </w:r>
    </w:p>
    <w:p w14:paraId="3C164BE4" w14:textId="77777777" w:rsidR="00911797" w:rsidRPr="008878A5" w:rsidRDefault="00911797" w:rsidP="0079213A">
      <w:pPr>
        <w:rPr>
          <w:rFonts w:ascii="Times New Roman" w:hAnsi="Times New Roman"/>
          <w:sz w:val="24"/>
          <w:szCs w:val="24"/>
        </w:rPr>
      </w:pPr>
    </w:p>
    <w:p w14:paraId="3E6A2DCA"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Apart from general motivation, there is also academic motivation which Gottfried (1990) defines as “enjoyment of school learning characterized by a mastery orientation; curiosity; persistence; task-endogeny; and the learning of challenging, difficult, and novel tasks” (p. 525). On the other hand, Academic motivation, according to Pintrich and Zusho (2002), refers to internal processes that instigate and sustain activities aimed at achieving specific academic goals. This definition suggests that academic motivation </w:t>
      </w:r>
      <w:r w:rsidRPr="008878A5">
        <w:rPr>
          <w:rFonts w:ascii="Times New Roman" w:eastAsia="SimSun" w:hAnsi="Times New Roman"/>
          <w:kern w:val="2"/>
          <w:sz w:val="24"/>
          <w:szCs w:val="24"/>
          <w:lang w:val="en-US" w:eastAsia="ar-SA"/>
        </w:rPr>
        <w:lastRenderedPageBreak/>
        <w:t xml:space="preserve">is more of an intrinsic kind of motivation which is associated with academics. </w:t>
      </w:r>
      <w:r w:rsidRPr="008878A5">
        <w:rPr>
          <w:rFonts w:ascii="Times New Roman" w:eastAsia="Times New Roman" w:hAnsi="Times New Roman"/>
          <w:kern w:val="2"/>
          <w:sz w:val="24"/>
          <w:szCs w:val="24"/>
          <w:shd w:val="clear" w:color="auto" w:fill="FFFFFF"/>
          <w:lang w:val="en-US" w:eastAsia="en-GB"/>
        </w:rPr>
        <w:t>Self-determination theorists posit that academic motivation is multidimensional in nature, and is composed of three global types of motivation: intrinsic motivation, extrinsic motivation, and amotivation (Deci &amp; Ryan, 2002). It follows, therefore, that</w:t>
      </w:r>
      <w:r w:rsidRPr="008878A5">
        <w:rPr>
          <w:rFonts w:ascii="Times New Roman" w:eastAsia="SimSun" w:hAnsi="Times New Roman"/>
          <w:kern w:val="2"/>
          <w:sz w:val="24"/>
          <w:szCs w:val="24"/>
          <w:lang w:val="en-US" w:eastAsia="ar-SA"/>
        </w:rPr>
        <w:t xml:space="preserve"> intrinsic motivation is the most self-determined form of academic motivation (Vallerand &amp;Ratelle, 2002).  </w:t>
      </w:r>
    </w:p>
    <w:p w14:paraId="0A6B6E8F" w14:textId="77777777" w:rsidR="00911797" w:rsidRPr="008878A5" w:rsidRDefault="00911797" w:rsidP="0079213A">
      <w:pPr>
        <w:rPr>
          <w:rFonts w:ascii="Times New Roman" w:hAnsi="Times New Roman"/>
          <w:sz w:val="24"/>
          <w:szCs w:val="24"/>
        </w:rPr>
      </w:pPr>
    </w:p>
    <w:p w14:paraId="567D2510"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Even though researchers have used diverse motivational approaches, such as attribution theory (Weiner, 1979), expectancy-value theory (Eccles, 2005; Eccles &amp;Wigfield, 2002; Wigfield&amp; Eccles, 1992, 2000), achievement goal theory (Maehr&amp;Zusho, 2009; Pintrich&amp; Schunk, 1996), and self-efficacy theory (Schunk &amp;Pajares, 2009) to examine the relationship between academic motivation and academic achievement, one viewpoint that seems pertinent to the nexus between academic motivation and academic achievement is Deci and Ryan‘s (1985, 1991, 2000) motivational approach—Self Determination Theory (SDT). However, this study is not focusing on the relationship between academic motivation and academic achievement. Therefore, none of the aforementioned theories will be utilised. Worth noting, however,  is that the construct of academic motivation is of interest to the current study as it could provide a lens to understand the experiences of female engineering students and, in part, the rationale for pressing on in their academic studies. </w:t>
      </w:r>
    </w:p>
    <w:p w14:paraId="1A03AABC" w14:textId="77777777" w:rsidR="00911797" w:rsidRPr="008878A5" w:rsidRDefault="00911797" w:rsidP="0079213A">
      <w:pPr>
        <w:rPr>
          <w:rFonts w:ascii="Times New Roman" w:hAnsi="Times New Roman"/>
          <w:sz w:val="24"/>
          <w:szCs w:val="24"/>
        </w:rPr>
      </w:pPr>
    </w:p>
    <w:p w14:paraId="19B9B28F" w14:textId="1A8D262A" w:rsidR="00911797" w:rsidRPr="008878A5" w:rsidRDefault="006845D0" w:rsidP="005D5358">
      <w:pPr>
        <w:pStyle w:val="Heading4"/>
      </w:pPr>
      <w:r w:rsidRPr="008878A5">
        <w:rPr>
          <w:lang w:val="en-US" w:eastAsia="ar-SA"/>
        </w:rPr>
        <w:t>2.5</w:t>
      </w:r>
      <w:r w:rsidR="00911797" w:rsidRPr="008878A5">
        <w:rPr>
          <w:lang w:val="en-US" w:eastAsia="ar-SA"/>
        </w:rPr>
        <w:t>.7. Intrinsic motivation</w:t>
      </w:r>
    </w:p>
    <w:p w14:paraId="0403DDA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Thus, with reference to this current study, it can be postulated that intrinsic motivation in a particular university course such as engineering may influence both performance in that course, and continuing motivation beyond that course (Harackiewicz </w:t>
      </w:r>
      <w:r w:rsidRPr="008878A5">
        <w:rPr>
          <w:rFonts w:ascii="Times New Roman" w:hAnsi="Times New Roman"/>
          <w:i/>
          <w:sz w:val="24"/>
          <w:szCs w:val="24"/>
        </w:rPr>
        <w:t>et al.</w:t>
      </w:r>
      <w:r w:rsidRPr="008878A5">
        <w:rPr>
          <w:rFonts w:ascii="Times New Roman" w:hAnsi="Times New Roman"/>
          <w:sz w:val="24"/>
          <w:szCs w:val="24"/>
        </w:rPr>
        <w:t xml:space="preserve"> 1998). Research suggests that it is important for learners to be intrinsically motivated</w:t>
      </w:r>
      <w:r w:rsidRPr="008878A5">
        <w:rPr>
          <w:rFonts w:ascii="Times New Roman" w:eastAsia="SimSun" w:hAnsi="Times New Roman"/>
          <w:kern w:val="2"/>
          <w:sz w:val="24"/>
          <w:szCs w:val="24"/>
          <w:lang w:val="en-US" w:eastAsia="ar-SA"/>
        </w:rPr>
        <w:t xml:space="preserve"> in order to make progress in their academic careers, especially in the face of adversity (Mnyandu, 2001). This can be construed to mean that an individual, for instance, a student who is intrinsically motivated may remain focused in their academic tasks even in an event that they face challenges such as loss of an immediate member of the family such as a father or mother. Therefore, it is important to highlight what intrinsic motivation does as this may probably have an influence on female engineering students under study at the two universities. </w:t>
      </w:r>
    </w:p>
    <w:p w14:paraId="5E2841E3"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Stretching the description of intrinsic motivation, Ryan and Deci (2000) state that intrinsic motivation firstly implies that the activity is done out of the free choice of the individual. In this instance, an individual is not compelled to do a particular activity. Secondly, intrinsic motivation entails that the individual has self interest in and enjoys carrying out an activity. Implicitly, it is clear that intrinsic motivation drives an individual to do something in order to attain certain goals.</w:t>
      </w:r>
      <w:r w:rsidR="00E104D5" w:rsidRPr="008878A5">
        <w:rPr>
          <w:rFonts w:ascii="Times New Roman" w:eastAsia="SimSun" w:hAnsi="Times New Roman"/>
          <w:kern w:val="2"/>
          <w:sz w:val="24"/>
          <w:szCs w:val="24"/>
          <w:lang w:val="en-US" w:eastAsia="ar-SA"/>
        </w:rPr>
        <w:t xml:space="preserve"> </w:t>
      </w:r>
      <w:r w:rsidRPr="008878A5">
        <w:rPr>
          <w:rFonts w:ascii="Times New Roman" w:eastAsia="SimSun" w:hAnsi="Times New Roman"/>
          <w:kern w:val="2"/>
          <w:sz w:val="24"/>
          <w:szCs w:val="24"/>
          <w:lang w:val="en-US" w:eastAsia="ar-SA"/>
        </w:rPr>
        <w:t xml:space="preserve">This motivation triggers a self-perpetuating energy that can drive the individual in the complete absence of extrinsic motivation or any external rewards (Sikhwari 2004). </w:t>
      </w:r>
    </w:p>
    <w:p w14:paraId="49747E00" w14:textId="77777777" w:rsidR="00911797" w:rsidRPr="008878A5" w:rsidRDefault="00911797" w:rsidP="0079213A">
      <w:pPr>
        <w:rPr>
          <w:rFonts w:ascii="Times New Roman" w:hAnsi="Times New Roman"/>
          <w:sz w:val="24"/>
          <w:szCs w:val="24"/>
        </w:rPr>
      </w:pPr>
    </w:p>
    <w:p w14:paraId="1512AC5B"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Describing the characteristics of intrinsically motivated students, Crous et al. (2000:176) stipulates that intrinsically motivated students have the following characteristics: </w:t>
      </w:r>
    </w:p>
    <w:p w14:paraId="086AD72F" w14:textId="77777777" w:rsidR="00911797" w:rsidRPr="008878A5" w:rsidRDefault="00911797" w:rsidP="00E104D5">
      <w:pPr>
        <w:spacing w:line="240" w:lineRule="auto"/>
        <w:ind w:left="720" w:right="893"/>
        <w:rPr>
          <w:rFonts w:ascii="Times New Roman" w:hAnsi="Times New Roman"/>
          <w:sz w:val="24"/>
          <w:szCs w:val="24"/>
        </w:rPr>
      </w:pPr>
      <w:r w:rsidRPr="008878A5">
        <w:rPr>
          <w:rFonts w:ascii="Times New Roman" w:eastAsia="SimSun" w:hAnsi="Times New Roman"/>
          <w:i/>
          <w:kern w:val="2"/>
          <w:sz w:val="24"/>
          <w:szCs w:val="24"/>
          <w:lang w:val="en-US" w:eastAsia="ar-SA"/>
        </w:rPr>
        <w:t>‘a desire for inner enrichment; goal-orientation; anticipation or expectation that an objective will be met; concentration on the learning task; persistence and practice;  interest in the object or theme; a desire to undertake independent study; the view that learning is a meaningful activity; Intellectual curiosity or inquisitiveness; the determination to perform a task successfully; setting personal standards; and the ability not to perceive unsuccessful first attempts as failures, and the will to make repeated attempts</w:t>
      </w:r>
      <w:r w:rsidRPr="008878A5">
        <w:rPr>
          <w:rFonts w:ascii="Times New Roman" w:eastAsia="SimSun" w:hAnsi="Times New Roman"/>
          <w:kern w:val="2"/>
          <w:sz w:val="24"/>
          <w:szCs w:val="24"/>
          <w:lang w:val="en-US" w:eastAsia="ar-SA"/>
        </w:rPr>
        <w:t>.’</w:t>
      </w:r>
    </w:p>
    <w:p w14:paraId="05CDDB6D" w14:textId="77777777" w:rsidR="00911797" w:rsidRPr="008878A5" w:rsidRDefault="00911797" w:rsidP="0079213A">
      <w:pPr>
        <w:rPr>
          <w:rFonts w:ascii="Times New Roman" w:hAnsi="Times New Roman"/>
          <w:sz w:val="24"/>
          <w:szCs w:val="24"/>
        </w:rPr>
      </w:pPr>
    </w:p>
    <w:p w14:paraId="3424CCD9" w14:textId="6FEC56E5" w:rsidR="00911797" w:rsidRPr="008878A5" w:rsidRDefault="00911797" w:rsidP="00A54E66">
      <w:pPr>
        <w:spacing w:after="240"/>
        <w:rPr>
          <w:rFonts w:ascii="Times New Roman" w:hAnsi="Times New Roman"/>
          <w:sz w:val="24"/>
          <w:szCs w:val="24"/>
        </w:rPr>
      </w:pPr>
      <w:r w:rsidRPr="008878A5">
        <w:rPr>
          <w:rFonts w:ascii="Times New Roman" w:eastAsia="SimSun" w:hAnsi="Times New Roman"/>
          <w:kern w:val="2"/>
          <w:sz w:val="24"/>
          <w:szCs w:val="24"/>
          <w:lang w:val="en-US" w:eastAsia="ar-SA"/>
        </w:rPr>
        <w:t>It is worth putting a cautionary note that an individual may not have all these characteristics at a given time but may exhibit some. Apart from intrinsic motivation there is a second type of motivation which is referred to as extrinsic motivation.</w:t>
      </w:r>
    </w:p>
    <w:p w14:paraId="02D3786D" w14:textId="2973A099" w:rsidR="00911797" w:rsidRPr="008878A5" w:rsidRDefault="006845D0" w:rsidP="005D5358">
      <w:pPr>
        <w:pStyle w:val="Heading4"/>
      </w:pPr>
      <w:r w:rsidRPr="008878A5">
        <w:rPr>
          <w:lang w:val="en-US" w:eastAsia="ar-SA"/>
        </w:rPr>
        <w:t>2.5</w:t>
      </w:r>
      <w:r w:rsidR="00911797" w:rsidRPr="008878A5">
        <w:rPr>
          <w:lang w:val="en-US" w:eastAsia="ar-SA"/>
        </w:rPr>
        <w:t>.8. Extrinsic motivation</w:t>
      </w:r>
    </w:p>
    <w:p w14:paraId="05BFAE0A"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hAnsi="Times New Roman"/>
          <w:sz w:val="24"/>
          <w:szCs w:val="24"/>
        </w:rPr>
        <w:t>Extrinsic motivation is a construct that pertains whenever an activity is done in order to attain some separable outcome (</w:t>
      </w:r>
      <w:r w:rsidRPr="008878A5">
        <w:rPr>
          <w:rFonts w:ascii="Times New Roman" w:eastAsia="SimSun" w:hAnsi="Times New Roman"/>
          <w:kern w:val="2"/>
          <w:sz w:val="24"/>
          <w:szCs w:val="24"/>
          <w:lang w:val="en-US" w:eastAsia="ar-SA"/>
        </w:rPr>
        <w:t>Deci and Ryan</w:t>
      </w:r>
      <w:r w:rsidRPr="008878A5">
        <w:rPr>
          <w:rFonts w:ascii="Times New Roman" w:hAnsi="Times New Roman"/>
          <w:sz w:val="24"/>
          <w:szCs w:val="24"/>
        </w:rPr>
        <w:t xml:space="preserve">, 2000). Extrinsic motivation thus contrasts with intrinsic motivation, which refers to doing an activity simply for the enjoyment of the activity itself, rather than its instrumental value.  Ryan and Deci (2000) </w:t>
      </w:r>
      <w:r w:rsidRPr="008878A5">
        <w:rPr>
          <w:rFonts w:ascii="Times New Roman" w:eastAsia="SimSun" w:hAnsi="Times New Roman"/>
          <w:kern w:val="2"/>
          <w:sz w:val="24"/>
          <w:szCs w:val="24"/>
          <w:lang w:val="en-US" w:eastAsia="ar-SA"/>
        </w:rPr>
        <w:t xml:space="preserve">elaborate through exemplification that extrinsic motivation may entail personal endorsement and a feeling of choice or maybe mere compliance with an external control. For instance, with reference to this current study, a female student who works hard in her engineering course because she knows that engineering career is valued is motivated by personal endorsement and feeling of choice. However, one who works hard and remains focused because she fears punishment from parents in an event of </w:t>
      </w:r>
      <w:r w:rsidRPr="008878A5">
        <w:rPr>
          <w:rFonts w:ascii="Times New Roman" w:eastAsia="SimSun" w:hAnsi="Times New Roman"/>
          <w:kern w:val="2"/>
          <w:sz w:val="24"/>
          <w:szCs w:val="24"/>
          <w:lang w:val="en-US" w:eastAsia="ar-SA"/>
        </w:rPr>
        <w:lastRenderedPageBreak/>
        <w:t>failing is externally motivated to remain focused by the external control of fear to be punished. Studies have also shown that women who enter engineering hold its extrinsic (i.e., social) value in higher regard than men do (Frehill, 1997).</w:t>
      </w:r>
    </w:p>
    <w:p w14:paraId="25847135" w14:textId="77777777" w:rsidR="00911797" w:rsidRPr="008878A5" w:rsidRDefault="00911797" w:rsidP="0079213A">
      <w:pPr>
        <w:rPr>
          <w:rFonts w:ascii="Times New Roman" w:hAnsi="Times New Roman"/>
          <w:sz w:val="24"/>
          <w:szCs w:val="24"/>
        </w:rPr>
      </w:pPr>
    </w:p>
    <w:p w14:paraId="64F7B1DE"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Deci and Ryan (2002), categorise extrinsic motivation into four groups, namely external regulation, introjected regulation, identified regulation, and integrated regulation. External regulation, which is the only kind of motivation recognised by operant theorists (e.g., Skinner, 1953), and it is this type of extrinsic motivation that was typically contrasted with intrinsic motivation in early laboratory studies and discussions. Levesque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(2011), note that externally regulated behaviours are only performed in the presence of specific external contingencies, and individuals may not remain engaged in an activity, or may eventually quit or abandon the activity, or may not be able to persist when the task becomes more difficult in the absence of specific external contingencies.  This assertion, therefore, when understood with reference to the current study would be exemplified this way: a female student pursuing engineering out of external motivation stands high chances of giving up when the course gets tough. Other theorists such as Deci and Ryan (2002) consider external regulation as the least self-determined type of extrinsic motivation, referring to actions controlled by contingencies external to the individual such as rewards and threat of punishment (Deci &amp; Ryan, 1985). In the case of the current study for instance, a student who works hard in engineering courses to receive praise (reward) and/or to avoid confrontation from the lecturers (appease) would be said to be externally regulated. </w:t>
      </w:r>
    </w:p>
    <w:p w14:paraId="0D6F8860" w14:textId="77777777" w:rsidR="00911797" w:rsidRPr="008878A5" w:rsidRDefault="00911797" w:rsidP="0079213A">
      <w:pPr>
        <w:rPr>
          <w:rFonts w:ascii="Times New Roman" w:hAnsi="Times New Roman"/>
          <w:sz w:val="24"/>
          <w:szCs w:val="24"/>
        </w:rPr>
      </w:pPr>
    </w:p>
    <w:p w14:paraId="0ACF8A4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second type is introjected regulation which refers to a type of internal regulation that is still quite controlling because people perform such actions with the feeling of pressure in order to avoid guilt or anxiety or to attain ego-enhancements or pride. A classic form of introjection is associated with the ego (Nicholls, 1984; Ryan, 1982), in which a person performs an act with a view to enhancing or maintaining self-esteem and the feeling of worth. Although the regulation is internal to the person, introjected behaviours are not experienced as fully part of the self. As earlier alluded, with introjected regulation, the impetus for action is controlled by self-imposed sanctions such as shame and self-guilt as opposed to external constraints that underlie external regulation. An example of introjected regulation in the current study would be a student </w:t>
      </w:r>
      <w:r w:rsidRPr="008878A5">
        <w:rPr>
          <w:rFonts w:ascii="Times New Roman" w:eastAsia="SimSun" w:hAnsi="Times New Roman"/>
          <w:kern w:val="2"/>
          <w:sz w:val="24"/>
          <w:szCs w:val="24"/>
          <w:lang w:val="en-US" w:eastAsia="ar-SA"/>
        </w:rPr>
        <w:lastRenderedPageBreak/>
        <w:t xml:space="preserve">who participates in an after school physical activity programme such as engineering society activity, not because he or she wants to, but because the student feels that he or she should, because that is what engineering students do (self-guilt). Deci and Ryan (2000), argue that this type of regulation is extremely interesting as the regulations are within the person, but at the same time still relatively external to the self. </w:t>
      </w:r>
    </w:p>
    <w:p w14:paraId="56F81FCE" w14:textId="77777777" w:rsidR="00911797" w:rsidRPr="008878A5" w:rsidRDefault="00911797" w:rsidP="0079213A">
      <w:pPr>
        <w:rPr>
          <w:rFonts w:ascii="Times New Roman" w:hAnsi="Times New Roman"/>
          <w:sz w:val="24"/>
          <w:szCs w:val="24"/>
        </w:rPr>
      </w:pPr>
    </w:p>
    <w:p w14:paraId="07E8F828"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 more autonomous, or self-determined, form of extrinsic motivation is regulation through identiﬁcation. In identified regulation, the person identiﬁes with the personal importance of a behavior and thus accepts its regulation as his or her own. To illustrate the definition of identified regulation, Ryan and Deci (2000) provide an example of a boy. The boy cited in the example memorizes spelling lists because he sees it as relevant to writing, which he values as a life goal. By so doing the boy has identiﬁed with the value of this learning activity. </w:t>
      </w:r>
    </w:p>
    <w:p w14:paraId="0F84D39A" w14:textId="77777777" w:rsidR="00911797" w:rsidRPr="008878A5" w:rsidRDefault="00911797" w:rsidP="0079213A">
      <w:pPr>
        <w:rPr>
          <w:rFonts w:ascii="Times New Roman" w:hAnsi="Times New Roman"/>
          <w:sz w:val="24"/>
          <w:szCs w:val="24"/>
        </w:rPr>
      </w:pPr>
    </w:p>
    <w:p w14:paraId="75B66FD7"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last type of extrinsic motivation is integrated regulation. Integration occurs when identiﬁed regulations have been fully assimilated to the self. This takes place through self-examination and bringing new regulations into congruence with one’s other values and needs. The more one internalizes the reasons for an action and assimilates them to the self, the more one’s extrinsically motivated actions become self-determined. Integrated forms of motivation share many qualities with intrinsic motivation, being both autonomous and unconﬂicted. However, they are still extrinsic because behaviour motivated by integrated regulation is done for its presumed instrumental value with respect to some outcome that is separate from the behaviour, even though it is volitional and valued by the self. </w:t>
      </w:r>
    </w:p>
    <w:p w14:paraId="72ED9472" w14:textId="77777777" w:rsidR="00911797" w:rsidRPr="008878A5" w:rsidRDefault="00911797" w:rsidP="0079213A">
      <w:pPr>
        <w:rPr>
          <w:rFonts w:ascii="Times New Roman" w:hAnsi="Times New Roman"/>
          <w:sz w:val="24"/>
          <w:szCs w:val="24"/>
        </w:rPr>
      </w:pPr>
    </w:p>
    <w:p w14:paraId="1F64D7AC"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Understanding motivation in relation to female engineering students is very critical because the current study, in part, seeks to understand what keeps female students motivated in their pursuit of engineering courses at the two public universities. Furthermore, understanding motivation is significant in an attempt to explain the female engineering students’ experiences and what it does to them in their pursuit of engineering at university. Having generally highlighted the motivation concept in general, it is now time to turn to academic motivation in the next section.</w:t>
      </w:r>
    </w:p>
    <w:p w14:paraId="7AB29781" w14:textId="302FC02C" w:rsidR="00911797" w:rsidRPr="008878A5" w:rsidRDefault="006845D0" w:rsidP="0079213A">
      <w:pPr>
        <w:pStyle w:val="Heading2"/>
        <w:rPr>
          <w:szCs w:val="24"/>
        </w:rPr>
      </w:pPr>
      <w:bookmarkStart w:id="96" w:name="_Toc43898410"/>
      <w:bookmarkStart w:id="97" w:name="_Toc46061645"/>
      <w:r w:rsidRPr="008878A5">
        <w:rPr>
          <w:rFonts w:eastAsia="SimSun"/>
          <w:bCs w:val="0"/>
          <w:iCs w:val="0"/>
          <w:kern w:val="2"/>
          <w:szCs w:val="24"/>
          <w:lang w:val="en-US" w:eastAsia="ar-SA"/>
        </w:rPr>
        <w:lastRenderedPageBreak/>
        <w:t>2.6</w:t>
      </w:r>
      <w:r w:rsidR="00911797" w:rsidRPr="008878A5">
        <w:rPr>
          <w:rFonts w:eastAsia="SimSun"/>
          <w:bCs w:val="0"/>
          <w:iCs w:val="0"/>
          <w:kern w:val="2"/>
          <w:szCs w:val="24"/>
          <w:lang w:val="en-US" w:eastAsia="ar-SA"/>
        </w:rPr>
        <w:t>. Support to female engineering students</w:t>
      </w:r>
      <w:bookmarkEnd w:id="96"/>
      <w:bookmarkEnd w:id="97"/>
    </w:p>
    <w:p w14:paraId="306B2EA5"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Madara and Cherotich (2016), summarise the kind of support that would help female engineering students as: Demystifying the notion that engineering is for men and females cannot perform well in the fields through seminars, conferences and workshops; Mobilisation of women to do engineering as well as giving a free waiver to all women willing to do engineering; Creating awareness amongst high school girls by involving them in forum that encourages them to join engineering as a career; Encouraging and advising girls at high school to take all the sciences and mathematics which in turn will prepare them in pursuing engineering at the university; More mentorship to be provided not only to those who want to join but also those already in the field of engineering; creating a more active science group and clubs at high school to enhance familiarity with science and hence prepare students to pursue engineering and related careers; and Creating awareness among female on the opportunities available after the pursue engineering. This will encourage more to join because of a bright future among others.</w:t>
      </w:r>
    </w:p>
    <w:p w14:paraId="1AE9304F" w14:textId="77777777" w:rsidR="00911797" w:rsidRPr="008878A5" w:rsidRDefault="00911797" w:rsidP="0079213A">
      <w:pPr>
        <w:rPr>
          <w:rFonts w:ascii="Times New Roman" w:hAnsi="Times New Roman"/>
          <w:sz w:val="24"/>
          <w:szCs w:val="24"/>
        </w:rPr>
      </w:pPr>
    </w:p>
    <w:p w14:paraId="095B3CFC" w14:textId="58ADE404" w:rsidR="00911797" w:rsidRDefault="00911797" w:rsidP="0079213A">
      <w:pPr>
        <w:jc w:val="left"/>
        <w:rPr>
          <w:rFonts w:ascii="Times New Roman" w:eastAsia="SimSun" w:hAnsi="Times New Roman"/>
          <w:kern w:val="2"/>
          <w:sz w:val="24"/>
          <w:szCs w:val="24"/>
          <w:shd w:val="clear" w:color="auto" w:fill="FFFFFF"/>
          <w:lang w:val="en-US" w:eastAsia="ar-SA"/>
        </w:rPr>
      </w:pPr>
      <w:r w:rsidRPr="008878A5">
        <w:rPr>
          <w:rFonts w:ascii="Times New Roman" w:eastAsia="SimSun" w:hAnsi="Times New Roman"/>
          <w:kern w:val="2"/>
          <w:sz w:val="24"/>
          <w:szCs w:val="24"/>
          <w:shd w:val="clear" w:color="auto" w:fill="FFFFFF"/>
          <w:lang w:val="en-US" w:eastAsia="ar-SA"/>
        </w:rPr>
        <w:t>Duncan and Zeng (2005), conducted a study which focused on the factors that support women in engineering</w:t>
      </w:r>
      <w:r w:rsidRPr="008878A5">
        <w:rPr>
          <w:rFonts w:ascii="Times New Roman" w:eastAsia="SimSun" w:hAnsi="Times New Roman"/>
          <w:kern w:val="2"/>
          <w:sz w:val="24"/>
          <w:szCs w:val="24"/>
          <w:lang w:val="en-US" w:eastAsia="ar-SA"/>
        </w:rPr>
        <w:t xml:space="preserve"> and factors that attract women to and help them to persist in a career in engineering. This study used qualitative interviews to study 14 persisters and 5 switchers, who switched from engineering to other STEM programmes</w:t>
      </w:r>
      <w:r w:rsidRPr="008878A5">
        <w:rPr>
          <w:rFonts w:ascii="Times New Roman" w:eastAsia="SimSun" w:hAnsi="Times New Roman"/>
          <w:kern w:val="2"/>
          <w:sz w:val="24"/>
          <w:szCs w:val="24"/>
          <w:shd w:val="clear" w:color="auto" w:fill="FFFFFF"/>
          <w:lang w:val="en-US" w:eastAsia="ar-SA"/>
        </w:rPr>
        <w:t>. The study found that persistence was influe</w:t>
      </w:r>
      <w:r w:rsidR="00E453DE">
        <w:rPr>
          <w:rFonts w:ascii="Times New Roman" w:eastAsia="SimSun" w:hAnsi="Times New Roman"/>
          <w:kern w:val="2"/>
          <w:sz w:val="24"/>
          <w:szCs w:val="24"/>
          <w:shd w:val="clear" w:color="auto" w:fill="FFFFFF"/>
          <w:lang w:val="en-US" w:eastAsia="ar-SA"/>
        </w:rPr>
        <w:t>nced by driving forces such as:</w:t>
      </w:r>
    </w:p>
    <w:p w14:paraId="22113FE0" w14:textId="77777777" w:rsidR="00E453DE" w:rsidRDefault="00E453DE" w:rsidP="0079213A">
      <w:pPr>
        <w:jc w:val="left"/>
        <w:rPr>
          <w:rFonts w:ascii="Times New Roman" w:eastAsia="SimSun" w:hAnsi="Times New Roman"/>
          <w:kern w:val="2"/>
          <w:sz w:val="24"/>
          <w:szCs w:val="24"/>
          <w:shd w:val="clear" w:color="auto" w:fill="FFFFFF"/>
          <w:lang w:val="en-US" w:eastAsia="ar-SA"/>
        </w:rPr>
      </w:pPr>
    </w:p>
    <w:p w14:paraId="1E99ACD4" w14:textId="5076072E" w:rsidR="00E453DE" w:rsidRPr="00E453DE" w:rsidRDefault="00E453DE" w:rsidP="00D82A08">
      <w:pPr>
        <w:pStyle w:val="ListParagraph"/>
        <w:numPr>
          <w:ilvl w:val="1"/>
          <w:numId w:val="17"/>
        </w:numPr>
        <w:tabs>
          <w:tab w:val="clear" w:pos="1980"/>
        </w:tabs>
        <w:ind w:left="567" w:hanging="567"/>
        <w:rPr>
          <w:rFonts w:ascii="Times New Roman" w:hAnsi="Times New Roman"/>
          <w:sz w:val="24"/>
          <w:szCs w:val="24"/>
          <w:shd w:val="clear" w:color="auto" w:fill="FFFFFF"/>
        </w:rPr>
      </w:pPr>
      <w:r w:rsidRPr="00E453DE">
        <w:rPr>
          <w:rFonts w:ascii="Times New Roman" w:hAnsi="Times New Roman"/>
          <w:sz w:val="24"/>
          <w:szCs w:val="24"/>
          <w:shd w:val="clear" w:color="auto" w:fill="FFFFFF"/>
        </w:rPr>
        <w:t>Formal support programmes which gave the participants positive experiences on campus. These included Society for Women in Engineering which influenced their persistence.</w:t>
      </w:r>
    </w:p>
    <w:p w14:paraId="0888002F" w14:textId="44C49AE8" w:rsidR="00E453DE" w:rsidRPr="00E453DE" w:rsidRDefault="00E453DE" w:rsidP="00D82A08">
      <w:pPr>
        <w:pStyle w:val="ListParagraph"/>
        <w:numPr>
          <w:ilvl w:val="1"/>
          <w:numId w:val="17"/>
        </w:numPr>
        <w:tabs>
          <w:tab w:val="clear" w:pos="1980"/>
        </w:tabs>
        <w:ind w:left="567" w:hanging="567"/>
        <w:rPr>
          <w:rFonts w:ascii="Times New Roman" w:hAnsi="Times New Roman"/>
          <w:sz w:val="24"/>
          <w:szCs w:val="24"/>
          <w:shd w:val="clear" w:color="auto" w:fill="FFFFFF"/>
        </w:rPr>
      </w:pPr>
      <w:r w:rsidRPr="00E453DE">
        <w:rPr>
          <w:rFonts w:ascii="Times New Roman" w:hAnsi="Times New Roman"/>
          <w:sz w:val="24"/>
          <w:szCs w:val="24"/>
          <w:shd w:val="clear" w:color="auto" w:fill="FFFFFF"/>
        </w:rPr>
        <w:t>Job Opportunities which were identified as an important motivator in engineering.</w:t>
      </w:r>
    </w:p>
    <w:p w14:paraId="0C503603" w14:textId="77777777" w:rsidR="0070353B" w:rsidRDefault="00E453DE" w:rsidP="0070353B">
      <w:pPr>
        <w:pStyle w:val="ListParagraph"/>
        <w:numPr>
          <w:ilvl w:val="1"/>
          <w:numId w:val="17"/>
        </w:numPr>
        <w:tabs>
          <w:tab w:val="clear" w:pos="1980"/>
        </w:tabs>
        <w:ind w:left="567" w:hanging="567"/>
        <w:rPr>
          <w:rFonts w:ascii="Times New Roman" w:hAnsi="Times New Roman"/>
          <w:sz w:val="24"/>
          <w:szCs w:val="24"/>
          <w:shd w:val="clear" w:color="auto" w:fill="FFFFFF"/>
        </w:rPr>
      </w:pPr>
      <w:r w:rsidRPr="00E453DE">
        <w:rPr>
          <w:rFonts w:ascii="Times New Roman" w:hAnsi="Times New Roman"/>
          <w:sz w:val="24"/>
          <w:szCs w:val="24"/>
          <w:shd w:val="clear" w:color="auto" w:fill="FFFFFF"/>
        </w:rPr>
        <w:t>Motivation which was both extrinsic and intrinsic in which case female engineering students with intrinsic motivation viewed engineering profession as suitable for material for humans so that they could live better or designing and manufacturing something that “makes people's lives better or easier.</w:t>
      </w:r>
    </w:p>
    <w:p w14:paraId="7262E7F9" w14:textId="77777777" w:rsidR="0070353B" w:rsidRDefault="00E453DE" w:rsidP="0070353B">
      <w:pPr>
        <w:pStyle w:val="ListParagraph"/>
        <w:numPr>
          <w:ilvl w:val="1"/>
          <w:numId w:val="17"/>
        </w:numPr>
        <w:tabs>
          <w:tab w:val="clear" w:pos="1980"/>
        </w:tabs>
        <w:ind w:left="567" w:hanging="567"/>
        <w:rPr>
          <w:rFonts w:ascii="Times New Roman" w:hAnsi="Times New Roman"/>
          <w:sz w:val="24"/>
          <w:szCs w:val="24"/>
          <w:shd w:val="clear" w:color="auto" w:fill="FFFFFF"/>
        </w:rPr>
      </w:pPr>
      <w:r w:rsidRPr="0070353B">
        <w:rPr>
          <w:rFonts w:ascii="Times New Roman" w:hAnsi="Times New Roman"/>
          <w:sz w:val="24"/>
          <w:szCs w:val="24"/>
          <w:shd w:val="clear" w:color="auto" w:fill="FFFFFF"/>
        </w:rPr>
        <w:t xml:space="preserve">Peer Support assisting them when they were having troubles with engineering studies. Peer support served two major functions: academic and personal support. </w:t>
      </w:r>
      <w:r w:rsidRPr="0070353B">
        <w:rPr>
          <w:rFonts w:ascii="Times New Roman" w:hAnsi="Times New Roman"/>
          <w:sz w:val="24"/>
          <w:szCs w:val="24"/>
          <w:shd w:val="clear" w:color="auto" w:fill="FFFFFF"/>
        </w:rPr>
        <w:lastRenderedPageBreak/>
        <w:t>Most participants sought help with the homework that was conceptually difficult to them through support activities like peer tutoring and study groups.</w:t>
      </w:r>
    </w:p>
    <w:p w14:paraId="62D56D3C" w14:textId="576A24BB" w:rsidR="00D82A08" w:rsidRPr="0070353B" w:rsidRDefault="00E453DE" w:rsidP="0070353B">
      <w:pPr>
        <w:pStyle w:val="ListParagraph"/>
        <w:numPr>
          <w:ilvl w:val="1"/>
          <w:numId w:val="17"/>
        </w:numPr>
        <w:tabs>
          <w:tab w:val="clear" w:pos="1980"/>
        </w:tabs>
        <w:ind w:left="567" w:hanging="567"/>
        <w:rPr>
          <w:rFonts w:ascii="Times New Roman" w:hAnsi="Times New Roman"/>
          <w:sz w:val="24"/>
          <w:szCs w:val="24"/>
          <w:shd w:val="clear" w:color="auto" w:fill="FFFFFF"/>
        </w:rPr>
      </w:pPr>
      <w:r w:rsidRPr="0070353B">
        <w:rPr>
          <w:rFonts w:ascii="Times New Roman" w:hAnsi="Times New Roman"/>
          <w:sz w:val="24"/>
          <w:szCs w:val="24"/>
          <w:shd w:val="clear" w:color="auto" w:fill="FFFFFF"/>
        </w:rPr>
        <w:t xml:space="preserve">Personal Interests in Engineering. </w:t>
      </w:r>
    </w:p>
    <w:p w14:paraId="263251B2" w14:textId="30CC8398" w:rsidR="00E453DE" w:rsidRPr="00E453DE" w:rsidRDefault="00E453DE" w:rsidP="00D82A08">
      <w:pPr>
        <w:pStyle w:val="ListParagraph"/>
        <w:ind w:left="567"/>
        <w:rPr>
          <w:rFonts w:ascii="Times New Roman" w:hAnsi="Times New Roman"/>
          <w:sz w:val="24"/>
          <w:szCs w:val="24"/>
          <w:shd w:val="clear" w:color="auto" w:fill="FFFFFF"/>
        </w:rPr>
      </w:pPr>
      <w:r w:rsidRPr="00E453DE">
        <w:rPr>
          <w:rFonts w:ascii="Times New Roman" w:hAnsi="Times New Roman"/>
          <w:sz w:val="24"/>
          <w:szCs w:val="24"/>
          <w:shd w:val="clear" w:color="auto" w:fill="FFFFFF"/>
        </w:rPr>
        <w:t xml:space="preserve">Personal interests play important roles to persist in the engineering track when facing major discouragements in the process.Personal interests was the single most important factor that contributed to their decision to pursue an engineering and in general such students were self-confident about their intellectual capability and mostly held firm belief that the two genders are equally capable and all the help that they possibly need was readily available. </w:t>
      </w:r>
    </w:p>
    <w:p w14:paraId="20404FED" w14:textId="75EB26D2" w:rsidR="00D82A08" w:rsidRPr="0070353B" w:rsidRDefault="00E453DE" w:rsidP="0070353B">
      <w:pPr>
        <w:pStyle w:val="ListParagraph"/>
        <w:numPr>
          <w:ilvl w:val="1"/>
          <w:numId w:val="17"/>
        </w:numPr>
        <w:tabs>
          <w:tab w:val="clear" w:pos="1980"/>
          <w:tab w:val="num" w:pos="567"/>
        </w:tabs>
        <w:ind w:left="567" w:hanging="567"/>
        <w:rPr>
          <w:rFonts w:ascii="Times New Roman" w:hAnsi="Times New Roman"/>
          <w:sz w:val="24"/>
          <w:szCs w:val="24"/>
          <w:shd w:val="clear" w:color="auto" w:fill="FFFFFF"/>
        </w:rPr>
      </w:pPr>
      <w:r w:rsidRPr="0070353B">
        <w:rPr>
          <w:rFonts w:ascii="Times New Roman" w:hAnsi="Times New Roman"/>
          <w:sz w:val="24"/>
          <w:szCs w:val="24"/>
          <w:shd w:val="clear" w:color="auto" w:fill="FFFFFF"/>
        </w:rPr>
        <w:t xml:space="preserve">Successful Role Model. </w:t>
      </w:r>
    </w:p>
    <w:p w14:paraId="59C1F295" w14:textId="5E46F297" w:rsidR="00E453DE" w:rsidRDefault="00E453DE" w:rsidP="00D82A08">
      <w:pPr>
        <w:pStyle w:val="ListParagraph"/>
        <w:ind w:left="567"/>
        <w:rPr>
          <w:rFonts w:ascii="Times New Roman" w:hAnsi="Times New Roman"/>
          <w:sz w:val="24"/>
          <w:szCs w:val="24"/>
          <w:shd w:val="clear" w:color="auto" w:fill="FFFFFF"/>
        </w:rPr>
      </w:pPr>
      <w:r w:rsidRPr="00E453DE">
        <w:rPr>
          <w:rFonts w:ascii="Times New Roman" w:hAnsi="Times New Roman"/>
          <w:sz w:val="24"/>
          <w:szCs w:val="24"/>
          <w:shd w:val="clear" w:color="auto" w:fill="FFFFFF"/>
        </w:rPr>
        <w:t>Several persisters also specifically spoke about their exciting experience with their role model.</w:t>
      </w:r>
    </w:p>
    <w:p w14:paraId="1019E53A" w14:textId="77777777" w:rsidR="0070353B" w:rsidRPr="00E453DE" w:rsidRDefault="0070353B" w:rsidP="00D82A08">
      <w:pPr>
        <w:pStyle w:val="ListParagraph"/>
        <w:ind w:left="567"/>
        <w:rPr>
          <w:rFonts w:ascii="Times New Roman" w:hAnsi="Times New Roman"/>
          <w:sz w:val="24"/>
          <w:szCs w:val="24"/>
          <w:shd w:val="clear" w:color="auto" w:fill="FFFFFF"/>
        </w:rPr>
      </w:pPr>
    </w:p>
    <w:p w14:paraId="0C3F3B4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Although the study has an aspect similar to the current study, the sample consisted of female engineering students that were studying the programme and those who had changed from engineering to another programme. This forms a point of departure as the current study focused mainly on female engineering students.</w:t>
      </w:r>
    </w:p>
    <w:p w14:paraId="70D2FC2B" w14:textId="77777777" w:rsidR="00911797" w:rsidRPr="008878A5" w:rsidRDefault="00911797" w:rsidP="0079213A">
      <w:pPr>
        <w:rPr>
          <w:rFonts w:ascii="Times New Roman" w:hAnsi="Times New Roman"/>
          <w:sz w:val="24"/>
          <w:szCs w:val="24"/>
        </w:rPr>
      </w:pPr>
    </w:p>
    <w:p w14:paraId="6920FFD8"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a study on women and minorities in STEM, Burke and Mattis (2007) point out that public awareness of what engineers ought to be improved in order to recruit and prepare more citizens for the profession.  This implies that inadequate public awareness of the engineering profession results into fewer women choosing to study engineering at university level. Although this study was not undertaken in Zambia, there is a possibility that prospective </w:t>
      </w:r>
      <w:r w:rsidR="00F57322" w:rsidRPr="008878A5">
        <w:rPr>
          <w:rFonts w:ascii="Times New Roman" w:eastAsia="SimSun" w:hAnsi="Times New Roman"/>
          <w:kern w:val="2"/>
          <w:sz w:val="24"/>
          <w:szCs w:val="24"/>
          <w:lang w:val="en-US" w:eastAsia="ar-SA"/>
        </w:rPr>
        <w:t>f</w:t>
      </w:r>
      <w:r w:rsidRPr="008878A5">
        <w:rPr>
          <w:rFonts w:ascii="Times New Roman" w:eastAsia="SimSun" w:hAnsi="Times New Roman"/>
          <w:kern w:val="2"/>
          <w:sz w:val="24"/>
          <w:szCs w:val="24"/>
          <w:lang w:val="en-US" w:eastAsia="ar-SA"/>
        </w:rPr>
        <w:t>emale engineering students could be experiencing the same. Studies have shown that people commonly associate engineering careers with hands-on mechanical work, involving outdoor dirty and sometimes heavy lifting duties (Oldenziel, 1999; Bix, 2004). With this kind of perception, it implies then that females may have construed engineering to be a male profession since it involved heavy duties which have historically been associated with males.</w:t>
      </w:r>
    </w:p>
    <w:p w14:paraId="3203F5FC" w14:textId="5132B5D1" w:rsidR="00911797" w:rsidRPr="008878A5" w:rsidRDefault="006845D0" w:rsidP="0079213A">
      <w:pPr>
        <w:pStyle w:val="Heading2"/>
        <w:rPr>
          <w:szCs w:val="24"/>
        </w:rPr>
      </w:pPr>
      <w:bookmarkStart w:id="98" w:name="_Toc43898411"/>
      <w:bookmarkStart w:id="99" w:name="_Toc46061646"/>
      <w:r w:rsidRPr="008878A5">
        <w:rPr>
          <w:rFonts w:eastAsia="Calibri"/>
          <w:bCs w:val="0"/>
          <w:iCs w:val="0"/>
          <w:kern w:val="2"/>
          <w:szCs w:val="24"/>
          <w:lang w:val="en-US" w:eastAsia="ar-SA"/>
        </w:rPr>
        <w:t>2.7.</w:t>
      </w:r>
      <w:r w:rsidR="00911797" w:rsidRPr="008878A5">
        <w:rPr>
          <w:rFonts w:eastAsia="Calibri"/>
          <w:bCs w:val="0"/>
          <w:iCs w:val="0"/>
          <w:kern w:val="2"/>
          <w:szCs w:val="24"/>
          <w:lang w:val="en-US" w:eastAsia="ar-SA"/>
        </w:rPr>
        <w:t xml:space="preserve"> Summary</w:t>
      </w:r>
      <w:bookmarkEnd w:id="98"/>
      <w:bookmarkEnd w:id="99"/>
    </w:p>
    <w:p w14:paraId="5D008954" w14:textId="77777777" w:rsidR="00911797" w:rsidRPr="008878A5" w:rsidRDefault="00911797" w:rsidP="0079213A">
      <w:pPr>
        <w:spacing w:after="200"/>
        <w:rPr>
          <w:rFonts w:ascii="Times New Roman" w:eastAsia="SimSun" w:hAnsi="Times New Roman"/>
          <w:kern w:val="2"/>
          <w:sz w:val="24"/>
          <w:szCs w:val="24"/>
          <w:lang w:val="en-US" w:eastAsia="en-GB"/>
        </w:rPr>
      </w:pPr>
      <w:r w:rsidRPr="008878A5">
        <w:rPr>
          <w:rFonts w:ascii="Times New Roman" w:eastAsia="SimSun" w:hAnsi="Times New Roman"/>
          <w:kern w:val="2"/>
          <w:sz w:val="24"/>
          <w:szCs w:val="24"/>
          <w:lang w:val="en-ZA" w:eastAsia="en-GB"/>
        </w:rPr>
        <w:t xml:space="preserve">A number of studies reviewed have examined undergraduate engineering students mainly investigating a host of factors that lead female students to study engineering without paying particular attention to engineering education in university with a special </w:t>
      </w:r>
      <w:r w:rsidRPr="008878A5">
        <w:rPr>
          <w:rFonts w:ascii="Times New Roman" w:eastAsia="SimSun" w:hAnsi="Times New Roman"/>
          <w:kern w:val="2"/>
          <w:sz w:val="24"/>
          <w:szCs w:val="24"/>
          <w:lang w:val="en-ZA" w:eastAsia="en-GB"/>
        </w:rPr>
        <w:lastRenderedPageBreak/>
        <w:t xml:space="preserve">focus exclusively on experiences of female engineering students. Others have studied female students within the STEM context. Studying engineering within STEM neglects the challenges that female engineering students may face as a lot of time may not be devoted to understanding female students within their engineering university environment. By grouping female engineering students with women in other underrepresented fields, research may fail to take into account the uniqueness of engineering education considering that women engineering majors are more likely to be smaller than the percentage in most science majors.  It follows, therefore, that research studies that focus exclusively on experiences at university level in Zambia seem scarce and this current study brings to the fore this unique topic. </w:t>
      </w:r>
      <w:r w:rsidRPr="008878A5">
        <w:rPr>
          <w:rFonts w:ascii="Times New Roman" w:eastAsia="SimSun" w:hAnsi="Times New Roman"/>
          <w:kern w:val="2"/>
          <w:sz w:val="24"/>
          <w:szCs w:val="24"/>
          <w:lang w:val="en-US" w:eastAsia="en-GB"/>
        </w:rPr>
        <w:t>The inclusive results in the previous research and dearth of studies in the Zambian context have given impetus to further investigation of female engineering students’ experiences that influence their choice to study engineering and remain motivated to study engineering at the University of Zambia and Copperbelt University.</w:t>
      </w:r>
    </w:p>
    <w:p w14:paraId="78A151F9" w14:textId="77777777" w:rsidR="00911797" w:rsidRPr="008878A5" w:rsidRDefault="00911797" w:rsidP="0079213A">
      <w:pPr>
        <w:rPr>
          <w:rFonts w:ascii="Times New Roman" w:hAnsi="Times New Roman"/>
          <w:sz w:val="24"/>
          <w:szCs w:val="24"/>
          <w:lang w:eastAsia="en-GB"/>
        </w:rPr>
      </w:pPr>
      <w:r w:rsidRPr="008878A5">
        <w:rPr>
          <w:rFonts w:ascii="Times New Roman" w:hAnsi="Times New Roman"/>
          <w:sz w:val="24"/>
          <w:szCs w:val="24"/>
          <w:lang w:eastAsia="en-GB"/>
        </w:rPr>
        <w:t xml:space="preserve">To provide a context for the objectives, themes and sub themes which address the variables in the objectives were discussed. For the first objective, the literature provided a brief history of engineering though biased to regions that have documented history and then delved into self-concept, its various models as well as studies related to self-concept. Studies on pre-engineering school experiences and choice to study engineering were also reviewed. Another section was devoted to the experiences of female engineering students in university and a number of studies from different countries which focused on female engineering students at university level were reviewed. Gendered academic and work of place experiences were also brought to the fore to provide a broader picture of experiences elsewhere and understand the intricacies of being female in engineering education at university level. </w:t>
      </w:r>
    </w:p>
    <w:p w14:paraId="5FD2C454" w14:textId="77777777" w:rsidR="00911797" w:rsidRPr="008878A5" w:rsidRDefault="00911797" w:rsidP="0079213A">
      <w:pPr>
        <w:rPr>
          <w:rFonts w:ascii="Times New Roman" w:hAnsi="Times New Roman"/>
          <w:sz w:val="24"/>
          <w:szCs w:val="24"/>
          <w:lang w:eastAsia="en-GB"/>
        </w:rPr>
      </w:pPr>
    </w:p>
    <w:p w14:paraId="33C2A28F" w14:textId="77777777" w:rsidR="00911797" w:rsidRPr="008878A5" w:rsidRDefault="00911797" w:rsidP="0079213A">
      <w:pPr>
        <w:rPr>
          <w:rFonts w:ascii="Times New Roman" w:hAnsi="Times New Roman"/>
          <w:sz w:val="24"/>
          <w:szCs w:val="24"/>
          <w:lang w:eastAsia="en-GB"/>
        </w:rPr>
      </w:pPr>
      <w:r w:rsidRPr="008878A5">
        <w:rPr>
          <w:rFonts w:ascii="Times New Roman" w:hAnsi="Times New Roman"/>
          <w:sz w:val="24"/>
          <w:szCs w:val="24"/>
          <w:lang w:eastAsia="en-GB"/>
        </w:rPr>
        <w:t xml:space="preserve">The third section was dedicated to experiences of how female engineering students deal with their experiences especially the challenges which are encountered in largely male dominated environments in university. A number of studies were cited. Literature on Rote learning, a seemingly effective copying strategy was reviewed. To situate the fourth objective in context fourth literature relating to factors that influence female engineering students to remain positive and persist in their studies was reviewed. Sub themes of self-concept and academic interest, interest, self-confidence, intrinsic and </w:t>
      </w:r>
      <w:r w:rsidRPr="008878A5">
        <w:rPr>
          <w:rFonts w:ascii="Times New Roman" w:hAnsi="Times New Roman"/>
          <w:sz w:val="24"/>
          <w:szCs w:val="24"/>
          <w:lang w:eastAsia="en-GB"/>
        </w:rPr>
        <w:lastRenderedPageBreak/>
        <w:t xml:space="preserve">extrinsic motivation were reviewed. Factors such as peer support, parental support, successful role models and formal programmes influenced persistence. </w:t>
      </w:r>
    </w:p>
    <w:p w14:paraId="4CE30BD5" w14:textId="77777777" w:rsidR="00911797" w:rsidRPr="008878A5" w:rsidRDefault="00911797" w:rsidP="0079213A">
      <w:pPr>
        <w:rPr>
          <w:rFonts w:ascii="Times New Roman" w:hAnsi="Times New Roman"/>
          <w:sz w:val="24"/>
          <w:szCs w:val="24"/>
          <w:lang w:eastAsia="en-GB"/>
        </w:rPr>
      </w:pPr>
    </w:p>
    <w:p w14:paraId="3D49D9F3" w14:textId="77777777" w:rsidR="00911797" w:rsidRPr="008878A5" w:rsidRDefault="00911797" w:rsidP="0079213A">
      <w:pPr>
        <w:rPr>
          <w:rFonts w:ascii="Times New Roman" w:hAnsi="Times New Roman"/>
          <w:sz w:val="24"/>
          <w:szCs w:val="24"/>
          <w:lang w:eastAsia="en-GB"/>
        </w:rPr>
      </w:pPr>
      <w:r w:rsidRPr="008878A5">
        <w:rPr>
          <w:rFonts w:ascii="Times New Roman" w:hAnsi="Times New Roman"/>
          <w:sz w:val="24"/>
          <w:szCs w:val="24"/>
          <w:lang w:eastAsia="en-GB"/>
        </w:rPr>
        <w:t xml:space="preserve">Finally the literature around support that female engineering students have received in other contexts to increase participation and retention for instance was reviewed. </w:t>
      </w:r>
    </w:p>
    <w:p w14:paraId="553B0483" w14:textId="77777777" w:rsidR="00911797" w:rsidRPr="008878A5" w:rsidRDefault="00911797" w:rsidP="0079213A">
      <w:pPr>
        <w:spacing w:after="200"/>
        <w:rPr>
          <w:rFonts w:ascii="Times New Roman" w:hAnsi="Times New Roman"/>
          <w:sz w:val="24"/>
          <w:szCs w:val="24"/>
          <w:lang w:eastAsia="en-GB"/>
        </w:rPr>
      </w:pPr>
      <w:r w:rsidRPr="008878A5">
        <w:rPr>
          <w:rFonts w:ascii="Times New Roman" w:eastAsia="SimSun" w:hAnsi="Times New Roman"/>
          <w:kern w:val="2"/>
          <w:sz w:val="24"/>
          <w:szCs w:val="24"/>
          <w:lang w:val="en-US" w:eastAsia="en-GB"/>
        </w:rPr>
        <w:br w:type="page"/>
      </w:r>
    </w:p>
    <w:p w14:paraId="25343344" w14:textId="77777777" w:rsidR="001A08CD" w:rsidRDefault="001A08CD" w:rsidP="001A08CD">
      <w:pPr>
        <w:pStyle w:val="Heading1"/>
        <w:spacing w:before="0" w:after="0"/>
        <w:jc w:val="center"/>
        <w:rPr>
          <w:rFonts w:ascii="Times New Roman" w:eastAsia="Calibri" w:hAnsi="Times New Roman"/>
          <w:bCs w:val="0"/>
          <w:kern w:val="0"/>
          <w:sz w:val="24"/>
          <w:szCs w:val="24"/>
          <w:lang w:val="en-US" w:eastAsia="en-GB"/>
        </w:rPr>
      </w:pPr>
      <w:bookmarkStart w:id="100" w:name="_Toc46061647"/>
      <w:bookmarkStart w:id="101" w:name="_Toc43898412"/>
      <w:r>
        <w:rPr>
          <w:rFonts w:ascii="Times New Roman" w:eastAsia="Calibri" w:hAnsi="Times New Roman"/>
          <w:bCs w:val="0"/>
          <w:kern w:val="0"/>
          <w:sz w:val="24"/>
          <w:szCs w:val="24"/>
          <w:lang w:val="en-US" w:eastAsia="en-GB"/>
        </w:rPr>
        <w:lastRenderedPageBreak/>
        <w:t>CHAPTER THREE</w:t>
      </w:r>
      <w:bookmarkEnd w:id="100"/>
    </w:p>
    <w:p w14:paraId="5428E922" w14:textId="5E9F6C73" w:rsidR="00911797" w:rsidRPr="008878A5" w:rsidRDefault="001A08CD" w:rsidP="001A08CD">
      <w:pPr>
        <w:pStyle w:val="Heading2"/>
        <w:spacing w:before="0" w:after="0"/>
        <w:jc w:val="center"/>
        <w:rPr>
          <w:szCs w:val="24"/>
          <w:lang w:eastAsia="en-GB"/>
        </w:rPr>
      </w:pPr>
      <w:bookmarkStart w:id="102" w:name="_Toc46061648"/>
      <w:r w:rsidRPr="008878A5">
        <w:rPr>
          <w:rFonts w:eastAsia="Calibri"/>
          <w:bCs w:val="0"/>
          <w:szCs w:val="24"/>
          <w:lang w:val="en-US" w:eastAsia="ar-SA"/>
        </w:rPr>
        <w:t>METHODOLOGY</w:t>
      </w:r>
      <w:bookmarkEnd w:id="101"/>
      <w:bookmarkEnd w:id="102"/>
    </w:p>
    <w:p w14:paraId="4084AB7F" w14:textId="77777777" w:rsidR="00911797" w:rsidRPr="008878A5" w:rsidRDefault="00911797" w:rsidP="001A08CD">
      <w:pPr>
        <w:pStyle w:val="Heading3"/>
        <w:rPr>
          <w:szCs w:val="24"/>
        </w:rPr>
      </w:pPr>
      <w:bookmarkStart w:id="103" w:name="_Toc46061649"/>
      <w:r w:rsidRPr="008878A5">
        <w:rPr>
          <w:rFonts w:eastAsia="Calibri"/>
          <w:bCs w:val="0"/>
          <w:kern w:val="2"/>
          <w:szCs w:val="24"/>
          <w:lang w:val="en-US" w:eastAsia="ar-SA"/>
        </w:rPr>
        <w:t>3.1. Introduction</w:t>
      </w:r>
      <w:bookmarkEnd w:id="103"/>
    </w:p>
    <w:p w14:paraId="3CB4016D"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This chapter is a roadmap showing how research was conducted. It shows the strategy or plan of action which lies behind the choice and use of particular methods the study employed (Crotty, 1998). Thus, it is concerned with why, what, from where, when and how data was collected and analysed. It details the design of the study, population or sources of data, sample, sampling techniques, data collection methods and data analysis.</w:t>
      </w:r>
      <w:r w:rsidRPr="008878A5">
        <w:rPr>
          <w:rFonts w:ascii="Times New Roman" w:hAnsi="Times New Roman" w:cs="Times New Roman"/>
          <w:sz w:val="24"/>
          <w:szCs w:val="24"/>
        </w:rPr>
        <w:t xml:space="preserve"> </w:t>
      </w:r>
    </w:p>
    <w:p w14:paraId="60A787B7" w14:textId="77777777" w:rsidR="00911797" w:rsidRPr="008878A5" w:rsidRDefault="00911797" w:rsidP="001A08CD">
      <w:pPr>
        <w:pStyle w:val="NormalWeb"/>
        <w:spacing w:line="360" w:lineRule="auto"/>
      </w:pPr>
      <w:r w:rsidRPr="008878A5">
        <w:rPr>
          <w:rFonts w:eastAsia="Calibri"/>
          <w:kern w:val="2"/>
          <w:lang w:val="en-US" w:eastAsia="en-US"/>
        </w:rPr>
        <w:t>The chapter opens with a brief description of the process for selecting the methodology used in the study. In so doing, some alternatives to the IPA which may have been used are briefly highlighted. A brief history of IPA is given followed by the theoretical orientation and philosophical underpinning. The researcher has also provided insight into the premise on which the study is situated in terms of theoretical orientation, philosophical underpinning and distinguishing between positivism and interpretivism to justify the rationale for anchoring the study into interpretivism. The current study further provides the research design, sample, together with the technique for sampling, data collection process as well as how analysis was done.</w:t>
      </w:r>
    </w:p>
    <w:p w14:paraId="160E5E82" w14:textId="77777777" w:rsidR="00911797" w:rsidRPr="008878A5" w:rsidRDefault="00911797" w:rsidP="001A08CD">
      <w:pPr>
        <w:pStyle w:val="Heading3"/>
        <w:rPr>
          <w:szCs w:val="24"/>
        </w:rPr>
      </w:pPr>
      <w:bookmarkStart w:id="104" w:name="_Toc43898413"/>
      <w:bookmarkStart w:id="105" w:name="_Toc46061650"/>
      <w:r w:rsidRPr="008878A5">
        <w:rPr>
          <w:rFonts w:eastAsia="Calibri"/>
          <w:bCs w:val="0"/>
          <w:kern w:val="2"/>
          <w:szCs w:val="24"/>
          <w:lang w:val="en-US" w:eastAsia="ar-SA"/>
        </w:rPr>
        <w:t>3.2. Selection of methodology</w:t>
      </w:r>
      <w:bookmarkEnd w:id="104"/>
      <w:bookmarkEnd w:id="105"/>
    </w:p>
    <w:p w14:paraId="404C71B3"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The methodology, qualitative in nature, was selected after taking into consideration the nature of the study and what it intended to achieve. In order to clearly show the rationale for choosing the method used in the research over the other qualitative methods which are similar, this section gives a brief description of each of the similar methods and shows why they could not be used. </w:t>
      </w:r>
    </w:p>
    <w:p w14:paraId="4FB2BD03" w14:textId="77777777" w:rsidR="00911797" w:rsidRPr="008878A5" w:rsidRDefault="00911797" w:rsidP="001A08CD">
      <w:pPr>
        <w:pStyle w:val="ListParagraph"/>
        <w:ind w:left="0"/>
        <w:rPr>
          <w:rFonts w:ascii="Times New Roman" w:hAnsi="Times New Roman" w:cs="Times New Roman"/>
          <w:sz w:val="24"/>
          <w:szCs w:val="24"/>
        </w:rPr>
      </w:pPr>
    </w:p>
    <w:p w14:paraId="170A05E4"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Some researchers acknowledge a considerable overlap between qualitative methods (Charmaz and Henwood, 2006; Lyons 2007; Smith, Flowers &amp; Larkin, 2009) while others suggest that the distinction between the approaches can be understood in terms of a continuum from experiential to discursive and from the empiricist to the constructionist (Lyons, 2007; Willig, 2003). This points to the fact that qualitative methodology is broad. Therefore, there is a need to explicitly show the particular </w:t>
      </w:r>
      <w:r w:rsidRPr="008878A5">
        <w:rPr>
          <w:rFonts w:ascii="Times New Roman" w:eastAsia="Calibri" w:hAnsi="Times New Roman" w:cs="Times New Roman"/>
          <w:kern w:val="0"/>
          <w:sz w:val="24"/>
          <w:szCs w:val="24"/>
          <w:lang w:val="en-GB" w:eastAsia="en-US"/>
        </w:rPr>
        <w:lastRenderedPageBreak/>
        <w:t>method which was used and how it was used. Elaborating the distinction of qualitative methods in simpler terms, Reicher (2000) explains that the experiential aspect is concerned with the participant’s experiences whereas the discursive feature focuses on the language which mediates the construction of one’s social world. In arriving at the methodology, similar methodologies had to be examined in order to select the most appropriate methodology for the study. The method which was selected falls within the category of experiential which is more concerned with participants’ lived experiences.</w:t>
      </w:r>
    </w:p>
    <w:p w14:paraId="7690C195" w14:textId="77777777" w:rsidR="00911797" w:rsidRPr="008878A5" w:rsidRDefault="00911797" w:rsidP="001A08CD">
      <w:pPr>
        <w:pStyle w:val="ListParagraph"/>
        <w:ind w:left="0"/>
        <w:rPr>
          <w:rFonts w:ascii="Times New Roman" w:hAnsi="Times New Roman" w:cs="Times New Roman"/>
          <w:sz w:val="24"/>
          <w:szCs w:val="24"/>
        </w:rPr>
      </w:pPr>
    </w:p>
    <w:p w14:paraId="2A5F7574"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 Social cultural factors are not as easily quantifiable as mathematics and science skill competencies. Rather, it is a subject matter that requires testimonials of those who have had experiences of this particular human nature.  Qualitative studies are particularly suited to investigating human experience. Through a phenomenological study, insight was gained into not only the experiences of women engineers, but also what meaningful connections they found through their experiences.</w:t>
      </w:r>
    </w:p>
    <w:p w14:paraId="2B29B497" w14:textId="77777777" w:rsidR="00911797" w:rsidRPr="008878A5" w:rsidRDefault="00911797" w:rsidP="001A08CD">
      <w:pPr>
        <w:pStyle w:val="ListParagraph"/>
        <w:ind w:left="0"/>
        <w:rPr>
          <w:rFonts w:ascii="Times New Roman" w:hAnsi="Times New Roman" w:cs="Times New Roman"/>
          <w:sz w:val="24"/>
          <w:szCs w:val="24"/>
        </w:rPr>
      </w:pPr>
    </w:p>
    <w:p w14:paraId="7A01C956"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Scholars of qualitative methodology in psychology have described some main methodological approaches such as Grounded Theory, Phenomenology, Discourse Analysis, Narrative Psychology and Participation Action Research (Smith, 2008; Willig, 2008; Camic, Rhodes and Yardley, 2003). Each of them contributes a comprehensive framework that includes theoretical underpinning guiding the research. All these have to be carefully considered when choosing a methodological framework to be used in order to utilise the most appropriate for the research being undertaken.</w:t>
      </w:r>
    </w:p>
    <w:p w14:paraId="3195E932" w14:textId="77777777" w:rsidR="00911797" w:rsidRPr="008878A5" w:rsidRDefault="00911797" w:rsidP="001A08CD">
      <w:pPr>
        <w:pStyle w:val="Heading3"/>
        <w:rPr>
          <w:szCs w:val="24"/>
        </w:rPr>
      </w:pPr>
      <w:bookmarkStart w:id="106" w:name="_Toc43898414"/>
      <w:bookmarkStart w:id="107" w:name="_Toc46061651"/>
      <w:r w:rsidRPr="008878A5">
        <w:rPr>
          <w:rFonts w:eastAsia="Calibri"/>
          <w:bCs w:val="0"/>
          <w:kern w:val="2"/>
          <w:szCs w:val="24"/>
          <w:lang w:val="en-US" w:eastAsia="ar-SA"/>
        </w:rPr>
        <w:t>3.3. Interpretative Phenomenological Analysis</w:t>
      </w:r>
      <w:bookmarkEnd w:id="106"/>
      <w:bookmarkEnd w:id="107"/>
    </w:p>
    <w:p w14:paraId="5F1FEDDE" w14:textId="77777777" w:rsidR="00911797" w:rsidRPr="00F119D1" w:rsidRDefault="00911797" w:rsidP="005D5358">
      <w:pPr>
        <w:pStyle w:val="Heading4"/>
      </w:pPr>
      <w:bookmarkStart w:id="108" w:name="_Toc43898415"/>
      <w:r w:rsidRPr="00F119D1">
        <w:rPr>
          <w:lang w:val="en-US" w:eastAsia="ar-SA"/>
        </w:rPr>
        <w:t>3.3.1. Rationale for using IPA</w:t>
      </w:r>
      <w:bookmarkEnd w:id="108"/>
    </w:p>
    <w:p w14:paraId="66F53B28"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This study rode on the methodological framework called Interpretative Phenomenological Analysis. The choice of the methodology to be used emanated from the notion of how best to answer the research questions or what is, as Grbich (1999) puts it, ‘the best tool for the job,’ (p.17). Based on this, the IPA was more appropriate than other methods. There are other research methods which are similar to IPA which were not considered, and highlighted in the next few paragraphs giving reasons why they could not be used for this study. These are Grounded Theory, Discourse Analysis and Narrative Analysis but had to critically weigh which one would be most suitable for this study.</w:t>
      </w:r>
    </w:p>
    <w:p w14:paraId="2911ABAA"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lastRenderedPageBreak/>
        <w:t>Grounded theory was initially considered because grounded theory and IPA share a number of features (Willig, 2013). For instance, both start with individual cases, which are then integrated to obtain a composite picture that tells us more about the phenomenon than any individual case would have been able to.</w:t>
      </w:r>
      <w:r w:rsidRPr="008878A5">
        <w:rPr>
          <w:rFonts w:ascii="Times New Roman" w:hAnsi="Times New Roman" w:cs="Times New Roman"/>
          <w:sz w:val="24"/>
          <w:szCs w:val="24"/>
        </w:rPr>
        <w:t xml:space="preserve"> </w:t>
      </w:r>
      <w:r w:rsidRPr="008878A5">
        <w:rPr>
          <w:rFonts w:ascii="Times New Roman" w:eastAsia="Calibri" w:hAnsi="Times New Roman" w:cs="Times New Roman"/>
          <w:kern w:val="0"/>
          <w:sz w:val="24"/>
          <w:szCs w:val="24"/>
          <w:lang w:val="en-GB" w:eastAsia="en-US"/>
        </w:rPr>
        <w:t xml:space="preserve">However, grounded theory seems to be more of a sociological approach (Willig, 2003), which draws on convergences within a larger sample to support wider conceptual explanations. On the contrary, IPA was selected to gain insight into individual participants’ psychological worlds, concerned with giving detailed and nuanced account of the personal experiences of a smaller sample (Smith Flowers &amp; Larkin, 2009), which the researcher considered to be more in keeping with the focus of the this study. </w:t>
      </w:r>
    </w:p>
    <w:p w14:paraId="25F352FB" w14:textId="77777777" w:rsidR="00911797" w:rsidRPr="008878A5" w:rsidRDefault="00911797" w:rsidP="001A08CD">
      <w:pPr>
        <w:rPr>
          <w:rFonts w:ascii="Times New Roman" w:hAnsi="Times New Roman"/>
          <w:sz w:val="24"/>
          <w:szCs w:val="24"/>
        </w:rPr>
      </w:pPr>
    </w:p>
    <w:p w14:paraId="02C31FD5"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Discourse Analysis (DA) was another method that was considered. Eatough and Smith (2006), stipulate that IPA shares some common ground with the Foucaldian discourse analysis which focuses on how people’s worlds are discursively constructed and how these are implicated in the experiences of the individual. In spite of this commonality, discourse analysis was ruled out because of its skepticism regarding the accessibility of cognitions but focuses on language more in terms of its function in constructing social reality. Converselu IPA is concerned with cognitions, sense-making and engages with the analytic process in the hope of being able to say something about the sense- and meaning making involved in such thinking (Smith, Flowers &amp; Osborn, 1997; Smith </w:t>
      </w:r>
      <w:r w:rsidRPr="008878A5">
        <w:rPr>
          <w:rFonts w:ascii="Times New Roman" w:eastAsia="Calibri" w:hAnsi="Times New Roman" w:cs="Times New Roman"/>
          <w:i/>
          <w:kern w:val="0"/>
          <w:sz w:val="24"/>
          <w:szCs w:val="24"/>
          <w:lang w:val="en-GB" w:eastAsia="en-US"/>
        </w:rPr>
        <w:t>et al.</w:t>
      </w:r>
      <w:r w:rsidRPr="008878A5">
        <w:rPr>
          <w:rFonts w:ascii="Times New Roman" w:eastAsia="Calibri" w:hAnsi="Times New Roman" w:cs="Times New Roman"/>
          <w:kern w:val="0"/>
          <w:sz w:val="24"/>
          <w:szCs w:val="24"/>
          <w:lang w:val="en-GB" w:eastAsia="en-US"/>
        </w:rPr>
        <w:t xml:space="preserve"> 2009). </w:t>
      </w:r>
    </w:p>
    <w:p w14:paraId="12A8EE25" w14:textId="77777777" w:rsidR="00911797" w:rsidRPr="008878A5" w:rsidRDefault="00911797" w:rsidP="001A08CD">
      <w:pPr>
        <w:pStyle w:val="ListParagraph"/>
        <w:ind w:left="0"/>
        <w:rPr>
          <w:rFonts w:ascii="Times New Roman" w:hAnsi="Times New Roman" w:cs="Times New Roman"/>
          <w:sz w:val="24"/>
          <w:szCs w:val="24"/>
        </w:rPr>
      </w:pPr>
    </w:p>
    <w:p w14:paraId="75C4CB05"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Narrative Analysis, a social constructionist approach concerned with meaning-making was also considered. However, narrative is only one way of meaning-making (others include discourse and metaphor), so IPA was chosen over narrative analysis as it could include consideration of narrative in the participants’ sense-making, without being constrained by other ways of making meaning (Smith </w:t>
      </w:r>
      <w:r w:rsidRPr="008878A5">
        <w:rPr>
          <w:rFonts w:ascii="Times New Roman" w:eastAsia="Calibri" w:hAnsi="Times New Roman" w:cs="Times New Roman"/>
          <w:i/>
          <w:kern w:val="0"/>
          <w:sz w:val="24"/>
          <w:szCs w:val="24"/>
          <w:lang w:val="en-GB" w:eastAsia="en-US"/>
        </w:rPr>
        <w:t>et al.</w:t>
      </w:r>
      <w:r w:rsidRPr="008878A5">
        <w:rPr>
          <w:rFonts w:ascii="Times New Roman" w:eastAsia="Calibri" w:hAnsi="Times New Roman" w:cs="Times New Roman"/>
          <w:kern w:val="0"/>
          <w:sz w:val="24"/>
          <w:szCs w:val="24"/>
          <w:lang w:val="en-GB" w:eastAsia="en-US"/>
        </w:rPr>
        <w:t xml:space="preserve"> 2009).</w:t>
      </w:r>
    </w:p>
    <w:p w14:paraId="19AD7DE6" w14:textId="77777777" w:rsidR="00911797" w:rsidRPr="008878A5" w:rsidRDefault="00911797" w:rsidP="001A08CD">
      <w:pPr>
        <w:pStyle w:val="ListParagraph"/>
        <w:ind w:left="0"/>
        <w:rPr>
          <w:rFonts w:ascii="Times New Roman" w:hAnsi="Times New Roman" w:cs="Times New Roman"/>
          <w:sz w:val="24"/>
          <w:szCs w:val="24"/>
        </w:rPr>
      </w:pPr>
    </w:p>
    <w:p w14:paraId="2FC3966E" w14:textId="77777777" w:rsidR="00911797" w:rsidRDefault="00911797" w:rsidP="001A08CD">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 xml:space="preserve">Having looked at all the possible approaches which could have been used and after critically analysing them, the researcher decided to settle for Interpretative Phenomenological Analysis. Suffice to say, IPA was chosen because of its flexibility and being inductive blend well with the questions the study sought to answer and it further allowed for different levels of interpretation (Brocki </w:t>
      </w:r>
      <w:r w:rsidRPr="008878A5">
        <w:rPr>
          <w:rFonts w:ascii="Times New Roman" w:hAnsi="Times New Roman" w:cs="Times New Roman"/>
          <w:sz w:val="24"/>
          <w:szCs w:val="24"/>
        </w:rPr>
        <w:t>&amp; Wearden</w:t>
      </w:r>
      <w:r w:rsidRPr="008878A5">
        <w:rPr>
          <w:rFonts w:ascii="Times New Roman" w:eastAsia="Calibri" w:hAnsi="Times New Roman" w:cs="Times New Roman"/>
          <w:kern w:val="0"/>
          <w:sz w:val="24"/>
          <w:szCs w:val="24"/>
          <w:lang w:val="en-GB" w:eastAsia="en-US"/>
        </w:rPr>
        <w:t xml:space="preserve">, 2006). In sum, </w:t>
      </w:r>
      <w:r w:rsidRPr="008878A5">
        <w:rPr>
          <w:rFonts w:ascii="Times New Roman" w:eastAsia="Calibri" w:hAnsi="Times New Roman" w:cs="Times New Roman"/>
          <w:kern w:val="0"/>
          <w:sz w:val="24"/>
          <w:szCs w:val="24"/>
          <w:lang w:val="en-GB" w:eastAsia="en-US"/>
        </w:rPr>
        <w:lastRenderedPageBreak/>
        <w:t>this method allowed the researcher to interpret the responses of how participants made sense out of their experiences. Drawing on all the strengths it has, IPA was chosen as the methodological approach to be used in this study. The next section looks at the history of IPA.</w:t>
      </w:r>
    </w:p>
    <w:p w14:paraId="1284B915" w14:textId="77777777" w:rsidR="007657FB" w:rsidRPr="008878A5" w:rsidRDefault="007657FB" w:rsidP="001A08CD">
      <w:pPr>
        <w:pStyle w:val="ListParagraph"/>
        <w:ind w:left="0"/>
        <w:rPr>
          <w:rFonts w:ascii="Times New Roman" w:hAnsi="Times New Roman" w:cs="Times New Roman"/>
          <w:sz w:val="24"/>
          <w:szCs w:val="24"/>
        </w:rPr>
      </w:pPr>
    </w:p>
    <w:p w14:paraId="7D6EC470" w14:textId="77777777" w:rsidR="00911797" w:rsidRPr="008878A5" w:rsidRDefault="00911797" w:rsidP="005D5358">
      <w:pPr>
        <w:pStyle w:val="Heading4"/>
      </w:pPr>
      <w:bookmarkStart w:id="109" w:name="_Toc43898416"/>
      <w:r w:rsidRPr="008878A5">
        <w:rPr>
          <w:lang w:val="en-US" w:eastAsia="ar-SA"/>
        </w:rPr>
        <w:t>3.3.2 History of IPA</w:t>
      </w:r>
      <w:bookmarkEnd w:id="109"/>
    </w:p>
    <w:p w14:paraId="1D72EBA9"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The use of IPA, as a distinct research method in psychology, can be traced to the mid-1990s when Smith introduced it drawing on theoretical ideas from phenomenology (Giorgi, 1995), hermeneutics (Palmer, 1969), and on an engagement with subjective experience and personal accounts (Smith, Harré &amp; Van Langenhove, 1995). In addition to this, IPA borrows from symbolic interactionism (Eatough &amp; Smith, 2008), which provides a theoretical perspective with basic assumptions that people act on the basis of the meanings that things have for them and that meanings emerge in the processes of social interaction between people (Blumer, 1969). Hence, meanings are constructed and modified through an interpretative process that is subject to change and redefinition (Blumer, 1969). In this manner, people form new meanings and new ways to respond and, therefore, are active in shaping their own future through the process of interpreting meaning’ (Benzies &amp; Allen, p.544).  Because IPA is anchored in phenomenology, a brief statement about phenomenology is inevitable.</w:t>
      </w:r>
    </w:p>
    <w:p w14:paraId="5CC76652" w14:textId="77777777" w:rsidR="00911797" w:rsidRPr="008878A5" w:rsidRDefault="00911797" w:rsidP="001A08CD">
      <w:pPr>
        <w:rPr>
          <w:rFonts w:ascii="Times New Roman" w:hAnsi="Times New Roman"/>
          <w:sz w:val="24"/>
          <w:szCs w:val="24"/>
        </w:rPr>
      </w:pPr>
    </w:p>
    <w:p w14:paraId="68AD2CE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 Phenomenology, the framework within which IPA exists, aims at gaining deeper understanding of people’s everyday experiences. Therefore in relation to this study part of the aim was to understand the experiences of female engineering students at University of Zambia and Copperbelt University. In this manner, the study seeks to offer a possibility of plausible insights that bring the reader in more direct contact with the world of the female engineering students (Manen, 2015).</w:t>
      </w:r>
    </w:p>
    <w:p w14:paraId="56A0A74E" w14:textId="77777777" w:rsidR="00911797" w:rsidRPr="008878A5" w:rsidRDefault="00911797" w:rsidP="001A08CD">
      <w:pPr>
        <w:rPr>
          <w:rFonts w:ascii="Times New Roman" w:hAnsi="Times New Roman"/>
          <w:sz w:val="24"/>
          <w:szCs w:val="24"/>
        </w:rPr>
      </w:pPr>
    </w:p>
    <w:p w14:paraId="6C3F522B"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The following section provides more insight on IPA, particularly its relation to phenomenology and hermeneutics.</w:t>
      </w:r>
    </w:p>
    <w:p w14:paraId="6C099854" w14:textId="77777777" w:rsidR="007657FB" w:rsidRPr="008878A5" w:rsidRDefault="007657FB" w:rsidP="001A08CD">
      <w:pPr>
        <w:rPr>
          <w:rFonts w:ascii="Times New Roman" w:hAnsi="Times New Roman"/>
          <w:sz w:val="24"/>
          <w:szCs w:val="24"/>
        </w:rPr>
      </w:pPr>
    </w:p>
    <w:p w14:paraId="54403EF8" w14:textId="77777777" w:rsidR="00911797" w:rsidRPr="008878A5" w:rsidRDefault="00911797" w:rsidP="005D5358">
      <w:pPr>
        <w:pStyle w:val="Heading4"/>
      </w:pPr>
      <w:bookmarkStart w:id="110" w:name="_Toc43898417"/>
      <w:r w:rsidRPr="008878A5">
        <w:rPr>
          <w:lang w:val="en-US" w:eastAsia="ar-SA"/>
        </w:rPr>
        <w:t>3.3.3. IPA Theoretical Orientation</w:t>
      </w:r>
      <w:bookmarkEnd w:id="110"/>
    </w:p>
    <w:p w14:paraId="3FBC99F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As earlier mentioned IPA draws, as a concept and debates from three areas of philosophy of knowledge namely phenomenology, hermeneutics and idiography to </w:t>
      </w:r>
      <w:r w:rsidRPr="008878A5">
        <w:rPr>
          <w:rFonts w:ascii="Times New Roman" w:eastAsia="SimSun" w:hAnsi="Times New Roman"/>
          <w:kern w:val="2"/>
          <w:sz w:val="24"/>
          <w:szCs w:val="24"/>
          <w:lang w:val="en-US" w:eastAsia="ar-SA"/>
        </w:rPr>
        <w:lastRenderedPageBreak/>
        <w:t>inform its distinctive epistemological framework and research methodology. Phenomenology has been a decisive precondition and basis for a number of theory formations. In respect of this view, phenomenology can, therefore, be seen as both a philosophical approach and a range of research methods concerned with how things appear to us in our experience. With regards to its relation to IPA in this study, the latter description of phenomenology was taken into account.</w:t>
      </w:r>
    </w:p>
    <w:p w14:paraId="416B8BD2" w14:textId="77777777" w:rsidR="00911797" w:rsidRPr="008878A5" w:rsidRDefault="00911797" w:rsidP="001A08CD">
      <w:pPr>
        <w:rPr>
          <w:rFonts w:ascii="Times New Roman" w:hAnsi="Times New Roman"/>
          <w:sz w:val="24"/>
          <w:szCs w:val="24"/>
        </w:rPr>
      </w:pPr>
    </w:p>
    <w:p w14:paraId="55DFD121"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Tracing its roots, Phenomenology is associated with Edmund Husserl, the one who developed it as an eidetic method which is concerned with attending to the way things appear to individuals in experience in the twentieth century (Zahavi, 2008). Therefore, phenomenology focuses on identifying the essential components of phenomena or experiences which make them unique from others. It follows, therefore, that the use of eidetic reduction recognizes what essential components make a given phenomenon unique. Although a number of diverse approaches have been developed, the focus on subjective experience has remained a fundamental principle of all research methods that are informed by phenomenology, including IPA.</w:t>
      </w:r>
    </w:p>
    <w:p w14:paraId="0666B0AA" w14:textId="77777777" w:rsidR="00911797" w:rsidRPr="008878A5" w:rsidRDefault="00911797" w:rsidP="001A08CD">
      <w:pPr>
        <w:rPr>
          <w:rFonts w:ascii="Times New Roman" w:eastAsia="SimSun" w:hAnsi="Times New Roman"/>
          <w:kern w:val="2"/>
          <w:sz w:val="24"/>
          <w:szCs w:val="24"/>
          <w:lang w:val="en-US" w:eastAsia="ar-SA"/>
        </w:rPr>
      </w:pPr>
    </w:p>
    <w:p w14:paraId="2C941CC9"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This study acknowledged the various phenomenological approaches but did not pay attention to them and instead depended on IPA which was used in </w:t>
      </w:r>
      <w:r w:rsidRPr="008878A5">
        <w:rPr>
          <w:rFonts w:ascii="Times New Roman" w:hAnsi="Times New Roman"/>
          <w:sz w:val="24"/>
          <w:szCs w:val="24"/>
        </w:rPr>
        <w:t xml:space="preserve">the current </w:t>
      </w:r>
      <w:r w:rsidRPr="008878A5">
        <w:rPr>
          <w:rFonts w:ascii="Times New Roman" w:eastAsia="SimSun" w:hAnsi="Times New Roman"/>
          <w:kern w:val="2"/>
          <w:sz w:val="24"/>
          <w:szCs w:val="24"/>
          <w:lang w:val="en-US" w:eastAsia="ar-SA"/>
        </w:rPr>
        <w:t>study.</w:t>
      </w:r>
    </w:p>
    <w:p w14:paraId="4921193F" w14:textId="77777777" w:rsidR="00911797" w:rsidRPr="008878A5" w:rsidRDefault="00911797" w:rsidP="001A08CD">
      <w:pPr>
        <w:rPr>
          <w:rFonts w:ascii="Times New Roman" w:hAnsi="Times New Roman"/>
          <w:sz w:val="24"/>
          <w:szCs w:val="24"/>
        </w:rPr>
      </w:pPr>
    </w:p>
    <w:p w14:paraId="15D251A4"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Husserl’s ideas were further developed by his follower - Martin Heidegger into existential philosophy and hermeneutics (Pietkiewicz &amp; Smith, 2012). Heidegger was concerned with the ontological question of existence itself. According to hermeneutics, a Greek word which means ‘to interpret’ or ‘to make clear’, one needs to comprehend the mind-set of a person and language which mediates one’s experiences of the world, in order to translate his or her message (Freeman, 2008).  This aspect was critical not only in data collection but also analysis of data. According to Heidegger, every interpretation is already contextualised in previous experience in a particular context, because in understanding, human existence is fundamentally related to the world throwing individuals into a world in a particular historical, social and cultural context (Heidegger, 1962). From this perspective, it can be said that understanding of events or objects in the world is always mediated and constrained by already existing knowledge.</w:t>
      </w:r>
    </w:p>
    <w:p w14:paraId="4092CC8E" w14:textId="77777777" w:rsidR="00911797" w:rsidRPr="008878A5" w:rsidRDefault="00911797" w:rsidP="001A08CD">
      <w:pPr>
        <w:rPr>
          <w:rFonts w:ascii="Times New Roman" w:hAnsi="Times New Roman"/>
          <w:sz w:val="24"/>
          <w:szCs w:val="24"/>
        </w:rPr>
      </w:pPr>
    </w:p>
    <w:p w14:paraId="5ABE447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 xml:space="preserve">One would, therefore, conclude that Hermeneutics is a theory of interpretation. In an attempt to interpret the participant’s experiences, the researcher of this study endeavoured to wear the shoes of the subject, albeit never being completely possible and through interpretative activity made meaning understandable by translating it just like the mythological Hermes translated the gods’ messages to humans (Pietkiewicz&amp; Smith, 2012). This, therefore, renders IPA a dynamic process with an active role of the researcher which influences the extent to which they get access to the participant’s experience and how, through interpretative activity, they will make sense of the subject’s personal world. It is the hermeneutic component of IPA which invoked the researcher’s empathetic approach to data collection, an approach that blends well with IPA tenets. </w:t>
      </w:r>
    </w:p>
    <w:p w14:paraId="5055841D" w14:textId="77777777" w:rsidR="00911797" w:rsidRPr="008878A5" w:rsidRDefault="00911797" w:rsidP="001A08CD">
      <w:pPr>
        <w:rPr>
          <w:rFonts w:ascii="Times New Roman" w:hAnsi="Times New Roman"/>
          <w:sz w:val="24"/>
          <w:szCs w:val="24"/>
        </w:rPr>
      </w:pPr>
    </w:p>
    <w:p w14:paraId="7BBA222D"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IPA analysis process is often described in terms of a double hermeneutic or dual interpretation process, because firstly, the participants make meaning of their world and secondly, the researcher tries to decode that meaning - make sense of the participants’ meaning making (Smith &amp; Osborn, 2008). In this sense, the researcher tried to understand the experience of the subject from the participant’s perspective.  This is in line with the current study. In sum, IPA blends ideas from phenomenology and hermeneutics resulting in a method which is concerned with how things appear and letting things speak for themselves, and interpretative because it recognises that there is no phenomenon that cannot be interpreted. In this way, the researcher attempted to understand the experiences of the female engineering students from their perspective. </w:t>
      </w:r>
    </w:p>
    <w:p w14:paraId="2EBE09CA" w14:textId="77777777" w:rsidR="00911797" w:rsidRPr="008878A5" w:rsidRDefault="00911797" w:rsidP="001A08CD">
      <w:pPr>
        <w:rPr>
          <w:rFonts w:ascii="Times New Roman" w:hAnsi="Times New Roman"/>
          <w:sz w:val="24"/>
          <w:szCs w:val="24"/>
        </w:rPr>
      </w:pPr>
    </w:p>
    <w:p w14:paraId="4B8A6485"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More importantly, IPA rides on idiography which refers to an in-depth analysis of single cases and examining individual perspectives of study participants, in their unique contexts. The researcher in this study attempted to examine individual perspectives in their unique contexts. The fundamental principle behind the idiographic approach is to explore every single case, before producing any general statements. This study took into account this principle and explored every single case before producing general statements. This differs from the nomothetic principles which underlie most empirical work in psychology, in which groups and populations are studied to establish the probability that certain phenomena will occur under specific conditions. IPA relies on idiography, meaning that researchers focus on the particular rather than the universal </w:t>
      </w:r>
      <w:r w:rsidRPr="008878A5">
        <w:rPr>
          <w:rFonts w:ascii="Times New Roman" w:eastAsia="SimSun" w:hAnsi="Times New Roman"/>
          <w:kern w:val="2"/>
          <w:sz w:val="24"/>
          <w:szCs w:val="24"/>
          <w:lang w:val="en-US" w:eastAsia="ar-SA"/>
        </w:rPr>
        <w:lastRenderedPageBreak/>
        <w:t xml:space="preserve">(Smith, Harré, &amp; Van Langenhove, 1995) as was the case in this study. Taking the idiographic path allowed the researcher to make specific statements about study participants because the analysis was based upon a detailed case exploration. The idiographic aspect took prominence in data analysis as the researcher first analysed individual cases before producing general statements after clustering the themes. </w:t>
      </w:r>
    </w:p>
    <w:p w14:paraId="173F2FDD" w14:textId="77777777" w:rsidR="00911797" w:rsidRPr="008878A5" w:rsidRDefault="00911797" w:rsidP="001A08CD">
      <w:pPr>
        <w:rPr>
          <w:rFonts w:ascii="Times New Roman" w:hAnsi="Times New Roman"/>
          <w:sz w:val="24"/>
          <w:szCs w:val="24"/>
        </w:rPr>
      </w:pPr>
    </w:p>
    <w:p w14:paraId="6E1BFA30"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Despite being grounded in experiential facet as it focuses on detailed examination of individual lived experiences and how people make sense of that experience, IPA endorses the social constructionist claim that social cultural and historical processes play a pivotal role in defining how individuals experience and understand their lives, including the stories they tell about their lives (Eatough </w:t>
      </w:r>
      <w:r w:rsidRPr="008878A5">
        <w:rPr>
          <w:rFonts w:ascii="Times New Roman" w:hAnsi="Times New Roman"/>
          <w:sz w:val="24"/>
          <w:szCs w:val="24"/>
        </w:rPr>
        <w:t>&amp; Smith</w:t>
      </w:r>
      <w:r w:rsidRPr="008878A5">
        <w:rPr>
          <w:rFonts w:ascii="Times New Roman" w:eastAsia="SimSun" w:hAnsi="Times New Roman"/>
          <w:kern w:val="2"/>
          <w:sz w:val="24"/>
          <w:szCs w:val="24"/>
          <w:lang w:val="en-US" w:eastAsia="ar-SA"/>
        </w:rPr>
        <w:t xml:space="preserve">, 2008). It can be noted, therefore, that this position places IPA between experiential approaches such as descriptive phenomenology and discursive approaches like discourse analysis. </w:t>
      </w:r>
    </w:p>
    <w:p w14:paraId="4259F986" w14:textId="77777777" w:rsidR="00911797" w:rsidRPr="008878A5" w:rsidRDefault="00911797" w:rsidP="001A08CD">
      <w:pPr>
        <w:rPr>
          <w:rFonts w:ascii="Times New Roman" w:hAnsi="Times New Roman"/>
          <w:sz w:val="24"/>
          <w:szCs w:val="24"/>
        </w:rPr>
      </w:pPr>
    </w:p>
    <w:p w14:paraId="10C66DB6"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Bentz and Shapiro (1998) and Kensit (2000) caution that the researcher must allow the data to emerge: “Doing phenomenology” means capturing “rich descriptions of phenomena and their settings” (p. 104). Therefore,</w:t>
      </w:r>
      <w:r w:rsidRPr="008878A5">
        <w:rPr>
          <w:rFonts w:ascii="Times New Roman" w:hAnsi="Times New Roman"/>
          <w:sz w:val="24"/>
          <w:szCs w:val="24"/>
        </w:rPr>
        <w:t xml:space="preserve"> the current </w:t>
      </w:r>
      <w:r w:rsidRPr="008878A5">
        <w:rPr>
          <w:rFonts w:ascii="Times New Roman" w:eastAsia="SimSun" w:hAnsi="Times New Roman"/>
          <w:kern w:val="2"/>
          <w:sz w:val="24"/>
          <w:szCs w:val="24"/>
          <w:lang w:val="en-US" w:eastAsia="ar-SA"/>
        </w:rPr>
        <w:t>study captured rich descriptions of the female engineering students’ experiences at the two universities that were studied.</w:t>
      </w:r>
    </w:p>
    <w:p w14:paraId="276BA567" w14:textId="77777777" w:rsidR="00911797" w:rsidRPr="008878A5" w:rsidRDefault="00911797" w:rsidP="001A08CD">
      <w:pPr>
        <w:rPr>
          <w:rFonts w:ascii="Times New Roman" w:hAnsi="Times New Roman"/>
          <w:sz w:val="24"/>
          <w:szCs w:val="24"/>
        </w:rPr>
      </w:pPr>
    </w:p>
    <w:p w14:paraId="67B5226D"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Further, it was important to keep in mind that the findings may, or may not, illustrate the experiences of all female engineering students in university. That is why Jon Kabat-Zinn states that “inquiry doesn’t mean looking for answers” (cited in Bentz and Shapiro, 1998, p. 39).</w:t>
      </w:r>
    </w:p>
    <w:p w14:paraId="2AF6B0C7" w14:textId="77777777" w:rsidR="00911797" w:rsidRPr="008878A5" w:rsidRDefault="00911797" w:rsidP="001A08CD">
      <w:pPr>
        <w:pStyle w:val="Heading3"/>
        <w:rPr>
          <w:szCs w:val="24"/>
        </w:rPr>
      </w:pPr>
      <w:bookmarkStart w:id="111" w:name="_Toc43898418"/>
      <w:bookmarkStart w:id="112" w:name="_Toc46061652"/>
      <w:r w:rsidRPr="008878A5">
        <w:rPr>
          <w:rFonts w:eastAsia="Calibri"/>
          <w:bCs w:val="0"/>
          <w:kern w:val="2"/>
          <w:szCs w:val="24"/>
          <w:lang w:val="en-US" w:eastAsia="ar-SA"/>
        </w:rPr>
        <w:t>3.4. Philosophical underpinnings</w:t>
      </w:r>
      <w:bookmarkEnd w:id="111"/>
      <w:bookmarkEnd w:id="112"/>
    </w:p>
    <w:p w14:paraId="54E87B76"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The interpretative paradigm served as the underlying philosophy guiding this inquiry, because the study was interested in understanding female engineering students’ experiences from the individuals’ perspective as the social world can only be understood best from the standpoint of individuals who are participating in it (Cohen</w:t>
      </w:r>
      <w:r w:rsidRPr="008878A5">
        <w:rPr>
          <w:rFonts w:ascii="Times New Roman" w:eastAsia="Times New Roman" w:hAnsi="Times New Roman"/>
          <w:sz w:val="24"/>
          <w:szCs w:val="24"/>
        </w:rPr>
        <w:t>, Manion and Morrison</w:t>
      </w:r>
      <w:r w:rsidRPr="008878A5">
        <w:rPr>
          <w:rFonts w:ascii="Times New Roman" w:eastAsia="SimSun" w:hAnsi="Times New Roman"/>
          <w:i/>
          <w:kern w:val="2"/>
          <w:sz w:val="24"/>
          <w:szCs w:val="24"/>
          <w:lang w:val="en-US" w:eastAsia="ar-SA"/>
        </w:rPr>
        <w:t>,</w:t>
      </w:r>
      <w:r w:rsidRPr="008878A5">
        <w:rPr>
          <w:rFonts w:ascii="Times New Roman" w:eastAsia="SimSun" w:hAnsi="Times New Roman"/>
          <w:kern w:val="2"/>
          <w:sz w:val="24"/>
          <w:szCs w:val="24"/>
          <w:lang w:val="en-US" w:eastAsia="ar-SA"/>
        </w:rPr>
        <w:t xml:space="preserve"> 2007). More importantly, the interpretive methodology was directed at understanding </w:t>
      </w:r>
      <w:r w:rsidRPr="008878A5">
        <w:rPr>
          <w:rFonts w:ascii="Times New Roman" w:hAnsi="Times New Roman"/>
          <w:sz w:val="24"/>
          <w:szCs w:val="24"/>
        </w:rPr>
        <w:t>phenomena f</w:t>
      </w:r>
      <w:r w:rsidRPr="008878A5">
        <w:rPr>
          <w:rFonts w:ascii="Times New Roman" w:eastAsia="SimSun" w:hAnsi="Times New Roman"/>
          <w:kern w:val="2"/>
          <w:sz w:val="24"/>
          <w:szCs w:val="24"/>
          <w:lang w:val="en-US" w:eastAsia="ar-SA"/>
        </w:rPr>
        <w:t>rom an individual’s perspective, investigating interaction among individuals as well as the historical and cultural contexts which people inhabit (Creswell, 2009).</w:t>
      </w:r>
    </w:p>
    <w:p w14:paraId="75D54E68" w14:textId="77777777" w:rsidR="00911797" w:rsidRPr="008878A5" w:rsidRDefault="00911797" w:rsidP="001A08CD">
      <w:pPr>
        <w:pStyle w:val="ListParagraph"/>
        <w:ind w:left="0"/>
        <w:rPr>
          <w:rFonts w:ascii="Times New Roman" w:hAnsi="Times New Roman" w:cs="Times New Roman"/>
          <w:sz w:val="24"/>
          <w:szCs w:val="24"/>
        </w:rPr>
      </w:pPr>
    </w:p>
    <w:p w14:paraId="132DE53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Research is usually anchored on philosophical assumptions about what methods, for instance, are appropriate. Two major research philosophies have been identified in the Western tradition of science, namely positivist, which is scientific in nature and interpretivist. Of the theoretical perspectives available, positivism and various strands of interpretivism have been among the most influential (Gray, 2014).  Positivism and interpretivism have been discussed by various scholars but this study highlighted the two in order to justify the choice of situating the study in the interpretive framework as opposed to the positivist one, and briefly shows why the study could not sit in the positivist paradigm despite positivism being an objective paradigm.</w:t>
      </w:r>
    </w:p>
    <w:p w14:paraId="62C03FEE" w14:textId="77777777" w:rsidR="00911797" w:rsidRPr="008878A5" w:rsidRDefault="00911797" w:rsidP="001A08CD">
      <w:pPr>
        <w:rPr>
          <w:rFonts w:ascii="Times New Roman" w:hAnsi="Times New Roman"/>
          <w:sz w:val="24"/>
          <w:szCs w:val="24"/>
        </w:rPr>
      </w:pPr>
    </w:p>
    <w:p w14:paraId="04618773"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The research process has three major dimensions: ontology, epistemology and methodology (TerreBlanche and Durrheim, 1999). Ontology traces its meaning from the ancient Greek present participle ων/on/ which means ‘to exist’. Therefore ontology, in the social world, is taken to mean the kinds of things that exist. But for Crotty (1998</w:t>
      </w:r>
      <w:r w:rsidRPr="008878A5">
        <w:rPr>
          <w:rFonts w:ascii="Times New Roman" w:hAnsi="Times New Roman"/>
          <w:sz w:val="24"/>
          <w:szCs w:val="24"/>
        </w:rPr>
        <w:t xml:space="preserve">), ontology </w:t>
      </w:r>
      <w:r w:rsidRPr="008878A5">
        <w:rPr>
          <w:rFonts w:ascii="Times New Roman" w:eastAsia="SimSun" w:hAnsi="Times New Roman"/>
          <w:kern w:val="2"/>
          <w:sz w:val="24"/>
          <w:szCs w:val="24"/>
          <w:lang w:val="en-US" w:eastAsia="ar-SA"/>
        </w:rPr>
        <w:t>is the study of being and ontological assumptions are concerned with what constitutes reality. Ontology is concerned with ‘what is’. Because of this understanding, the researcher took a stance regarding the perceptions of how things really are and how things really work. To be able to achieve this, the interpretive paradigm which largely employs qualitative methods, was used.</w:t>
      </w:r>
    </w:p>
    <w:p w14:paraId="2C95EF2A" w14:textId="77777777" w:rsidR="00911797" w:rsidRPr="008878A5" w:rsidRDefault="00911797" w:rsidP="001A08CD">
      <w:pPr>
        <w:rPr>
          <w:rFonts w:ascii="Times New Roman" w:eastAsia="SimSun" w:hAnsi="Times New Roman"/>
          <w:kern w:val="2"/>
          <w:sz w:val="24"/>
          <w:szCs w:val="24"/>
          <w:lang w:val="en-US" w:eastAsia="ar-SA"/>
        </w:rPr>
      </w:pPr>
    </w:p>
    <w:p w14:paraId="0F04F46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 Lincoln </w:t>
      </w:r>
      <w:r w:rsidRPr="008878A5">
        <w:rPr>
          <w:rFonts w:ascii="Times New Roman" w:eastAsia="SimSun" w:hAnsi="Times New Roman"/>
          <w:i/>
          <w:kern w:val="2"/>
          <w:sz w:val="24"/>
          <w:szCs w:val="24"/>
          <w:lang w:val="en-US" w:eastAsia="ar-SA"/>
        </w:rPr>
        <w:t xml:space="preserve">et al., </w:t>
      </w:r>
      <w:r w:rsidRPr="008878A5">
        <w:rPr>
          <w:rFonts w:ascii="Times New Roman" w:eastAsia="SimSun" w:hAnsi="Times New Roman"/>
          <w:kern w:val="2"/>
          <w:sz w:val="24"/>
          <w:szCs w:val="24"/>
          <w:lang w:val="en-US" w:eastAsia="ar-SA"/>
        </w:rPr>
        <w:t xml:space="preserve">(1985, p.105) define paradigm as “the basic beliefs or worldview that guides the investigator, not only in choices of method but in ontological and epistemological fundamental ways”. According to them a research paradigm is an all-encompassing system of interrelated practice and thinking that define the nature of enquiry along these three dimensions. </w:t>
      </w:r>
    </w:p>
    <w:p w14:paraId="4C21CF17" w14:textId="77777777" w:rsidR="00911797" w:rsidRPr="008878A5" w:rsidRDefault="00911797" w:rsidP="001A08CD">
      <w:pPr>
        <w:pStyle w:val="ListParagraph"/>
        <w:ind w:left="0"/>
        <w:rPr>
          <w:rFonts w:ascii="Times New Roman" w:hAnsi="Times New Roman" w:cs="Times New Roman"/>
          <w:sz w:val="24"/>
          <w:szCs w:val="24"/>
        </w:rPr>
      </w:pPr>
    </w:p>
    <w:p w14:paraId="481288DC"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interpretivist approach is characterised by relativist ontology which is emphasised in the research design for this study and relativist ontology recognises the importance of multiple realities (Lincoln &amp; Guba, 2000). Guba (1990), employs relativism as the ontological position of the constructivist paradigm. According to Guba (1990), the relativist position implies that there are multiple interpretations of reality, locally and historically specific and none of these mental constructions can either be false or </w:t>
      </w:r>
      <w:r w:rsidRPr="008878A5">
        <w:rPr>
          <w:rFonts w:ascii="Times New Roman" w:eastAsia="SimSun" w:hAnsi="Times New Roman"/>
          <w:kern w:val="2"/>
          <w:sz w:val="24"/>
          <w:szCs w:val="24"/>
          <w:lang w:val="en-US" w:eastAsia="ar-SA"/>
        </w:rPr>
        <w:lastRenderedPageBreak/>
        <w:t xml:space="preserve">correct. Thus, this study was ontologically rooted in relativism as it was concerned with the human world of meanings and interpretations of one’s reality. The ontological stance is that the participants had built their individual reality based on their lived experiences therefore reality was subjective and varied from one participant to the other. For Crotty (1998), </w:t>
      </w:r>
      <w:r w:rsidRPr="008878A5">
        <w:rPr>
          <w:rFonts w:ascii="Times New Roman" w:hAnsi="Times New Roman"/>
          <w:sz w:val="24"/>
          <w:szCs w:val="24"/>
        </w:rPr>
        <w:t xml:space="preserve">ontology is the study of being.  Further, Guba and Lincoln (1989) note that ontological assumption responds to the question of what there is that can be known or what the nature of reality is. In this current study, therefore, the researcher acknowledged reality as subjective with multiple viewpoints from the perspectives of reality of each participant. Through open ended questions, the researcher enabled the participants to respond with their descriptions of their experiences. It follows, then, that the ontological position of this study that is based on interpretivism borrows largely from relativism, which is the view that reality is subjective and differs from person to person (Guba &amp; Lincoln, 1994). As a result of being individually constructed, reality is not fixed and therefore there are as many realities as there are </w:t>
      </w:r>
      <w:r w:rsidRPr="008878A5">
        <w:rPr>
          <w:rFonts w:ascii="Times New Roman" w:eastAsia="SimSun" w:hAnsi="Times New Roman"/>
          <w:kern w:val="2"/>
          <w:sz w:val="24"/>
          <w:szCs w:val="24"/>
          <w:lang w:val="en-US" w:eastAsia="ar-SA"/>
        </w:rPr>
        <w:t xml:space="preserve">individuals. This made interpretivism suitable for this study because it seeks to understand the subjective reality of female engineering students who differ from one another. </w:t>
      </w:r>
    </w:p>
    <w:p w14:paraId="0A194228" w14:textId="77777777" w:rsidR="00911797" w:rsidRPr="008878A5" w:rsidRDefault="00911797" w:rsidP="001A08CD">
      <w:pPr>
        <w:rPr>
          <w:rFonts w:ascii="Times New Roman" w:hAnsi="Times New Roman"/>
          <w:sz w:val="24"/>
          <w:szCs w:val="24"/>
        </w:rPr>
      </w:pPr>
    </w:p>
    <w:p w14:paraId="060BB10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As mentioned earlier, this study took a relativist ontological standpoint that reality is not fixed but varies from one person to another and therefore experiences are best understood from the lens of the participant’s perspective. Because of the nature of the study, it was situated in the interpretivist paradigm. Worth noting is that interpretivism usually seeks to understand a particular context, and the core belief of the interpretive paradigm is that reality is socially constructed. The study acknowledged that understanding of the context in which any form of research is conducted is critical to the interpretation of data gathered (Willis, 2007, p.4). In this way, interpretivism became more inclusive as the researcher aimed to see the world through the eyes of the participants, allowing them numerous viewpoints of reality. </w:t>
      </w:r>
    </w:p>
    <w:p w14:paraId="099331BD" w14:textId="77777777" w:rsidR="00911797" w:rsidRPr="008878A5" w:rsidRDefault="00911797" w:rsidP="001A08CD">
      <w:pPr>
        <w:rPr>
          <w:rFonts w:ascii="Times New Roman" w:hAnsi="Times New Roman"/>
          <w:sz w:val="24"/>
          <w:szCs w:val="24"/>
        </w:rPr>
      </w:pPr>
    </w:p>
    <w:p w14:paraId="6EE7CB1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From an ontological perspective, interpretivists are not concerned with the objective reality but instead, with knowing and investigating specific subjective realities, in line with the aim of the study. As Guba and Lincoln (1994) postulate that the ontological position of interpretivism is relativism, which is the view that reality is subjective and </w:t>
      </w:r>
      <w:r w:rsidRPr="008878A5">
        <w:rPr>
          <w:rFonts w:ascii="Times New Roman" w:eastAsia="SimSun" w:hAnsi="Times New Roman"/>
          <w:kern w:val="2"/>
          <w:sz w:val="24"/>
          <w:szCs w:val="24"/>
          <w:lang w:val="en-US" w:eastAsia="ar-SA"/>
        </w:rPr>
        <w:lastRenderedPageBreak/>
        <w:t xml:space="preserve">differs from person to person. It follows, then that the interpretive epistemology is one of subjectivism which is based on real world phenomena with a view that the world does not exist independently of our knowledge of it (Grix, 2004). </w:t>
      </w:r>
      <w:r w:rsidRPr="008878A5">
        <w:rPr>
          <w:rFonts w:ascii="Times New Roman" w:eastAsia="Times New Roman" w:hAnsi="Times New Roman"/>
          <w:kern w:val="2"/>
          <w:sz w:val="24"/>
          <w:szCs w:val="24"/>
          <w:lang w:val="en-US" w:eastAsia="ar-SA"/>
        </w:rPr>
        <w:t>The position of interpretivism, in relation to ontology and epistemology, is that interpretivists believe the reality is multiple and relative. Lincoln and Guba (1985), explain that these multiple realities also depend on other systems for meanings, which make it even more difficult to interpret in terms of fixed realities (Neuman, 2000). Consequently, Interpretivists avoid rigid structural frameworks such as in positivist research and adopt a more personal and flexible research structures (Carson</w:t>
      </w:r>
      <w:r w:rsidRPr="008878A5">
        <w:rPr>
          <w:rFonts w:ascii="Times New Roman" w:hAnsi="Times New Roman"/>
          <w:sz w:val="24"/>
          <w:szCs w:val="24"/>
        </w:rPr>
        <w:t>, Gilomre, Perry, &amp; Gronhaug</w:t>
      </w:r>
      <w:r w:rsidRPr="008878A5">
        <w:rPr>
          <w:rFonts w:ascii="Times New Roman" w:eastAsia="Times New Roman" w:hAnsi="Times New Roman"/>
          <w:kern w:val="2"/>
          <w:sz w:val="24"/>
          <w:szCs w:val="24"/>
          <w:lang w:val="en-US" w:eastAsia="ar-SA"/>
        </w:rPr>
        <w:t xml:space="preserve"> 2001) which are receptive to capturing meanings in human interaction and make sense of what is perceived as reality (Carson </w:t>
      </w:r>
      <w:r w:rsidRPr="008878A5">
        <w:rPr>
          <w:rFonts w:ascii="Times New Roman" w:eastAsia="Times New Roman" w:hAnsi="Times New Roman"/>
          <w:i/>
          <w:kern w:val="2"/>
          <w:sz w:val="24"/>
          <w:szCs w:val="24"/>
          <w:lang w:val="en-US" w:eastAsia="ar-SA"/>
        </w:rPr>
        <w:t>et al</w:t>
      </w:r>
      <w:r w:rsidRPr="008878A5">
        <w:rPr>
          <w:rFonts w:ascii="Times New Roman" w:eastAsia="Times New Roman" w:hAnsi="Times New Roman"/>
          <w:kern w:val="2"/>
          <w:sz w:val="24"/>
          <w:szCs w:val="24"/>
          <w:lang w:val="en-US" w:eastAsia="ar-SA"/>
        </w:rPr>
        <w:t>., 2001).</w:t>
      </w:r>
    </w:p>
    <w:p w14:paraId="4D682539" w14:textId="77777777" w:rsidR="00911797" w:rsidRPr="008878A5" w:rsidRDefault="00911797" w:rsidP="001A08CD">
      <w:pPr>
        <w:rPr>
          <w:rFonts w:ascii="Times New Roman" w:hAnsi="Times New Roman"/>
          <w:sz w:val="24"/>
          <w:szCs w:val="24"/>
        </w:rPr>
      </w:pPr>
    </w:p>
    <w:p w14:paraId="2F68E821"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Having highlighted what ontology is, the term that requires describing is ‘epistemology’ (what is known to be true) which encompasses the various philosophies of research approach.  Thus, this study was rooted in ontology, methodology as well as epistemology. Epistemologically, the study was phenomenological which is interested in understanding the phenomenal world and the lived experiences of the research participants (Willig, 2001). The understanding of experiences and perceptions of the study participants was socially constructed. Thus the interest of the researcher was in the participants’ experiences of being female engineering students at university. The expressed experiences of a female student studying engineering lay within the perceptions of the participant involved. Crotty (2003:3) posits that epistemology is a “way of understanding and explaining how we know what we know”. In other words epistemology is an element of a paradigm which is concerned with the nature and forms of knowledge (Cohen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2007). Therefore, epistemology is philosophically linked to ontology and focuses on how we know what we know. It is concerned with how knowledge can be created, acquired and communicated. It is what it means to know and here social constructionism was intertwined with phenomenology. Guba and Lincon (1994), explain that epistemology asks the question, what is the nature of the relationship between the would-be knower or researcher and what can be known? As such research is situated in a paradigm based upon its own ontological and epistemological assumptions. Because knowledge is acquired though interactions, </w:t>
      </w:r>
      <w:r w:rsidRPr="008878A5">
        <w:rPr>
          <w:rFonts w:ascii="Times New Roman" w:eastAsia="SimSun" w:hAnsi="Times New Roman"/>
          <w:kern w:val="2"/>
          <w:sz w:val="24"/>
          <w:szCs w:val="24"/>
          <w:lang w:val="en-US" w:eastAsia="ar-SA"/>
        </w:rPr>
        <w:lastRenderedPageBreak/>
        <w:t>conducting individual interviews to access information from participants was inevitable.</w:t>
      </w:r>
    </w:p>
    <w:p w14:paraId="669E0D75" w14:textId="77777777" w:rsidR="00911797" w:rsidRPr="008878A5" w:rsidRDefault="00911797" w:rsidP="001A08CD">
      <w:pPr>
        <w:rPr>
          <w:rFonts w:ascii="Times New Roman" w:hAnsi="Times New Roman"/>
          <w:sz w:val="24"/>
          <w:szCs w:val="24"/>
          <w:lang w:val="en-US"/>
        </w:rPr>
      </w:pPr>
    </w:p>
    <w:p w14:paraId="587728A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Different paradigms inherently contain differing ontological and epistemological views; therefore, they have differing assumptions of reality and knowledge which underpin their particular research approach. As such, this has been reflected in the methodology and methods of this study. Methodology in this study was concerned not only with the why, what, from where, when and how data was collected and analysed but also how the researcher could go about finding out whatever was believed could be known. Within this methodology are methods which are specific techniques and procedures which were used to collect and analyse data (Crotty, 1998). This study used non probability sampling techniques as well as data collection methods and analysis which fitted well in interpretivism. Because the positivist paradigm and interpretivist paradigms take different assumptions and ways of doing research laying bare the distinction between interpretivism and positivism, as has been done in this study, was useful in justifying the rationale for situating the study in interpretivism and not positivism. </w:t>
      </w:r>
    </w:p>
    <w:p w14:paraId="6E60799E" w14:textId="77777777" w:rsidR="00911797" w:rsidRPr="008878A5" w:rsidRDefault="00911797" w:rsidP="001A08CD">
      <w:pPr>
        <w:rPr>
          <w:rFonts w:ascii="Times New Roman" w:hAnsi="Times New Roman"/>
          <w:sz w:val="24"/>
          <w:szCs w:val="24"/>
        </w:rPr>
      </w:pPr>
    </w:p>
    <w:p w14:paraId="06269D82"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terms of methodology, the Interpretive Methodology is directed at understanding </w:t>
      </w:r>
      <w:r w:rsidRPr="008878A5">
        <w:rPr>
          <w:rFonts w:ascii="Times New Roman" w:hAnsi="Times New Roman"/>
          <w:sz w:val="24"/>
          <w:szCs w:val="24"/>
        </w:rPr>
        <w:t xml:space="preserve">phenomena from an </w:t>
      </w:r>
      <w:r w:rsidRPr="008878A5">
        <w:rPr>
          <w:rFonts w:ascii="Times New Roman" w:eastAsia="SimSun" w:hAnsi="Times New Roman"/>
          <w:kern w:val="2"/>
          <w:sz w:val="24"/>
          <w:szCs w:val="24"/>
          <w:lang w:val="en-US" w:eastAsia="ar-SA"/>
        </w:rPr>
        <w:t xml:space="preserve">individual’s perspective, investigating interactions among individuals as well as the historical and cultural contexts which people inhabit (Creswell, 2009). To sumarise it, the two paradigms stand out distinctly as positivism heavily anchors on objectivity while interpretivism is largely anchored on subjectivity. </w:t>
      </w:r>
    </w:p>
    <w:p w14:paraId="1275487D" w14:textId="77777777" w:rsidR="00911797" w:rsidRPr="008878A5" w:rsidRDefault="00911797" w:rsidP="001A08CD">
      <w:pPr>
        <w:rPr>
          <w:rFonts w:ascii="Times New Roman" w:hAnsi="Times New Roman"/>
          <w:sz w:val="24"/>
          <w:szCs w:val="24"/>
          <w:lang w:val="en-US"/>
        </w:rPr>
      </w:pPr>
    </w:p>
    <w:p w14:paraId="386AA91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Despite the term positivism being a recurrent theme in the history of western thought from the Ancient Greeks to the present day, it is historically associated with the nineteenth century French philosopher, Auguste Comte, who was the ﬁrst philosopher to use the word for a philosophical position (Beck 1979). His understanding of positivism was concerned with observation and reason as means of understanding behaviour; explanation proceeds by way of scientific description. Comte’s position was to lead to a general doctrine of positivism which held that all genuine knowledge is based on sense experience and can be advanced only by means of observation and experiment (Cohen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2007). Worth noting is that this assertion is biased towards </w:t>
      </w:r>
      <w:r w:rsidRPr="008878A5">
        <w:rPr>
          <w:rFonts w:ascii="Times New Roman" w:eastAsia="SimSun" w:hAnsi="Times New Roman"/>
          <w:kern w:val="2"/>
          <w:sz w:val="24"/>
          <w:szCs w:val="24"/>
          <w:lang w:val="en-US" w:eastAsia="ar-SA"/>
        </w:rPr>
        <w:lastRenderedPageBreak/>
        <w:t xml:space="preserve">scientific studies which the current study may not have benefited from as experiences of female engineering students may not have been fully understood using scientific studies because certain information can only be elicited through interviews and probing. In relation to the current study, positivism suggests there is no place for attempting to understand the experiences of female engineering students. </w:t>
      </w:r>
      <w:r w:rsidRPr="008878A5">
        <w:rPr>
          <w:rFonts w:ascii="Times New Roman" w:hAnsi="Times New Roman"/>
          <w:sz w:val="24"/>
          <w:szCs w:val="24"/>
        </w:rPr>
        <w:t xml:space="preserve">Positivists carry out their studies impartially, discovering absolute knowledge about an objective reality and the researcher and the researched are independent entities. Their aim of using this scientific approach is to formulate laws, thus yielding a basis for prediction and generalization. However, because of the characteristics of this study, it could not be situated in positivism. </w:t>
      </w:r>
      <w:r w:rsidRPr="008878A5">
        <w:rPr>
          <w:rFonts w:ascii="Times New Roman" w:eastAsia="SimSun" w:hAnsi="Times New Roman"/>
          <w:kern w:val="2"/>
          <w:sz w:val="24"/>
          <w:szCs w:val="24"/>
          <w:lang w:val="en-US" w:eastAsia="ar-SA"/>
        </w:rPr>
        <w:t>The advantage of positivism is that it is appropriate when the researcher ought to be objective, predict phenomena, or seeks generalizability but was unsuitable for the current study which aimed at understanding qualitative phenome</w:t>
      </w:r>
      <w:r w:rsidRPr="008878A5">
        <w:rPr>
          <w:rFonts w:ascii="Times New Roman" w:hAnsi="Times New Roman"/>
          <w:sz w:val="24"/>
          <w:szCs w:val="24"/>
        </w:rPr>
        <w:t>na</w:t>
      </w:r>
      <w:r w:rsidRPr="008878A5">
        <w:rPr>
          <w:rFonts w:ascii="Times New Roman" w:eastAsia="SimSun" w:hAnsi="Times New Roman"/>
          <w:kern w:val="2"/>
          <w:sz w:val="24"/>
          <w:szCs w:val="24"/>
          <w:lang w:val="en-US" w:eastAsia="ar-SA"/>
        </w:rPr>
        <w:t>. The researcher did not set out to find empirical evidence using quantitative methods rendering positivism inappropriate for the study. This limitation gives impetus to this study to use interpretivist paradigm. Therefore a study that uses IPA could not be situated in positivist paradigm.</w:t>
      </w:r>
    </w:p>
    <w:p w14:paraId="6EE5D4B5" w14:textId="77777777" w:rsidR="00911797" w:rsidRPr="008878A5" w:rsidRDefault="00911797" w:rsidP="001A08CD">
      <w:pPr>
        <w:rPr>
          <w:rFonts w:ascii="Times New Roman" w:hAnsi="Times New Roman"/>
          <w:sz w:val="24"/>
          <w:szCs w:val="24"/>
        </w:rPr>
      </w:pPr>
    </w:p>
    <w:p w14:paraId="021E1F8A" w14:textId="77777777" w:rsidR="00911797" w:rsidRPr="008878A5" w:rsidRDefault="00911797" w:rsidP="001A08CD">
      <w:pPr>
        <w:rPr>
          <w:rFonts w:ascii="Times New Roman" w:hAnsi="Times New Roman"/>
          <w:sz w:val="24"/>
          <w:szCs w:val="24"/>
          <w:shd w:val="clear" w:color="auto" w:fill="FCFCFC"/>
        </w:rPr>
      </w:pPr>
      <w:r w:rsidRPr="008878A5">
        <w:rPr>
          <w:rFonts w:ascii="Times New Roman" w:eastAsia="SimSun" w:hAnsi="Times New Roman"/>
          <w:kern w:val="2"/>
          <w:sz w:val="24"/>
          <w:szCs w:val="24"/>
          <w:shd w:val="clear" w:color="auto" w:fill="FCFCFC"/>
          <w:lang w:val="en-US" w:eastAsia="ar-SA"/>
        </w:rPr>
        <w:t xml:space="preserve">Willig (2001) clarifies that what people disagree about is the extent to which our understanding of the world can approach objective knowledge, or even some kind of truth, about the world. It is clear, therefore, that the positivist approach is problematic and has limitations of what it cannot do for qualitative research in this sense. It is because of its limitations to fully satisfy qualitative research that the researcher decided to situate the current study in interpretivism. </w:t>
      </w:r>
    </w:p>
    <w:p w14:paraId="58ACA74E" w14:textId="77777777" w:rsidR="00911797" w:rsidRPr="008878A5" w:rsidRDefault="00911797" w:rsidP="001A08CD">
      <w:pPr>
        <w:rPr>
          <w:rFonts w:ascii="Times New Roman" w:hAnsi="Times New Roman"/>
          <w:sz w:val="24"/>
          <w:szCs w:val="24"/>
        </w:rPr>
      </w:pPr>
    </w:p>
    <w:p w14:paraId="729B41B0"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Tracing the origin of interpretivism, Bryman (2008) points the origins of interpretivism to the tradition of phenomenology philosophy that focuses on understanding how individuals make sense of the world around them. Cohen, Manion and Morricon (2000) implicitly advocate for use of interpretivism. Therefore interpretivism can be used because individuals are unique and largely non-generalisable as in the case of the current study. However, it is worth mentioning that there are multiple interpretations and perspectives on single events and situations and interpretivism allows for this to happen. Thus situations require to be examined through the eyes of the participants rather than the researcher. This standpoint is in line with the aim of this study which </w:t>
      </w:r>
      <w:r w:rsidRPr="008878A5">
        <w:rPr>
          <w:rFonts w:ascii="Times New Roman" w:eastAsia="SimSun" w:hAnsi="Times New Roman"/>
          <w:kern w:val="2"/>
          <w:sz w:val="24"/>
          <w:szCs w:val="24"/>
          <w:lang w:val="en-US" w:eastAsia="ar-SA"/>
        </w:rPr>
        <w:lastRenderedPageBreak/>
        <w:t>sought to examine the experiences of the participants through their lens taking into account their uniqueness as individuals.</w:t>
      </w:r>
    </w:p>
    <w:p w14:paraId="4933F26D" w14:textId="77777777" w:rsidR="00911797" w:rsidRPr="008878A5" w:rsidRDefault="00911797" w:rsidP="001A08CD">
      <w:pPr>
        <w:pStyle w:val="ListParagraph"/>
        <w:ind w:left="0"/>
        <w:rPr>
          <w:rFonts w:ascii="Times New Roman" w:hAnsi="Times New Roman" w:cs="Times New Roman"/>
          <w:sz w:val="24"/>
          <w:szCs w:val="24"/>
        </w:rPr>
      </w:pPr>
    </w:p>
    <w:p w14:paraId="68E8123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Pointing out the composition of interpretivism, Collins (2010) posits that interpretivism is associated with the philosophical position of idealism and is used to group together diverse approaches, including social constructionism, phenomenology and hermeneutics; approaches that reject the objectivist view that meaning resides within the world independently of consciousness. </w:t>
      </w:r>
    </w:p>
    <w:p w14:paraId="2A10BBC7" w14:textId="77777777" w:rsidR="00911797" w:rsidRPr="008878A5" w:rsidRDefault="00911797" w:rsidP="001A08CD">
      <w:pPr>
        <w:rPr>
          <w:rFonts w:ascii="Times New Roman" w:hAnsi="Times New Roman"/>
          <w:sz w:val="24"/>
          <w:szCs w:val="24"/>
        </w:rPr>
      </w:pPr>
    </w:p>
    <w:p w14:paraId="5F00804E" w14:textId="6ABC6886"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One would wonder why it is important to understand the phenomenon from the standpoint of the participants. However, it was only logical that experiences of female engineering students could best be understood from the point of view of individuals that may have experienced what it meant to be female engineering students. As experiences vary from individual to individual, interpreting them provided a rich description and a vivid picture of what happened in the world of participants and how interactions shaped the individuals. The next section </w:t>
      </w:r>
      <w:r w:rsidR="007657FB">
        <w:rPr>
          <w:rFonts w:ascii="Times New Roman" w:eastAsia="SimSun" w:hAnsi="Times New Roman"/>
          <w:kern w:val="2"/>
          <w:sz w:val="24"/>
          <w:szCs w:val="24"/>
          <w:lang w:val="en-US" w:eastAsia="ar-SA"/>
        </w:rPr>
        <w:t>highlights the research design.</w:t>
      </w:r>
    </w:p>
    <w:p w14:paraId="31472753" w14:textId="77777777" w:rsidR="00911797" w:rsidRPr="008878A5" w:rsidRDefault="00911797" w:rsidP="001A08CD">
      <w:pPr>
        <w:pStyle w:val="Heading3"/>
        <w:rPr>
          <w:szCs w:val="24"/>
        </w:rPr>
      </w:pPr>
      <w:bookmarkStart w:id="113" w:name="_Toc43898419"/>
      <w:bookmarkStart w:id="114" w:name="_Toc46061653"/>
      <w:r w:rsidRPr="008878A5">
        <w:rPr>
          <w:rFonts w:eastAsia="Calibri"/>
          <w:bCs w:val="0"/>
          <w:kern w:val="2"/>
          <w:szCs w:val="24"/>
          <w:lang w:val="en-US" w:eastAsia="ar-SA"/>
        </w:rPr>
        <w:t>3.5. Research design</w:t>
      </w:r>
      <w:bookmarkEnd w:id="113"/>
      <w:bookmarkEnd w:id="114"/>
    </w:p>
    <w:p w14:paraId="11BC5FB7"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A qualitative research design was used. This choice was made because it is interested in understanding the social world of people in a natural context with an overall purpose of understanding how people make sense out of their lives, delineate process (rather than outcome) of the meaning-making and to describe how people interpret what they experience (Bryman, 2004; Merriam &amp; Simpson 1995). This method is in line with this study.</w:t>
      </w:r>
    </w:p>
    <w:p w14:paraId="02B0AAAE" w14:textId="77777777" w:rsidR="00911797" w:rsidRPr="008878A5" w:rsidRDefault="00911797" w:rsidP="001A08CD">
      <w:pPr>
        <w:pStyle w:val="ListParagraph"/>
        <w:ind w:left="0"/>
        <w:rPr>
          <w:rFonts w:ascii="Times New Roman" w:hAnsi="Times New Roman" w:cs="Times New Roman"/>
          <w:sz w:val="24"/>
          <w:szCs w:val="24"/>
        </w:rPr>
      </w:pPr>
    </w:p>
    <w:p w14:paraId="4E90755B"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Qualitative research consists of many methods and one of them is Interpretative Phenomenological Analysis (IPA). It is this IPA method that was employed in this study for the following two reasons. First IPA focuses on understanding the lived experiences of research participants (Willig, 2001) which this study endeavoured to do. It is an experiential approach to research (Smith, 2004) that endeavours to explore how people make sense of their everyday experiences of the reality of their personal and social world. This is done to understand the meanings they ascribe to those experiences (Smith and Osborn, 2003). Second, IPA acknowledges that understanding is always mediated by cultural and socio-historical meanings (Shinebourne, 2011). </w:t>
      </w:r>
    </w:p>
    <w:p w14:paraId="16F2FAFB" w14:textId="77777777" w:rsidR="00911797" w:rsidRPr="008878A5" w:rsidRDefault="00911797" w:rsidP="001A08CD">
      <w:pPr>
        <w:rPr>
          <w:rFonts w:ascii="Times New Roman" w:hAnsi="Times New Roman"/>
          <w:sz w:val="24"/>
          <w:szCs w:val="24"/>
        </w:rPr>
      </w:pPr>
    </w:p>
    <w:p w14:paraId="02932E47"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all this, the role of the researcher requires to be clearly understood. Accordingly, this study chose IPA to explore the lived experiences which determine and maintain female students’ academic self-concept in Mathematics and Science for them to pursue engineering courses. This interpretive method helped to yield insight and understandings of behaviour and explain actions from the participant’s perspective. </w:t>
      </w:r>
    </w:p>
    <w:p w14:paraId="63630B05" w14:textId="77777777" w:rsidR="00911797" w:rsidRPr="008878A5" w:rsidRDefault="00911797" w:rsidP="001A08CD">
      <w:pPr>
        <w:pStyle w:val="Heading3"/>
        <w:rPr>
          <w:szCs w:val="24"/>
        </w:rPr>
      </w:pPr>
      <w:bookmarkStart w:id="115" w:name="_Toc43898420"/>
      <w:bookmarkStart w:id="116" w:name="_Toc46061654"/>
      <w:r w:rsidRPr="008878A5">
        <w:rPr>
          <w:rFonts w:eastAsia="Calibri"/>
          <w:bCs w:val="0"/>
          <w:kern w:val="2"/>
          <w:szCs w:val="24"/>
          <w:lang w:val="en-US" w:eastAsia="ar-SA"/>
        </w:rPr>
        <w:t>3.6. Role of the researcher</w:t>
      </w:r>
      <w:bookmarkEnd w:id="115"/>
      <w:bookmarkEnd w:id="116"/>
    </w:p>
    <w:p w14:paraId="69AAA59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The researcher empathically walked through the journey of being a female engineering student, and vicariously walked with them through their rich descriptions of their interactions with their environment as females who are pursuing engineering. IPA aims at giving evidence of the participants’ making sense of phenomena under investigation, and at the same time document the researcher’s sense making. The researcher was, therefore, moving between the emic and etic perspectives (Pietkiewicz, &amp; Smith, 2012). The emic refers to perspectives from within while the etic refers to perspectives from outside. The latter was achieved by looking at the data through the psychological lens and interpreting it with the application of psychological concepts and theories which the researcher found helpful to illuminate the understanding of the research problems. Showing the emic perspective protected the researcher from psychological reductionism. On the other hand, by looking at data from the outsider’s perspective, the researcher had a chance to develop insights which the respondents themselves may not have.</w:t>
      </w:r>
    </w:p>
    <w:p w14:paraId="52A09755" w14:textId="77777777" w:rsidR="00911797" w:rsidRPr="008878A5" w:rsidRDefault="00911797" w:rsidP="001A08CD">
      <w:pPr>
        <w:pStyle w:val="Heading3"/>
        <w:rPr>
          <w:szCs w:val="24"/>
        </w:rPr>
      </w:pPr>
      <w:bookmarkStart w:id="117" w:name="_Toc43898421"/>
      <w:bookmarkStart w:id="118" w:name="_Toc46061655"/>
      <w:r w:rsidRPr="008878A5">
        <w:rPr>
          <w:rFonts w:eastAsia="Calibri"/>
          <w:bCs w:val="0"/>
          <w:kern w:val="2"/>
          <w:szCs w:val="24"/>
          <w:lang w:val="en-US" w:eastAsia="ar-SA"/>
        </w:rPr>
        <w:t>3.7. Research site</w:t>
      </w:r>
      <w:bookmarkEnd w:id="117"/>
      <w:bookmarkEnd w:id="118"/>
    </w:p>
    <w:p w14:paraId="75DA7829"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Selection of research site took into consideration various factors. Hammersely and Atkinson (1995), explain that selection of site could be due to feasibility and appropriacy for investigation of the research problem.  At the time of selecting the site, the two public universities, the University of Zambia and Copperbelt University, were the only ones offering full time degree in engineering courses. </w:t>
      </w:r>
    </w:p>
    <w:p w14:paraId="5940A664" w14:textId="77777777" w:rsidR="00911797" w:rsidRPr="008878A5" w:rsidRDefault="00911797" w:rsidP="001A08CD">
      <w:pPr>
        <w:rPr>
          <w:rFonts w:ascii="Times New Roman" w:eastAsia="SimSun" w:hAnsi="Times New Roman"/>
          <w:kern w:val="2"/>
          <w:sz w:val="24"/>
          <w:szCs w:val="24"/>
          <w:lang w:val="en-US" w:eastAsia="ar-SA"/>
        </w:rPr>
      </w:pPr>
    </w:p>
    <w:p w14:paraId="203C40F1"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University of Zambia was offering five engineering courses namely: Agricultural Engineering, Civil and Environmental Engineering, Electrical and Electronic Engineering, Geomatic Engineering and Mechanical Engineering. The Copperbelt University offered Aeronautical Engineering, Civil Engineering, Civil Engineering with </w:t>
      </w:r>
      <w:r w:rsidRPr="008878A5">
        <w:rPr>
          <w:rFonts w:ascii="Times New Roman" w:eastAsia="SimSun" w:hAnsi="Times New Roman"/>
          <w:kern w:val="2"/>
          <w:sz w:val="24"/>
          <w:szCs w:val="24"/>
          <w:lang w:val="en-US" w:eastAsia="ar-SA"/>
        </w:rPr>
        <w:lastRenderedPageBreak/>
        <w:t>Construction Management, Electrical and Electronic Engineering, Mechanical Engineering, Telecommunication and Electronics Engineering.</w:t>
      </w:r>
    </w:p>
    <w:p w14:paraId="429425A2" w14:textId="77777777" w:rsidR="00911797" w:rsidRPr="008878A5" w:rsidRDefault="00911797" w:rsidP="001A08CD">
      <w:pPr>
        <w:pStyle w:val="Heading3"/>
        <w:rPr>
          <w:szCs w:val="24"/>
        </w:rPr>
      </w:pPr>
      <w:bookmarkStart w:id="119" w:name="_Toc43898422"/>
      <w:bookmarkStart w:id="120" w:name="_Toc46061656"/>
      <w:r w:rsidRPr="008878A5">
        <w:rPr>
          <w:rFonts w:eastAsia="Calibri"/>
          <w:bCs w:val="0"/>
          <w:kern w:val="2"/>
          <w:szCs w:val="24"/>
          <w:lang w:val="en-US" w:eastAsia="ar-SA"/>
        </w:rPr>
        <w:t>3.8. Study population</w:t>
      </w:r>
      <w:bookmarkEnd w:id="119"/>
      <w:bookmarkEnd w:id="120"/>
    </w:p>
    <w:p w14:paraId="487487A6"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The sources of data were female engineering students at the University of Zambia and Copperbelt University as the two were the only Public Universities offering full time engineering courses at the time of the study. The students were from the following engineering faculties: electrical and telecommunications engineering, mechanical engineering, telecommunications engineering and civil engineering female students. The fifth year student enrolment at the time of data collection in the three sub disciplines from University of Zambia and Copperbelt University was as tabulated </w:t>
      </w:r>
      <w:r w:rsidR="00D83588" w:rsidRPr="008878A5">
        <w:rPr>
          <w:rFonts w:ascii="Times New Roman" w:eastAsia="SimSun" w:hAnsi="Times New Roman"/>
          <w:kern w:val="2"/>
          <w:sz w:val="24"/>
          <w:szCs w:val="24"/>
          <w:lang w:val="en-US" w:eastAsia="ar-SA"/>
        </w:rPr>
        <w:t>in Table 1</w:t>
      </w:r>
      <w:r w:rsidRPr="008878A5">
        <w:rPr>
          <w:rFonts w:ascii="Times New Roman" w:eastAsia="SimSun" w:hAnsi="Times New Roman"/>
          <w:kern w:val="2"/>
          <w:sz w:val="24"/>
          <w:szCs w:val="24"/>
          <w:lang w:val="en-US" w:eastAsia="ar-SA"/>
        </w:rPr>
        <w:t>:</w:t>
      </w:r>
    </w:p>
    <w:p w14:paraId="3984D64E" w14:textId="77777777" w:rsidR="004B5FCB" w:rsidRPr="008878A5" w:rsidRDefault="004B5FCB" w:rsidP="001A08CD">
      <w:pPr>
        <w:rPr>
          <w:rFonts w:ascii="Times New Roman" w:eastAsia="SimSun" w:hAnsi="Times New Roman"/>
          <w:kern w:val="2"/>
          <w:sz w:val="24"/>
          <w:szCs w:val="24"/>
          <w:lang w:val="en-US" w:eastAsia="ar-SA"/>
        </w:rPr>
      </w:pPr>
    </w:p>
    <w:p w14:paraId="381E3080" w14:textId="77777777" w:rsidR="00D83588" w:rsidRPr="008878A5" w:rsidRDefault="00D83588" w:rsidP="001A08CD">
      <w:pPr>
        <w:pStyle w:val="Caption"/>
        <w:keepNext/>
        <w:rPr>
          <w:rFonts w:ascii="Times New Roman" w:hAnsi="Times New Roman"/>
          <w:color w:val="auto"/>
          <w:sz w:val="22"/>
          <w:szCs w:val="24"/>
        </w:rPr>
      </w:pPr>
      <w:bookmarkStart w:id="121" w:name="_Toc43899537"/>
      <w:r w:rsidRPr="008878A5">
        <w:rPr>
          <w:rFonts w:ascii="Times New Roman" w:hAnsi="Times New Roman"/>
          <w:color w:val="auto"/>
          <w:sz w:val="22"/>
          <w:szCs w:val="24"/>
        </w:rPr>
        <w:t xml:space="preserve">Table </w:t>
      </w:r>
      <w:r w:rsidRPr="008878A5">
        <w:rPr>
          <w:rFonts w:ascii="Times New Roman" w:hAnsi="Times New Roman"/>
          <w:color w:val="auto"/>
          <w:sz w:val="22"/>
          <w:szCs w:val="24"/>
        </w:rPr>
        <w:fldChar w:fldCharType="begin"/>
      </w:r>
      <w:r w:rsidRPr="008878A5">
        <w:rPr>
          <w:rFonts w:ascii="Times New Roman" w:hAnsi="Times New Roman"/>
          <w:color w:val="auto"/>
          <w:sz w:val="22"/>
          <w:szCs w:val="24"/>
        </w:rPr>
        <w:instrText xml:space="preserve"> SEQ Table \* ARABIC </w:instrText>
      </w:r>
      <w:r w:rsidRPr="008878A5">
        <w:rPr>
          <w:rFonts w:ascii="Times New Roman" w:hAnsi="Times New Roman"/>
          <w:color w:val="auto"/>
          <w:sz w:val="22"/>
          <w:szCs w:val="24"/>
        </w:rPr>
        <w:fldChar w:fldCharType="separate"/>
      </w:r>
      <w:r w:rsidR="00720834">
        <w:rPr>
          <w:rFonts w:ascii="Times New Roman" w:hAnsi="Times New Roman"/>
          <w:noProof/>
          <w:color w:val="auto"/>
          <w:sz w:val="22"/>
          <w:szCs w:val="24"/>
        </w:rPr>
        <w:t>1</w:t>
      </w:r>
      <w:r w:rsidRPr="008878A5">
        <w:rPr>
          <w:rFonts w:ascii="Times New Roman" w:hAnsi="Times New Roman"/>
          <w:color w:val="auto"/>
          <w:sz w:val="22"/>
          <w:szCs w:val="24"/>
        </w:rPr>
        <w:fldChar w:fldCharType="end"/>
      </w:r>
      <w:r w:rsidRPr="008878A5">
        <w:rPr>
          <w:rFonts w:ascii="Times New Roman" w:hAnsi="Times New Roman"/>
          <w:color w:val="auto"/>
          <w:sz w:val="22"/>
          <w:szCs w:val="24"/>
        </w:rPr>
        <w:t>: Enrolment of Fifth Year students in three engineering sub-disciplines in 2017</w:t>
      </w:r>
      <w:bookmarkEnd w:id="121"/>
    </w:p>
    <w:tbl>
      <w:tblPr>
        <w:tblW w:w="8280" w:type="dxa"/>
        <w:tblInd w:w="64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590"/>
        <w:gridCol w:w="2757"/>
        <w:gridCol w:w="1770"/>
        <w:gridCol w:w="1394"/>
        <w:gridCol w:w="904"/>
        <w:gridCol w:w="865"/>
      </w:tblGrid>
      <w:tr w:rsidR="00911797" w:rsidRPr="008878A5" w14:paraId="065BBB86" w14:textId="77777777" w:rsidTr="00D83588">
        <w:trPr>
          <w:trHeight w:val="660"/>
        </w:trPr>
        <w:tc>
          <w:tcPr>
            <w:tcW w:w="590" w:type="dxa"/>
            <w:tcBorders>
              <w:top w:val="single" w:sz="4" w:space="0" w:color="FFFFFF"/>
              <w:left w:val="single" w:sz="4" w:space="0" w:color="FFFFFF"/>
              <w:bottom w:val="single" w:sz="4" w:space="0" w:color="FFFFFF"/>
              <w:right w:val="nil"/>
            </w:tcBorders>
            <w:shd w:val="clear" w:color="auto" w:fill="5B9BD5"/>
            <w:vAlign w:val="center"/>
            <w:hideMark/>
          </w:tcPr>
          <w:p w14:paraId="793760E2"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S/N</w:t>
            </w:r>
          </w:p>
        </w:tc>
        <w:tc>
          <w:tcPr>
            <w:tcW w:w="2757" w:type="dxa"/>
            <w:tcBorders>
              <w:top w:val="single" w:sz="4" w:space="0" w:color="FFFFFF"/>
              <w:left w:val="nil"/>
              <w:bottom w:val="single" w:sz="4" w:space="0" w:color="FFFFFF"/>
              <w:right w:val="nil"/>
            </w:tcBorders>
            <w:shd w:val="clear" w:color="auto" w:fill="5B9BD5"/>
            <w:vAlign w:val="center"/>
            <w:hideMark/>
          </w:tcPr>
          <w:p w14:paraId="5C8CBBC1"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 xml:space="preserve">Institution </w:t>
            </w:r>
          </w:p>
        </w:tc>
        <w:tc>
          <w:tcPr>
            <w:tcW w:w="1770" w:type="dxa"/>
            <w:tcBorders>
              <w:top w:val="single" w:sz="4" w:space="0" w:color="FFFFFF"/>
              <w:left w:val="nil"/>
              <w:bottom w:val="single" w:sz="4" w:space="0" w:color="FFFFFF"/>
              <w:right w:val="nil"/>
            </w:tcBorders>
            <w:shd w:val="clear" w:color="auto" w:fill="5B9BD5"/>
            <w:vAlign w:val="center"/>
            <w:hideMark/>
          </w:tcPr>
          <w:p w14:paraId="1E0BCC7B"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Programme</w:t>
            </w:r>
          </w:p>
        </w:tc>
        <w:tc>
          <w:tcPr>
            <w:tcW w:w="1394" w:type="dxa"/>
            <w:tcBorders>
              <w:top w:val="single" w:sz="4" w:space="0" w:color="FFFFFF"/>
              <w:left w:val="nil"/>
              <w:bottom w:val="single" w:sz="4" w:space="0" w:color="FFFFFF"/>
              <w:right w:val="nil"/>
            </w:tcBorders>
            <w:shd w:val="clear" w:color="auto" w:fill="5B9BD5"/>
            <w:vAlign w:val="center"/>
            <w:hideMark/>
          </w:tcPr>
          <w:p w14:paraId="45B05DB4"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Female</w:t>
            </w:r>
          </w:p>
        </w:tc>
        <w:tc>
          <w:tcPr>
            <w:tcW w:w="904" w:type="dxa"/>
            <w:tcBorders>
              <w:top w:val="single" w:sz="4" w:space="0" w:color="FFFFFF"/>
              <w:left w:val="nil"/>
              <w:bottom w:val="single" w:sz="4" w:space="0" w:color="FFFFFF"/>
              <w:right w:val="nil"/>
            </w:tcBorders>
            <w:shd w:val="clear" w:color="auto" w:fill="5B9BD5"/>
            <w:vAlign w:val="center"/>
            <w:hideMark/>
          </w:tcPr>
          <w:p w14:paraId="1A07A61F"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Male</w:t>
            </w:r>
          </w:p>
        </w:tc>
        <w:tc>
          <w:tcPr>
            <w:tcW w:w="865" w:type="dxa"/>
            <w:tcBorders>
              <w:top w:val="single" w:sz="4" w:space="0" w:color="FFFFFF"/>
              <w:left w:val="nil"/>
              <w:bottom w:val="single" w:sz="4" w:space="0" w:color="FFFFFF"/>
              <w:right w:val="nil"/>
            </w:tcBorders>
            <w:shd w:val="clear" w:color="auto" w:fill="5B9BD5"/>
          </w:tcPr>
          <w:p w14:paraId="327CC409" w14:textId="77777777" w:rsidR="00911797" w:rsidRPr="008878A5" w:rsidRDefault="00911797" w:rsidP="001A08CD">
            <w:pPr>
              <w:keepNext/>
              <w:spacing w:before="240" w:after="60" w:line="240" w:lineRule="auto"/>
              <w:outlineLvl w:val="3"/>
              <w:rPr>
                <w:rFonts w:ascii="Times New Roman" w:eastAsia="Times New Roman" w:hAnsi="Times New Roman"/>
                <w:bCs/>
                <w:sz w:val="24"/>
                <w:szCs w:val="24"/>
              </w:rPr>
            </w:pPr>
          </w:p>
          <w:p w14:paraId="77795FC3"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 xml:space="preserve">Total </w:t>
            </w:r>
          </w:p>
        </w:tc>
      </w:tr>
      <w:tr w:rsidR="00911797" w:rsidRPr="008878A5" w14:paraId="699044D8" w14:textId="77777777" w:rsidTr="00D83588">
        <w:trPr>
          <w:trHeight w:val="314"/>
        </w:trPr>
        <w:tc>
          <w:tcPr>
            <w:tcW w:w="590" w:type="dxa"/>
            <w:tcBorders>
              <w:left w:val="single" w:sz="4" w:space="0" w:color="FFFFFF"/>
            </w:tcBorders>
            <w:shd w:val="clear" w:color="auto" w:fill="5B9BD5"/>
            <w:vAlign w:val="center"/>
            <w:hideMark/>
          </w:tcPr>
          <w:p w14:paraId="0835A494"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1</w:t>
            </w:r>
          </w:p>
        </w:tc>
        <w:tc>
          <w:tcPr>
            <w:tcW w:w="2757" w:type="dxa"/>
            <w:shd w:val="clear" w:color="auto" w:fill="DEEAF6"/>
            <w:hideMark/>
          </w:tcPr>
          <w:p w14:paraId="0CF76B48"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University of Zambia</w:t>
            </w:r>
          </w:p>
        </w:tc>
        <w:tc>
          <w:tcPr>
            <w:tcW w:w="1770" w:type="dxa"/>
            <w:shd w:val="clear" w:color="auto" w:fill="DEEAF6"/>
            <w:hideMark/>
          </w:tcPr>
          <w:p w14:paraId="0ADB4E66"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Civil Engineering </w:t>
            </w:r>
          </w:p>
        </w:tc>
        <w:tc>
          <w:tcPr>
            <w:tcW w:w="1394" w:type="dxa"/>
            <w:shd w:val="clear" w:color="auto" w:fill="DEEAF6"/>
            <w:hideMark/>
          </w:tcPr>
          <w:p w14:paraId="1A5B5D19"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6</w:t>
            </w:r>
          </w:p>
        </w:tc>
        <w:tc>
          <w:tcPr>
            <w:tcW w:w="904" w:type="dxa"/>
            <w:shd w:val="clear" w:color="auto" w:fill="DEEAF6"/>
            <w:hideMark/>
          </w:tcPr>
          <w:p w14:paraId="3E0F4AD8"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30</w:t>
            </w:r>
          </w:p>
        </w:tc>
        <w:tc>
          <w:tcPr>
            <w:tcW w:w="865" w:type="dxa"/>
            <w:shd w:val="clear" w:color="auto" w:fill="DEEAF6"/>
          </w:tcPr>
          <w:p w14:paraId="6BB7143C"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36</w:t>
            </w:r>
          </w:p>
        </w:tc>
      </w:tr>
      <w:tr w:rsidR="00911797" w:rsidRPr="008878A5" w14:paraId="0318D66C" w14:textId="77777777" w:rsidTr="00D83588">
        <w:trPr>
          <w:trHeight w:val="372"/>
        </w:trPr>
        <w:tc>
          <w:tcPr>
            <w:tcW w:w="590" w:type="dxa"/>
            <w:tcBorders>
              <w:left w:val="single" w:sz="4" w:space="0" w:color="FFFFFF"/>
            </w:tcBorders>
            <w:shd w:val="clear" w:color="auto" w:fill="5B9BD5"/>
            <w:vAlign w:val="center"/>
            <w:hideMark/>
          </w:tcPr>
          <w:p w14:paraId="5EAE06D5"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2</w:t>
            </w:r>
          </w:p>
        </w:tc>
        <w:tc>
          <w:tcPr>
            <w:tcW w:w="2757" w:type="dxa"/>
            <w:shd w:val="clear" w:color="auto" w:fill="BDD6EE"/>
            <w:vAlign w:val="center"/>
            <w:hideMark/>
          </w:tcPr>
          <w:p w14:paraId="5548F697"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University of Zambia</w:t>
            </w:r>
          </w:p>
        </w:tc>
        <w:tc>
          <w:tcPr>
            <w:tcW w:w="1770" w:type="dxa"/>
            <w:shd w:val="clear" w:color="auto" w:fill="BDD6EE"/>
            <w:vAlign w:val="center"/>
            <w:hideMark/>
          </w:tcPr>
          <w:p w14:paraId="6B28D732"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Electrical Engineering </w:t>
            </w:r>
          </w:p>
        </w:tc>
        <w:tc>
          <w:tcPr>
            <w:tcW w:w="1394" w:type="dxa"/>
            <w:shd w:val="clear" w:color="auto" w:fill="BDD6EE"/>
            <w:vAlign w:val="center"/>
            <w:hideMark/>
          </w:tcPr>
          <w:p w14:paraId="18D478ED"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w:t>
            </w:r>
          </w:p>
        </w:tc>
        <w:tc>
          <w:tcPr>
            <w:tcW w:w="904" w:type="dxa"/>
            <w:shd w:val="clear" w:color="auto" w:fill="BDD6EE"/>
            <w:vAlign w:val="center"/>
            <w:hideMark/>
          </w:tcPr>
          <w:p w14:paraId="2A2FD4F8"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26</w:t>
            </w:r>
          </w:p>
        </w:tc>
        <w:tc>
          <w:tcPr>
            <w:tcW w:w="865" w:type="dxa"/>
            <w:shd w:val="clear" w:color="auto" w:fill="BDD6EE"/>
          </w:tcPr>
          <w:p w14:paraId="080A02C4"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27</w:t>
            </w:r>
          </w:p>
        </w:tc>
      </w:tr>
      <w:tr w:rsidR="00911797" w:rsidRPr="008878A5" w14:paraId="07FABFF8" w14:textId="77777777" w:rsidTr="00D83588">
        <w:trPr>
          <w:trHeight w:val="584"/>
        </w:trPr>
        <w:tc>
          <w:tcPr>
            <w:tcW w:w="590" w:type="dxa"/>
            <w:tcBorders>
              <w:left w:val="single" w:sz="4" w:space="0" w:color="FFFFFF"/>
            </w:tcBorders>
            <w:shd w:val="clear" w:color="auto" w:fill="5B9BD5"/>
            <w:vAlign w:val="center"/>
            <w:hideMark/>
          </w:tcPr>
          <w:p w14:paraId="6AE6B011"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3</w:t>
            </w:r>
          </w:p>
        </w:tc>
        <w:tc>
          <w:tcPr>
            <w:tcW w:w="2757" w:type="dxa"/>
            <w:shd w:val="clear" w:color="auto" w:fill="DEEAF6"/>
            <w:vAlign w:val="center"/>
            <w:hideMark/>
          </w:tcPr>
          <w:p w14:paraId="2EFD7D48"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University of Zambia</w:t>
            </w:r>
          </w:p>
        </w:tc>
        <w:tc>
          <w:tcPr>
            <w:tcW w:w="1770" w:type="dxa"/>
            <w:shd w:val="clear" w:color="auto" w:fill="DEEAF6"/>
            <w:vAlign w:val="center"/>
            <w:hideMark/>
          </w:tcPr>
          <w:p w14:paraId="4DBBFC5C"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Mechanical Engineering </w:t>
            </w:r>
          </w:p>
        </w:tc>
        <w:tc>
          <w:tcPr>
            <w:tcW w:w="1394" w:type="dxa"/>
            <w:shd w:val="clear" w:color="auto" w:fill="DEEAF6"/>
            <w:vAlign w:val="center"/>
            <w:hideMark/>
          </w:tcPr>
          <w:p w14:paraId="3FCD4105"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2</w:t>
            </w:r>
          </w:p>
        </w:tc>
        <w:tc>
          <w:tcPr>
            <w:tcW w:w="904" w:type="dxa"/>
            <w:shd w:val="clear" w:color="auto" w:fill="DEEAF6"/>
            <w:vAlign w:val="center"/>
            <w:hideMark/>
          </w:tcPr>
          <w:p w14:paraId="4044305D"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15</w:t>
            </w:r>
          </w:p>
        </w:tc>
        <w:tc>
          <w:tcPr>
            <w:tcW w:w="865" w:type="dxa"/>
            <w:shd w:val="clear" w:color="auto" w:fill="DEEAF6"/>
          </w:tcPr>
          <w:p w14:paraId="13002792"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17</w:t>
            </w:r>
          </w:p>
        </w:tc>
      </w:tr>
      <w:tr w:rsidR="00911797" w:rsidRPr="008878A5" w14:paraId="0CB178FD" w14:textId="77777777" w:rsidTr="00D83588">
        <w:trPr>
          <w:trHeight w:val="449"/>
        </w:trPr>
        <w:tc>
          <w:tcPr>
            <w:tcW w:w="590" w:type="dxa"/>
            <w:tcBorders>
              <w:left w:val="single" w:sz="4" w:space="0" w:color="FFFFFF"/>
            </w:tcBorders>
            <w:shd w:val="clear" w:color="auto" w:fill="5B9BD5"/>
            <w:vAlign w:val="center"/>
            <w:hideMark/>
          </w:tcPr>
          <w:p w14:paraId="39A33BDA"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4</w:t>
            </w:r>
          </w:p>
        </w:tc>
        <w:tc>
          <w:tcPr>
            <w:tcW w:w="2757" w:type="dxa"/>
            <w:shd w:val="clear" w:color="auto" w:fill="BDD6EE"/>
            <w:hideMark/>
          </w:tcPr>
          <w:p w14:paraId="463BDADC"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Copperbelt University</w:t>
            </w:r>
          </w:p>
        </w:tc>
        <w:tc>
          <w:tcPr>
            <w:tcW w:w="1770" w:type="dxa"/>
            <w:shd w:val="clear" w:color="auto" w:fill="BDD6EE"/>
            <w:hideMark/>
          </w:tcPr>
          <w:p w14:paraId="0147FA66"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Civil Engineering </w:t>
            </w:r>
          </w:p>
        </w:tc>
        <w:tc>
          <w:tcPr>
            <w:tcW w:w="1394" w:type="dxa"/>
            <w:shd w:val="clear" w:color="auto" w:fill="BDD6EE"/>
            <w:hideMark/>
          </w:tcPr>
          <w:p w14:paraId="415DD1AD"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9</w:t>
            </w:r>
          </w:p>
        </w:tc>
        <w:tc>
          <w:tcPr>
            <w:tcW w:w="904" w:type="dxa"/>
            <w:shd w:val="clear" w:color="auto" w:fill="BDD6EE"/>
            <w:hideMark/>
          </w:tcPr>
          <w:p w14:paraId="4741C3A6"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47</w:t>
            </w:r>
          </w:p>
        </w:tc>
        <w:tc>
          <w:tcPr>
            <w:tcW w:w="865" w:type="dxa"/>
            <w:shd w:val="clear" w:color="auto" w:fill="BDD6EE"/>
          </w:tcPr>
          <w:p w14:paraId="40FB8887"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56</w:t>
            </w:r>
          </w:p>
        </w:tc>
      </w:tr>
      <w:tr w:rsidR="00911797" w:rsidRPr="008878A5" w14:paraId="0DDA09F2" w14:textId="77777777" w:rsidTr="00D83588">
        <w:trPr>
          <w:trHeight w:val="312"/>
        </w:trPr>
        <w:tc>
          <w:tcPr>
            <w:tcW w:w="590" w:type="dxa"/>
            <w:tcBorders>
              <w:left w:val="single" w:sz="4" w:space="0" w:color="FFFFFF"/>
            </w:tcBorders>
            <w:shd w:val="clear" w:color="auto" w:fill="5B9BD5"/>
            <w:vAlign w:val="center"/>
            <w:hideMark/>
          </w:tcPr>
          <w:p w14:paraId="0F7B4280"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5</w:t>
            </w:r>
          </w:p>
        </w:tc>
        <w:tc>
          <w:tcPr>
            <w:tcW w:w="2757" w:type="dxa"/>
            <w:shd w:val="clear" w:color="auto" w:fill="DEEAF6"/>
            <w:hideMark/>
          </w:tcPr>
          <w:p w14:paraId="06B2F202"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Coperbelt University </w:t>
            </w:r>
          </w:p>
        </w:tc>
        <w:tc>
          <w:tcPr>
            <w:tcW w:w="1770" w:type="dxa"/>
            <w:shd w:val="clear" w:color="auto" w:fill="DEEAF6"/>
            <w:hideMark/>
          </w:tcPr>
          <w:p w14:paraId="19FAF179"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Electrical Engineering</w:t>
            </w:r>
          </w:p>
        </w:tc>
        <w:tc>
          <w:tcPr>
            <w:tcW w:w="1394" w:type="dxa"/>
            <w:shd w:val="clear" w:color="auto" w:fill="DEEAF6"/>
            <w:hideMark/>
          </w:tcPr>
          <w:p w14:paraId="4B0E7204"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11</w:t>
            </w:r>
          </w:p>
        </w:tc>
        <w:tc>
          <w:tcPr>
            <w:tcW w:w="904" w:type="dxa"/>
            <w:shd w:val="clear" w:color="auto" w:fill="DEEAF6"/>
            <w:hideMark/>
          </w:tcPr>
          <w:p w14:paraId="0438F31A"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55</w:t>
            </w:r>
          </w:p>
        </w:tc>
        <w:tc>
          <w:tcPr>
            <w:tcW w:w="865" w:type="dxa"/>
            <w:shd w:val="clear" w:color="auto" w:fill="DEEAF6"/>
          </w:tcPr>
          <w:p w14:paraId="17D2D249"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66</w:t>
            </w:r>
          </w:p>
        </w:tc>
      </w:tr>
      <w:tr w:rsidR="00911797" w:rsidRPr="008878A5" w14:paraId="6A3547AA" w14:textId="77777777" w:rsidTr="00D83588">
        <w:trPr>
          <w:trHeight w:val="287"/>
        </w:trPr>
        <w:tc>
          <w:tcPr>
            <w:tcW w:w="590" w:type="dxa"/>
            <w:tcBorders>
              <w:left w:val="single" w:sz="4" w:space="0" w:color="FFFFFF"/>
            </w:tcBorders>
            <w:shd w:val="clear" w:color="auto" w:fill="5B9BD5"/>
            <w:vAlign w:val="center"/>
            <w:hideMark/>
          </w:tcPr>
          <w:p w14:paraId="00BC5113" w14:textId="77777777" w:rsidR="00911797" w:rsidRPr="008878A5" w:rsidRDefault="00911797" w:rsidP="001A08CD">
            <w:pPr>
              <w:spacing w:line="240" w:lineRule="auto"/>
              <w:rPr>
                <w:rFonts w:ascii="Times New Roman" w:eastAsia="Times New Roman" w:hAnsi="Times New Roman"/>
                <w:bCs/>
                <w:sz w:val="24"/>
                <w:szCs w:val="24"/>
              </w:rPr>
            </w:pPr>
            <w:r w:rsidRPr="008878A5">
              <w:rPr>
                <w:rFonts w:ascii="Times New Roman" w:eastAsia="Times New Roman" w:hAnsi="Times New Roman"/>
                <w:bCs/>
                <w:kern w:val="2"/>
                <w:sz w:val="24"/>
                <w:szCs w:val="24"/>
                <w:lang w:val="en-US" w:eastAsia="ar-SA"/>
              </w:rPr>
              <w:t>6</w:t>
            </w:r>
          </w:p>
        </w:tc>
        <w:tc>
          <w:tcPr>
            <w:tcW w:w="2757" w:type="dxa"/>
            <w:shd w:val="clear" w:color="auto" w:fill="BDD6EE"/>
            <w:hideMark/>
          </w:tcPr>
          <w:p w14:paraId="537EF64E"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 xml:space="preserve">Copperbelt University </w:t>
            </w:r>
          </w:p>
        </w:tc>
        <w:tc>
          <w:tcPr>
            <w:tcW w:w="1770" w:type="dxa"/>
            <w:shd w:val="clear" w:color="auto" w:fill="BDD6EE"/>
            <w:hideMark/>
          </w:tcPr>
          <w:p w14:paraId="48BBF537"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Mechatronic Engineering</w:t>
            </w:r>
          </w:p>
        </w:tc>
        <w:tc>
          <w:tcPr>
            <w:tcW w:w="1394" w:type="dxa"/>
            <w:shd w:val="clear" w:color="auto" w:fill="BDD6EE"/>
            <w:hideMark/>
          </w:tcPr>
          <w:p w14:paraId="6DBB0CFA"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2</w:t>
            </w:r>
          </w:p>
        </w:tc>
        <w:tc>
          <w:tcPr>
            <w:tcW w:w="904" w:type="dxa"/>
            <w:shd w:val="clear" w:color="auto" w:fill="BDD6EE"/>
            <w:hideMark/>
          </w:tcPr>
          <w:p w14:paraId="3BEDD665"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16</w:t>
            </w:r>
          </w:p>
        </w:tc>
        <w:tc>
          <w:tcPr>
            <w:tcW w:w="865" w:type="dxa"/>
            <w:shd w:val="clear" w:color="auto" w:fill="BDD6EE"/>
          </w:tcPr>
          <w:p w14:paraId="2E46B909" w14:textId="77777777" w:rsidR="00911797" w:rsidRPr="008878A5" w:rsidRDefault="00911797" w:rsidP="001A08CD">
            <w:pPr>
              <w:spacing w:line="240" w:lineRule="auto"/>
              <w:rPr>
                <w:rFonts w:ascii="Times New Roman" w:eastAsia="Times New Roman" w:hAnsi="Times New Roman"/>
                <w:sz w:val="24"/>
                <w:szCs w:val="24"/>
              </w:rPr>
            </w:pPr>
            <w:r w:rsidRPr="008878A5">
              <w:rPr>
                <w:rFonts w:ascii="Times New Roman" w:eastAsia="Times New Roman" w:hAnsi="Times New Roman"/>
                <w:kern w:val="2"/>
                <w:sz w:val="24"/>
                <w:szCs w:val="24"/>
                <w:lang w:val="en-US" w:eastAsia="ar-SA"/>
              </w:rPr>
              <w:t>18</w:t>
            </w:r>
          </w:p>
        </w:tc>
      </w:tr>
    </w:tbl>
    <w:p w14:paraId="190B23D8" w14:textId="77777777" w:rsidR="00911797" w:rsidRPr="008878A5" w:rsidRDefault="00911797" w:rsidP="001A08CD">
      <w:pPr>
        <w:rPr>
          <w:rFonts w:ascii="Times New Roman" w:hAnsi="Times New Roman"/>
          <w:sz w:val="24"/>
          <w:szCs w:val="24"/>
        </w:rPr>
      </w:pPr>
      <w:r w:rsidRPr="008878A5">
        <w:rPr>
          <w:rFonts w:ascii="Times New Roman" w:hAnsi="Times New Roman"/>
          <w:sz w:val="24"/>
          <w:szCs w:val="24"/>
        </w:rPr>
        <w:t xml:space="preserve">Source: UNZA and CBU </w:t>
      </w:r>
    </w:p>
    <w:p w14:paraId="5B6ADC33" w14:textId="77777777" w:rsidR="00911797" w:rsidRPr="008878A5" w:rsidRDefault="00911797" w:rsidP="001A08CD">
      <w:pPr>
        <w:rPr>
          <w:rFonts w:ascii="Times New Roman" w:hAnsi="Times New Roman"/>
          <w:sz w:val="24"/>
          <w:szCs w:val="24"/>
        </w:rPr>
      </w:pPr>
    </w:p>
    <w:p w14:paraId="2D8E7C5A" w14:textId="77777777" w:rsidR="00911797" w:rsidRPr="008878A5" w:rsidRDefault="00911797" w:rsidP="001A08CD">
      <w:pPr>
        <w:rPr>
          <w:rFonts w:ascii="Times New Roman" w:eastAsia="SimSun" w:hAnsi="Times New Roman"/>
          <w:kern w:val="2"/>
          <w:sz w:val="24"/>
          <w:szCs w:val="24"/>
          <w:lang w:val="en-US" w:eastAsia="ar-SA"/>
        </w:rPr>
      </w:pPr>
      <w:bookmarkStart w:id="122" w:name="_Toc40532379"/>
      <w:r w:rsidRPr="008878A5">
        <w:rPr>
          <w:rFonts w:ascii="Times New Roman" w:hAnsi="Times New Roman"/>
          <w:sz w:val="24"/>
          <w:szCs w:val="24"/>
        </w:rPr>
        <w:t>Although including participants from first to fifth year may have given a broader perspective, fifth year students were selected because they had been in the university long enough to give rich experiences of making choice into engineering, what kept them positive and having had experiences at different levels in university gave them leverage to be in a position to suggest support that could be provided to female engineering students.</w:t>
      </w:r>
      <w:bookmarkEnd w:id="122"/>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The fifth year engineering students had recently gone through situations that female students experience, by being the minority in an engineering </w:t>
      </w:r>
      <w:r w:rsidRPr="008878A5">
        <w:rPr>
          <w:rFonts w:ascii="Times New Roman" w:eastAsia="SimSun" w:hAnsi="Times New Roman"/>
          <w:kern w:val="2"/>
          <w:sz w:val="24"/>
          <w:szCs w:val="24"/>
          <w:lang w:val="en-US" w:eastAsia="ar-SA"/>
        </w:rPr>
        <w:lastRenderedPageBreak/>
        <w:t>programme, they could provide an accurate inside perspective; and because they had successfully overcome challenges that they encountered during their academic journey to obtaining an engineering degree.</w:t>
      </w:r>
    </w:p>
    <w:p w14:paraId="4E454AC8" w14:textId="77777777" w:rsidR="00911797" w:rsidRPr="008878A5" w:rsidRDefault="00911797" w:rsidP="001A08CD">
      <w:pPr>
        <w:pStyle w:val="Heading3"/>
        <w:rPr>
          <w:szCs w:val="24"/>
        </w:rPr>
      </w:pPr>
      <w:bookmarkStart w:id="123" w:name="_Toc43898423"/>
      <w:bookmarkStart w:id="124" w:name="_Toc46061657"/>
      <w:r w:rsidRPr="008878A5">
        <w:rPr>
          <w:rFonts w:eastAsia="Calibri"/>
          <w:bCs w:val="0"/>
          <w:kern w:val="2"/>
          <w:szCs w:val="24"/>
          <w:lang w:val="en-US" w:eastAsia="ar-SA"/>
        </w:rPr>
        <w:t>3.9.</w:t>
      </w:r>
      <w:r w:rsidRPr="008878A5">
        <w:rPr>
          <w:rFonts w:eastAsia="Calibri"/>
          <w:b w:val="0"/>
          <w:bCs w:val="0"/>
          <w:kern w:val="2"/>
          <w:szCs w:val="24"/>
          <w:lang w:val="en-US" w:eastAsia="ar-SA"/>
        </w:rPr>
        <w:t xml:space="preserve"> </w:t>
      </w:r>
      <w:r w:rsidRPr="008878A5">
        <w:rPr>
          <w:rFonts w:eastAsia="Calibri"/>
          <w:bCs w:val="0"/>
          <w:kern w:val="2"/>
          <w:szCs w:val="24"/>
          <w:lang w:val="en-US" w:eastAsia="ar-SA"/>
        </w:rPr>
        <w:t>Study sample</w:t>
      </w:r>
      <w:bookmarkEnd w:id="123"/>
      <w:bookmarkEnd w:id="124"/>
    </w:p>
    <w:p w14:paraId="5352BC70"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The sample of this study consisted of 14 female students, 7 of who were from the University of Zambia and 7 from the Copperbelt University. This small sample size was preferred in this study to allow the researcher to delve into the lived experiences of the female students and allow indepth analysis of the phenomenon under investigation. </w:t>
      </w:r>
      <w:r w:rsidRPr="008878A5">
        <w:rPr>
          <w:rFonts w:ascii="Times New Roman" w:hAnsi="Times New Roman"/>
          <w:sz w:val="24"/>
          <w:szCs w:val="24"/>
        </w:rPr>
        <w:t>Creswell (1998, p. 128) recommended a sample of ‘five to 25 participants’ for phenomenological studies.</w:t>
      </w:r>
      <w:r w:rsidRPr="008878A5">
        <w:rPr>
          <w:rFonts w:ascii="Times New Roman" w:eastAsia="SimSun" w:hAnsi="Times New Roman"/>
          <w:kern w:val="2"/>
          <w:sz w:val="24"/>
          <w:szCs w:val="24"/>
          <w:lang w:val="en-US" w:eastAsia="ar-SA"/>
        </w:rPr>
        <w:t xml:space="preserve"> This choice of a small sample size was consistent with studies IPA studies such as the study conducted by Osborne and Smith (1998) who studied nine female patients to explore pain as it </w:t>
      </w:r>
      <w:r w:rsidRPr="008878A5">
        <w:rPr>
          <w:rFonts w:ascii="Times New Roman" w:hAnsi="Times New Roman"/>
          <w:sz w:val="24"/>
          <w:szCs w:val="24"/>
        </w:rPr>
        <w:t xml:space="preserve">was </w:t>
      </w:r>
      <w:r w:rsidRPr="008878A5">
        <w:rPr>
          <w:rFonts w:ascii="Times New Roman" w:eastAsia="SimSun" w:hAnsi="Times New Roman"/>
          <w:kern w:val="2"/>
          <w:sz w:val="24"/>
          <w:szCs w:val="24"/>
          <w:lang w:val="en-US" w:eastAsia="ar-SA"/>
        </w:rPr>
        <w:t>mediated by the personal meanings which sufferers attribute to it</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  </w:t>
      </w:r>
    </w:p>
    <w:p w14:paraId="2813F01A" w14:textId="77777777" w:rsidR="00911797" w:rsidRPr="008878A5" w:rsidRDefault="00911797" w:rsidP="001A08CD">
      <w:pPr>
        <w:rPr>
          <w:rFonts w:ascii="Times New Roman" w:hAnsi="Times New Roman"/>
          <w:sz w:val="24"/>
          <w:szCs w:val="24"/>
        </w:rPr>
      </w:pPr>
    </w:p>
    <w:p w14:paraId="1FEEE000"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The clinical psychology doctoral programmes in Britain recommend that having six to eight participants is appropriate for an IPA study (Turpin</w:t>
      </w:r>
      <w:r w:rsidRPr="008878A5">
        <w:rPr>
          <w:rFonts w:ascii="Times New Roman" w:hAnsi="Times New Roman"/>
          <w:sz w:val="24"/>
          <w:szCs w:val="24"/>
        </w:rPr>
        <w:t>, Barley, Beail, Scaife, Slade, Smith and Walsh</w:t>
      </w:r>
      <w:r w:rsidRPr="008878A5">
        <w:rPr>
          <w:rFonts w:ascii="Times New Roman" w:eastAsia="SimSun" w:hAnsi="Times New Roman"/>
          <w:i/>
          <w:kern w:val="2"/>
          <w:sz w:val="24"/>
          <w:szCs w:val="24"/>
          <w:lang w:val="en-US" w:eastAsia="ar-SA"/>
        </w:rPr>
        <w:t>,</w:t>
      </w:r>
      <w:r w:rsidRPr="008878A5">
        <w:rPr>
          <w:rFonts w:ascii="Times New Roman" w:eastAsia="SimSun" w:hAnsi="Times New Roman"/>
          <w:kern w:val="2"/>
          <w:sz w:val="24"/>
          <w:szCs w:val="24"/>
          <w:lang w:val="en-US" w:eastAsia="ar-SA"/>
        </w:rPr>
        <w:t xml:space="preserve"> 1997). Such a sample size gives the researcher an opportunity to examine similarities and differences between individuals. At the same time, the amount of qualitative data gathered is not overwhelming and, therefore, can be handled with less difficulty.</w:t>
      </w:r>
    </w:p>
    <w:p w14:paraId="2A142F93" w14:textId="77777777" w:rsidR="00911797" w:rsidRPr="008878A5" w:rsidRDefault="00911797" w:rsidP="001A08CD">
      <w:pPr>
        <w:rPr>
          <w:rFonts w:ascii="Times New Roman" w:eastAsia="SimSun" w:hAnsi="Times New Roman"/>
          <w:kern w:val="2"/>
          <w:sz w:val="24"/>
          <w:szCs w:val="24"/>
          <w:lang w:val="en-US" w:eastAsia="ar-SA"/>
        </w:rPr>
      </w:pPr>
    </w:p>
    <w:p w14:paraId="72206905" w14:textId="18C9BE3D" w:rsidR="00BF4C53"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main concern in IPA is to give full appreciation of each participant’s account or case. Because of this, samples in IPA studies are usually small, which enables a detailed and very time consuming case-by-case analysis. There is no set rule regarding how many participants should be included but generally depends on: the depth of analysis of a single case study; the richness of the individual cases; how the researcher wants to compare or contrast single cases, and; the pragmatic restrictions one is working under (Pietkiewicz&amp; Smith, 2012). The last consideration for sample size takes into account time constraints as </w:t>
      </w:r>
      <w:r w:rsidR="007657FB">
        <w:rPr>
          <w:rFonts w:ascii="Times New Roman" w:eastAsia="SimSun" w:hAnsi="Times New Roman"/>
          <w:kern w:val="2"/>
          <w:sz w:val="24"/>
          <w:szCs w:val="24"/>
          <w:lang w:val="en-US" w:eastAsia="ar-SA"/>
        </w:rPr>
        <w:t>well as access to participants.</w:t>
      </w:r>
    </w:p>
    <w:p w14:paraId="6069C6AC" w14:textId="77777777" w:rsidR="00BF4C53" w:rsidRPr="008878A5" w:rsidRDefault="00BF4C53" w:rsidP="001A08CD">
      <w:pPr>
        <w:rPr>
          <w:rFonts w:ascii="Times New Roman" w:hAnsi="Times New Roman"/>
          <w:sz w:val="24"/>
          <w:szCs w:val="24"/>
        </w:rPr>
      </w:pPr>
    </w:p>
    <w:p w14:paraId="54F79704" w14:textId="77777777" w:rsidR="00911797" w:rsidRPr="008878A5" w:rsidRDefault="00911797" w:rsidP="001A08CD">
      <w:pPr>
        <w:rPr>
          <w:rFonts w:ascii="Times New Roman" w:hAnsi="Times New Roman"/>
          <w:b/>
          <w:sz w:val="24"/>
          <w:szCs w:val="24"/>
        </w:rPr>
      </w:pPr>
      <w:r w:rsidRPr="008878A5">
        <w:rPr>
          <w:rFonts w:ascii="Times New Roman" w:hAnsi="Times New Roman"/>
          <w:b/>
          <w:sz w:val="24"/>
          <w:szCs w:val="24"/>
        </w:rPr>
        <w:t>3.10. Sampling Procedure</w:t>
      </w:r>
    </w:p>
    <w:p w14:paraId="396948D3"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 line with the theoretical underpinnings of IPA, participants were selected using homogenous purposive sampling. This allowed the researcher to find a defined group </w:t>
      </w:r>
      <w:r w:rsidRPr="008878A5">
        <w:rPr>
          <w:rFonts w:ascii="Times New Roman" w:eastAsia="SimSun" w:hAnsi="Times New Roman"/>
          <w:kern w:val="2"/>
          <w:sz w:val="24"/>
          <w:szCs w:val="24"/>
          <w:lang w:val="en-US" w:eastAsia="ar-SA"/>
        </w:rPr>
        <w:lastRenderedPageBreak/>
        <w:t xml:space="preserve">for whom the research problem had relevance and personal significance. Respondents were selected from the engineering courses. Purposive sampling was chosen because the focus was on respondents who had attributes of what the research was on. This group was homogeneous in the sense that they shared the experiences of a particular condition, event or situation which they were asked to describe to the researcher (Willig, 2001). Fifth year students were purposively sampled at both universities with an understanding that they had reached the end of their academic journey making it easy for them to look back and relive the entire episode of their academic journey at university. </w:t>
      </w:r>
    </w:p>
    <w:p w14:paraId="171B8E5D" w14:textId="77777777" w:rsidR="00911797" w:rsidRPr="008878A5" w:rsidRDefault="00911797" w:rsidP="001A08CD">
      <w:pPr>
        <w:pStyle w:val="ListParagraph"/>
        <w:ind w:left="0"/>
        <w:rPr>
          <w:rFonts w:ascii="Times New Roman" w:hAnsi="Times New Roman" w:cs="Times New Roman"/>
          <w:sz w:val="24"/>
          <w:szCs w:val="24"/>
        </w:rPr>
      </w:pPr>
    </w:p>
    <w:p w14:paraId="173132BF"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researcher, therefore, purposively sampled from nine female engineering students with the breakdown of one electrical engineering, two mechanical engineering and six civil engineering female students.  These fifth year students at University of Zambia were in the last semester with only two months left before completion of the entire course. The same sampling technique was followed at Copperbelt University, but the University did not have a fifth year female Mechanical engineering and therefore Mechatronic engineering which falls under the department of Mechanical engineering in this university was settled for.  At Copperbelt University there were more female students in comparison to the University of Zambia as earlier shown under the study population. </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Although having participants from different age groups may have made the study rich, the available participants were in the same age group of 22 – 26 years at both universities.</w:t>
      </w:r>
    </w:p>
    <w:p w14:paraId="55747C43" w14:textId="77777777" w:rsidR="00911797" w:rsidRPr="008878A5" w:rsidRDefault="00911797" w:rsidP="001A08CD">
      <w:pPr>
        <w:pStyle w:val="Heading3"/>
        <w:rPr>
          <w:b w:val="0"/>
          <w:szCs w:val="24"/>
        </w:rPr>
      </w:pPr>
      <w:bookmarkStart w:id="125" w:name="_Toc43898424"/>
      <w:bookmarkStart w:id="126" w:name="_Toc46061658"/>
      <w:r w:rsidRPr="008878A5">
        <w:rPr>
          <w:rFonts w:eastAsia="Calibri"/>
          <w:bCs w:val="0"/>
          <w:kern w:val="2"/>
          <w:szCs w:val="24"/>
          <w:lang w:val="en-US" w:eastAsia="ar-SA"/>
        </w:rPr>
        <w:t>3.11</w:t>
      </w:r>
      <w:r w:rsidRPr="008878A5">
        <w:rPr>
          <w:rFonts w:eastAsia="Calibri"/>
          <w:b w:val="0"/>
          <w:bCs w:val="0"/>
          <w:kern w:val="2"/>
          <w:szCs w:val="24"/>
          <w:lang w:val="en-US" w:eastAsia="ar-SA"/>
        </w:rPr>
        <w:t xml:space="preserve">. </w:t>
      </w:r>
      <w:r w:rsidRPr="008878A5">
        <w:rPr>
          <w:rFonts w:eastAsia="Calibri"/>
          <w:bCs w:val="0"/>
          <w:kern w:val="2"/>
          <w:szCs w:val="24"/>
          <w:lang w:val="en-US" w:eastAsia="ar-SA"/>
        </w:rPr>
        <w:t>Instruments of data collection</w:t>
      </w:r>
      <w:bookmarkEnd w:id="125"/>
      <w:bookmarkEnd w:id="126"/>
    </w:p>
    <w:p w14:paraId="70CFFCFD"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Instruments, as used here, refer to tools used to collect data.  IPA researchers are mainly concerned with eliciting rich, detailed, and first-person accounts of experiences and phenomena under investigation. Owing to this, Semi-structured, in-depth, one-on-one interviews are the most popular method to achieve that, although other alternatives of data collection can also be used such as diaries, focus groups, letters or chat dialogues (Pietkiewicz&amp; Smith, 2012). Notwithstanding the alternatives, Semi-structured interviews have advantages which allow the researcher and the participant to engage in a dialogue in real time. Because of this strength semi-structured interviews have, they were used to collect data. </w:t>
      </w:r>
    </w:p>
    <w:p w14:paraId="76297044" w14:textId="77777777" w:rsidR="00911797" w:rsidRPr="008878A5" w:rsidRDefault="00911797" w:rsidP="001A08CD">
      <w:pPr>
        <w:rPr>
          <w:rFonts w:ascii="Times New Roman" w:hAnsi="Times New Roman"/>
          <w:sz w:val="24"/>
          <w:szCs w:val="24"/>
        </w:rPr>
      </w:pPr>
    </w:p>
    <w:p w14:paraId="2EC4D25F" w14:textId="77777777" w:rsidR="00911797" w:rsidRPr="008878A5" w:rsidRDefault="00911797" w:rsidP="001A08CD">
      <w:pPr>
        <w:rPr>
          <w:rFonts w:ascii="Times New Roman" w:eastAsia="Times New Roman" w:hAnsi="Times New Roman"/>
          <w:kern w:val="2"/>
          <w:sz w:val="24"/>
          <w:szCs w:val="24"/>
          <w:lang w:val="en-US" w:eastAsia="en-GB"/>
        </w:rPr>
      </w:pPr>
      <w:r w:rsidRPr="008878A5">
        <w:rPr>
          <w:rFonts w:ascii="Times New Roman" w:eastAsia="SimSun" w:hAnsi="Times New Roman"/>
          <w:kern w:val="2"/>
          <w:sz w:val="24"/>
          <w:szCs w:val="24"/>
          <w:lang w:val="en-US" w:eastAsia="ar-SA"/>
        </w:rPr>
        <w:lastRenderedPageBreak/>
        <w:t xml:space="preserve">In order to effectively carry out the interview, an interview schedule was developed with a view to allowing each participant to tell her own story of lived experiences in studying engineering courses. </w:t>
      </w:r>
      <w:r w:rsidRPr="008878A5">
        <w:rPr>
          <w:rFonts w:ascii="Times New Roman" w:eastAsia="Times New Roman" w:hAnsi="Times New Roman"/>
          <w:kern w:val="2"/>
          <w:sz w:val="24"/>
          <w:szCs w:val="24"/>
          <w:lang w:val="en-US" w:eastAsia="en-GB"/>
        </w:rPr>
        <w:t>While it is possible to obtain data suitable for IPA analysis in different ways such as personal accounts, and diaries as earlier alluded to, the best way to collect data for an IPA was to use semi structured interviews. These were used because semi-structure interviews are compatible with methods of data collection for IPA (Willig, 2001) and are mostly used in qualitative research in psychology. The next section highlights the procedure of data collection.</w:t>
      </w:r>
    </w:p>
    <w:p w14:paraId="4FC74F1E" w14:textId="77777777" w:rsidR="00911797" w:rsidRPr="008878A5" w:rsidRDefault="00911797" w:rsidP="001A08CD">
      <w:pPr>
        <w:rPr>
          <w:rFonts w:ascii="Times New Roman" w:eastAsia="Times New Roman" w:hAnsi="Times New Roman"/>
          <w:kern w:val="2"/>
          <w:sz w:val="24"/>
          <w:szCs w:val="24"/>
          <w:lang w:val="en-US" w:eastAsia="en-GB"/>
        </w:rPr>
      </w:pPr>
    </w:p>
    <w:p w14:paraId="2C330C1D" w14:textId="77777777" w:rsidR="00911797" w:rsidRPr="008878A5" w:rsidRDefault="00911797" w:rsidP="001A08CD">
      <w:pPr>
        <w:autoSpaceDE w:val="0"/>
        <w:autoSpaceDN w:val="0"/>
        <w:adjustRightInd w:val="0"/>
        <w:rPr>
          <w:rFonts w:ascii="Times New Roman" w:hAnsi="Times New Roman"/>
          <w:sz w:val="24"/>
          <w:szCs w:val="24"/>
        </w:rPr>
      </w:pPr>
      <w:r w:rsidRPr="008878A5">
        <w:rPr>
          <w:rFonts w:ascii="Times New Roman" w:hAnsi="Times New Roman"/>
          <w:sz w:val="24"/>
          <w:szCs w:val="24"/>
        </w:rPr>
        <w:t>Semi-structured interview as used in this study is, however, somewhat ambiguous because it does not refer to a combination of quantitative and qualitative content. Rather, is referred to as such because it combines features of the formal (structured) interview (e.g. fixed time limit; fixed roles of ‘interviewer’ and ‘interviewee’; the existence of an interview agenda) with features of an informal (unstructured) conversation such as the open-endedness of the questions and the emphasis on narrative and experience (Willig,  2013). Therefore in this sense, it did not ask any quantitative questions that required quantitative analyis. Therefore it was semi structured in terms of the structured time for meeting and the unstructured conversational interview. According to Willig (2013), ‘The interview agenda for a semi-structured interview consists of a relatively small number of open-ended questions (p.109).</w:t>
      </w:r>
    </w:p>
    <w:p w14:paraId="3D6482B0" w14:textId="77777777" w:rsidR="00911797" w:rsidRPr="008878A5" w:rsidRDefault="00911797" w:rsidP="001A08CD">
      <w:pPr>
        <w:pStyle w:val="Heading3"/>
        <w:rPr>
          <w:rFonts w:eastAsia="Calibri"/>
          <w:bCs w:val="0"/>
          <w:iCs/>
          <w:kern w:val="2"/>
          <w:szCs w:val="24"/>
          <w:lang w:val="en-US" w:eastAsia="ar-SA"/>
        </w:rPr>
      </w:pPr>
      <w:bookmarkStart w:id="127" w:name="_Toc43898425"/>
      <w:bookmarkStart w:id="128" w:name="_Toc46061659"/>
      <w:r w:rsidRPr="008878A5">
        <w:rPr>
          <w:rFonts w:eastAsia="Calibri"/>
          <w:bCs w:val="0"/>
          <w:kern w:val="2"/>
          <w:szCs w:val="24"/>
          <w:lang w:val="en-US" w:eastAsia="ar-SA"/>
        </w:rPr>
        <w:t>3.12. Procedure of data collection</w:t>
      </w:r>
      <w:bookmarkEnd w:id="127"/>
      <w:bookmarkEnd w:id="128"/>
    </w:p>
    <w:p w14:paraId="53F65EB9"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Merriam and Simpson (1995), provide guidance that a procedure in research refers to steps or activities that describe the general way that data is gathered. Accessing the participants required getting permission firstly from the Ministry of Higher Education which oversees all universities in the country. The Ministry of Higher Education endorsed the ethical clearance to show that the researcher was granted permission by the Ministry to conduct research in the two Public universities. At both universities, the researcher sought for permission from the Registrars who in turn granted permission to the researcher to conduct research at the respective universities. The researcher then approached the schools of engineering which facilitated access to the respondents.  </w:t>
      </w:r>
    </w:p>
    <w:p w14:paraId="2D9CAF4F" w14:textId="77777777" w:rsidR="00911797" w:rsidRPr="008878A5" w:rsidRDefault="00911797" w:rsidP="001A08CD">
      <w:pPr>
        <w:rPr>
          <w:rFonts w:ascii="Times New Roman" w:hAnsi="Times New Roman"/>
          <w:sz w:val="24"/>
          <w:szCs w:val="24"/>
        </w:rPr>
      </w:pPr>
    </w:p>
    <w:p w14:paraId="6EFE23D7"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In order to collect data from the respondents, the interview schedule was constructed with the aim of letting each participant tell her story of her experiences as an </w:t>
      </w:r>
      <w:r w:rsidRPr="008878A5">
        <w:rPr>
          <w:rFonts w:ascii="Times New Roman" w:eastAsia="SimSun" w:hAnsi="Times New Roman"/>
          <w:kern w:val="2"/>
          <w:sz w:val="24"/>
          <w:szCs w:val="24"/>
          <w:lang w:val="en-US" w:eastAsia="ar-SA"/>
        </w:rPr>
        <w:lastRenderedPageBreak/>
        <w:t xml:space="preserve">engineering student and to allow her to give expression to the psychological meaning of her experiences. The researcher solely conducted all the interviews with the envisaged participants.  Semi-structured interviews were used to collect data from female engineering students at both universities. Willig (2013) points out that semi-structured interviewing depends on rapport established between the interviewer and the interviewee. </w:t>
      </w:r>
    </w:p>
    <w:p w14:paraId="26B1ED83" w14:textId="77777777" w:rsidR="00911797" w:rsidRPr="008878A5" w:rsidRDefault="00911797" w:rsidP="001A08CD">
      <w:pPr>
        <w:pStyle w:val="ListParagraph"/>
        <w:ind w:left="0"/>
        <w:rPr>
          <w:rFonts w:ascii="Times New Roman" w:hAnsi="Times New Roman" w:cs="Times New Roman"/>
          <w:sz w:val="24"/>
          <w:szCs w:val="24"/>
        </w:rPr>
      </w:pPr>
    </w:p>
    <w:p w14:paraId="12F17E8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Taking advantage of the tenets of qualitative research, the researcher collected data from participants within their natural setting of the students on the University premises. This made the participants feel at home as they freely and confidently narrated their experiences. Some kind of ‘warm-up’ discussion was inevitable to reduce the interviewee’s tension and get her ready to discuss more sensitive or personal issues.</w:t>
      </w:r>
    </w:p>
    <w:p w14:paraId="5590B765" w14:textId="77777777" w:rsidR="00911797" w:rsidRPr="008878A5" w:rsidRDefault="00911797" w:rsidP="001A08CD">
      <w:pPr>
        <w:pStyle w:val="ListParagraph"/>
        <w:ind w:left="0"/>
        <w:rPr>
          <w:rFonts w:ascii="Times New Roman" w:hAnsi="Times New Roman" w:cs="Times New Roman"/>
          <w:sz w:val="24"/>
          <w:szCs w:val="24"/>
        </w:rPr>
      </w:pPr>
    </w:p>
    <w:p w14:paraId="2BD8852B"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Data were not collected at the same time at both institutions. The first data collection was carried out at the University of Zambia in July 2017. The first interview was collected from one female and it served the purpose of helping to refine the interview schedule as well.  This initial interview piloted the research instrument. This kind of pre-testing of the research instrument or interview schedule with one student showed that the phrasing of questions would not hinder effective communication. Therefore, the researcher proceeded to interview other students at the same institution. The study may have benefitted from piloting at an independent institution which was not a research site but providing similar courses at University level. Notwithstanding the intention, piloting at a different institution was not possible because there was no other Public University within the city or in a nearby city that had fifth year female engineering students. </w:t>
      </w:r>
    </w:p>
    <w:p w14:paraId="2C79968B" w14:textId="77777777" w:rsidR="00911797" w:rsidRPr="008878A5" w:rsidRDefault="00911797" w:rsidP="001A08CD">
      <w:pPr>
        <w:pStyle w:val="ListParagraph"/>
        <w:ind w:left="0"/>
        <w:rPr>
          <w:rFonts w:ascii="Times New Roman" w:hAnsi="Times New Roman" w:cs="Times New Roman"/>
          <w:sz w:val="24"/>
          <w:szCs w:val="24"/>
        </w:rPr>
      </w:pPr>
    </w:p>
    <w:p w14:paraId="4F9116C1"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During each interview, the researcher first explained the background and purpose of study to the participants and asked for their permission to record the interview conversation using a recorder.  The researcher had to record in order to capture what was being said. Had the researcher decided to take down notes without recording, the flow of conversations would have been disrupted considering the nature of the study. This would have interrupted the participants as they would be cautious and would have </w:t>
      </w:r>
      <w:r w:rsidRPr="008878A5">
        <w:rPr>
          <w:rFonts w:ascii="Times New Roman" w:eastAsia="SimSun" w:hAnsi="Times New Roman"/>
          <w:kern w:val="2"/>
          <w:sz w:val="24"/>
          <w:szCs w:val="24"/>
          <w:lang w:val="en-US" w:eastAsia="ar-SA"/>
        </w:rPr>
        <w:lastRenderedPageBreak/>
        <w:t>been compelled to pause unnecessarily to give time to the researcher to write down notes.</w:t>
      </w:r>
    </w:p>
    <w:p w14:paraId="0C22D62A" w14:textId="77777777" w:rsidR="00911797" w:rsidRPr="008878A5" w:rsidRDefault="00911797" w:rsidP="001A08CD">
      <w:pPr>
        <w:pStyle w:val="ListParagraph"/>
        <w:ind w:left="0"/>
        <w:rPr>
          <w:rFonts w:ascii="Times New Roman" w:hAnsi="Times New Roman" w:cs="Times New Roman"/>
          <w:sz w:val="24"/>
          <w:szCs w:val="24"/>
        </w:rPr>
      </w:pPr>
    </w:p>
    <w:p w14:paraId="2F7EB9E3"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After collecting data at the University of Zambia, the researcher communicated with the Copperbelt University so that data could be collected as well. However, the university had just closed for end of academic year holiday so the researcher had to wait until September 2017 when the University opened for the next academic year. Therefore data was collected towards end of October into November 2017. Because these students had only been in University for barely two months after opening, their day schedules were busy so interviews were made possible in the evenings. </w:t>
      </w:r>
    </w:p>
    <w:p w14:paraId="2BAE0EE2" w14:textId="77777777" w:rsidR="00911797" w:rsidRPr="008878A5" w:rsidRDefault="00911797" w:rsidP="001A08CD">
      <w:pPr>
        <w:rPr>
          <w:rFonts w:ascii="Times New Roman" w:hAnsi="Times New Roman"/>
          <w:sz w:val="24"/>
          <w:szCs w:val="24"/>
        </w:rPr>
      </w:pPr>
    </w:p>
    <w:p w14:paraId="4F7DD0A3"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Collecting data at different times, or stages, of fieldwork was very beneficial as looking at data collected first enhanced re-evaluation of the research material. Looking at the collected data entailed verifying whether anything had been overlooked or given too much emphasis during the research process. This process was in keeping with the proposal by Banister, </w:t>
      </w:r>
      <w:r w:rsidRPr="008878A5">
        <w:rPr>
          <w:rFonts w:ascii="Times New Roman" w:hAnsi="Times New Roman"/>
          <w:sz w:val="24"/>
          <w:szCs w:val="24"/>
        </w:rPr>
        <w:t>Dunn, Burman, Daniels, Duckett and Goodley</w:t>
      </w:r>
      <w:r w:rsidRPr="008878A5">
        <w:rPr>
          <w:rFonts w:ascii="Times New Roman" w:eastAsia="SimSun" w:hAnsi="Times New Roman"/>
          <w:kern w:val="2"/>
          <w:sz w:val="24"/>
          <w:szCs w:val="24"/>
          <w:lang w:val="en-US" w:eastAsia="ar-SA"/>
        </w:rPr>
        <w:t xml:space="preserve"> (2011) and Cowman (1993) that it can be helpful to look at data collected at different times, or stages of fieldwork in order to re-evaluate (“research”) the material. </w:t>
      </w:r>
    </w:p>
    <w:p w14:paraId="28B9E392" w14:textId="77777777" w:rsidR="00911797" w:rsidRPr="008878A5" w:rsidRDefault="00911797" w:rsidP="001A08CD">
      <w:pPr>
        <w:rPr>
          <w:rFonts w:ascii="Times New Roman" w:hAnsi="Times New Roman"/>
          <w:sz w:val="24"/>
          <w:szCs w:val="24"/>
        </w:rPr>
      </w:pPr>
    </w:p>
    <w:p w14:paraId="7E5C1028"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 The interviews fulfilled the crossbreed feature of semi-structured (Willig, 2013) which allowed the interview to be formal in the sense that the time for interviews was fixed and agreed upon by both parties. On the other hand, the semi- structured interviews held with the female engineering students entertained an informal aspect in so far as they allowed an informal conversation in the narration of the experiences. Notwithstanding, the researcher was mindful not to take advantage of the informal ambience of the interview to compel respondents reveal what they wouldn’t feel comfortable with after the interview. </w:t>
      </w:r>
    </w:p>
    <w:p w14:paraId="2CE4D09C" w14:textId="77777777" w:rsidR="00911797" w:rsidRPr="008878A5" w:rsidRDefault="00911797" w:rsidP="001A08CD">
      <w:pPr>
        <w:pStyle w:val="ListParagraph"/>
        <w:ind w:left="0"/>
        <w:rPr>
          <w:rFonts w:ascii="Times New Roman" w:hAnsi="Times New Roman" w:cs="Times New Roman"/>
          <w:sz w:val="24"/>
          <w:szCs w:val="24"/>
        </w:rPr>
      </w:pPr>
    </w:p>
    <w:p w14:paraId="6123B0BC" w14:textId="77777777" w:rsidR="00911797" w:rsidRPr="008878A5" w:rsidRDefault="00911797" w:rsidP="001A08CD">
      <w:pPr>
        <w:rPr>
          <w:rFonts w:ascii="Times New Roman" w:hAnsi="Times New Roman"/>
          <w:sz w:val="24"/>
          <w:szCs w:val="24"/>
          <w:lang w:val="en-US" w:eastAsia="ar-SA"/>
        </w:rPr>
      </w:pPr>
      <w:r w:rsidRPr="008878A5">
        <w:rPr>
          <w:rFonts w:ascii="Times New Roman" w:eastAsia="SimSun" w:hAnsi="Times New Roman"/>
          <w:kern w:val="2"/>
          <w:sz w:val="24"/>
          <w:szCs w:val="24"/>
          <w:lang w:val="en-US" w:eastAsia="ar-SA"/>
        </w:rPr>
        <w:t>For ethical reasons, and because IPA studies are frequently concerned with significant existential issues, the interviewer monitored how the interview was affecting the participants in order to determine when the participants avoided talking about certain issues, start feeling awkward, ashamed or become very emotional.</w:t>
      </w:r>
    </w:p>
    <w:p w14:paraId="314001C0" w14:textId="77777777" w:rsidR="00911797" w:rsidRPr="008878A5" w:rsidRDefault="00911797" w:rsidP="001A08CD">
      <w:pPr>
        <w:pStyle w:val="Heading3"/>
        <w:rPr>
          <w:szCs w:val="24"/>
        </w:rPr>
      </w:pPr>
      <w:bookmarkStart w:id="129" w:name="_Toc43898426"/>
      <w:bookmarkStart w:id="130" w:name="_Toc46061660"/>
      <w:r w:rsidRPr="008878A5">
        <w:rPr>
          <w:rFonts w:eastAsia="Calibri"/>
          <w:bCs w:val="0"/>
          <w:kern w:val="2"/>
          <w:szCs w:val="24"/>
          <w:lang w:val="en-US" w:eastAsia="ar-SA"/>
        </w:rPr>
        <w:lastRenderedPageBreak/>
        <w:t>3.14. Recording and transcriptions</w:t>
      </w:r>
      <w:bookmarkEnd w:id="129"/>
      <w:bookmarkEnd w:id="130"/>
    </w:p>
    <w:p w14:paraId="7F8FFA56" w14:textId="77777777" w:rsidR="00911797" w:rsidRPr="008878A5"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In order to ensure good quality recording, the researcher used a digital audio recorder. Easton, McComish and Greenberg (2000), throw a cautionary note that equipment failure and environmental conditions might seriously threaten the research undertaken.</w:t>
      </w:r>
      <w:r w:rsidRPr="008878A5">
        <w:rPr>
          <w:rFonts w:ascii="Times New Roman" w:hAnsi="Times New Roman"/>
          <w:sz w:val="24"/>
          <w:szCs w:val="24"/>
        </w:rPr>
        <w:t xml:space="preserve"> To be able to carry out a full analysis of the data, it was necessary to audio- record and transcribe the interviews. To avoid participants being uncomfortable with the recording, the researcher explained why the recording was being made and how it was going to be used. Analysis required that the material was transcribed verbatim. </w:t>
      </w:r>
      <w:r w:rsidRPr="008878A5">
        <w:rPr>
          <w:rFonts w:ascii="Times New Roman" w:eastAsia="SimSun" w:hAnsi="Times New Roman"/>
          <w:kern w:val="2"/>
          <w:sz w:val="24"/>
          <w:szCs w:val="24"/>
          <w:lang w:val="en-US" w:eastAsia="ar-SA"/>
        </w:rPr>
        <w:t>After interviewees consented to recording, interviews were recorded (Arksey &amp; Knight, 1999; Bailey, 1996). Each interview was assigned a code, such as “Participant, 1.” in order not to mix data because mostly there was more than one interview undertaken on a day. Pseudonyms were used to identify the interviews such as, Participant 1 – Wendi. All interviews were recorded on one audio recorder.  As soon as possible after each interview the researcher listened to the recording and made notes. Key words, phrases and statements were transcribed in order to allow the voices of research participants or informants to speak in the research findings.</w:t>
      </w:r>
      <w:r w:rsidRPr="008878A5">
        <w:rPr>
          <w:rFonts w:ascii="Times New Roman" w:hAnsi="Times New Roman"/>
          <w:sz w:val="24"/>
          <w:szCs w:val="24"/>
        </w:rPr>
        <w:t xml:space="preserve"> Following transcription each interview was read while listening to a playback of the interview to check for accuracy and also to allow the researcher to become more familiar with the data.</w:t>
      </w:r>
    </w:p>
    <w:p w14:paraId="5183C268" w14:textId="77777777" w:rsidR="00911797" w:rsidRPr="008878A5" w:rsidRDefault="00911797" w:rsidP="001A08CD">
      <w:pPr>
        <w:pStyle w:val="ListParagraph"/>
        <w:ind w:left="0"/>
        <w:rPr>
          <w:rFonts w:ascii="Times New Roman" w:hAnsi="Times New Roman" w:cs="Times New Roman"/>
          <w:sz w:val="24"/>
          <w:szCs w:val="24"/>
        </w:rPr>
      </w:pPr>
    </w:p>
    <w:p w14:paraId="46C5F1B6"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interviews were recorded because as Creswell (2009) observes, the researcher was not only interested in what the participants said but also the way they said it. More importantly, the audio recording was critical because the researcher needed to be highly attentive in order to be able to probe where necessary. Taking down notes without recording would have distracted the attention of the researcher from what was being said by the respondents. Further, recording and transcribing helped to correct the natural limitation of the researcher’s memories and intuitive glosses that the researcher may place on what interviewees said (Bryman, 2008). In order to avoid unwanted sounds or noise, the interviews were conducted in a solitary place on the University grounds bearing in mind that qualitative research takes place in a natural setting. </w:t>
      </w:r>
    </w:p>
    <w:p w14:paraId="32D6BC78" w14:textId="77777777" w:rsidR="00911797" w:rsidRPr="008878A5" w:rsidRDefault="00911797" w:rsidP="001A08CD">
      <w:pPr>
        <w:autoSpaceDE w:val="0"/>
        <w:autoSpaceDN w:val="0"/>
        <w:adjustRightInd w:val="0"/>
        <w:rPr>
          <w:rFonts w:ascii="Times New Roman" w:eastAsia="SimSun" w:hAnsi="Times New Roman"/>
          <w:kern w:val="2"/>
          <w:sz w:val="24"/>
          <w:szCs w:val="24"/>
          <w:lang w:val="en-US" w:eastAsia="ar-SA"/>
        </w:rPr>
      </w:pPr>
    </w:p>
    <w:p w14:paraId="730909E7" w14:textId="77777777" w:rsidR="00911797" w:rsidRPr="008878A5" w:rsidRDefault="00911797" w:rsidP="001A08CD">
      <w:pPr>
        <w:autoSpaceDE w:val="0"/>
        <w:autoSpaceDN w:val="0"/>
        <w:adjustRightInd w:val="0"/>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Despite recording using two devices, field notes as a secondary data storage method in qualitative research were taken. The human mind tends to forget quickly so field notes by the researcher were crucial to retain data gathered (Lofland &amp; Lofland, 1999). This </w:t>
      </w:r>
      <w:r w:rsidRPr="008878A5">
        <w:rPr>
          <w:rFonts w:ascii="Times New Roman" w:eastAsia="SimSun" w:hAnsi="Times New Roman"/>
          <w:kern w:val="2"/>
          <w:sz w:val="24"/>
          <w:szCs w:val="24"/>
          <w:lang w:val="en-US" w:eastAsia="ar-SA"/>
        </w:rPr>
        <w:lastRenderedPageBreak/>
        <w:t>demanded that the researcher be disciplined to record and subsequent to each interview, as comprehensively as possible wrote notes, for instance  of what happened, where did it happen, who was involved, why and how did it happen but without being judgemental. Lofland and Lofland (1999, p. 5) emphasise that field notes “should be written no later than the morning after”.  Some of the notes were observational of what had taken place earlier during the interviews and took into consideration Bailey’s (1996) emphasis on the use of all the senses in making observations. Field notes involved interpretation and so they may be considered as part of the analysis rather than the data collection (Morgan, 1997). However, the writing of field notes during the research process allowed the researcher to further clarify each interview setting (Caelli, 2001; Miles &amp; Huberman, 1984).</w:t>
      </w:r>
    </w:p>
    <w:p w14:paraId="3CCDD99B" w14:textId="77777777" w:rsidR="00911797" w:rsidRPr="008878A5" w:rsidRDefault="00911797" w:rsidP="001A08CD">
      <w:pPr>
        <w:autoSpaceDE w:val="0"/>
        <w:autoSpaceDN w:val="0"/>
        <w:adjustRightInd w:val="0"/>
        <w:rPr>
          <w:rFonts w:ascii="Times New Roman" w:eastAsia="SimSun" w:hAnsi="Times New Roman"/>
          <w:kern w:val="2"/>
          <w:sz w:val="24"/>
          <w:szCs w:val="24"/>
          <w:lang w:val="en-US" w:eastAsia="ar-SA"/>
        </w:rPr>
      </w:pPr>
    </w:p>
    <w:p w14:paraId="4021DE5C" w14:textId="77777777" w:rsidR="00911797" w:rsidRPr="008878A5" w:rsidRDefault="00911797" w:rsidP="001A08CD">
      <w:pPr>
        <w:autoSpaceDE w:val="0"/>
        <w:autoSpaceDN w:val="0"/>
        <w:adjustRightInd w:val="0"/>
        <w:rPr>
          <w:rFonts w:ascii="Times New Roman" w:eastAsiaTheme="minorHAnsi" w:hAnsi="Times New Roman"/>
          <w:sz w:val="24"/>
          <w:szCs w:val="24"/>
          <w:lang w:val="en-US"/>
        </w:rPr>
      </w:pPr>
      <w:r w:rsidRPr="008878A5">
        <w:rPr>
          <w:rFonts w:ascii="Times New Roman" w:eastAsia="SimSun" w:hAnsi="Times New Roman"/>
          <w:kern w:val="2"/>
          <w:sz w:val="24"/>
          <w:szCs w:val="24"/>
          <w:lang w:val="en-US" w:eastAsia="ar-SA"/>
        </w:rPr>
        <w:t xml:space="preserve">After the interviews, the researcher sat in a quiet place and listened to the interviews. The researcher transcribed the interviews verbatim. This was done by playing the recorder to listen to the conversation while typing the speech word for word without making any corrections of the sentence constructions. It also involved pausing and sometimes replaying or increasing the volume in order to get the speech and finish typing a sentence. Each question had its own conversation typed under it. The researcher had to transcribe the interviews herself because in as much as the task was time consuming, it brought the researcher closer to data and made it easier to identify key themes. Moreover owing to the fact that the researcher transcribed the interviews, this process made the researcher aware of the similarities and differences in the participants’ accounts. </w:t>
      </w:r>
    </w:p>
    <w:p w14:paraId="6E5C3B19" w14:textId="77777777" w:rsidR="00911797" w:rsidRPr="008878A5" w:rsidRDefault="00911797" w:rsidP="001A08CD">
      <w:pPr>
        <w:rPr>
          <w:rFonts w:ascii="Times New Roman" w:hAnsi="Times New Roman"/>
          <w:sz w:val="24"/>
          <w:szCs w:val="24"/>
        </w:rPr>
      </w:pPr>
    </w:p>
    <w:p w14:paraId="63541974"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The next section focuses on data analysis.</w:t>
      </w:r>
    </w:p>
    <w:p w14:paraId="2C615C38" w14:textId="77777777" w:rsidR="00911797" w:rsidRPr="008878A5" w:rsidRDefault="00911797" w:rsidP="001A08CD">
      <w:pPr>
        <w:pStyle w:val="Heading3"/>
        <w:rPr>
          <w:szCs w:val="24"/>
        </w:rPr>
      </w:pPr>
      <w:bookmarkStart w:id="131" w:name="_Toc43898427"/>
      <w:bookmarkStart w:id="132" w:name="_Toc46061661"/>
      <w:r w:rsidRPr="008878A5">
        <w:rPr>
          <w:rFonts w:eastAsia="Calibri"/>
          <w:bCs w:val="0"/>
          <w:kern w:val="2"/>
          <w:szCs w:val="24"/>
          <w:lang w:val="en-US" w:eastAsia="ar-SA"/>
        </w:rPr>
        <w:t>3.15. Data analysis</w:t>
      </w:r>
      <w:bookmarkEnd w:id="131"/>
      <w:bookmarkEnd w:id="132"/>
    </w:p>
    <w:p w14:paraId="2E1BAB75"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Analysing qualitative material using the IPA framework can be an exciting activity despite being complex and time-consuming. IPA usually requires a verbatim transcript of a first-person account, which has been generated by a research participant, usually in response to an invitation by a researcher. Most typically, this is in the form of a semi-structured, one-to-one interview (Smith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2009). The study benefited from the transcribed verbatim which was useful for analysis of data.</w:t>
      </w:r>
    </w:p>
    <w:p w14:paraId="768D7C8B" w14:textId="77777777" w:rsidR="00911797" w:rsidRPr="008878A5" w:rsidRDefault="00911797" w:rsidP="001A08CD">
      <w:pPr>
        <w:pStyle w:val="ListParagraph"/>
        <w:ind w:left="0"/>
        <w:rPr>
          <w:rFonts w:ascii="Times New Roman" w:hAnsi="Times New Roman" w:cs="Times New Roman"/>
          <w:sz w:val="24"/>
          <w:szCs w:val="24"/>
        </w:rPr>
      </w:pPr>
    </w:p>
    <w:p w14:paraId="2CEFE6EB"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lastRenderedPageBreak/>
        <w:t xml:space="preserve"> Thematic analysis of data was done. A staged approach to data analysis was adopted which involved transcribing recorded individual interviews. Interview transcripts were analysed using the principles of IPA, which demand that transcripts are analysed one by one (Willig, 2001). Therefore, following the transcription of interviews into scripts, each interview script was read. This entailed reading each script and re-reading it to find emerging themes, ideas, views and arguments which were noted in the relevant text. Cohen, Manion and Morrison (2007), point out that data analysis must identify emerging themes, take note of emerging patterns, describe the data, interpret the data, find common features, contrasting or similar patterns in order to create meaning. From there themes were clustered into major themes. </w:t>
      </w:r>
    </w:p>
    <w:p w14:paraId="0A7A9A1E" w14:textId="77777777" w:rsidR="00911797" w:rsidRPr="008878A5" w:rsidRDefault="00911797" w:rsidP="001A08CD">
      <w:pPr>
        <w:pStyle w:val="ListParagraph"/>
        <w:ind w:left="0"/>
        <w:rPr>
          <w:rFonts w:ascii="Times New Roman" w:hAnsi="Times New Roman" w:cs="Times New Roman"/>
          <w:sz w:val="24"/>
          <w:szCs w:val="24"/>
        </w:rPr>
      </w:pPr>
    </w:p>
    <w:p w14:paraId="1C773516"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In order to establish inter-relationships between themes, each theme's relation to the other should be examined (Willig, 2001). The last step involved integration of themes across transcripts in order to identify shared themes among participants. However, the heading ‘data analysis’ is avoided in the chapter following the presentation of findings but rather the heading is discussion of findings because Hycner (1999) cautions that ‘analysis’ has dangerous connotations for phenomenology as the “term [analysis] usually means a ‘breaking into parts’ and, therefore, often means a loss of the whole phenomenon but discussion endeavours to retain some constituents of the phenomenon. Coffey and Atkinson (1996, p. 9), regard analysis as the “systematic procedures to identify essential features and relationships”.</w:t>
      </w:r>
    </w:p>
    <w:p w14:paraId="0E93F5EA" w14:textId="77777777" w:rsidR="007657FB" w:rsidRPr="008878A5" w:rsidRDefault="007657FB" w:rsidP="001A08CD">
      <w:pPr>
        <w:rPr>
          <w:rFonts w:ascii="Times New Roman" w:hAnsi="Times New Roman"/>
          <w:sz w:val="24"/>
          <w:szCs w:val="24"/>
        </w:rPr>
      </w:pPr>
    </w:p>
    <w:p w14:paraId="243C4BB6" w14:textId="77777777" w:rsidR="00911797" w:rsidRPr="008878A5" w:rsidRDefault="00911797" w:rsidP="005D5358">
      <w:pPr>
        <w:pStyle w:val="Heading4"/>
      </w:pPr>
      <w:bookmarkStart w:id="133" w:name="_Toc43898428"/>
      <w:r w:rsidRPr="008878A5">
        <w:rPr>
          <w:lang w:val="en-US" w:eastAsia="ar-SA"/>
        </w:rPr>
        <w:t>3.15.1. Data interpretation</w:t>
      </w:r>
      <w:bookmarkEnd w:id="133"/>
    </w:p>
    <w:p w14:paraId="383139DE"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This study used phenomenological approach which entails interpreting data during analysis. Interpretation involved finding meaning in something and required engaging with data which allowed the researcher to make some sense of it (Willig, 2001). However, the same text or qualitative data may have been interpreted differently depending on the researcher’s epistemological position. Thus different interpretative lens may be used on one piece of writing but each focusing on a different perspective of the story depending on what questions the researcher ought to address. Worth putting here is a cautionary note that human experience, including perception, is mediated historically, culturally and linguistically (Willig) and, therefore, the same phenomenon or event can be described in different ways, giving rise to different ways of perceiving </w:t>
      </w:r>
      <w:r w:rsidRPr="008878A5">
        <w:rPr>
          <w:rFonts w:ascii="Times New Roman" w:eastAsia="SimSun" w:hAnsi="Times New Roman"/>
          <w:kern w:val="2"/>
          <w:sz w:val="24"/>
          <w:szCs w:val="24"/>
          <w:lang w:val="en-US" w:eastAsia="ar-SA"/>
        </w:rPr>
        <w:lastRenderedPageBreak/>
        <w:t>and understanding it, yet neither way of describing it is necessarily wrong (Willig. 2001).</w:t>
      </w:r>
    </w:p>
    <w:p w14:paraId="5385CEB1" w14:textId="77777777" w:rsidR="00911797" w:rsidRPr="008878A5" w:rsidRDefault="00911797" w:rsidP="001A08CD">
      <w:pPr>
        <w:rPr>
          <w:rFonts w:ascii="Times New Roman" w:hAnsi="Times New Roman"/>
          <w:sz w:val="24"/>
          <w:szCs w:val="24"/>
        </w:rPr>
      </w:pPr>
    </w:p>
    <w:p w14:paraId="4F573C5C"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Interpretation of data was done from a phenomenological perspective allowing insights generated by the phenomenological analysis to take the form of a better understanding of the meaning of the experiential dimensions of female engineering students.</w:t>
      </w:r>
    </w:p>
    <w:p w14:paraId="60B36A04" w14:textId="77777777" w:rsidR="00911797" w:rsidRPr="008878A5" w:rsidRDefault="00911797" w:rsidP="001A08CD">
      <w:pPr>
        <w:rPr>
          <w:rFonts w:ascii="Times New Roman" w:hAnsi="Times New Roman"/>
          <w:sz w:val="24"/>
          <w:szCs w:val="24"/>
        </w:rPr>
      </w:pPr>
    </w:p>
    <w:p w14:paraId="5DF6F810"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‘Empathic’ interpretation which involved paying attention to the characteristics of an account, making connections between its various attributes and noticing patterns was used (Willig, 2013). The aim of an ‘empathic’ interpretation was to gain a fuller understanding of what was being expressed rather than to find out what may have been going on secretly. Put differently, ‘empathic’ interpretation was more concerned with how rather than why participants experienced being female engineering students and experiences were presented.</w:t>
      </w:r>
    </w:p>
    <w:p w14:paraId="66976B21" w14:textId="77777777" w:rsidR="00911797" w:rsidRPr="008878A5" w:rsidRDefault="00911797" w:rsidP="001A08CD">
      <w:pPr>
        <w:rPr>
          <w:rFonts w:ascii="Times New Roman" w:hAnsi="Times New Roman"/>
          <w:sz w:val="24"/>
          <w:szCs w:val="24"/>
        </w:rPr>
      </w:pPr>
    </w:p>
    <w:p w14:paraId="59F5D1B7" w14:textId="77777777" w:rsidR="00911797" w:rsidRPr="008878A5" w:rsidRDefault="00911797" w:rsidP="001A08CD">
      <w:pPr>
        <w:pStyle w:val="Heading5"/>
        <w:rPr>
          <w:rFonts w:ascii="Times New Roman" w:hAnsi="Times New Roman"/>
          <w:b/>
          <w:i/>
          <w:color w:val="auto"/>
          <w:sz w:val="24"/>
          <w:szCs w:val="24"/>
        </w:rPr>
      </w:pPr>
      <w:r w:rsidRPr="008878A5">
        <w:rPr>
          <w:rFonts w:ascii="Times New Roman" w:eastAsia="Calibri" w:hAnsi="Times New Roman"/>
          <w:b/>
          <w:color w:val="auto"/>
          <w:kern w:val="2"/>
          <w:sz w:val="24"/>
          <w:szCs w:val="24"/>
          <w:lang w:val="en-US" w:eastAsia="ar-SA"/>
        </w:rPr>
        <w:t>3.16. Ethics of Interpretation</w:t>
      </w:r>
    </w:p>
    <w:p w14:paraId="467B3591"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The process of interpretation posed significant ethical challenges because it involved a process of transformation and the material that was being interpreted would be given new meaning by the researcher which enabled the researcher to shape what came to be known about it (Willig, 2013). To mediate the challenge, the researcher became mindful of the possible effects of claims to know or understand the experiences of female engineering students, especially that the female engineering students’ experience were not the researcher’s. </w:t>
      </w:r>
    </w:p>
    <w:p w14:paraId="7FC2DE94" w14:textId="77777777" w:rsidR="00911797" w:rsidRPr="008878A5" w:rsidRDefault="00911797" w:rsidP="001A08CD">
      <w:pPr>
        <w:pStyle w:val="Heading3"/>
        <w:rPr>
          <w:szCs w:val="24"/>
        </w:rPr>
      </w:pPr>
      <w:bookmarkStart w:id="134" w:name="_Toc43898429"/>
      <w:bookmarkStart w:id="135" w:name="_Toc46061662"/>
      <w:r w:rsidRPr="008878A5">
        <w:rPr>
          <w:rFonts w:eastAsia="Calibri"/>
          <w:bCs w:val="0"/>
          <w:kern w:val="2"/>
          <w:szCs w:val="24"/>
          <w:lang w:val="en-US" w:eastAsia="ar-SA"/>
        </w:rPr>
        <w:t>3.17. Ethical consideration</w:t>
      </w:r>
      <w:bookmarkEnd w:id="134"/>
      <w:bookmarkEnd w:id="135"/>
    </w:p>
    <w:p w14:paraId="71E1CAF9" w14:textId="77777777" w:rsidR="00911797" w:rsidRPr="008878A5" w:rsidRDefault="00911797" w:rsidP="001A08CD">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 xml:space="preserve">Dealing with topics that involve studying people is usually sensitive and the researcher has to pay attention to ethical issues. Cresswell (1998) suggests that all qualitative studies conducted in public organisations need to be approved by a human subjects review board. In line with this and as per requirement and guidelines of the University of Zambia, permission was sought from the Ethics Committee to undertake the study. </w:t>
      </w:r>
    </w:p>
    <w:p w14:paraId="7E34B25B" w14:textId="77777777" w:rsidR="00911797" w:rsidRPr="008878A5" w:rsidRDefault="00911797" w:rsidP="001A08CD">
      <w:pPr>
        <w:pStyle w:val="ListParagraph"/>
        <w:ind w:left="0"/>
        <w:rPr>
          <w:rFonts w:ascii="Times New Roman" w:hAnsi="Times New Roman" w:cs="Times New Roman"/>
          <w:sz w:val="24"/>
          <w:szCs w:val="24"/>
        </w:rPr>
      </w:pPr>
    </w:p>
    <w:p w14:paraId="46AB4FA9" w14:textId="77777777" w:rsidR="00911797" w:rsidRPr="008878A5" w:rsidRDefault="00911797" w:rsidP="001A08CD">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Critical ethical issues such as confidentiality, minimising risk of harm and seeking informed consent from participants, were taken into account. </w:t>
      </w:r>
      <w:r w:rsidRPr="008878A5">
        <w:rPr>
          <w:rFonts w:ascii="Times New Roman" w:hAnsi="Times New Roman" w:cs="Times New Roman"/>
          <w:sz w:val="24"/>
          <w:szCs w:val="24"/>
        </w:rPr>
        <w:t xml:space="preserve">. Respondents signed the </w:t>
      </w:r>
      <w:r w:rsidRPr="008878A5">
        <w:rPr>
          <w:rFonts w:ascii="Times New Roman" w:hAnsi="Times New Roman" w:cs="Times New Roman"/>
          <w:sz w:val="24"/>
          <w:szCs w:val="24"/>
        </w:rPr>
        <w:lastRenderedPageBreak/>
        <w:t>consent forms to affirm their voluntary willingness to participate in the research.</w:t>
      </w:r>
      <w:r w:rsidRPr="008878A5">
        <w:rPr>
          <w:rFonts w:ascii="Times New Roman" w:eastAsia="Calibri" w:hAnsi="Times New Roman" w:cs="Times New Roman"/>
          <w:kern w:val="0"/>
          <w:sz w:val="24"/>
          <w:szCs w:val="24"/>
          <w:lang w:val="en-GB" w:eastAsia="en-US"/>
        </w:rPr>
        <w:t xml:space="preserve"> The consent form explained the purpose of the study, ethical issues such voluntary participation, confidentiality and permission to record the conversations. In order to respect participant’s privacy as suggested by Merriam and Simpson (1995) on confidentiality, interviews were conducted on condition of anonymity.</w:t>
      </w:r>
      <w:r w:rsidRPr="008878A5">
        <w:rPr>
          <w:rFonts w:ascii="Times New Roman" w:hAnsi="Times New Roman" w:cs="Times New Roman"/>
          <w:sz w:val="24"/>
          <w:szCs w:val="24"/>
        </w:rPr>
        <w:t xml:space="preserve"> Prior to the recording of interviews, participants were briefed on the data collection procedure and consent was sought in order to be able to audio record the interviews.</w:t>
      </w:r>
    </w:p>
    <w:p w14:paraId="351BD0F3" w14:textId="77777777" w:rsidR="00911797" w:rsidRPr="008878A5" w:rsidRDefault="00911797" w:rsidP="001A08CD">
      <w:pPr>
        <w:pStyle w:val="Heading3"/>
        <w:rPr>
          <w:szCs w:val="24"/>
        </w:rPr>
      </w:pPr>
      <w:bookmarkStart w:id="136" w:name="_Toc43898430"/>
      <w:bookmarkStart w:id="137" w:name="_Toc46061663"/>
      <w:r w:rsidRPr="008878A5">
        <w:rPr>
          <w:rFonts w:eastAsia="Calibri"/>
          <w:bCs w:val="0"/>
          <w:kern w:val="2"/>
          <w:szCs w:val="24"/>
          <w:lang w:val="en-US" w:eastAsia="ar-SA"/>
        </w:rPr>
        <w:t>3.18. Trustworthiness</w:t>
      </w:r>
      <w:bookmarkEnd w:id="136"/>
      <w:bookmarkEnd w:id="137"/>
    </w:p>
    <w:p w14:paraId="072BC9DB"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Meriam and Simpson (1995) throw a cautionary note that both producers and consumers of research deserve to be assured that the findings can be trusted and believed and this is referred to as trustworthiness. There are four criteria that constitute trustworthiness namely: credibility, transferability, dependability and confirmability. Therefore in keeping with the interpretative and phenomenological nature of the study, the quality of the study was weighed against the criteria. More so, it was one way that the researcher could adhere to maintenance of good practice. Transferability, howeve</w:t>
      </w:r>
      <w:r w:rsidR="00BF4C53" w:rsidRPr="008878A5">
        <w:rPr>
          <w:rFonts w:ascii="Times New Roman" w:eastAsia="SimSun" w:hAnsi="Times New Roman"/>
          <w:kern w:val="2"/>
          <w:sz w:val="24"/>
          <w:szCs w:val="24"/>
          <w:lang w:val="en-US" w:eastAsia="ar-SA"/>
        </w:rPr>
        <w:t>r, did not apply to this study.</w:t>
      </w:r>
    </w:p>
    <w:p w14:paraId="2226697B" w14:textId="77777777" w:rsidR="007657FB" w:rsidRPr="008878A5" w:rsidRDefault="007657FB" w:rsidP="001A08CD">
      <w:pPr>
        <w:rPr>
          <w:rFonts w:ascii="Times New Roman" w:eastAsia="SimSun" w:hAnsi="Times New Roman"/>
          <w:kern w:val="2"/>
          <w:sz w:val="24"/>
          <w:szCs w:val="24"/>
          <w:lang w:val="en-US" w:eastAsia="ar-SA"/>
        </w:rPr>
      </w:pPr>
    </w:p>
    <w:p w14:paraId="35EB864A" w14:textId="77777777" w:rsidR="00911797" w:rsidRPr="008878A5" w:rsidRDefault="00911797" w:rsidP="005D5358">
      <w:pPr>
        <w:pStyle w:val="Heading4"/>
      </w:pPr>
      <w:bookmarkStart w:id="138" w:name="_Toc43898431"/>
      <w:r w:rsidRPr="008878A5">
        <w:rPr>
          <w:lang w:val="en-US" w:eastAsia="ar-SA"/>
        </w:rPr>
        <w:t>3.18.1. Credibility</w:t>
      </w:r>
      <w:bookmarkEnd w:id="138"/>
    </w:p>
    <w:p w14:paraId="278B9369" w14:textId="77777777" w:rsidR="00911797"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Bryman (2008), points out that </w:t>
      </w:r>
      <w:r w:rsidRPr="008878A5">
        <w:rPr>
          <w:rFonts w:ascii="Times New Roman" w:eastAsia="SimSun" w:hAnsi="Times New Roman"/>
          <w:bCs/>
          <w:kern w:val="2"/>
          <w:sz w:val="24"/>
          <w:szCs w:val="24"/>
          <w:lang w:val="en-US" w:eastAsia="ar-SA"/>
        </w:rPr>
        <w:t>credibility</w:t>
      </w:r>
      <w:r w:rsidRPr="008878A5">
        <w:rPr>
          <w:rFonts w:ascii="Times New Roman" w:eastAsia="SimSun" w:hAnsi="Times New Roman"/>
          <w:kern w:val="2"/>
          <w:sz w:val="24"/>
          <w:szCs w:val="24"/>
          <w:lang w:val="en-US" w:eastAsia="ar-SA"/>
        </w:rPr>
        <w:t xml:space="preserve"> involves confirmation of how congruent the researcher’s findings are with the views of the people that have been researched. Member checking of the study findings was done which entailed that the transcribed findings were availed to participants for them to verify whether the transcriptions were a true record of what they had said. The transcribed data was also availed to the supervisor. </w:t>
      </w:r>
      <w:r w:rsidRPr="008878A5">
        <w:rPr>
          <w:rFonts w:ascii="Times New Roman" w:hAnsi="Times New Roman"/>
          <w:sz w:val="24"/>
          <w:szCs w:val="24"/>
        </w:rPr>
        <w:t>Cresswelll (2009) recommends working with a methodologist expert and the supervisor in this case was a methodologist expert who provided guidance, feedback and accountability later during interpretation of data.</w:t>
      </w:r>
    </w:p>
    <w:p w14:paraId="0C4A4F36" w14:textId="77777777" w:rsidR="007657FB" w:rsidRPr="008878A5" w:rsidRDefault="007657FB" w:rsidP="001A08CD">
      <w:pPr>
        <w:rPr>
          <w:rFonts w:ascii="Times New Roman" w:hAnsi="Times New Roman"/>
          <w:sz w:val="24"/>
          <w:szCs w:val="24"/>
        </w:rPr>
      </w:pPr>
    </w:p>
    <w:p w14:paraId="30A2E469" w14:textId="77777777" w:rsidR="00911797" w:rsidRPr="008878A5" w:rsidRDefault="00911797" w:rsidP="005D5358">
      <w:pPr>
        <w:pStyle w:val="Heading4"/>
      </w:pPr>
      <w:bookmarkStart w:id="139" w:name="_Toc43898432"/>
      <w:r w:rsidRPr="008878A5">
        <w:rPr>
          <w:lang w:val="en-US" w:eastAsia="ar-SA"/>
        </w:rPr>
        <w:t>3.18.2. Dependability</w:t>
      </w:r>
      <w:bookmarkEnd w:id="139"/>
    </w:p>
    <w:p w14:paraId="74214BA2"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Dependability is concerned with whether findings could be repeated in the same context with same participants, but Merriam and Simpson (1995) remind us that human behaviour is not static, and therefore dependability is problematic. The researcher did an audit trail of data collection, how categories were derived, and how discussions were done in an attempt to achieve dependability.</w:t>
      </w:r>
    </w:p>
    <w:p w14:paraId="055A1F4D" w14:textId="77777777" w:rsidR="007657FB" w:rsidRPr="008878A5" w:rsidRDefault="007657FB" w:rsidP="001A08CD">
      <w:pPr>
        <w:rPr>
          <w:rFonts w:ascii="Times New Roman" w:eastAsia="SimSun" w:hAnsi="Times New Roman"/>
          <w:kern w:val="2"/>
          <w:sz w:val="24"/>
          <w:szCs w:val="24"/>
          <w:lang w:val="en-US" w:eastAsia="ar-SA"/>
        </w:rPr>
      </w:pPr>
    </w:p>
    <w:p w14:paraId="3C5F8E99" w14:textId="77777777" w:rsidR="00911797" w:rsidRPr="008878A5" w:rsidRDefault="00911797" w:rsidP="005D5358">
      <w:pPr>
        <w:pStyle w:val="Heading4"/>
      </w:pPr>
      <w:bookmarkStart w:id="140" w:name="_Toc43898433"/>
      <w:r w:rsidRPr="008878A5">
        <w:rPr>
          <w:lang w:val="en-US" w:eastAsia="ar-SA"/>
        </w:rPr>
        <w:t>3.18.3. Confirmability</w:t>
      </w:r>
      <w:bookmarkEnd w:id="140"/>
    </w:p>
    <w:p w14:paraId="38EE4A17" w14:textId="77777777" w:rsidR="00911797" w:rsidRPr="008878A5" w:rsidRDefault="00911797" w:rsidP="001A08CD">
      <w:pPr>
        <w:rPr>
          <w:rFonts w:ascii="Times New Roman" w:hAnsi="Times New Roman"/>
          <w:sz w:val="24"/>
          <w:szCs w:val="24"/>
        </w:rPr>
      </w:pPr>
      <w:r w:rsidRPr="008878A5">
        <w:rPr>
          <w:rFonts w:ascii="Times New Roman" w:eastAsia="SimSun" w:hAnsi="Times New Roman"/>
          <w:bCs/>
          <w:kern w:val="2"/>
          <w:sz w:val="24"/>
          <w:szCs w:val="24"/>
          <w:lang w:val="en-US" w:eastAsia="ar-SA"/>
        </w:rPr>
        <w:t xml:space="preserve">Confirmability </w:t>
      </w:r>
      <w:r w:rsidRPr="008878A5">
        <w:rPr>
          <w:rFonts w:ascii="Times New Roman" w:eastAsia="SimSun" w:hAnsi="Times New Roman"/>
          <w:kern w:val="2"/>
          <w:sz w:val="24"/>
          <w:szCs w:val="24"/>
          <w:lang w:val="en-US" w:eastAsia="ar-SA"/>
        </w:rPr>
        <w:t>focuses on neutrality whether the researcher will act in good faith (Bryman, 2008). The researcher endeavoured to conduct research without allowing personal values and theoretical inclinations to influence the study. Personal notes on impressions and decisions during the research journey were compiled to enhance all aspects of trustworthiness. More importantly, the research protocol and all its measures and interview schedules were submitted to the University of Zambia Ethics Committee for review and were granted approval by the review board, which directly corresponded with confirmability and enhanced the study’s trustworthiness.  This process of obtaining clearance from the Ethics committee allowed for the research procedures to be formally audited and reviewed independently. Since the researcher was studying at the University of Zambia, the ethical clearance from this University sufficed for both universities. Therefore, the researcher did not have to get another ethical clearance from Copperbelt University.</w:t>
      </w:r>
    </w:p>
    <w:p w14:paraId="289D2B46" w14:textId="77777777" w:rsidR="00911797" w:rsidRPr="008878A5" w:rsidRDefault="00911797" w:rsidP="001A08CD">
      <w:pPr>
        <w:pStyle w:val="Heading3"/>
        <w:rPr>
          <w:szCs w:val="24"/>
        </w:rPr>
      </w:pPr>
      <w:bookmarkStart w:id="141" w:name="_Toc43898434"/>
      <w:bookmarkStart w:id="142" w:name="_Toc46061664"/>
      <w:r w:rsidRPr="008878A5">
        <w:rPr>
          <w:rFonts w:eastAsia="Calibri"/>
          <w:bCs w:val="0"/>
          <w:kern w:val="2"/>
          <w:szCs w:val="24"/>
          <w:lang w:val="en-US" w:eastAsia="ar-SA"/>
        </w:rPr>
        <w:t>3.19. Trustworthiness of interpretation</w:t>
      </w:r>
      <w:bookmarkEnd w:id="141"/>
      <w:bookmarkEnd w:id="142"/>
    </w:p>
    <w:p w14:paraId="3091EAE2"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To validate the trustworthiness of the interpretations, the researcher borrowed from Williams and Morrow (2009) who propose three major categories of trustworthiness which they argue qualitative research ought to be concerned with, ‘namely integrity of data, balance between reflexivity and subjectivity as well as clear communication and application of findings,’ p.577 The first two concepts were utilised by this study.</w:t>
      </w:r>
    </w:p>
    <w:p w14:paraId="3420D889" w14:textId="77777777" w:rsidR="0040269E" w:rsidRPr="008878A5" w:rsidRDefault="0040269E" w:rsidP="001A08CD">
      <w:pPr>
        <w:rPr>
          <w:rFonts w:ascii="Times New Roman" w:hAnsi="Times New Roman"/>
          <w:sz w:val="24"/>
          <w:szCs w:val="24"/>
        </w:rPr>
      </w:pPr>
    </w:p>
    <w:p w14:paraId="68EC9A65" w14:textId="77777777" w:rsidR="00911797" w:rsidRPr="008878A5" w:rsidRDefault="00911797" w:rsidP="005D5358">
      <w:pPr>
        <w:pStyle w:val="Heading4"/>
      </w:pPr>
      <w:bookmarkStart w:id="143" w:name="_Toc43898435"/>
      <w:r w:rsidRPr="008878A5">
        <w:rPr>
          <w:lang w:val="en-US" w:eastAsia="ar-SA"/>
        </w:rPr>
        <w:t>3.19.1. Data integrity</w:t>
      </w:r>
      <w:bookmarkEnd w:id="143"/>
    </w:p>
    <w:p w14:paraId="57EBFAAB" w14:textId="77777777" w:rsidR="00911797" w:rsidRPr="008878A5" w:rsidRDefault="00911797" w:rsidP="001A08CD">
      <w:pPr>
        <w:rPr>
          <w:rFonts w:ascii="Times New Roman" w:hAnsi="Times New Roman"/>
          <w:sz w:val="24"/>
          <w:szCs w:val="24"/>
        </w:rPr>
      </w:pPr>
      <w:r w:rsidRPr="008878A5">
        <w:rPr>
          <w:rFonts w:ascii="Times New Roman" w:eastAsia="SimSun" w:hAnsi="Times New Roman"/>
          <w:kern w:val="2"/>
          <w:sz w:val="24"/>
          <w:szCs w:val="24"/>
          <w:lang w:val="en-US" w:eastAsia="ar-SA"/>
        </w:rPr>
        <w:t xml:space="preserve">Data integrity was the extent to which the data on which an interpretation was based provided suitable and sufficiently rich material for the interpretation to be reasonably well grounded within it. To assess the ‘integrity of the data’, the researcher examined the relationship between the data collected from the female engineering students, and the claims that were made in the interpretation of the data. The data was credible in consonance with Willig’s (2013) postulation that a credible phenomenological interpretation requires access to detailed first-person accounts of experiences the research participants have actually gone through themselves. Interpretation was based on detailed data collected from accounts of female engineering students at University of Zambia and Copperbelt University. </w:t>
      </w:r>
    </w:p>
    <w:p w14:paraId="12FC5421" w14:textId="77777777" w:rsidR="00911797" w:rsidRPr="008878A5" w:rsidRDefault="00911797" w:rsidP="001A08CD">
      <w:pPr>
        <w:rPr>
          <w:rFonts w:ascii="Times New Roman" w:hAnsi="Times New Roman"/>
          <w:sz w:val="24"/>
          <w:szCs w:val="24"/>
        </w:rPr>
      </w:pPr>
    </w:p>
    <w:p w14:paraId="75343FF1" w14:textId="77777777" w:rsidR="00911797" w:rsidRDefault="00911797" w:rsidP="001A08CD">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The study took into account the importance of quantity of data and compiled rich descriptions of the female engineering students in line with Williams and Morrow’s (2009, p. 578) position that ‘quantity of data is key to filling out categories or themes in such a way that the reader is able to grasp the richness and complexity of the constructs under investigation’. Thus the quantity and quality are key as the reader’s confidence in its trustworthiness will be low unless there is evidence that the data on which it is based is sufficiently rich and comprehensive to convince the reader that the interpretation is grounded in the data and can account for a variety of related manifestations of the phenomenon under investigation. The study, therefore, provided rich and quality data to prevent any reader to enhance trustworthiness of interpretation.  The other strategy that was borne in mind was that of subjectivity and reflexivity. </w:t>
      </w:r>
    </w:p>
    <w:p w14:paraId="187EB199" w14:textId="77777777" w:rsidR="0040269E" w:rsidRPr="008878A5" w:rsidRDefault="0040269E" w:rsidP="001A08CD">
      <w:pPr>
        <w:rPr>
          <w:rFonts w:ascii="Times New Roman" w:hAnsi="Times New Roman"/>
          <w:sz w:val="24"/>
          <w:szCs w:val="24"/>
        </w:rPr>
      </w:pPr>
    </w:p>
    <w:p w14:paraId="7085E51A" w14:textId="77777777" w:rsidR="00911797" w:rsidRPr="008878A5" w:rsidRDefault="00911797" w:rsidP="005D5358">
      <w:pPr>
        <w:pStyle w:val="Heading4"/>
      </w:pPr>
      <w:bookmarkStart w:id="144" w:name="_Toc43898436"/>
      <w:r w:rsidRPr="008878A5">
        <w:rPr>
          <w:lang w:val="en-US" w:eastAsia="ar-SA"/>
        </w:rPr>
        <w:t>3.19.2. Balance between subjectivity and reflexivity</w:t>
      </w:r>
      <w:bookmarkEnd w:id="144"/>
    </w:p>
    <w:p w14:paraId="5BB30DA8"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 xml:space="preserve">Balancing subjectivity and reflexivity entailed paying attention to the interplay between the participants’ voices (subjectivity) and the researcher’s interpretation of their meaning which is reflexivity (Willig, 2013). Trustworthiness of interpretations is enhanced by strategies such as participant validation or member checking but these are not appropriate to all types of interpretation. In order to balance between reflexivity and subjectivity, this study included some interpretations of meanings which a participant may not necessarily recognise as their own (Langdridge, 2007; Smith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2009).</w:t>
      </w:r>
    </w:p>
    <w:p w14:paraId="7F1FBF91" w14:textId="77777777" w:rsidR="00911797" w:rsidRPr="008878A5" w:rsidRDefault="00911797" w:rsidP="0079213A">
      <w:pPr>
        <w:rPr>
          <w:rFonts w:ascii="Times New Roman" w:hAnsi="Times New Roman"/>
          <w:sz w:val="24"/>
          <w:szCs w:val="24"/>
        </w:rPr>
      </w:pPr>
    </w:p>
    <w:p w14:paraId="0005203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Having written on the methodology which was used in the study, I now turn to chapter four which presents the findings from the interviews. A lot of direct speech was used in order not to distort the stories of the lived experiences of the participants. </w:t>
      </w:r>
    </w:p>
    <w:p w14:paraId="5FB12E8D"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br w:type="page"/>
      </w:r>
    </w:p>
    <w:p w14:paraId="18C6FFF2" w14:textId="5F26E6EF" w:rsidR="0068239F" w:rsidRDefault="0068239F" w:rsidP="0068239F">
      <w:pPr>
        <w:pStyle w:val="Heading1"/>
        <w:spacing w:before="0" w:after="0"/>
        <w:jc w:val="center"/>
        <w:rPr>
          <w:rFonts w:ascii="Times New Roman" w:eastAsia="Calibri" w:hAnsi="Times New Roman"/>
          <w:bCs w:val="0"/>
          <w:kern w:val="0"/>
          <w:sz w:val="24"/>
          <w:szCs w:val="24"/>
          <w:lang w:val="en-US" w:eastAsia="ar-SA"/>
        </w:rPr>
      </w:pPr>
      <w:bookmarkStart w:id="145" w:name="_Toc46061665"/>
      <w:bookmarkStart w:id="146" w:name="_Toc43898437"/>
      <w:r>
        <w:rPr>
          <w:rFonts w:ascii="Times New Roman" w:eastAsia="Calibri" w:hAnsi="Times New Roman"/>
          <w:bCs w:val="0"/>
          <w:kern w:val="0"/>
          <w:sz w:val="24"/>
          <w:szCs w:val="24"/>
          <w:lang w:val="en-US" w:eastAsia="ar-SA"/>
        </w:rPr>
        <w:lastRenderedPageBreak/>
        <w:t>CHAPTER FOUR</w:t>
      </w:r>
      <w:bookmarkEnd w:id="145"/>
    </w:p>
    <w:p w14:paraId="2B53B1E4" w14:textId="2555B6F0" w:rsidR="00911797" w:rsidRPr="008878A5" w:rsidRDefault="0068239F" w:rsidP="0068239F">
      <w:pPr>
        <w:pStyle w:val="Heading1"/>
        <w:spacing w:before="0" w:after="0"/>
        <w:jc w:val="center"/>
        <w:rPr>
          <w:rFonts w:ascii="Times New Roman" w:hAnsi="Times New Roman"/>
          <w:sz w:val="24"/>
          <w:szCs w:val="24"/>
        </w:rPr>
      </w:pPr>
      <w:bookmarkStart w:id="147" w:name="_Toc46061666"/>
      <w:r w:rsidRPr="008878A5">
        <w:rPr>
          <w:rFonts w:ascii="Times New Roman" w:eastAsia="Calibri" w:hAnsi="Times New Roman"/>
          <w:bCs w:val="0"/>
          <w:kern w:val="0"/>
          <w:sz w:val="24"/>
          <w:szCs w:val="24"/>
          <w:lang w:val="en-US" w:eastAsia="ar-SA"/>
        </w:rPr>
        <w:t>PRESENTATION OF FINDINGS</w:t>
      </w:r>
      <w:bookmarkEnd w:id="146"/>
      <w:bookmarkEnd w:id="147"/>
    </w:p>
    <w:p w14:paraId="44DC30EC" w14:textId="6E8EF92B" w:rsidR="00911797" w:rsidRPr="008878A5" w:rsidRDefault="00911797" w:rsidP="0079213A">
      <w:pPr>
        <w:pStyle w:val="Heading2"/>
        <w:rPr>
          <w:b w:val="0"/>
          <w:szCs w:val="24"/>
        </w:rPr>
      </w:pPr>
      <w:bookmarkStart w:id="148" w:name="_Toc43898438"/>
      <w:bookmarkStart w:id="149" w:name="_Toc46061667"/>
      <w:r w:rsidRPr="008878A5">
        <w:rPr>
          <w:rFonts w:eastAsia="Calibri"/>
          <w:bCs w:val="0"/>
          <w:iCs w:val="0"/>
          <w:kern w:val="2"/>
          <w:szCs w:val="24"/>
          <w:lang w:val="en-US" w:eastAsia="ar-SA"/>
        </w:rPr>
        <w:t>4.1</w:t>
      </w:r>
      <w:r w:rsidR="0016199D">
        <w:rPr>
          <w:rFonts w:eastAsia="Calibri"/>
          <w:bCs w:val="0"/>
          <w:iCs w:val="0"/>
          <w:kern w:val="2"/>
          <w:szCs w:val="24"/>
          <w:lang w:val="en-US" w:eastAsia="ar-SA"/>
        </w:rPr>
        <w:t>.</w:t>
      </w:r>
      <w:r w:rsidRPr="008878A5">
        <w:rPr>
          <w:rFonts w:eastAsia="Calibri"/>
          <w:bCs w:val="0"/>
          <w:iCs w:val="0"/>
          <w:kern w:val="2"/>
          <w:szCs w:val="24"/>
          <w:lang w:val="en-US" w:eastAsia="ar-SA"/>
        </w:rPr>
        <w:t xml:space="preserve"> Introduction</w:t>
      </w:r>
      <w:bookmarkEnd w:id="148"/>
      <w:bookmarkEnd w:id="149"/>
    </w:p>
    <w:p w14:paraId="4E4DB74F" w14:textId="77777777" w:rsidR="00911797" w:rsidRPr="008878A5" w:rsidRDefault="00911797" w:rsidP="0079213A">
      <w:pPr>
        <w:rPr>
          <w:rFonts w:ascii="Times New Roman" w:hAnsi="Times New Roman"/>
          <w:sz w:val="24"/>
          <w:szCs w:val="24"/>
        </w:rPr>
      </w:pPr>
      <w:r w:rsidRPr="008878A5">
        <w:rPr>
          <w:rFonts w:ascii="Times New Roman" w:eastAsia="SimSun" w:hAnsi="Times New Roman"/>
          <w:kern w:val="2"/>
          <w:sz w:val="24"/>
          <w:szCs w:val="24"/>
          <w:lang w:val="en-US" w:eastAsia="ar-SA"/>
        </w:rPr>
        <w:t>The Researcher set out to investigate the experiences of female students studying engineering at two public universities and this chapter presents the findings.</w:t>
      </w:r>
      <w:r w:rsidRPr="008878A5">
        <w:rPr>
          <w:rFonts w:ascii="Times New Roman" w:eastAsia="Malgun Gothic" w:hAnsi="Times New Roman"/>
          <w:bCs/>
          <w:sz w:val="24"/>
          <w:szCs w:val="24"/>
        </w:rPr>
        <w:t xml:space="preserve"> It is worth putting a cautionary note that this study did not encapsulate the stories of all female engineering students in Zambian universities past, present and future but it recorded the voices of 14 female students who had experiences of being female engineering students at University of Zambia and Copperbelt University during the period 2012 to 2018.</w:t>
      </w:r>
      <w:r w:rsidRPr="008878A5">
        <w:rPr>
          <w:rFonts w:ascii="Times New Roman" w:eastAsia="SimSun" w:hAnsi="Times New Roman"/>
          <w:kern w:val="2"/>
          <w:sz w:val="24"/>
          <w:szCs w:val="24"/>
          <w:lang w:val="en-US" w:eastAsia="ar-SA"/>
        </w:rPr>
        <w:t xml:space="preserve"> Data was collected using interviews conducted with 14 fifth year female engineering students. The specific objectives of the study were:</w:t>
      </w:r>
    </w:p>
    <w:p w14:paraId="167E28EB" w14:textId="77777777" w:rsidR="00911797" w:rsidRPr="008878A5" w:rsidRDefault="00911797" w:rsidP="00EF1EF3">
      <w:pPr>
        <w:pStyle w:val="ListParagraph"/>
        <w:numPr>
          <w:ilvl w:val="0"/>
          <w:numId w:val="20"/>
        </w:numPr>
        <w:tabs>
          <w:tab w:val="num" w:pos="720"/>
        </w:tabs>
        <w:ind w:left="720" w:hanging="36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To examine experiences of the female engineering students which shaped their positive engineering self-concept for them to study engineering at university.</w:t>
      </w:r>
    </w:p>
    <w:p w14:paraId="00F48356" w14:textId="77777777" w:rsidR="00911797" w:rsidRPr="008878A5" w:rsidRDefault="00911797" w:rsidP="00EF1EF3">
      <w:pPr>
        <w:pStyle w:val="ListParagraph"/>
        <w:numPr>
          <w:ilvl w:val="0"/>
          <w:numId w:val="20"/>
        </w:numPr>
        <w:tabs>
          <w:tab w:val="num" w:pos="720"/>
        </w:tabs>
        <w:ind w:left="720" w:hanging="36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To examine the experiences of female students in the school of engineering.</w:t>
      </w:r>
    </w:p>
    <w:p w14:paraId="3F5F240D" w14:textId="77777777" w:rsidR="00911797" w:rsidRPr="008878A5" w:rsidRDefault="00911797" w:rsidP="00EF1EF3">
      <w:pPr>
        <w:pStyle w:val="ListParagraph"/>
        <w:numPr>
          <w:ilvl w:val="0"/>
          <w:numId w:val="20"/>
        </w:numPr>
        <w:tabs>
          <w:tab w:val="num" w:pos="720"/>
        </w:tabs>
        <w:ind w:left="720" w:hanging="36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To establish how female engineering students deal with challenges faced in their pursuit of engineering at university.</w:t>
      </w:r>
    </w:p>
    <w:p w14:paraId="3FF6EE33" w14:textId="77777777" w:rsidR="00911797" w:rsidRPr="008878A5" w:rsidRDefault="00911797" w:rsidP="00EF1EF3">
      <w:pPr>
        <w:pStyle w:val="ListParagraph"/>
        <w:numPr>
          <w:ilvl w:val="0"/>
          <w:numId w:val="20"/>
        </w:numPr>
        <w:tabs>
          <w:tab w:val="num" w:pos="720"/>
        </w:tabs>
        <w:ind w:left="720" w:hanging="36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To establish what influences female students to remain positive and persist in pursuing their goal in engineering programmes at university. </w:t>
      </w:r>
    </w:p>
    <w:p w14:paraId="7F1CF9E8" w14:textId="77777777" w:rsidR="00911797" w:rsidRPr="008878A5" w:rsidRDefault="00911797" w:rsidP="00EF1EF3">
      <w:pPr>
        <w:pStyle w:val="ListParagraph"/>
        <w:numPr>
          <w:ilvl w:val="0"/>
          <w:numId w:val="20"/>
        </w:numPr>
        <w:tabs>
          <w:tab w:val="num" w:pos="720"/>
        </w:tabs>
        <w:ind w:left="720" w:hanging="36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To ascertain what could be done to support female students in studying engineering at university. </w:t>
      </w:r>
    </w:p>
    <w:p w14:paraId="15AC4241" w14:textId="77777777" w:rsidR="00911797" w:rsidRPr="008878A5" w:rsidRDefault="00911797" w:rsidP="00EF1EF3">
      <w:pPr>
        <w:tabs>
          <w:tab w:val="num" w:pos="720"/>
        </w:tabs>
        <w:ind w:left="720"/>
        <w:rPr>
          <w:rFonts w:ascii="Times New Roman" w:hAnsi="Times New Roman"/>
          <w:sz w:val="24"/>
          <w:szCs w:val="24"/>
        </w:rPr>
      </w:pPr>
    </w:p>
    <w:p w14:paraId="0C766C97" w14:textId="77777777" w:rsidR="00911797" w:rsidRPr="008878A5" w:rsidRDefault="00911797" w:rsidP="0079213A">
      <w:pPr>
        <w:rPr>
          <w:rFonts w:ascii="Times New Roman" w:eastAsia="SimSun" w:hAnsi="Times New Roman"/>
          <w:kern w:val="2"/>
          <w:sz w:val="24"/>
          <w:szCs w:val="24"/>
          <w:lang w:val="en-US" w:eastAsia="ar-SA"/>
        </w:rPr>
      </w:pPr>
      <w:r w:rsidRPr="008878A5">
        <w:rPr>
          <w:rFonts w:ascii="Times New Roman" w:eastAsia="SimSun" w:hAnsi="Times New Roman"/>
          <w:kern w:val="2"/>
          <w:sz w:val="24"/>
          <w:szCs w:val="24"/>
          <w:lang w:val="en-US" w:eastAsia="ar-SA"/>
        </w:rPr>
        <w:t>Participants were selected from the departments of Electrical, Civil and Mechanical engineering at the University of Zambia as the three were the only engineering sub disciplines that had female students in fifth year. When the researcher went to the Copperbelt University, the same fields were selected as the sampling was based on homogeneity. However, at Copperbelt University, Mechanical Engineering did not have female students in fifth year but mechatronic engineering which was the closest to mechanical engineering, was included in p</w:t>
      </w:r>
      <w:r w:rsidR="00D83588" w:rsidRPr="008878A5">
        <w:rPr>
          <w:rFonts w:ascii="Times New Roman" w:eastAsia="SimSun" w:hAnsi="Times New Roman"/>
          <w:kern w:val="2"/>
          <w:sz w:val="24"/>
          <w:szCs w:val="24"/>
          <w:lang w:val="en-US" w:eastAsia="ar-SA"/>
        </w:rPr>
        <w:t>lace of mechanical engineering.</w:t>
      </w:r>
    </w:p>
    <w:p w14:paraId="3630A071" w14:textId="77777777" w:rsidR="00D83588" w:rsidRPr="008878A5" w:rsidRDefault="00D83588" w:rsidP="0079213A">
      <w:pPr>
        <w:rPr>
          <w:rFonts w:ascii="Times New Roman" w:eastAsia="SimSun" w:hAnsi="Times New Roman"/>
          <w:kern w:val="2"/>
          <w:sz w:val="24"/>
          <w:szCs w:val="24"/>
          <w:lang w:val="en-US" w:eastAsia="ar-SA"/>
        </w:rPr>
      </w:pPr>
    </w:p>
    <w:p w14:paraId="0287E2C0" w14:textId="77777777" w:rsidR="00D83588" w:rsidRPr="008878A5" w:rsidRDefault="00D83588" w:rsidP="0079213A">
      <w:pPr>
        <w:rPr>
          <w:rFonts w:ascii="Times New Roman" w:eastAsia="SimSun" w:hAnsi="Times New Roman"/>
          <w:kern w:val="2"/>
          <w:sz w:val="24"/>
          <w:szCs w:val="24"/>
          <w:lang w:val="en-US" w:eastAsia="ar-SA"/>
        </w:rPr>
      </w:pPr>
    </w:p>
    <w:p w14:paraId="32128F1B" w14:textId="77777777" w:rsidR="00D83588" w:rsidRPr="008878A5" w:rsidRDefault="00D83588" w:rsidP="0079213A">
      <w:pPr>
        <w:rPr>
          <w:rFonts w:ascii="Times New Roman" w:eastAsia="SimSun" w:hAnsi="Times New Roman"/>
          <w:kern w:val="2"/>
          <w:sz w:val="24"/>
          <w:szCs w:val="24"/>
          <w:lang w:val="en-US" w:eastAsia="ar-SA"/>
        </w:rPr>
      </w:pPr>
    </w:p>
    <w:p w14:paraId="0D08D0DC" w14:textId="77777777" w:rsidR="00D83588" w:rsidRPr="008878A5" w:rsidRDefault="00D83588" w:rsidP="0079213A">
      <w:pPr>
        <w:rPr>
          <w:rFonts w:ascii="Times New Roman" w:eastAsia="SimSun" w:hAnsi="Times New Roman"/>
          <w:kern w:val="2"/>
          <w:sz w:val="24"/>
          <w:szCs w:val="24"/>
          <w:lang w:val="en-US" w:eastAsia="ar-SA"/>
        </w:rPr>
      </w:pPr>
    </w:p>
    <w:p w14:paraId="26414E6E" w14:textId="77777777" w:rsidR="00D83588" w:rsidRPr="008878A5" w:rsidRDefault="00D83588" w:rsidP="0079213A">
      <w:pPr>
        <w:rPr>
          <w:rFonts w:ascii="Times New Roman" w:hAnsi="Times New Roman"/>
          <w:sz w:val="24"/>
          <w:szCs w:val="24"/>
        </w:rPr>
      </w:pPr>
    </w:p>
    <w:p w14:paraId="326AA8E1" w14:textId="7DF9D1B1" w:rsidR="00A94713" w:rsidRPr="008878A5" w:rsidRDefault="00911797" w:rsidP="0079213A">
      <w:pPr>
        <w:pStyle w:val="Heading2"/>
        <w:rPr>
          <w:szCs w:val="24"/>
        </w:rPr>
      </w:pPr>
      <w:bookmarkStart w:id="150" w:name="_Toc43898439"/>
      <w:bookmarkStart w:id="151" w:name="_Toc46061668"/>
      <w:r w:rsidRPr="008878A5">
        <w:rPr>
          <w:szCs w:val="24"/>
        </w:rPr>
        <w:lastRenderedPageBreak/>
        <w:t>4.2</w:t>
      </w:r>
      <w:r w:rsidR="0016199D">
        <w:rPr>
          <w:szCs w:val="24"/>
        </w:rPr>
        <w:t>.</w:t>
      </w:r>
      <w:r w:rsidRPr="008878A5">
        <w:rPr>
          <w:szCs w:val="24"/>
        </w:rPr>
        <w:t xml:space="preserve"> Participants’ background</w:t>
      </w:r>
      <w:bookmarkEnd w:id="150"/>
      <w:bookmarkEnd w:id="151"/>
    </w:p>
    <w:p w14:paraId="40DD8E30" w14:textId="77777777" w:rsidR="00D83588" w:rsidRPr="008878A5" w:rsidRDefault="00D83588" w:rsidP="00D83588">
      <w:pPr>
        <w:pStyle w:val="Caption"/>
        <w:keepNext/>
        <w:rPr>
          <w:rFonts w:ascii="Times New Roman" w:hAnsi="Times New Roman"/>
          <w:color w:val="auto"/>
          <w:sz w:val="24"/>
          <w:szCs w:val="24"/>
          <w:lang w:val="fr-BE"/>
        </w:rPr>
      </w:pPr>
      <w:bookmarkStart w:id="152" w:name="_Toc43899538"/>
      <w:r w:rsidRPr="008878A5">
        <w:rPr>
          <w:rFonts w:ascii="Times New Roman" w:hAnsi="Times New Roman"/>
          <w:color w:val="auto"/>
          <w:sz w:val="24"/>
          <w:szCs w:val="24"/>
          <w:lang w:val="fr-BE"/>
        </w:rPr>
        <w:t xml:space="preserve">Table </w:t>
      </w:r>
      <w:r w:rsidRPr="008878A5">
        <w:rPr>
          <w:rFonts w:ascii="Times New Roman" w:hAnsi="Times New Roman"/>
          <w:color w:val="auto"/>
          <w:sz w:val="24"/>
          <w:szCs w:val="24"/>
        </w:rPr>
        <w:fldChar w:fldCharType="begin"/>
      </w:r>
      <w:r w:rsidRPr="008878A5">
        <w:rPr>
          <w:rFonts w:ascii="Times New Roman" w:hAnsi="Times New Roman"/>
          <w:color w:val="auto"/>
          <w:sz w:val="24"/>
          <w:szCs w:val="24"/>
          <w:lang w:val="fr-BE"/>
        </w:rPr>
        <w:instrText xml:space="preserve"> SEQ Table \* ARABIC </w:instrText>
      </w:r>
      <w:r w:rsidRPr="008878A5">
        <w:rPr>
          <w:rFonts w:ascii="Times New Roman" w:hAnsi="Times New Roman"/>
          <w:color w:val="auto"/>
          <w:sz w:val="24"/>
          <w:szCs w:val="24"/>
        </w:rPr>
        <w:fldChar w:fldCharType="separate"/>
      </w:r>
      <w:r w:rsidR="00720834">
        <w:rPr>
          <w:rFonts w:ascii="Times New Roman" w:hAnsi="Times New Roman"/>
          <w:noProof/>
          <w:color w:val="auto"/>
          <w:sz w:val="24"/>
          <w:szCs w:val="24"/>
          <w:lang w:val="fr-BE"/>
        </w:rPr>
        <w:t>2</w:t>
      </w:r>
      <w:r w:rsidRPr="008878A5">
        <w:rPr>
          <w:rFonts w:ascii="Times New Roman" w:hAnsi="Times New Roman"/>
          <w:color w:val="auto"/>
          <w:sz w:val="24"/>
          <w:szCs w:val="24"/>
        </w:rPr>
        <w:fldChar w:fldCharType="end"/>
      </w:r>
      <w:r w:rsidRPr="008878A5">
        <w:rPr>
          <w:rFonts w:ascii="Times New Roman" w:hAnsi="Times New Roman"/>
          <w:color w:val="auto"/>
          <w:sz w:val="24"/>
          <w:szCs w:val="24"/>
          <w:lang w:val="fr-BE"/>
        </w:rPr>
        <w:t>: Participants’ attributes – Researcher’s source</w:t>
      </w:r>
      <w:bookmarkEnd w:id="152"/>
    </w:p>
    <w:tbl>
      <w:tblPr>
        <w:tblW w:w="8820" w:type="dxa"/>
        <w:tblInd w:w="64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50"/>
        <w:gridCol w:w="1530"/>
        <w:gridCol w:w="1260"/>
        <w:gridCol w:w="1890"/>
        <w:gridCol w:w="720"/>
        <w:gridCol w:w="1440"/>
        <w:gridCol w:w="1530"/>
      </w:tblGrid>
      <w:tr w:rsidR="00911797" w:rsidRPr="008878A5" w14:paraId="7B33C63B" w14:textId="77777777" w:rsidTr="00CF4E72">
        <w:trPr>
          <w:trHeight w:val="408"/>
        </w:trPr>
        <w:tc>
          <w:tcPr>
            <w:tcW w:w="450" w:type="dxa"/>
            <w:vMerge w:val="restart"/>
            <w:tcBorders>
              <w:top w:val="single" w:sz="4" w:space="0" w:color="FFFFFF"/>
              <w:left w:val="single" w:sz="4" w:space="0" w:color="FFFFFF"/>
              <w:right w:val="nil"/>
            </w:tcBorders>
            <w:shd w:val="clear" w:color="auto" w:fill="5B9BD5"/>
            <w:vAlign w:val="center"/>
            <w:hideMark/>
          </w:tcPr>
          <w:p w14:paraId="0EA4A819"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S/N</w:t>
            </w:r>
          </w:p>
        </w:tc>
        <w:tc>
          <w:tcPr>
            <w:tcW w:w="1530" w:type="dxa"/>
            <w:vMerge w:val="restart"/>
            <w:tcBorders>
              <w:top w:val="single" w:sz="4" w:space="0" w:color="FFFFFF"/>
              <w:left w:val="nil"/>
              <w:right w:val="nil"/>
            </w:tcBorders>
            <w:shd w:val="clear" w:color="auto" w:fill="5B9BD5"/>
            <w:vAlign w:val="center"/>
            <w:hideMark/>
          </w:tcPr>
          <w:p w14:paraId="5DD186B2" w14:textId="77777777" w:rsidR="00911797" w:rsidRPr="008878A5" w:rsidRDefault="00911797" w:rsidP="0079213A">
            <w:pPr>
              <w:rPr>
                <w:rFonts w:ascii="Times New Roman" w:hAnsi="Times New Roman"/>
                <w:sz w:val="18"/>
                <w:szCs w:val="18"/>
              </w:rPr>
            </w:pPr>
            <w:r w:rsidRPr="008878A5">
              <w:rPr>
                <w:rFonts w:ascii="Times New Roman" w:hAnsi="Times New Roman"/>
                <w:sz w:val="18"/>
                <w:szCs w:val="18"/>
              </w:rPr>
              <w:t>Secondary School Attended</w:t>
            </w:r>
          </w:p>
        </w:tc>
        <w:tc>
          <w:tcPr>
            <w:tcW w:w="1260" w:type="dxa"/>
            <w:vMerge w:val="restart"/>
            <w:tcBorders>
              <w:top w:val="single" w:sz="4" w:space="0" w:color="FFFFFF"/>
              <w:left w:val="nil"/>
              <w:right w:val="nil"/>
            </w:tcBorders>
            <w:shd w:val="clear" w:color="auto" w:fill="5B9BD5"/>
            <w:vAlign w:val="center"/>
            <w:hideMark/>
          </w:tcPr>
          <w:p w14:paraId="4A293CAC" w14:textId="77777777" w:rsidR="00911797" w:rsidRPr="008878A5" w:rsidRDefault="00C04F21" w:rsidP="0079213A">
            <w:pPr>
              <w:rPr>
                <w:rFonts w:ascii="Times New Roman" w:hAnsi="Times New Roman"/>
                <w:sz w:val="18"/>
                <w:szCs w:val="18"/>
              </w:rPr>
            </w:pPr>
            <w:r w:rsidRPr="008878A5">
              <w:rPr>
                <w:rFonts w:ascii="Times New Roman" w:hAnsi="Times New Roman"/>
                <w:sz w:val="18"/>
                <w:szCs w:val="18"/>
              </w:rPr>
              <w:t>University</w:t>
            </w:r>
          </w:p>
        </w:tc>
        <w:tc>
          <w:tcPr>
            <w:tcW w:w="1890" w:type="dxa"/>
            <w:vMerge w:val="restart"/>
            <w:tcBorders>
              <w:top w:val="single" w:sz="4" w:space="0" w:color="FFFFFF"/>
              <w:left w:val="nil"/>
              <w:right w:val="nil"/>
            </w:tcBorders>
            <w:shd w:val="clear" w:color="auto" w:fill="5B9BD5"/>
            <w:vAlign w:val="center"/>
            <w:hideMark/>
          </w:tcPr>
          <w:p w14:paraId="2B095C71" w14:textId="77777777" w:rsidR="00911797" w:rsidRPr="008878A5" w:rsidRDefault="00911797" w:rsidP="0079213A">
            <w:pPr>
              <w:rPr>
                <w:rFonts w:ascii="Times New Roman" w:hAnsi="Times New Roman"/>
                <w:sz w:val="18"/>
                <w:szCs w:val="18"/>
              </w:rPr>
            </w:pPr>
            <w:r w:rsidRPr="008878A5">
              <w:rPr>
                <w:rFonts w:ascii="Times New Roman" w:hAnsi="Times New Roman"/>
                <w:sz w:val="18"/>
                <w:szCs w:val="18"/>
              </w:rPr>
              <w:t>Engineering Area of Study</w:t>
            </w:r>
          </w:p>
        </w:tc>
        <w:tc>
          <w:tcPr>
            <w:tcW w:w="720" w:type="dxa"/>
            <w:vMerge w:val="restart"/>
            <w:tcBorders>
              <w:top w:val="single" w:sz="4" w:space="0" w:color="FFFFFF"/>
              <w:left w:val="nil"/>
              <w:right w:val="nil"/>
            </w:tcBorders>
            <w:shd w:val="clear" w:color="auto" w:fill="5B9BD5"/>
            <w:vAlign w:val="center"/>
            <w:hideMark/>
          </w:tcPr>
          <w:p w14:paraId="212C193E" w14:textId="77777777" w:rsidR="00911797" w:rsidRPr="008878A5" w:rsidRDefault="00C04F21" w:rsidP="0079213A">
            <w:pPr>
              <w:rPr>
                <w:rFonts w:ascii="Times New Roman" w:hAnsi="Times New Roman"/>
                <w:sz w:val="18"/>
                <w:szCs w:val="18"/>
              </w:rPr>
            </w:pPr>
            <w:r w:rsidRPr="008878A5">
              <w:rPr>
                <w:rFonts w:ascii="Times New Roman" w:hAnsi="Times New Roman"/>
                <w:sz w:val="18"/>
                <w:szCs w:val="18"/>
              </w:rPr>
              <w:t>Age</w:t>
            </w:r>
          </w:p>
        </w:tc>
        <w:tc>
          <w:tcPr>
            <w:tcW w:w="2970" w:type="dxa"/>
            <w:gridSpan w:val="2"/>
            <w:tcBorders>
              <w:top w:val="single" w:sz="4" w:space="0" w:color="FFFFFF"/>
              <w:left w:val="nil"/>
              <w:right w:val="single" w:sz="4" w:space="0" w:color="FFFFFF"/>
            </w:tcBorders>
            <w:shd w:val="clear" w:color="auto" w:fill="5B9BD5"/>
            <w:vAlign w:val="center"/>
            <w:hideMark/>
          </w:tcPr>
          <w:p w14:paraId="33D13039" w14:textId="77777777" w:rsidR="00911797" w:rsidRPr="008878A5" w:rsidRDefault="00911797" w:rsidP="0079213A">
            <w:pPr>
              <w:rPr>
                <w:rFonts w:ascii="Times New Roman" w:hAnsi="Times New Roman"/>
                <w:sz w:val="18"/>
                <w:szCs w:val="18"/>
              </w:rPr>
            </w:pPr>
            <w:r w:rsidRPr="008878A5">
              <w:rPr>
                <w:rFonts w:ascii="Times New Roman" w:hAnsi="Times New Roman"/>
                <w:sz w:val="18"/>
                <w:szCs w:val="18"/>
              </w:rPr>
              <w:t>Parents’ Occupation</w:t>
            </w:r>
          </w:p>
        </w:tc>
      </w:tr>
      <w:tr w:rsidR="00911797" w:rsidRPr="008878A5" w14:paraId="4B6DBD30" w14:textId="77777777" w:rsidTr="00CF4E72">
        <w:trPr>
          <w:trHeight w:val="242"/>
        </w:trPr>
        <w:tc>
          <w:tcPr>
            <w:tcW w:w="450" w:type="dxa"/>
            <w:vMerge/>
            <w:tcBorders>
              <w:left w:val="single" w:sz="4" w:space="0" w:color="FFFFFF"/>
            </w:tcBorders>
            <w:shd w:val="clear" w:color="auto" w:fill="5B9BD5"/>
            <w:hideMark/>
          </w:tcPr>
          <w:p w14:paraId="0C48C93C" w14:textId="77777777" w:rsidR="00911797" w:rsidRPr="008878A5" w:rsidRDefault="00911797" w:rsidP="0079213A">
            <w:pPr>
              <w:keepNext/>
              <w:spacing w:before="240" w:after="60"/>
              <w:outlineLvl w:val="2"/>
              <w:rPr>
                <w:rFonts w:ascii="Times New Roman" w:hAnsi="Times New Roman"/>
                <w:sz w:val="20"/>
                <w:szCs w:val="20"/>
              </w:rPr>
            </w:pPr>
          </w:p>
        </w:tc>
        <w:tc>
          <w:tcPr>
            <w:tcW w:w="1530" w:type="dxa"/>
            <w:vMerge/>
            <w:shd w:val="clear" w:color="auto" w:fill="BDD6EE"/>
            <w:hideMark/>
          </w:tcPr>
          <w:p w14:paraId="5F5CC9C1" w14:textId="77777777" w:rsidR="00911797" w:rsidRPr="008878A5" w:rsidRDefault="00911797" w:rsidP="0079213A">
            <w:pPr>
              <w:keepNext/>
              <w:spacing w:before="240" w:after="60"/>
              <w:outlineLvl w:val="2"/>
              <w:rPr>
                <w:rFonts w:ascii="Times New Roman" w:hAnsi="Times New Roman"/>
                <w:sz w:val="18"/>
                <w:szCs w:val="18"/>
              </w:rPr>
            </w:pPr>
          </w:p>
        </w:tc>
        <w:tc>
          <w:tcPr>
            <w:tcW w:w="1260" w:type="dxa"/>
            <w:vMerge/>
            <w:shd w:val="clear" w:color="auto" w:fill="BDD6EE"/>
            <w:hideMark/>
          </w:tcPr>
          <w:p w14:paraId="05B4CB7B" w14:textId="77777777" w:rsidR="00911797" w:rsidRPr="008878A5" w:rsidRDefault="00911797" w:rsidP="0079213A">
            <w:pPr>
              <w:keepNext/>
              <w:spacing w:before="240" w:after="60"/>
              <w:outlineLvl w:val="2"/>
              <w:rPr>
                <w:rFonts w:ascii="Times New Roman" w:hAnsi="Times New Roman"/>
                <w:sz w:val="18"/>
                <w:szCs w:val="18"/>
              </w:rPr>
            </w:pPr>
          </w:p>
        </w:tc>
        <w:tc>
          <w:tcPr>
            <w:tcW w:w="1890" w:type="dxa"/>
            <w:vMerge/>
            <w:shd w:val="clear" w:color="auto" w:fill="BDD6EE"/>
            <w:hideMark/>
          </w:tcPr>
          <w:p w14:paraId="03EEE369" w14:textId="77777777" w:rsidR="00911797" w:rsidRPr="008878A5" w:rsidRDefault="00911797" w:rsidP="0079213A">
            <w:pPr>
              <w:keepNext/>
              <w:spacing w:before="240" w:after="60"/>
              <w:outlineLvl w:val="2"/>
              <w:rPr>
                <w:rFonts w:ascii="Times New Roman" w:hAnsi="Times New Roman"/>
                <w:sz w:val="18"/>
                <w:szCs w:val="18"/>
              </w:rPr>
            </w:pPr>
          </w:p>
        </w:tc>
        <w:tc>
          <w:tcPr>
            <w:tcW w:w="720" w:type="dxa"/>
            <w:vMerge/>
            <w:shd w:val="clear" w:color="auto" w:fill="BDD6EE"/>
            <w:hideMark/>
          </w:tcPr>
          <w:p w14:paraId="7E96EFAF" w14:textId="77777777" w:rsidR="00911797" w:rsidRPr="008878A5" w:rsidRDefault="00911797" w:rsidP="0079213A">
            <w:pPr>
              <w:keepNext/>
              <w:spacing w:before="240" w:after="60"/>
              <w:outlineLvl w:val="2"/>
              <w:rPr>
                <w:rFonts w:ascii="Times New Roman" w:hAnsi="Times New Roman"/>
                <w:sz w:val="18"/>
                <w:szCs w:val="18"/>
              </w:rPr>
            </w:pPr>
          </w:p>
        </w:tc>
        <w:tc>
          <w:tcPr>
            <w:tcW w:w="1440" w:type="dxa"/>
            <w:shd w:val="clear" w:color="auto" w:fill="BDD6EE"/>
            <w:hideMark/>
          </w:tcPr>
          <w:p w14:paraId="7F7603C8" w14:textId="77777777" w:rsidR="00911797" w:rsidRPr="008878A5" w:rsidRDefault="00C04F21" w:rsidP="0079213A">
            <w:pPr>
              <w:rPr>
                <w:rFonts w:ascii="Times New Roman" w:hAnsi="Times New Roman"/>
                <w:sz w:val="18"/>
                <w:szCs w:val="18"/>
              </w:rPr>
            </w:pPr>
            <w:r w:rsidRPr="008878A5">
              <w:rPr>
                <w:rFonts w:ascii="Times New Roman" w:hAnsi="Times New Roman"/>
                <w:sz w:val="18"/>
                <w:szCs w:val="18"/>
              </w:rPr>
              <w:t>Mother</w:t>
            </w:r>
            <w:r w:rsidR="00911797" w:rsidRPr="008878A5">
              <w:rPr>
                <w:rFonts w:ascii="Times New Roman" w:hAnsi="Times New Roman"/>
                <w:sz w:val="18"/>
                <w:szCs w:val="18"/>
              </w:rPr>
              <w:t xml:space="preserve">                                      </w:t>
            </w:r>
          </w:p>
        </w:tc>
        <w:tc>
          <w:tcPr>
            <w:tcW w:w="1530" w:type="dxa"/>
            <w:shd w:val="clear" w:color="auto" w:fill="BDD6EE"/>
            <w:hideMark/>
          </w:tcPr>
          <w:p w14:paraId="6D7C0F8E" w14:textId="77777777" w:rsidR="00911797" w:rsidRPr="008878A5" w:rsidRDefault="00911797" w:rsidP="0079213A">
            <w:pPr>
              <w:rPr>
                <w:rFonts w:ascii="Times New Roman" w:hAnsi="Times New Roman"/>
                <w:sz w:val="18"/>
                <w:szCs w:val="18"/>
              </w:rPr>
            </w:pPr>
            <w:r w:rsidRPr="008878A5">
              <w:rPr>
                <w:rFonts w:ascii="Times New Roman" w:hAnsi="Times New Roman"/>
                <w:sz w:val="18"/>
                <w:szCs w:val="18"/>
              </w:rPr>
              <w:t xml:space="preserve">Father </w:t>
            </w:r>
          </w:p>
        </w:tc>
      </w:tr>
      <w:tr w:rsidR="00911797" w:rsidRPr="008878A5" w14:paraId="308E13EB" w14:textId="77777777" w:rsidTr="00CF4E72">
        <w:trPr>
          <w:trHeight w:val="683"/>
        </w:trPr>
        <w:tc>
          <w:tcPr>
            <w:tcW w:w="450" w:type="dxa"/>
            <w:tcBorders>
              <w:left w:val="single" w:sz="4" w:space="0" w:color="FFFFFF"/>
            </w:tcBorders>
            <w:shd w:val="clear" w:color="auto" w:fill="5B9BD5"/>
            <w:vAlign w:val="center"/>
            <w:hideMark/>
          </w:tcPr>
          <w:p w14:paraId="4BFFA4FE"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w:t>
            </w:r>
          </w:p>
        </w:tc>
        <w:tc>
          <w:tcPr>
            <w:tcW w:w="1530" w:type="dxa"/>
            <w:shd w:val="clear" w:color="auto" w:fill="DEEAF6"/>
            <w:hideMark/>
          </w:tcPr>
          <w:p w14:paraId="296973D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National Girls Technical</w:t>
            </w:r>
          </w:p>
        </w:tc>
        <w:tc>
          <w:tcPr>
            <w:tcW w:w="1260" w:type="dxa"/>
            <w:shd w:val="clear" w:color="auto" w:fill="DEEAF6"/>
            <w:hideMark/>
          </w:tcPr>
          <w:p w14:paraId="4D8E21E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DEEAF6"/>
            <w:hideMark/>
          </w:tcPr>
          <w:p w14:paraId="60B84F9F"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Mechanical</w:t>
            </w:r>
          </w:p>
        </w:tc>
        <w:tc>
          <w:tcPr>
            <w:tcW w:w="720" w:type="dxa"/>
            <w:shd w:val="clear" w:color="auto" w:fill="DEEAF6"/>
            <w:hideMark/>
          </w:tcPr>
          <w:p w14:paraId="19D36E64"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24</w:t>
            </w:r>
          </w:p>
        </w:tc>
        <w:tc>
          <w:tcPr>
            <w:tcW w:w="1440" w:type="dxa"/>
            <w:shd w:val="clear" w:color="auto" w:fill="DEEAF6"/>
            <w:hideMark/>
          </w:tcPr>
          <w:p w14:paraId="5F3EADD2"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Business</w:t>
            </w:r>
          </w:p>
        </w:tc>
        <w:tc>
          <w:tcPr>
            <w:tcW w:w="1530" w:type="dxa"/>
            <w:shd w:val="clear" w:color="auto" w:fill="DEEAF6"/>
            <w:hideMark/>
          </w:tcPr>
          <w:p w14:paraId="029F33A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Banker</w:t>
            </w:r>
          </w:p>
        </w:tc>
      </w:tr>
      <w:tr w:rsidR="00911797" w:rsidRPr="008878A5" w14:paraId="15607968" w14:textId="77777777" w:rsidTr="00CF4E72">
        <w:trPr>
          <w:trHeight w:val="372"/>
        </w:trPr>
        <w:tc>
          <w:tcPr>
            <w:tcW w:w="450" w:type="dxa"/>
            <w:tcBorders>
              <w:left w:val="single" w:sz="4" w:space="0" w:color="FFFFFF"/>
            </w:tcBorders>
            <w:shd w:val="clear" w:color="auto" w:fill="5B9BD5"/>
            <w:vAlign w:val="center"/>
            <w:hideMark/>
          </w:tcPr>
          <w:p w14:paraId="559EEE52"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2</w:t>
            </w:r>
          </w:p>
        </w:tc>
        <w:tc>
          <w:tcPr>
            <w:tcW w:w="1530" w:type="dxa"/>
            <w:shd w:val="clear" w:color="auto" w:fill="BDD6EE"/>
            <w:vAlign w:val="center"/>
            <w:hideMark/>
          </w:tcPr>
          <w:p w14:paraId="4D29A95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Catholic Girls School</w:t>
            </w:r>
          </w:p>
        </w:tc>
        <w:tc>
          <w:tcPr>
            <w:tcW w:w="1260" w:type="dxa"/>
            <w:shd w:val="clear" w:color="auto" w:fill="BDD6EE"/>
            <w:vAlign w:val="center"/>
            <w:hideMark/>
          </w:tcPr>
          <w:p w14:paraId="52532C00"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BDD6EE"/>
            <w:vAlign w:val="center"/>
            <w:hideMark/>
          </w:tcPr>
          <w:p w14:paraId="5BCBE652"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 xml:space="preserve">Mechanical </w:t>
            </w:r>
          </w:p>
        </w:tc>
        <w:tc>
          <w:tcPr>
            <w:tcW w:w="720" w:type="dxa"/>
            <w:shd w:val="clear" w:color="auto" w:fill="BDD6EE"/>
            <w:vAlign w:val="center"/>
            <w:hideMark/>
          </w:tcPr>
          <w:p w14:paraId="384FCE54"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BDD6EE"/>
            <w:vAlign w:val="center"/>
            <w:hideMark/>
          </w:tcPr>
          <w:p w14:paraId="68AB2DA0"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Human Resource</w:t>
            </w:r>
          </w:p>
        </w:tc>
        <w:tc>
          <w:tcPr>
            <w:tcW w:w="1530" w:type="dxa"/>
            <w:shd w:val="clear" w:color="auto" w:fill="BDD6EE"/>
            <w:vAlign w:val="center"/>
            <w:hideMark/>
          </w:tcPr>
          <w:p w14:paraId="0A024D6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Electrical Engineer</w:t>
            </w:r>
          </w:p>
        </w:tc>
      </w:tr>
      <w:tr w:rsidR="00911797" w:rsidRPr="008878A5" w14:paraId="060F9EEB" w14:textId="77777777" w:rsidTr="00CF4E72">
        <w:trPr>
          <w:trHeight w:val="584"/>
        </w:trPr>
        <w:tc>
          <w:tcPr>
            <w:tcW w:w="450" w:type="dxa"/>
            <w:tcBorders>
              <w:left w:val="single" w:sz="4" w:space="0" w:color="FFFFFF"/>
            </w:tcBorders>
            <w:shd w:val="clear" w:color="auto" w:fill="5B9BD5"/>
            <w:vAlign w:val="center"/>
            <w:hideMark/>
          </w:tcPr>
          <w:p w14:paraId="311E5077"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3</w:t>
            </w:r>
          </w:p>
        </w:tc>
        <w:tc>
          <w:tcPr>
            <w:tcW w:w="1530" w:type="dxa"/>
            <w:shd w:val="clear" w:color="auto" w:fill="DEEAF6"/>
            <w:vAlign w:val="center"/>
            <w:hideMark/>
          </w:tcPr>
          <w:p w14:paraId="7301BC38"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National Girls Technical</w:t>
            </w:r>
          </w:p>
        </w:tc>
        <w:tc>
          <w:tcPr>
            <w:tcW w:w="1260" w:type="dxa"/>
            <w:shd w:val="clear" w:color="auto" w:fill="DEEAF6"/>
            <w:vAlign w:val="center"/>
            <w:hideMark/>
          </w:tcPr>
          <w:p w14:paraId="249EAC2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DEEAF6"/>
            <w:vAlign w:val="center"/>
            <w:hideMark/>
          </w:tcPr>
          <w:p w14:paraId="763E242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DEEAF6"/>
            <w:vAlign w:val="center"/>
            <w:hideMark/>
          </w:tcPr>
          <w:p w14:paraId="48FE1F3F"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24</w:t>
            </w:r>
          </w:p>
        </w:tc>
        <w:tc>
          <w:tcPr>
            <w:tcW w:w="1440" w:type="dxa"/>
            <w:shd w:val="clear" w:color="auto" w:fill="DEEAF6"/>
            <w:vAlign w:val="center"/>
            <w:hideMark/>
          </w:tcPr>
          <w:p w14:paraId="5801928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Deceased</w:t>
            </w:r>
          </w:p>
        </w:tc>
        <w:tc>
          <w:tcPr>
            <w:tcW w:w="1530" w:type="dxa"/>
            <w:shd w:val="clear" w:color="auto" w:fill="DEEAF6"/>
            <w:vAlign w:val="center"/>
            <w:hideMark/>
          </w:tcPr>
          <w:p w14:paraId="4F5EE1F7"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Deceased</w:t>
            </w:r>
          </w:p>
        </w:tc>
      </w:tr>
      <w:tr w:rsidR="00911797" w:rsidRPr="008878A5" w14:paraId="58171A77" w14:textId="77777777" w:rsidTr="00CF4E72">
        <w:trPr>
          <w:trHeight w:val="449"/>
        </w:trPr>
        <w:tc>
          <w:tcPr>
            <w:tcW w:w="450" w:type="dxa"/>
            <w:tcBorders>
              <w:left w:val="single" w:sz="4" w:space="0" w:color="FFFFFF"/>
            </w:tcBorders>
            <w:shd w:val="clear" w:color="auto" w:fill="5B9BD5"/>
            <w:vAlign w:val="center"/>
            <w:hideMark/>
          </w:tcPr>
          <w:p w14:paraId="20505D36"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4</w:t>
            </w:r>
          </w:p>
        </w:tc>
        <w:tc>
          <w:tcPr>
            <w:tcW w:w="1530" w:type="dxa"/>
            <w:shd w:val="clear" w:color="auto" w:fill="BDD6EE"/>
            <w:hideMark/>
          </w:tcPr>
          <w:p w14:paraId="4614B12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National Girls Technical</w:t>
            </w:r>
          </w:p>
        </w:tc>
        <w:tc>
          <w:tcPr>
            <w:tcW w:w="1260" w:type="dxa"/>
            <w:shd w:val="clear" w:color="auto" w:fill="BDD6EE"/>
            <w:hideMark/>
          </w:tcPr>
          <w:p w14:paraId="22DD7C37"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BDD6EE"/>
            <w:hideMark/>
          </w:tcPr>
          <w:p w14:paraId="25F3094C"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Electrical</w:t>
            </w:r>
          </w:p>
        </w:tc>
        <w:tc>
          <w:tcPr>
            <w:tcW w:w="720" w:type="dxa"/>
            <w:shd w:val="clear" w:color="auto" w:fill="BDD6EE"/>
            <w:hideMark/>
          </w:tcPr>
          <w:p w14:paraId="77B86EBD" w14:textId="77777777" w:rsidR="00911797" w:rsidRPr="008878A5" w:rsidRDefault="00C04F21"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BDD6EE"/>
            <w:hideMark/>
          </w:tcPr>
          <w:p w14:paraId="797D497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Nurse</w:t>
            </w:r>
          </w:p>
        </w:tc>
        <w:tc>
          <w:tcPr>
            <w:tcW w:w="1530" w:type="dxa"/>
            <w:shd w:val="clear" w:color="auto" w:fill="BDD6EE"/>
            <w:hideMark/>
          </w:tcPr>
          <w:p w14:paraId="567816FF"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 Engineer</w:t>
            </w:r>
          </w:p>
        </w:tc>
      </w:tr>
      <w:tr w:rsidR="00911797" w:rsidRPr="008878A5" w14:paraId="2DC84296" w14:textId="77777777" w:rsidTr="00CF4E72">
        <w:trPr>
          <w:trHeight w:val="312"/>
        </w:trPr>
        <w:tc>
          <w:tcPr>
            <w:tcW w:w="450" w:type="dxa"/>
            <w:tcBorders>
              <w:left w:val="single" w:sz="4" w:space="0" w:color="FFFFFF"/>
            </w:tcBorders>
            <w:shd w:val="clear" w:color="auto" w:fill="5B9BD5"/>
            <w:vAlign w:val="center"/>
            <w:hideMark/>
          </w:tcPr>
          <w:p w14:paraId="095F1B4E"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5</w:t>
            </w:r>
          </w:p>
        </w:tc>
        <w:tc>
          <w:tcPr>
            <w:tcW w:w="1530" w:type="dxa"/>
            <w:shd w:val="clear" w:color="auto" w:fill="DEEAF6"/>
            <w:hideMark/>
          </w:tcPr>
          <w:p w14:paraId="20A72B2C"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Non-Technical Public School</w:t>
            </w:r>
          </w:p>
        </w:tc>
        <w:tc>
          <w:tcPr>
            <w:tcW w:w="1260" w:type="dxa"/>
            <w:shd w:val="clear" w:color="auto" w:fill="DEEAF6"/>
            <w:hideMark/>
          </w:tcPr>
          <w:p w14:paraId="482FF46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DEEAF6"/>
            <w:hideMark/>
          </w:tcPr>
          <w:p w14:paraId="72C0D15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DEEAF6"/>
            <w:hideMark/>
          </w:tcPr>
          <w:p w14:paraId="6A2BC4F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24</w:t>
            </w:r>
          </w:p>
        </w:tc>
        <w:tc>
          <w:tcPr>
            <w:tcW w:w="1440" w:type="dxa"/>
            <w:shd w:val="clear" w:color="auto" w:fill="DEEAF6"/>
            <w:hideMark/>
          </w:tcPr>
          <w:p w14:paraId="2C30AB0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Unemployed</w:t>
            </w:r>
          </w:p>
        </w:tc>
        <w:tc>
          <w:tcPr>
            <w:tcW w:w="1530" w:type="dxa"/>
            <w:shd w:val="clear" w:color="auto" w:fill="DEEAF6"/>
            <w:hideMark/>
          </w:tcPr>
          <w:p w14:paraId="621DD6D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Deceased</w:t>
            </w:r>
          </w:p>
        </w:tc>
      </w:tr>
      <w:tr w:rsidR="00911797" w:rsidRPr="008878A5" w14:paraId="4CE66547" w14:textId="77777777" w:rsidTr="00CF4E72">
        <w:trPr>
          <w:trHeight w:val="287"/>
        </w:trPr>
        <w:tc>
          <w:tcPr>
            <w:tcW w:w="450" w:type="dxa"/>
            <w:tcBorders>
              <w:left w:val="single" w:sz="4" w:space="0" w:color="FFFFFF"/>
            </w:tcBorders>
            <w:shd w:val="clear" w:color="auto" w:fill="5B9BD5"/>
            <w:vAlign w:val="center"/>
            <w:hideMark/>
          </w:tcPr>
          <w:p w14:paraId="76AF42B7"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6</w:t>
            </w:r>
          </w:p>
        </w:tc>
        <w:tc>
          <w:tcPr>
            <w:tcW w:w="1530" w:type="dxa"/>
            <w:shd w:val="clear" w:color="auto" w:fill="BDD6EE"/>
            <w:hideMark/>
          </w:tcPr>
          <w:p w14:paraId="3C9F589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Catholic Girls School</w:t>
            </w:r>
          </w:p>
        </w:tc>
        <w:tc>
          <w:tcPr>
            <w:tcW w:w="1260" w:type="dxa"/>
            <w:shd w:val="clear" w:color="auto" w:fill="BDD6EE"/>
            <w:hideMark/>
          </w:tcPr>
          <w:p w14:paraId="4816B1A2"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BDD6EE"/>
            <w:hideMark/>
          </w:tcPr>
          <w:p w14:paraId="29A97BB4"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BDD6EE"/>
            <w:hideMark/>
          </w:tcPr>
          <w:p w14:paraId="65FB78C9" w14:textId="77777777" w:rsidR="00911797" w:rsidRPr="008878A5" w:rsidRDefault="00911797" w:rsidP="0079213A">
            <w:pPr>
              <w:jc w:val="left"/>
              <w:rPr>
                <w:rFonts w:ascii="Times New Roman" w:hAnsi="Times New Roman"/>
                <w:sz w:val="18"/>
                <w:szCs w:val="18"/>
              </w:rPr>
            </w:pPr>
          </w:p>
        </w:tc>
        <w:tc>
          <w:tcPr>
            <w:tcW w:w="1440" w:type="dxa"/>
            <w:shd w:val="clear" w:color="auto" w:fill="BDD6EE"/>
            <w:hideMark/>
          </w:tcPr>
          <w:p w14:paraId="7B55B36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Manager</w:t>
            </w:r>
          </w:p>
        </w:tc>
        <w:tc>
          <w:tcPr>
            <w:tcW w:w="1530" w:type="dxa"/>
            <w:shd w:val="clear" w:color="auto" w:fill="BDD6EE"/>
            <w:hideMark/>
          </w:tcPr>
          <w:p w14:paraId="21D03DF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Accountant</w:t>
            </w:r>
          </w:p>
        </w:tc>
      </w:tr>
      <w:tr w:rsidR="00911797" w:rsidRPr="008878A5" w14:paraId="7E406A59" w14:textId="77777777" w:rsidTr="00CF4E72">
        <w:trPr>
          <w:trHeight w:val="287"/>
        </w:trPr>
        <w:tc>
          <w:tcPr>
            <w:tcW w:w="450" w:type="dxa"/>
            <w:tcBorders>
              <w:left w:val="single" w:sz="4" w:space="0" w:color="FFFFFF"/>
            </w:tcBorders>
            <w:shd w:val="clear" w:color="auto" w:fill="5B9BD5"/>
            <w:vAlign w:val="center"/>
            <w:hideMark/>
          </w:tcPr>
          <w:p w14:paraId="3DC83D3E"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7</w:t>
            </w:r>
          </w:p>
        </w:tc>
        <w:tc>
          <w:tcPr>
            <w:tcW w:w="1530" w:type="dxa"/>
            <w:shd w:val="clear" w:color="auto" w:fill="DEEAF6"/>
            <w:hideMark/>
          </w:tcPr>
          <w:p w14:paraId="45E2554E"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Christian Girls School</w:t>
            </w:r>
          </w:p>
        </w:tc>
        <w:tc>
          <w:tcPr>
            <w:tcW w:w="1260" w:type="dxa"/>
            <w:shd w:val="clear" w:color="auto" w:fill="DEEAF6"/>
            <w:hideMark/>
          </w:tcPr>
          <w:p w14:paraId="16EF6CC0"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UNZA</w:t>
            </w:r>
          </w:p>
        </w:tc>
        <w:tc>
          <w:tcPr>
            <w:tcW w:w="1890" w:type="dxa"/>
            <w:shd w:val="clear" w:color="auto" w:fill="DEEAF6"/>
            <w:hideMark/>
          </w:tcPr>
          <w:p w14:paraId="7A2BCC4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DEEAF6"/>
            <w:hideMark/>
          </w:tcPr>
          <w:p w14:paraId="7D499BE8"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24</w:t>
            </w:r>
          </w:p>
        </w:tc>
        <w:tc>
          <w:tcPr>
            <w:tcW w:w="1440" w:type="dxa"/>
            <w:shd w:val="clear" w:color="auto" w:fill="DEEAF6"/>
            <w:hideMark/>
          </w:tcPr>
          <w:p w14:paraId="0BEF0FE4"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Nurse</w:t>
            </w:r>
          </w:p>
        </w:tc>
        <w:tc>
          <w:tcPr>
            <w:tcW w:w="1530" w:type="dxa"/>
            <w:shd w:val="clear" w:color="auto" w:fill="DEEAF6"/>
            <w:hideMark/>
          </w:tcPr>
          <w:p w14:paraId="6D415400"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Surveyor</w:t>
            </w:r>
          </w:p>
        </w:tc>
      </w:tr>
      <w:tr w:rsidR="00911797" w:rsidRPr="008878A5" w14:paraId="424032E1" w14:textId="77777777" w:rsidTr="00CF4E72">
        <w:trPr>
          <w:trHeight w:val="386"/>
        </w:trPr>
        <w:tc>
          <w:tcPr>
            <w:tcW w:w="450" w:type="dxa"/>
            <w:tcBorders>
              <w:left w:val="single" w:sz="4" w:space="0" w:color="FFFFFF"/>
            </w:tcBorders>
            <w:shd w:val="clear" w:color="auto" w:fill="5B9BD5"/>
            <w:vAlign w:val="center"/>
            <w:hideMark/>
          </w:tcPr>
          <w:p w14:paraId="083CDD55"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8</w:t>
            </w:r>
          </w:p>
        </w:tc>
        <w:tc>
          <w:tcPr>
            <w:tcW w:w="1530" w:type="dxa"/>
            <w:shd w:val="clear" w:color="auto" w:fill="BDD6EE"/>
            <w:vAlign w:val="center"/>
            <w:hideMark/>
          </w:tcPr>
          <w:p w14:paraId="2203C93E"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Provincial Technical</w:t>
            </w:r>
          </w:p>
        </w:tc>
        <w:tc>
          <w:tcPr>
            <w:tcW w:w="1260" w:type="dxa"/>
            <w:shd w:val="clear" w:color="auto" w:fill="BDD6EE"/>
            <w:vAlign w:val="center"/>
            <w:hideMark/>
          </w:tcPr>
          <w:p w14:paraId="064C0E5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1890" w:type="dxa"/>
            <w:shd w:val="clear" w:color="auto" w:fill="BDD6EE"/>
            <w:vAlign w:val="center"/>
            <w:hideMark/>
          </w:tcPr>
          <w:p w14:paraId="2ECDF52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BDD6EE"/>
            <w:vAlign w:val="center"/>
            <w:hideMark/>
          </w:tcPr>
          <w:p w14:paraId="2E425D5E"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22</w:t>
            </w:r>
          </w:p>
        </w:tc>
        <w:tc>
          <w:tcPr>
            <w:tcW w:w="1440" w:type="dxa"/>
            <w:shd w:val="clear" w:color="auto" w:fill="BDD6EE"/>
            <w:vAlign w:val="center"/>
            <w:hideMark/>
          </w:tcPr>
          <w:p w14:paraId="43049938"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Nurse</w:t>
            </w:r>
          </w:p>
        </w:tc>
        <w:tc>
          <w:tcPr>
            <w:tcW w:w="1530" w:type="dxa"/>
            <w:shd w:val="clear" w:color="auto" w:fill="BDD6EE"/>
            <w:vAlign w:val="center"/>
            <w:hideMark/>
          </w:tcPr>
          <w:p w14:paraId="2276CA6B"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Public Prosecutor</w:t>
            </w:r>
          </w:p>
        </w:tc>
      </w:tr>
      <w:tr w:rsidR="00911797" w:rsidRPr="008878A5" w14:paraId="1CA43735" w14:textId="77777777" w:rsidTr="00CF4E72">
        <w:trPr>
          <w:trHeight w:val="305"/>
        </w:trPr>
        <w:tc>
          <w:tcPr>
            <w:tcW w:w="450" w:type="dxa"/>
            <w:tcBorders>
              <w:left w:val="single" w:sz="4" w:space="0" w:color="FFFFFF"/>
            </w:tcBorders>
            <w:shd w:val="clear" w:color="auto" w:fill="5B9BD5"/>
            <w:vAlign w:val="center"/>
            <w:hideMark/>
          </w:tcPr>
          <w:p w14:paraId="33ECAA92"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9</w:t>
            </w:r>
          </w:p>
        </w:tc>
        <w:tc>
          <w:tcPr>
            <w:tcW w:w="1530" w:type="dxa"/>
            <w:shd w:val="clear" w:color="auto" w:fill="DEEAF6"/>
            <w:hideMark/>
          </w:tcPr>
          <w:p w14:paraId="19586BCC"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Non-Technical Girls Public School</w:t>
            </w:r>
          </w:p>
        </w:tc>
        <w:tc>
          <w:tcPr>
            <w:tcW w:w="1260" w:type="dxa"/>
            <w:shd w:val="clear" w:color="auto" w:fill="DEEAF6"/>
            <w:hideMark/>
          </w:tcPr>
          <w:p w14:paraId="702C32E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DEEAF6"/>
            <w:hideMark/>
          </w:tcPr>
          <w:p w14:paraId="6AA9677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Mechatronics</w:t>
            </w:r>
          </w:p>
        </w:tc>
        <w:tc>
          <w:tcPr>
            <w:tcW w:w="720" w:type="dxa"/>
            <w:shd w:val="clear" w:color="auto" w:fill="DEEAF6"/>
            <w:hideMark/>
          </w:tcPr>
          <w:p w14:paraId="7FF305D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DEEAF6"/>
            <w:hideMark/>
          </w:tcPr>
          <w:p w14:paraId="2933D92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Business woman</w:t>
            </w:r>
          </w:p>
        </w:tc>
        <w:tc>
          <w:tcPr>
            <w:tcW w:w="1530" w:type="dxa"/>
            <w:shd w:val="clear" w:color="auto" w:fill="DEEAF6"/>
            <w:hideMark/>
          </w:tcPr>
          <w:p w14:paraId="451DA087"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Businessman</w:t>
            </w:r>
          </w:p>
        </w:tc>
      </w:tr>
      <w:tr w:rsidR="00911797" w:rsidRPr="008878A5" w14:paraId="31C08A4A" w14:textId="77777777" w:rsidTr="00CF4E72">
        <w:trPr>
          <w:trHeight w:val="341"/>
        </w:trPr>
        <w:tc>
          <w:tcPr>
            <w:tcW w:w="450" w:type="dxa"/>
            <w:tcBorders>
              <w:left w:val="single" w:sz="4" w:space="0" w:color="FFFFFF"/>
            </w:tcBorders>
            <w:shd w:val="clear" w:color="auto" w:fill="5B9BD5"/>
            <w:vAlign w:val="center"/>
            <w:hideMark/>
          </w:tcPr>
          <w:p w14:paraId="62E6AFC3"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10</w:t>
            </w:r>
          </w:p>
        </w:tc>
        <w:tc>
          <w:tcPr>
            <w:tcW w:w="1530" w:type="dxa"/>
            <w:shd w:val="clear" w:color="auto" w:fill="BDD6EE"/>
            <w:vAlign w:val="center"/>
            <w:hideMark/>
          </w:tcPr>
          <w:p w14:paraId="46F1BEEE"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Christian- boys/gils</w:t>
            </w:r>
          </w:p>
        </w:tc>
        <w:tc>
          <w:tcPr>
            <w:tcW w:w="1260" w:type="dxa"/>
            <w:shd w:val="clear" w:color="auto" w:fill="BDD6EE"/>
            <w:vAlign w:val="center"/>
            <w:hideMark/>
          </w:tcPr>
          <w:p w14:paraId="43368A4D"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BDD6EE"/>
            <w:vAlign w:val="center"/>
            <w:hideMark/>
          </w:tcPr>
          <w:p w14:paraId="1E647DA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Electrical</w:t>
            </w:r>
          </w:p>
        </w:tc>
        <w:tc>
          <w:tcPr>
            <w:tcW w:w="720" w:type="dxa"/>
            <w:shd w:val="clear" w:color="auto" w:fill="BDD6EE"/>
            <w:vAlign w:val="center"/>
            <w:hideMark/>
          </w:tcPr>
          <w:p w14:paraId="1034FC5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BDD6EE"/>
            <w:vAlign w:val="center"/>
            <w:hideMark/>
          </w:tcPr>
          <w:p w14:paraId="5BC1171A" w14:textId="77777777" w:rsidR="00911797" w:rsidRPr="008878A5" w:rsidRDefault="00A94713" w:rsidP="0079213A">
            <w:pPr>
              <w:jc w:val="left"/>
              <w:rPr>
                <w:rFonts w:ascii="Times New Roman" w:hAnsi="Times New Roman"/>
                <w:sz w:val="18"/>
                <w:szCs w:val="18"/>
              </w:rPr>
            </w:pPr>
            <w:r w:rsidRPr="008878A5">
              <w:rPr>
                <w:rFonts w:ascii="Times New Roman" w:hAnsi="Times New Roman"/>
                <w:sz w:val="18"/>
                <w:szCs w:val="18"/>
              </w:rPr>
              <w:t>Business</w:t>
            </w:r>
            <w:r w:rsidR="00911797" w:rsidRPr="008878A5">
              <w:rPr>
                <w:rFonts w:ascii="Times New Roman" w:hAnsi="Times New Roman"/>
                <w:sz w:val="18"/>
                <w:szCs w:val="18"/>
              </w:rPr>
              <w:t>man</w:t>
            </w:r>
          </w:p>
        </w:tc>
        <w:tc>
          <w:tcPr>
            <w:tcW w:w="1530" w:type="dxa"/>
            <w:shd w:val="clear" w:color="auto" w:fill="BDD6EE"/>
            <w:vAlign w:val="center"/>
            <w:hideMark/>
          </w:tcPr>
          <w:p w14:paraId="19A03290"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Business Man</w:t>
            </w:r>
          </w:p>
        </w:tc>
      </w:tr>
      <w:tr w:rsidR="00911797" w:rsidRPr="008878A5" w14:paraId="3BF84C5B" w14:textId="77777777" w:rsidTr="00CF4E72">
        <w:trPr>
          <w:trHeight w:val="359"/>
        </w:trPr>
        <w:tc>
          <w:tcPr>
            <w:tcW w:w="450" w:type="dxa"/>
            <w:tcBorders>
              <w:left w:val="single" w:sz="4" w:space="0" w:color="FFFFFF"/>
            </w:tcBorders>
            <w:shd w:val="clear" w:color="auto" w:fill="5B9BD5"/>
            <w:vAlign w:val="center"/>
            <w:hideMark/>
          </w:tcPr>
          <w:p w14:paraId="428619C4"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11</w:t>
            </w:r>
          </w:p>
        </w:tc>
        <w:tc>
          <w:tcPr>
            <w:tcW w:w="1530" w:type="dxa"/>
            <w:shd w:val="clear" w:color="auto" w:fill="DEEAF6"/>
            <w:vAlign w:val="center"/>
            <w:hideMark/>
          </w:tcPr>
          <w:p w14:paraId="2D9748B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Catholic Girls School</w:t>
            </w:r>
          </w:p>
        </w:tc>
        <w:tc>
          <w:tcPr>
            <w:tcW w:w="1260" w:type="dxa"/>
            <w:shd w:val="clear" w:color="auto" w:fill="DEEAF6"/>
            <w:vAlign w:val="center"/>
            <w:hideMark/>
          </w:tcPr>
          <w:p w14:paraId="1FCDB6D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DEEAF6"/>
            <w:vAlign w:val="center"/>
            <w:hideMark/>
          </w:tcPr>
          <w:p w14:paraId="31EC944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DEEAF6"/>
            <w:vAlign w:val="center"/>
            <w:hideMark/>
          </w:tcPr>
          <w:p w14:paraId="5C011B6B"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25</w:t>
            </w:r>
          </w:p>
        </w:tc>
        <w:tc>
          <w:tcPr>
            <w:tcW w:w="1440" w:type="dxa"/>
            <w:shd w:val="clear" w:color="auto" w:fill="DEEAF6"/>
            <w:vAlign w:val="center"/>
            <w:hideMark/>
          </w:tcPr>
          <w:p w14:paraId="3185B77B"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Farmer</w:t>
            </w:r>
          </w:p>
        </w:tc>
        <w:tc>
          <w:tcPr>
            <w:tcW w:w="1530" w:type="dxa"/>
            <w:shd w:val="clear" w:color="auto" w:fill="DEEAF6"/>
            <w:vAlign w:val="center"/>
            <w:hideMark/>
          </w:tcPr>
          <w:p w14:paraId="71DCBAD4"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Finance Manager</w:t>
            </w:r>
          </w:p>
        </w:tc>
      </w:tr>
      <w:tr w:rsidR="00911797" w:rsidRPr="008878A5" w14:paraId="196AE72D" w14:textId="77777777" w:rsidTr="00CF4E72">
        <w:trPr>
          <w:trHeight w:val="269"/>
        </w:trPr>
        <w:tc>
          <w:tcPr>
            <w:tcW w:w="450" w:type="dxa"/>
            <w:tcBorders>
              <w:left w:val="single" w:sz="4" w:space="0" w:color="FFFFFF"/>
            </w:tcBorders>
            <w:shd w:val="clear" w:color="auto" w:fill="5B9BD5"/>
            <w:vAlign w:val="center"/>
            <w:hideMark/>
          </w:tcPr>
          <w:p w14:paraId="3F9603EB"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12</w:t>
            </w:r>
          </w:p>
        </w:tc>
        <w:tc>
          <w:tcPr>
            <w:tcW w:w="1530" w:type="dxa"/>
            <w:shd w:val="clear" w:color="auto" w:fill="BDD6EE"/>
            <w:hideMark/>
          </w:tcPr>
          <w:p w14:paraId="7921256F"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National Technical</w:t>
            </w:r>
          </w:p>
        </w:tc>
        <w:tc>
          <w:tcPr>
            <w:tcW w:w="1260" w:type="dxa"/>
            <w:shd w:val="clear" w:color="auto" w:fill="BDD6EE"/>
            <w:hideMark/>
          </w:tcPr>
          <w:p w14:paraId="07A61614"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BDD6EE"/>
            <w:hideMark/>
          </w:tcPr>
          <w:p w14:paraId="09A9AF6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Electrical</w:t>
            </w:r>
          </w:p>
        </w:tc>
        <w:tc>
          <w:tcPr>
            <w:tcW w:w="720" w:type="dxa"/>
            <w:shd w:val="clear" w:color="auto" w:fill="BDD6EE"/>
            <w:hideMark/>
          </w:tcPr>
          <w:p w14:paraId="4DBA7D06"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BDD6EE"/>
            <w:hideMark/>
          </w:tcPr>
          <w:p w14:paraId="065B2607"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Nurse</w:t>
            </w:r>
          </w:p>
        </w:tc>
        <w:tc>
          <w:tcPr>
            <w:tcW w:w="1530" w:type="dxa"/>
            <w:shd w:val="clear" w:color="auto" w:fill="BDD6EE"/>
            <w:hideMark/>
          </w:tcPr>
          <w:p w14:paraId="71CE7BA9"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Accountant</w:t>
            </w:r>
          </w:p>
        </w:tc>
      </w:tr>
      <w:tr w:rsidR="00911797" w:rsidRPr="008878A5" w14:paraId="0DD7ABDD" w14:textId="77777777" w:rsidTr="00CF4E72">
        <w:trPr>
          <w:trHeight w:val="935"/>
        </w:trPr>
        <w:tc>
          <w:tcPr>
            <w:tcW w:w="450" w:type="dxa"/>
            <w:tcBorders>
              <w:left w:val="single" w:sz="4" w:space="0" w:color="FFFFFF"/>
            </w:tcBorders>
            <w:shd w:val="clear" w:color="auto" w:fill="5B9BD5"/>
            <w:vAlign w:val="center"/>
            <w:hideMark/>
          </w:tcPr>
          <w:p w14:paraId="353368AA"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13</w:t>
            </w:r>
          </w:p>
        </w:tc>
        <w:tc>
          <w:tcPr>
            <w:tcW w:w="1530" w:type="dxa"/>
            <w:shd w:val="clear" w:color="auto" w:fill="DEEAF6"/>
            <w:hideMark/>
          </w:tcPr>
          <w:p w14:paraId="104307E5"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Non-Technical Public Girls school</w:t>
            </w:r>
          </w:p>
        </w:tc>
        <w:tc>
          <w:tcPr>
            <w:tcW w:w="1260" w:type="dxa"/>
            <w:shd w:val="clear" w:color="auto" w:fill="DEEAF6"/>
            <w:hideMark/>
          </w:tcPr>
          <w:p w14:paraId="76929043"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DEEAF6"/>
            <w:hideMark/>
          </w:tcPr>
          <w:p w14:paraId="6FB563C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DEEAF6"/>
            <w:hideMark/>
          </w:tcPr>
          <w:p w14:paraId="1CC0E86A"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25</w:t>
            </w:r>
          </w:p>
        </w:tc>
        <w:tc>
          <w:tcPr>
            <w:tcW w:w="1440" w:type="dxa"/>
            <w:shd w:val="clear" w:color="auto" w:fill="DEEAF6"/>
            <w:hideMark/>
          </w:tcPr>
          <w:p w14:paraId="2FA0E36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Unemployed</w:t>
            </w:r>
          </w:p>
        </w:tc>
        <w:tc>
          <w:tcPr>
            <w:tcW w:w="1530" w:type="dxa"/>
            <w:shd w:val="clear" w:color="auto" w:fill="DEEAF6"/>
            <w:hideMark/>
          </w:tcPr>
          <w:p w14:paraId="4A3FD4E8"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Deceased</w:t>
            </w:r>
          </w:p>
        </w:tc>
      </w:tr>
      <w:tr w:rsidR="00911797" w:rsidRPr="008878A5" w14:paraId="1DA74261" w14:textId="77777777" w:rsidTr="00CF4E72">
        <w:trPr>
          <w:trHeight w:val="1502"/>
        </w:trPr>
        <w:tc>
          <w:tcPr>
            <w:tcW w:w="450" w:type="dxa"/>
            <w:tcBorders>
              <w:left w:val="single" w:sz="4" w:space="0" w:color="FFFFFF"/>
              <w:bottom w:val="single" w:sz="4" w:space="0" w:color="FFFFFF"/>
            </w:tcBorders>
            <w:shd w:val="clear" w:color="auto" w:fill="5B9BD5"/>
            <w:vAlign w:val="center"/>
            <w:hideMark/>
          </w:tcPr>
          <w:p w14:paraId="25E90020" w14:textId="77777777" w:rsidR="00911797" w:rsidRPr="008878A5" w:rsidRDefault="00911797" w:rsidP="0079213A">
            <w:pPr>
              <w:rPr>
                <w:rFonts w:ascii="Times New Roman" w:hAnsi="Times New Roman"/>
                <w:sz w:val="20"/>
                <w:szCs w:val="20"/>
              </w:rPr>
            </w:pPr>
            <w:r w:rsidRPr="008878A5">
              <w:rPr>
                <w:rFonts w:ascii="Times New Roman" w:hAnsi="Times New Roman"/>
                <w:sz w:val="20"/>
                <w:szCs w:val="20"/>
              </w:rPr>
              <w:t>14</w:t>
            </w:r>
          </w:p>
        </w:tc>
        <w:tc>
          <w:tcPr>
            <w:tcW w:w="1530" w:type="dxa"/>
            <w:shd w:val="clear" w:color="auto" w:fill="BDD6EE"/>
            <w:vAlign w:val="center"/>
            <w:hideMark/>
          </w:tcPr>
          <w:p w14:paraId="76B67FFF"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Catholic Girls School</w:t>
            </w:r>
          </w:p>
        </w:tc>
        <w:tc>
          <w:tcPr>
            <w:tcW w:w="1260" w:type="dxa"/>
            <w:shd w:val="clear" w:color="auto" w:fill="BDD6EE"/>
            <w:vAlign w:val="center"/>
            <w:hideMark/>
          </w:tcPr>
          <w:p w14:paraId="52595891"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CBU</w:t>
            </w:r>
          </w:p>
        </w:tc>
        <w:tc>
          <w:tcPr>
            <w:tcW w:w="1890" w:type="dxa"/>
            <w:shd w:val="clear" w:color="auto" w:fill="BDD6EE"/>
            <w:vAlign w:val="center"/>
            <w:hideMark/>
          </w:tcPr>
          <w:p w14:paraId="48A78120"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Civil</w:t>
            </w:r>
          </w:p>
        </w:tc>
        <w:tc>
          <w:tcPr>
            <w:tcW w:w="720" w:type="dxa"/>
            <w:shd w:val="clear" w:color="auto" w:fill="BDD6EE"/>
            <w:vAlign w:val="center"/>
            <w:hideMark/>
          </w:tcPr>
          <w:p w14:paraId="5D118948"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23</w:t>
            </w:r>
          </w:p>
        </w:tc>
        <w:tc>
          <w:tcPr>
            <w:tcW w:w="1440" w:type="dxa"/>
            <w:shd w:val="clear" w:color="auto" w:fill="BDD6EE"/>
            <w:vAlign w:val="center"/>
            <w:hideMark/>
          </w:tcPr>
          <w:p w14:paraId="04CC7523"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Automotive Engineering Lecturer</w:t>
            </w:r>
          </w:p>
        </w:tc>
        <w:tc>
          <w:tcPr>
            <w:tcW w:w="1530" w:type="dxa"/>
            <w:shd w:val="clear" w:color="auto" w:fill="BDD6EE"/>
            <w:vAlign w:val="center"/>
            <w:hideMark/>
          </w:tcPr>
          <w:p w14:paraId="32B67B5C" w14:textId="77777777" w:rsidR="00911797" w:rsidRPr="008878A5" w:rsidRDefault="00911797" w:rsidP="0079213A">
            <w:pPr>
              <w:jc w:val="left"/>
              <w:rPr>
                <w:rFonts w:ascii="Times New Roman" w:hAnsi="Times New Roman"/>
                <w:sz w:val="18"/>
                <w:szCs w:val="18"/>
              </w:rPr>
            </w:pPr>
            <w:r w:rsidRPr="008878A5">
              <w:rPr>
                <w:rFonts w:ascii="Times New Roman" w:hAnsi="Times New Roman"/>
                <w:sz w:val="18"/>
                <w:szCs w:val="18"/>
              </w:rPr>
              <w:t>Mechanical Engineer</w:t>
            </w:r>
          </w:p>
        </w:tc>
      </w:tr>
    </w:tbl>
    <w:p w14:paraId="34AA416E" w14:textId="77777777" w:rsidR="00911797" w:rsidRPr="008878A5" w:rsidRDefault="00911797" w:rsidP="0079213A">
      <w:pPr>
        <w:rPr>
          <w:rFonts w:ascii="Times New Roman" w:hAnsi="Times New Roman"/>
          <w:b/>
          <w:sz w:val="20"/>
          <w:szCs w:val="20"/>
        </w:rPr>
      </w:pPr>
    </w:p>
    <w:p w14:paraId="029CE9A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participants highlighted the experiences that led them to choose to study engineering. At High school (senior secondary), some participants took physics, chemistry and biology as independent subjects and these were commonly referred to as </w:t>
      </w:r>
      <w:r w:rsidRPr="008878A5">
        <w:rPr>
          <w:rFonts w:ascii="Times New Roman" w:hAnsi="Times New Roman"/>
          <w:sz w:val="24"/>
          <w:szCs w:val="24"/>
        </w:rPr>
        <w:lastRenderedPageBreak/>
        <w:t xml:space="preserve">pure sciences, whereas others took science which was a combination of physics and chemistry. The respondents expressed a love for “mathematics,” “physics,” “chemistry,” but found biology boring. All participants were admitted to the school of natural science in the first year and at the end of the first year they had to sit for an end of year examination to go into the school of engineering, based on their good performance in mathematics, physics and chemistry. </w:t>
      </w:r>
    </w:p>
    <w:p w14:paraId="58BCC3EC" w14:textId="77777777" w:rsidR="00911797" w:rsidRPr="008878A5" w:rsidRDefault="00911797" w:rsidP="0079213A">
      <w:pPr>
        <w:rPr>
          <w:rFonts w:ascii="Times New Roman" w:hAnsi="Times New Roman"/>
          <w:kern w:val="2"/>
          <w:sz w:val="24"/>
          <w:szCs w:val="24"/>
          <w:lang w:val="en-US" w:eastAsia="ar-SA"/>
        </w:rPr>
      </w:pPr>
    </w:p>
    <w:p w14:paraId="5CB5122C" w14:textId="77777777" w:rsidR="00911797" w:rsidRPr="008878A5" w:rsidRDefault="00911797" w:rsidP="0079213A">
      <w:pPr>
        <w:rPr>
          <w:rFonts w:ascii="Times New Roman" w:hAnsi="Times New Roman"/>
          <w:sz w:val="24"/>
          <w:szCs w:val="24"/>
        </w:rPr>
      </w:pPr>
      <w:r w:rsidRPr="008878A5">
        <w:rPr>
          <w:rFonts w:ascii="Times New Roman" w:hAnsi="Times New Roman"/>
          <w:kern w:val="2"/>
          <w:sz w:val="24"/>
          <w:szCs w:val="24"/>
          <w:lang w:val="en-US" w:eastAsia="ar-SA"/>
        </w:rPr>
        <w:t xml:space="preserve">It is worth mentioning that in Zambia, Junior Secondary School runs from Grade 8 to 9 while Senior Secondary, Upper Secondary or High school level runs from Grade 10 to 12. </w:t>
      </w:r>
      <w:r w:rsidRPr="008878A5">
        <w:rPr>
          <w:rFonts w:ascii="Times New Roman" w:hAnsi="Times New Roman"/>
          <w:sz w:val="24"/>
          <w:szCs w:val="24"/>
        </w:rPr>
        <w:t>In line with the ethical requirement of not disclosing the identity of the participants, pseudonyms were used because participants’ anonymity is critical in research ethics.</w:t>
      </w:r>
    </w:p>
    <w:p w14:paraId="2986FFDF" w14:textId="77777777" w:rsidR="00911797" w:rsidRPr="008878A5" w:rsidRDefault="00911797" w:rsidP="0079213A">
      <w:pPr>
        <w:pStyle w:val="Heading3"/>
        <w:rPr>
          <w:szCs w:val="24"/>
        </w:rPr>
      </w:pPr>
      <w:bookmarkStart w:id="153" w:name="_Toc43898441"/>
      <w:bookmarkStart w:id="154" w:name="_Toc46061669"/>
      <w:r w:rsidRPr="008878A5">
        <w:rPr>
          <w:szCs w:val="24"/>
        </w:rPr>
        <w:t>Participant one: ‘Wendi’</w:t>
      </w:r>
      <w:bookmarkEnd w:id="153"/>
      <w:bookmarkEnd w:id="154"/>
    </w:p>
    <w:p w14:paraId="3B12D85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Wendi’s parents were not a married couple. Wendi studied at an all-girls secondary school at Junior Secondary level and proceeded to a National Technical school for girls for Upper Secondary level where she took pure sciences. She was inspired to love engineering by her family and her desire was to study aeronautical engineering in order to design an aeroplane. Her love for mathematics, physics and chemistry led her to major in Mechanical engineering in the absence of aeronautical engineering at her university. The passion for machine design was inspired by a close relative who was a pilot. She described herself as a good student who could easily be an excellent student.</w:t>
      </w:r>
    </w:p>
    <w:p w14:paraId="5D0262A3" w14:textId="77777777" w:rsidR="00911797" w:rsidRPr="008878A5" w:rsidRDefault="00911797" w:rsidP="0079213A">
      <w:pPr>
        <w:pStyle w:val="Heading3"/>
        <w:rPr>
          <w:szCs w:val="24"/>
        </w:rPr>
      </w:pPr>
      <w:bookmarkStart w:id="155" w:name="_Toc43898442"/>
      <w:bookmarkStart w:id="156" w:name="_Toc46061670"/>
      <w:r w:rsidRPr="008878A5">
        <w:rPr>
          <w:szCs w:val="24"/>
        </w:rPr>
        <w:t>Participant two: ‘Lala’</w:t>
      </w:r>
      <w:bookmarkEnd w:id="155"/>
      <w:bookmarkEnd w:id="156"/>
    </w:p>
    <w:p w14:paraId="3F8EE9A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Lala was inspired by her father an Electrical engineer, who believed in her. At secondary school level, she went to an all-girls Catholic school. Her passion to integrate science, especially chemistry and mathematics, into something that could contribute something tangible to the world steered her into majoring in Mechanical engineering. At secondary she found mathematics to be challenging but her father always helped her understand and spoke positively about the subject. Studying Additional Mathematics and pure sciences at secondary school prepared her for university. In university Lala believed in working independently without teamwork or collective effort in order to be able to understand concepts individually. she believed that in as much as group work made lazy students have qualifications which did not </w:t>
      </w:r>
      <w:r w:rsidRPr="008878A5">
        <w:rPr>
          <w:rFonts w:ascii="Times New Roman" w:eastAsia="Malgun Gothic" w:hAnsi="Times New Roman"/>
          <w:bCs/>
          <w:sz w:val="24"/>
          <w:szCs w:val="24"/>
        </w:rPr>
        <w:lastRenderedPageBreak/>
        <w:t xml:space="preserve">match their skills and competencies. She described herself as a good student who was self-sustaining and independent. </w:t>
      </w:r>
    </w:p>
    <w:p w14:paraId="68A738E2" w14:textId="77777777" w:rsidR="00911797" w:rsidRPr="008878A5" w:rsidRDefault="00911797" w:rsidP="0079213A">
      <w:pPr>
        <w:pStyle w:val="Heading3"/>
        <w:rPr>
          <w:szCs w:val="24"/>
        </w:rPr>
      </w:pPr>
      <w:bookmarkStart w:id="157" w:name="_Toc43898443"/>
      <w:bookmarkStart w:id="158" w:name="_Toc46061671"/>
      <w:r w:rsidRPr="008878A5">
        <w:rPr>
          <w:szCs w:val="24"/>
        </w:rPr>
        <w:t>Participant Three: ‘Lin’</w:t>
      </w:r>
      <w:bookmarkEnd w:id="157"/>
      <w:bookmarkEnd w:id="158"/>
      <w:r w:rsidRPr="008878A5">
        <w:rPr>
          <w:szCs w:val="24"/>
        </w:rPr>
        <w:t xml:space="preserve"> </w:t>
      </w:r>
    </w:p>
    <w:p w14:paraId="723E284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Lin attended an all-girls Catholic school at junior secondary level and then proceeded to a National Technical school for Girls at senior secondary school level. Her father died when she was in Grade 1 and lost her mother in first year at university. She entered university with a view to studying medicine but realised at university that biology was nt her ‘stronghold’. Her experiences in Olympiads at secondary school and the Junior Engineers, Technicians and Scientist drove her into an engineering career and majored in civil engineering.  She described herself as a self-driven and self-motivated student who has a third eye to see the interrelatedness and application of mathematics and science in the engineering courses. </w:t>
      </w:r>
    </w:p>
    <w:p w14:paraId="559C9831" w14:textId="77777777" w:rsidR="00911797" w:rsidRPr="008878A5" w:rsidRDefault="00911797" w:rsidP="0079213A">
      <w:pPr>
        <w:pStyle w:val="Heading3"/>
        <w:rPr>
          <w:szCs w:val="24"/>
        </w:rPr>
      </w:pPr>
      <w:bookmarkStart w:id="159" w:name="_Toc43898444"/>
      <w:bookmarkStart w:id="160" w:name="_Toc46061672"/>
      <w:r w:rsidRPr="008878A5">
        <w:rPr>
          <w:szCs w:val="24"/>
        </w:rPr>
        <w:t>Participant Four: ‘Kum’</w:t>
      </w:r>
      <w:bookmarkEnd w:id="159"/>
      <w:bookmarkEnd w:id="160"/>
    </w:p>
    <w:p w14:paraId="73876CA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Kum went to a Public school at Junior secondary school and proceeded to a public National Technical school for girls where she was prepared to pursue mathematics and science related career. Her father was an electrical engineer who inspired her to take up engineering. She studied pure sciences in secondary school. She enjoyed mathematics and science as they explain a lot of phenomenon in the world. She described herself as an excellent student who had received awards for academic excellence. Her aim was to graduate with a distinction. </w:t>
      </w:r>
    </w:p>
    <w:p w14:paraId="2D5F8514" w14:textId="77777777" w:rsidR="00911797" w:rsidRPr="008878A5" w:rsidRDefault="00911797" w:rsidP="0079213A">
      <w:pPr>
        <w:pStyle w:val="Heading3"/>
        <w:rPr>
          <w:szCs w:val="24"/>
        </w:rPr>
      </w:pPr>
      <w:bookmarkStart w:id="161" w:name="_Toc43898445"/>
      <w:bookmarkStart w:id="162" w:name="_Toc46061673"/>
      <w:r w:rsidRPr="008878A5">
        <w:rPr>
          <w:szCs w:val="24"/>
        </w:rPr>
        <w:t>Participant Five: ‘Tao’</w:t>
      </w:r>
      <w:bookmarkEnd w:id="161"/>
      <w:bookmarkEnd w:id="162"/>
    </w:p>
    <w:p w14:paraId="44811E6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Tao lost her father in Grade 2 and had to abandon school for a whole year due to lack of financial support but later proceeded. She went to a Public secondary school which had both boys and girls. At this school she was placed in a class offering Additional Mathematics. She pursued science and not pure sciences at school. A female church mate who had studied civil engineering gave a motivation talk on engineering prospects and this drove her into choosing engineering.  She described herself as one who believed in herself</w:t>
      </w:r>
      <w:r w:rsidR="00BF4C53" w:rsidRPr="008878A5">
        <w:rPr>
          <w:rFonts w:ascii="Times New Roman" w:eastAsia="Malgun Gothic" w:hAnsi="Times New Roman"/>
          <w:bCs/>
          <w:sz w:val="24"/>
          <w:szCs w:val="24"/>
        </w:rPr>
        <w:t>.</w:t>
      </w:r>
    </w:p>
    <w:p w14:paraId="2878B3A8" w14:textId="77777777" w:rsidR="00911797" w:rsidRPr="008878A5" w:rsidRDefault="00911797" w:rsidP="0079213A">
      <w:pPr>
        <w:pStyle w:val="Heading3"/>
        <w:rPr>
          <w:szCs w:val="24"/>
        </w:rPr>
      </w:pPr>
      <w:bookmarkStart w:id="163" w:name="_Toc43898446"/>
      <w:bookmarkStart w:id="164" w:name="_Toc46061674"/>
      <w:r w:rsidRPr="008878A5">
        <w:rPr>
          <w:szCs w:val="24"/>
        </w:rPr>
        <w:lastRenderedPageBreak/>
        <w:t>Participant Six: ‘Ene’</w:t>
      </w:r>
      <w:bookmarkEnd w:id="163"/>
      <w:bookmarkEnd w:id="164"/>
    </w:p>
    <w:p w14:paraId="39910421"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 xml:space="preserve">Ene, from a broken home and raised by the mother, went to an all-girls Catholic school. She described </w:t>
      </w:r>
      <w:r w:rsidRPr="008878A5">
        <w:rPr>
          <w:rFonts w:ascii="Times New Roman" w:eastAsia="Malgun Gothic" w:hAnsi="Times New Roman" w:cs="Times New Roman"/>
          <w:bCs/>
          <w:sz w:val="24"/>
          <w:szCs w:val="24"/>
        </w:rPr>
        <w:t>mathematics</w:t>
      </w:r>
      <w:r w:rsidRPr="008878A5">
        <w:rPr>
          <w:rFonts w:ascii="Times New Roman" w:eastAsia="Malgun Gothic" w:hAnsi="Times New Roman" w:cs="Times New Roman"/>
          <w:bCs/>
          <w:kern w:val="0"/>
          <w:sz w:val="24"/>
          <w:szCs w:val="24"/>
          <w:lang w:val="en-GB" w:eastAsia="en-US"/>
        </w:rPr>
        <w:t xml:space="preserve"> as her ‘thing’ and science as a subject she did not like but passed through studying</w:t>
      </w:r>
      <w:r w:rsidRPr="008878A5">
        <w:rPr>
          <w:rFonts w:ascii="Times New Roman" w:hAnsi="Times New Roman" w:cs="Times New Roman"/>
          <w:sz w:val="24"/>
          <w:szCs w:val="24"/>
        </w:rPr>
        <w:t>.</w:t>
      </w:r>
      <w:r w:rsidRPr="008878A5">
        <w:rPr>
          <w:rFonts w:ascii="Times New Roman" w:eastAsia="Malgun Gothic" w:hAnsi="Times New Roman" w:cs="Times New Roman"/>
          <w:bCs/>
          <w:kern w:val="0"/>
          <w:sz w:val="24"/>
          <w:szCs w:val="24"/>
          <w:lang w:val="en-GB" w:eastAsia="en-US"/>
        </w:rPr>
        <w:t xml:space="preserve"> Ene abandoned her choice of medicine upon entering the university when she discovered that engineering existed and decided to study civil engineering. She described herself as having great abilities in mathematics and science. Her aim had been to get above B grade in assessments. </w:t>
      </w:r>
    </w:p>
    <w:p w14:paraId="0B584680" w14:textId="77777777" w:rsidR="00911797" w:rsidRPr="008878A5" w:rsidRDefault="00911797" w:rsidP="0079213A">
      <w:pPr>
        <w:pStyle w:val="Heading3"/>
        <w:rPr>
          <w:szCs w:val="24"/>
        </w:rPr>
      </w:pPr>
      <w:bookmarkStart w:id="165" w:name="_Toc43898447"/>
      <w:bookmarkStart w:id="166" w:name="_Toc46061675"/>
      <w:r w:rsidRPr="008878A5">
        <w:rPr>
          <w:szCs w:val="24"/>
        </w:rPr>
        <w:t>Participant Seven: ‘Mel’</w:t>
      </w:r>
      <w:bookmarkEnd w:id="165"/>
      <w:bookmarkEnd w:id="166"/>
    </w:p>
    <w:p w14:paraId="54954E2D"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 xml:space="preserve">Mel went to a girl’s school which she described as a small school in a rural province. Mel’s parents lived in a town in a rural province. She out rightly said: You know the town where I come from is a village so you are not confident. She defined herself as an average student. In the first semester at university she admitted getting grade D in most assignments. She reportedly was initially intimidated by the environment considering that she came from a small school yet in her class there were students from big schools which were either Technical or Non-Technical schools. </w:t>
      </w:r>
    </w:p>
    <w:p w14:paraId="7EE4FE98" w14:textId="77777777" w:rsidR="00911797" w:rsidRPr="008878A5" w:rsidRDefault="00911797" w:rsidP="0079213A">
      <w:pPr>
        <w:pStyle w:val="Heading3"/>
        <w:rPr>
          <w:szCs w:val="24"/>
        </w:rPr>
      </w:pPr>
      <w:bookmarkStart w:id="167" w:name="_Toc43898448"/>
      <w:bookmarkStart w:id="168" w:name="_Toc46061676"/>
      <w:r w:rsidRPr="008878A5">
        <w:rPr>
          <w:szCs w:val="24"/>
        </w:rPr>
        <w:t>Participant Eight: ‘Kon’</w:t>
      </w:r>
      <w:bookmarkEnd w:id="167"/>
      <w:bookmarkEnd w:id="168"/>
    </w:p>
    <w:p w14:paraId="777996B0" w14:textId="5B22CE4B"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Kon was born in a family of girls only and lived with her parents. She went to a Provincial public Technical secondary school which housed both boys and girls. Initially she wanted to be a medical doctor but because she did not meet the entry points into the school of medicine, she was redirected to the school of engineering where she decided to major in Civil engineering. She was driven by the satisfaction derived from her ability to work independently and accomplish tasks individually.</w:t>
      </w:r>
    </w:p>
    <w:p w14:paraId="0E96DED1" w14:textId="77777777" w:rsidR="00911797" w:rsidRPr="008878A5" w:rsidRDefault="00911797" w:rsidP="0079213A">
      <w:pPr>
        <w:pStyle w:val="Heading3"/>
        <w:rPr>
          <w:szCs w:val="24"/>
        </w:rPr>
      </w:pPr>
      <w:bookmarkStart w:id="169" w:name="_Toc43898449"/>
      <w:bookmarkStart w:id="170" w:name="_Toc46061677"/>
      <w:r w:rsidRPr="008878A5">
        <w:rPr>
          <w:szCs w:val="24"/>
        </w:rPr>
        <w:t>Participant Nine: ‘Len’</w:t>
      </w:r>
      <w:bookmarkEnd w:id="169"/>
      <w:bookmarkEnd w:id="170"/>
    </w:p>
    <w:p w14:paraId="4CEEBB96"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‘Len’ was from a family of girls only and went to an all-girls public secondary school. She initially wanted to study medicine but was redirected to the school of engineering because she could not make the required points to enter the school of medicine. She was compelled to study engineering and work hard because even if she did not like the subject, the fact she was on bursary scheme she had to pursue the course as her parents could not afford to pay the tuition fees for her. She was motivated to work hard because the uncle was a geological engineer and she looked up to him. She described herself as not faint hearted and had a passion for engineering.</w:t>
      </w:r>
    </w:p>
    <w:p w14:paraId="7D9F4427" w14:textId="77777777" w:rsidR="00911797" w:rsidRPr="008878A5" w:rsidRDefault="00911797" w:rsidP="0079213A">
      <w:pPr>
        <w:pStyle w:val="Heading3"/>
        <w:rPr>
          <w:szCs w:val="24"/>
        </w:rPr>
      </w:pPr>
      <w:bookmarkStart w:id="171" w:name="_Toc43898450"/>
      <w:bookmarkStart w:id="172" w:name="_Toc46061678"/>
      <w:r w:rsidRPr="008878A5">
        <w:rPr>
          <w:szCs w:val="24"/>
        </w:rPr>
        <w:lastRenderedPageBreak/>
        <w:t>Participant Ten: ‘Tana’</w:t>
      </w:r>
      <w:bookmarkEnd w:id="171"/>
      <w:bookmarkEnd w:id="172"/>
    </w:p>
    <w:p w14:paraId="62068420" w14:textId="77777777" w:rsidR="00911797" w:rsidRPr="008878A5" w:rsidRDefault="00911797" w:rsidP="0079213A">
      <w:pPr>
        <w:pStyle w:val="ListParagraph"/>
        <w:ind w:left="0"/>
        <w:rPr>
          <w:rFonts w:ascii="Times New Roman" w:eastAsia="Malgun Gothic" w:hAnsi="Times New Roman" w:cs="Times New Roman"/>
          <w:bCs/>
          <w:kern w:val="0"/>
          <w:sz w:val="24"/>
          <w:szCs w:val="24"/>
          <w:lang w:val="en-GB" w:eastAsia="en-US"/>
        </w:rPr>
      </w:pPr>
      <w:r w:rsidRPr="008878A5">
        <w:rPr>
          <w:rFonts w:ascii="Times New Roman" w:eastAsia="Malgun Gothic" w:hAnsi="Times New Roman" w:cs="Times New Roman"/>
          <w:bCs/>
          <w:kern w:val="0"/>
          <w:sz w:val="24"/>
          <w:szCs w:val="24"/>
          <w:lang w:val="en-GB" w:eastAsia="en-US"/>
        </w:rPr>
        <w:t>Tana grew up as an only child of her parents but was not raised by them. She went to a Christian co-education school where she developed love for mathematics and science because her teachers in the subjects were good. During her school days, she was exposed to a female electrical engineer talking about engineering. This inspired Tana to work hard in science and focus on becoming an engineer. In university, she majored in electrical and electronics engineering. She struggled in her academics at the university especially in science and in mathematics with concepts such as calculus because she did not take additional mathematics.  She described herself as a ‘data girl’ who had sustained herself in the engineering course through interaction with peers and lecturers.</w:t>
      </w:r>
    </w:p>
    <w:p w14:paraId="2F07B87C" w14:textId="77777777" w:rsidR="00911797" w:rsidRPr="008878A5" w:rsidRDefault="00911797" w:rsidP="0079213A">
      <w:pPr>
        <w:pStyle w:val="Heading3"/>
        <w:rPr>
          <w:szCs w:val="24"/>
        </w:rPr>
      </w:pPr>
      <w:bookmarkStart w:id="173" w:name="_Toc43898451"/>
      <w:bookmarkStart w:id="174" w:name="_Toc46061679"/>
      <w:r w:rsidRPr="008878A5">
        <w:rPr>
          <w:szCs w:val="24"/>
        </w:rPr>
        <w:t>Participant Eleven: ‘Zen’</w:t>
      </w:r>
      <w:bookmarkEnd w:id="173"/>
      <w:bookmarkEnd w:id="174"/>
    </w:p>
    <w:p w14:paraId="07C1250C" w14:textId="79A6EB06" w:rsidR="00911797" w:rsidRPr="0040269E" w:rsidRDefault="00911797" w:rsidP="0079213A">
      <w:pPr>
        <w:pStyle w:val="ListParagraph"/>
        <w:ind w:left="0"/>
        <w:rPr>
          <w:rFonts w:ascii="Times New Roman" w:eastAsia="Malgun Gothic" w:hAnsi="Times New Roman" w:cs="Times New Roman"/>
          <w:bCs/>
          <w:kern w:val="0"/>
          <w:sz w:val="24"/>
          <w:szCs w:val="24"/>
          <w:lang w:val="en-GB" w:eastAsia="en-US"/>
        </w:rPr>
      </w:pPr>
      <w:r w:rsidRPr="008878A5">
        <w:rPr>
          <w:rFonts w:ascii="Times New Roman" w:eastAsia="Malgun Gothic" w:hAnsi="Times New Roman" w:cs="Times New Roman"/>
          <w:bCs/>
          <w:kern w:val="0"/>
          <w:sz w:val="24"/>
          <w:szCs w:val="24"/>
          <w:lang w:val="en-GB" w:eastAsia="en-US"/>
        </w:rPr>
        <w:t xml:space="preserve">Zen went to an all-girls Catholic secondary school where she took pure sciences. Zen’s parents advised her against studying any business related course as industry was saturated thereby leaving few opportunities for women. Based on parental guidance, she chose to do something different, which was engineering, and later discovered that Civil engineering was prestigious so she majored in it. In secondary school, she pursued pure sciences and she got distinctions in all of them including </w:t>
      </w:r>
      <w:r w:rsidRPr="008878A5">
        <w:rPr>
          <w:rFonts w:ascii="Times New Roman" w:eastAsia="Malgun Gothic" w:hAnsi="Times New Roman" w:cs="Times New Roman"/>
          <w:bCs/>
          <w:sz w:val="24"/>
          <w:szCs w:val="24"/>
        </w:rPr>
        <w:t>mathematics</w:t>
      </w:r>
      <w:r w:rsidRPr="008878A5">
        <w:rPr>
          <w:rFonts w:ascii="Times New Roman" w:eastAsia="Malgun Gothic" w:hAnsi="Times New Roman" w:cs="Times New Roman"/>
          <w:bCs/>
          <w:kern w:val="0"/>
          <w:sz w:val="24"/>
          <w:szCs w:val="24"/>
          <w:lang w:val="en-GB" w:eastAsia="en-US"/>
        </w:rPr>
        <w:t xml:space="preserve">. She described herself as a conqueror who had conquered mathematics and sciences through </w:t>
      </w:r>
      <w:r w:rsidR="0040269E">
        <w:rPr>
          <w:rFonts w:ascii="Times New Roman" w:eastAsia="Malgun Gothic" w:hAnsi="Times New Roman" w:cs="Times New Roman"/>
          <w:bCs/>
          <w:kern w:val="0"/>
          <w:sz w:val="24"/>
          <w:szCs w:val="24"/>
          <w:lang w:val="en-GB" w:eastAsia="en-US"/>
        </w:rPr>
        <w:t>hard work and applying herself.</w:t>
      </w:r>
    </w:p>
    <w:p w14:paraId="17B6E6DF" w14:textId="77777777" w:rsidR="00911797" w:rsidRPr="008878A5" w:rsidRDefault="00911797" w:rsidP="0079213A">
      <w:pPr>
        <w:pStyle w:val="Heading3"/>
        <w:rPr>
          <w:szCs w:val="24"/>
        </w:rPr>
      </w:pPr>
      <w:bookmarkStart w:id="175" w:name="_Toc43898452"/>
      <w:bookmarkStart w:id="176" w:name="_Toc46061680"/>
      <w:r w:rsidRPr="008878A5">
        <w:rPr>
          <w:szCs w:val="24"/>
        </w:rPr>
        <w:t>Participant Twelve: ‘Nad’</w:t>
      </w:r>
      <w:bookmarkEnd w:id="175"/>
      <w:bookmarkEnd w:id="176"/>
    </w:p>
    <w:p w14:paraId="5EC3C49D" w14:textId="77777777" w:rsidR="00B571A0" w:rsidRPr="008878A5" w:rsidRDefault="00B571A0" w:rsidP="00B571A0">
      <w:pPr>
        <w:rPr>
          <w:rFonts w:ascii="Times New Roman" w:hAnsi="Times New Roman"/>
          <w:sz w:val="24"/>
        </w:rPr>
      </w:pPr>
      <w:r w:rsidRPr="008878A5">
        <w:rPr>
          <w:rFonts w:ascii="Times New Roman" w:hAnsi="Times New Roman"/>
          <w:sz w:val="24"/>
        </w:rPr>
        <w:t>Nad went to an all-girls Catholic school at junior secondary and proceeded to a National Technical school for both boys and girls where she completed her senior secondary education. At the Technical school, she took pure sciences, additional mathematics and computer science, subjects that prepared her for a science related career. She described herself as an ‘A’ student in the sciences who got A plus in the national examination which marked the completion of senior secondary education. She further described herself as a self-motivated student who pursued a goal to completion once started. She studied Electrical/Electronic Engineering.</w:t>
      </w:r>
    </w:p>
    <w:p w14:paraId="175A9F71" w14:textId="77777777" w:rsidR="00911797" w:rsidRPr="008878A5" w:rsidRDefault="00911797" w:rsidP="0079213A">
      <w:pPr>
        <w:pStyle w:val="Heading3"/>
        <w:rPr>
          <w:szCs w:val="24"/>
        </w:rPr>
      </w:pPr>
      <w:bookmarkStart w:id="177" w:name="_Toc43898453"/>
      <w:bookmarkStart w:id="178" w:name="_Toc46061681"/>
      <w:r w:rsidRPr="008878A5">
        <w:rPr>
          <w:szCs w:val="24"/>
        </w:rPr>
        <w:t>Participant Thirteen: ‘Ren’</w:t>
      </w:r>
      <w:bookmarkEnd w:id="177"/>
      <w:bookmarkEnd w:id="178"/>
    </w:p>
    <w:p w14:paraId="0AA374D1"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 xml:space="preserve">Ren went to an all-girls Catholic secondary school and her interest in engineering was nurtured by her participation in Olympiads at school and her love for Physics. The </w:t>
      </w:r>
      <w:r w:rsidRPr="008878A5">
        <w:rPr>
          <w:rFonts w:ascii="Times New Roman" w:eastAsia="Malgun Gothic" w:hAnsi="Times New Roman" w:cs="Times New Roman"/>
          <w:bCs/>
          <w:kern w:val="0"/>
          <w:sz w:val="24"/>
          <w:szCs w:val="24"/>
          <w:lang w:val="en-GB" w:eastAsia="en-US"/>
        </w:rPr>
        <w:lastRenderedPageBreak/>
        <w:t>physics teacher motivated her to like the subject as he made them apply theory to practice. More importantly her admiration for her father as an electrical engineer who used to fix electrical appliances as well as other electrical equipment and would be seen as super-hero, motivated her to work hard to be one of them and chose to major in Electrical/Electronic engineering. She described herself as a consistent and self-disciplined student who conquered the term engineering, the social perception and stereotyping notwithstanding.</w:t>
      </w:r>
    </w:p>
    <w:p w14:paraId="3BC52355" w14:textId="77777777" w:rsidR="00911797" w:rsidRPr="008878A5" w:rsidRDefault="00911797" w:rsidP="0079213A">
      <w:pPr>
        <w:pStyle w:val="Heading3"/>
        <w:rPr>
          <w:szCs w:val="24"/>
        </w:rPr>
      </w:pPr>
      <w:bookmarkStart w:id="179" w:name="_Toc43898454"/>
      <w:bookmarkStart w:id="180" w:name="_Toc46061682"/>
      <w:r w:rsidRPr="008878A5">
        <w:rPr>
          <w:szCs w:val="24"/>
        </w:rPr>
        <w:t>Participant Fourteen: ‘Tisa’</w:t>
      </w:r>
      <w:bookmarkEnd w:id="179"/>
      <w:bookmarkEnd w:id="180"/>
    </w:p>
    <w:p w14:paraId="2F6F67E6" w14:textId="13932B4F" w:rsidR="00BF4C53" w:rsidRPr="0040269E" w:rsidRDefault="00911797" w:rsidP="0040269E">
      <w:pPr>
        <w:pStyle w:val="ListParagraph"/>
        <w:ind w:left="0"/>
        <w:rPr>
          <w:rFonts w:ascii="Times New Roman" w:hAnsi="Times New Roman" w:cs="Times New Roman"/>
          <w:sz w:val="24"/>
          <w:szCs w:val="24"/>
        </w:rPr>
      </w:pPr>
      <w:r w:rsidRPr="008878A5">
        <w:rPr>
          <w:rFonts w:ascii="Times New Roman" w:eastAsia="Malgun Gothic" w:hAnsi="Times New Roman" w:cs="Times New Roman"/>
          <w:bCs/>
          <w:kern w:val="0"/>
          <w:sz w:val="24"/>
          <w:szCs w:val="24"/>
          <w:lang w:val="en-GB" w:eastAsia="en-US"/>
        </w:rPr>
        <w:t>Tisa went to a Catholic Girls secondary school. Her mother was an automotive engineering lecturer and her father an engineer which influenced her into studying hard sciences. Her initial passion was medicine but while at university, she changed when she discovered there was engineering. She described herself as one of the great thinkers in engineering.</w:t>
      </w:r>
    </w:p>
    <w:p w14:paraId="5FF1C216" w14:textId="77777777" w:rsidR="00BF4C53" w:rsidRPr="0040269E" w:rsidRDefault="00BF4C53" w:rsidP="0079213A">
      <w:pPr>
        <w:rPr>
          <w:rFonts w:ascii="Times New Roman" w:hAnsi="Times New Roman"/>
          <w:sz w:val="24"/>
          <w:szCs w:val="24"/>
          <w:lang w:val="en-US"/>
        </w:rPr>
      </w:pPr>
    </w:p>
    <w:p w14:paraId="58AFB689" w14:textId="77777777" w:rsidR="00911797" w:rsidRPr="008878A5" w:rsidRDefault="00911797" w:rsidP="0079213A">
      <w:pPr>
        <w:pStyle w:val="Heading2"/>
        <w:spacing w:before="0" w:after="0"/>
        <w:rPr>
          <w:iCs w:val="0"/>
          <w:szCs w:val="24"/>
        </w:rPr>
      </w:pPr>
      <w:bookmarkStart w:id="181" w:name="_Toc43898455"/>
      <w:bookmarkStart w:id="182" w:name="_Toc46061683"/>
      <w:r w:rsidRPr="008878A5">
        <w:rPr>
          <w:iCs w:val="0"/>
          <w:szCs w:val="24"/>
        </w:rPr>
        <w:t>4.3. Objective 1: Experiences that shape positive engineering self-concept to choose to study engineering</w:t>
      </w:r>
      <w:bookmarkEnd w:id="181"/>
      <w:bookmarkEnd w:id="182"/>
    </w:p>
    <w:p w14:paraId="67FA78DD" w14:textId="77777777" w:rsidR="00911797" w:rsidRPr="008878A5" w:rsidRDefault="00911797" w:rsidP="0079213A">
      <w:pPr>
        <w:rPr>
          <w:rFonts w:ascii="Times New Roman" w:hAnsi="Times New Roman"/>
          <w:b/>
          <w:sz w:val="24"/>
          <w:szCs w:val="24"/>
        </w:rPr>
      </w:pPr>
    </w:p>
    <w:p w14:paraId="0EFBA0FD" w14:textId="77777777" w:rsidR="00911797" w:rsidRPr="008878A5" w:rsidRDefault="00911797" w:rsidP="0079213A">
      <w:pPr>
        <w:pStyle w:val="Heading3"/>
        <w:spacing w:before="0" w:after="0"/>
        <w:rPr>
          <w:szCs w:val="24"/>
        </w:rPr>
      </w:pPr>
      <w:bookmarkStart w:id="183" w:name="_Toc43898456"/>
      <w:bookmarkStart w:id="184" w:name="_Toc46061684"/>
      <w:r w:rsidRPr="008878A5">
        <w:rPr>
          <w:szCs w:val="24"/>
        </w:rPr>
        <w:t>4.3.1 Introduction</w:t>
      </w:r>
      <w:bookmarkEnd w:id="183"/>
      <w:bookmarkEnd w:id="184"/>
    </w:p>
    <w:p w14:paraId="665BB032"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This section responds to objective one and provides a flashback of the experiences of female engineering students, in the home and school which helped them to focus on the difficult sciences and ultimately influenced them to persist while at the university. The objective was important to the study in order to understand that the choice to study engineering may not necessarily have been as a consequence of experiences at the university but more so because the female engineering students may have built self-concept for them to remain resolute in studying engineering. More importantly, self-concept is not a onetime event they could have developed overnight at the university but rather developmental and had started from home or school. Positive engineering self-concept was shaped by a number of factors based on past experiences while the choice to study engineering was not always made before getting into university.  </w:t>
      </w:r>
    </w:p>
    <w:p w14:paraId="66836765" w14:textId="77777777" w:rsidR="00911797" w:rsidRPr="008878A5" w:rsidRDefault="00911797" w:rsidP="0079213A">
      <w:pPr>
        <w:rPr>
          <w:rFonts w:ascii="Times New Roman" w:hAnsi="Times New Roman"/>
          <w:sz w:val="24"/>
          <w:szCs w:val="24"/>
        </w:rPr>
      </w:pPr>
    </w:p>
    <w:p w14:paraId="5A2289D9" w14:textId="77777777" w:rsidR="00911797" w:rsidRPr="008878A5" w:rsidRDefault="00911797" w:rsidP="0079213A">
      <w:pPr>
        <w:pStyle w:val="Heading3"/>
        <w:spacing w:before="0" w:after="0"/>
        <w:rPr>
          <w:szCs w:val="24"/>
        </w:rPr>
      </w:pPr>
      <w:bookmarkStart w:id="185" w:name="_Toc43898457"/>
      <w:bookmarkStart w:id="186" w:name="_Toc46061685"/>
      <w:r w:rsidRPr="008878A5">
        <w:rPr>
          <w:szCs w:val="24"/>
        </w:rPr>
        <w:t>4.3.2 Home Experiences</w:t>
      </w:r>
      <w:bookmarkEnd w:id="185"/>
      <w:bookmarkEnd w:id="186"/>
    </w:p>
    <w:p w14:paraId="7A0F22D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All the participants pointed to experiences, in the home and the school, which were very important to their being able to push on in the university. Under this section, the </w:t>
      </w:r>
      <w:r w:rsidRPr="008878A5">
        <w:rPr>
          <w:rFonts w:ascii="Times New Roman" w:eastAsia="Malgun Gothic" w:hAnsi="Times New Roman"/>
          <w:bCs/>
          <w:sz w:val="24"/>
          <w:szCs w:val="24"/>
        </w:rPr>
        <w:lastRenderedPageBreak/>
        <w:t>three broad themes which came out of the discussions were (a) challenging male dominance</w:t>
      </w:r>
      <w:r w:rsidRPr="008878A5">
        <w:rPr>
          <w:rFonts w:ascii="Times New Roman" w:hAnsi="Times New Roman"/>
          <w:sz w:val="24"/>
          <w:szCs w:val="24"/>
        </w:rPr>
        <w:t xml:space="preserve">; (b) </w:t>
      </w:r>
      <w:r w:rsidRPr="008878A5">
        <w:rPr>
          <w:rFonts w:ascii="Times New Roman" w:eastAsia="Malgun Gothic" w:hAnsi="Times New Roman"/>
          <w:bCs/>
          <w:sz w:val="24"/>
          <w:szCs w:val="24"/>
        </w:rPr>
        <w:t>motivation to study challenging subjects</w:t>
      </w:r>
      <w:r w:rsidRPr="008878A5">
        <w:rPr>
          <w:rFonts w:ascii="Times New Roman" w:hAnsi="Times New Roman"/>
          <w:sz w:val="24"/>
          <w:szCs w:val="24"/>
        </w:rPr>
        <w:t xml:space="preserve">; and (c) </w:t>
      </w:r>
      <w:r w:rsidRPr="008878A5">
        <w:rPr>
          <w:rFonts w:ascii="Times New Roman" w:eastAsia="Malgun Gothic" w:hAnsi="Times New Roman"/>
          <w:bCs/>
          <w:sz w:val="24"/>
          <w:szCs w:val="24"/>
        </w:rPr>
        <w:t>challenges in the home</w:t>
      </w:r>
      <w:r w:rsidRPr="008878A5">
        <w:rPr>
          <w:rFonts w:ascii="Times New Roman" w:hAnsi="Times New Roman"/>
          <w:sz w:val="24"/>
          <w:szCs w:val="24"/>
        </w:rPr>
        <w:t>.</w:t>
      </w:r>
    </w:p>
    <w:p w14:paraId="31B8B094" w14:textId="77777777" w:rsidR="00911797" w:rsidRPr="008878A5" w:rsidRDefault="00911797" w:rsidP="0079213A">
      <w:pPr>
        <w:rPr>
          <w:rFonts w:ascii="Times New Roman" w:hAnsi="Times New Roman"/>
          <w:sz w:val="24"/>
          <w:szCs w:val="24"/>
        </w:rPr>
      </w:pPr>
    </w:p>
    <w:p w14:paraId="155AFE3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 Of the 14 participants only three </w:t>
      </w:r>
      <w:r w:rsidRPr="008878A5">
        <w:rPr>
          <w:rFonts w:ascii="Times New Roman" w:eastAsia="Malgun Gothic" w:hAnsi="Times New Roman"/>
          <w:bCs/>
          <w:sz w:val="24"/>
          <w:szCs w:val="24"/>
        </w:rPr>
        <w:t>students were being looked after by either a sister or grandmother while the rest lived with their parents. The majority of the participants reported that their parents or guardians were very much interested in their school work.</w:t>
      </w:r>
      <w:r w:rsidRPr="008878A5">
        <w:rPr>
          <w:rFonts w:ascii="Times New Roman" w:hAnsi="Times New Roman"/>
          <w:sz w:val="24"/>
          <w:szCs w:val="24"/>
        </w:rPr>
        <w:t xml:space="preserve"> </w:t>
      </w:r>
      <w:r w:rsidRPr="008878A5">
        <w:rPr>
          <w:rFonts w:ascii="Times New Roman" w:eastAsia="Malgun Gothic" w:hAnsi="Times New Roman"/>
          <w:bCs/>
          <w:sz w:val="24"/>
          <w:szCs w:val="24"/>
        </w:rPr>
        <w:t xml:space="preserve">At home, the majority of participants engaged in household chores and had little time to engage in studying. The home, however, proved to be a very fertile ground for inspiration to do well in school and ultimately take up challenging course at higher education such as engineering. Clearly, some female students’ positive academic self-concept was built from the home. </w:t>
      </w:r>
    </w:p>
    <w:p w14:paraId="5ED6BB99" w14:textId="77777777" w:rsidR="00911797" w:rsidRPr="008878A5" w:rsidRDefault="00911797" w:rsidP="0079213A">
      <w:pPr>
        <w:rPr>
          <w:rFonts w:ascii="Times New Roman" w:hAnsi="Times New Roman"/>
          <w:sz w:val="24"/>
          <w:szCs w:val="24"/>
        </w:rPr>
      </w:pPr>
    </w:p>
    <w:p w14:paraId="6EE7CAF3" w14:textId="77777777" w:rsidR="00911797" w:rsidRPr="008878A5" w:rsidRDefault="00911797" w:rsidP="005D5358">
      <w:pPr>
        <w:pStyle w:val="Heading4"/>
      </w:pPr>
      <w:r w:rsidRPr="008878A5">
        <w:t>4.3.1.1. Challenging male dominance</w:t>
      </w:r>
    </w:p>
    <w:p w14:paraId="4D61BB7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 the homes, the belief generally was that difficult subjects, courses or jobs were meant for males except in homes where parents were engineers or working in science related fields. However, a number of participants were encouraged by their parents or guardians either verbally or through some experience to subvert the norm of believing that challenging subjects were meant for males. </w:t>
      </w:r>
    </w:p>
    <w:p w14:paraId="3961D9B7" w14:textId="77777777" w:rsidR="00911797" w:rsidRPr="008878A5" w:rsidRDefault="00911797" w:rsidP="0079213A">
      <w:pPr>
        <w:rPr>
          <w:rFonts w:ascii="Times New Roman" w:hAnsi="Times New Roman"/>
          <w:sz w:val="24"/>
          <w:szCs w:val="24"/>
        </w:rPr>
      </w:pPr>
    </w:p>
    <w:p w14:paraId="79EA034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Encouragement to defy the odds </w:t>
      </w:r>
    </w:p>
    <w:p w14:paraId="218C33F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Revelations of the study showed that a significant number of participants grew up with their parents who used to encourage them to defy all odds and penetrate in the male dominated subjects as reflected by a participant:</w:t>
      </w:r>
    </w:p>
    <w:p w14:paraId="1AB2C36E" w14:textId="77777777" w:rsidR="00911797" w:rsidRPr="008878A5" w:rsidRDefault="00911797" w:rsidP="00BF4C53">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‘Because we are all girls our parents really wanted us to defy all odds of a girl child can't. My parents wanted to encourage us to do things that not everybody want to do, things that are challenging. Growing up mother would home-school us after formal school. Then as we progressed she would attach us to teachers who she knew who could help us with what she may not be able to help us’</w:t>
      </w:r>
      <w:r w:rsidRPr="008878A5">
        <w:rPr>
          <w:rFonts w:ascii="Times New Roman" w:eastAsia="Malgun Gothic" w:hAnsi="Times New Roman"/>
          <w:bCs/>
          <w:sz w:val="24"/>
          <w:szCs w:val="24"/>
        </w:rPr>
        <w:t xml:space="preserve"> [Kon]</w:t>
      </w:r>
    </w:p>
    <w:p w14:paraId="570022FC" w14:textId="77777777" w:rsidR="00911797" w:rsidRPr="008878A5" w:rsidRDefault="00911797" w:rsidP="0079213A">
      <w:pPr>
        <w:rPr>
          <w:rFonts w:ascii="Times New Roman" w:hAnsi="Times New Roman"/>
          <w:sz w:val="24"/>
          <w:szCs w:val="24"/>
        </w:rPr>
      </w:pPr>
    </w:p>
    <w:p w14:paraId="3B4AF71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 a similar sentiment, another participant had this to say:  </w:t>
      </w:r>
    </w:p>
    <w:p w14:paraId="45F5E327" w14:textId="77777777" w:rsidR="00911797" w:rsidRPr="008878A5" w:rsidRDefault="00911797" w:rsidP="00BF4C53">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‘My sister who raised me believed that I could do anything. So she told me that you must join Math club at school so math was stressed in the home. I joined math club. That’s how I started developing love for math and hard subjects because of her.’</w:t>
      </w:r>
      <w:r w:rsidRPr="008878A5">
        <w:rPr>
          <w:rFonts w:ascii="Times New Roman" w:eastAsia="Malgun Gothic" w:hAnsi="Times New Roman"/>
          <w:bCs/>
          <w:sz w:val="24"/>
          <w:szCs w:val="24"/>
        </w:rPr>
        <w:t>[Tao]</w:t>
      </w:r>
    </w:p>
    <w:p w14:paraId="0518390C" w14:textId="77777777" w:rsidR="00911797" w:rsidRPr="008878A5" w:rsidRDefault="00911797" w:rsidP="0079213A">
      <w:pPr>
        <w:rPr>
          <w:rFonts w:ascii="Times New Roman" w:hAnsi="Times New Roman"/>
          <w:sz w:val="24"/>
          <w:szCs w:val="24"/>
        </w:rPr>
      </w:pPr>
    </w:p>
    <w:p w14:paraId="0D5127B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In some cases, parents encouraged their daughters to go for something science related as the business field was saturated as articulated by this participant:</w:t>
      </w:r>
    </w:p>
    <w:p w14:paraId="7D6DBE0B" w14:textId="77777777" w:rsidR="00911797" w:rsidRPr="008878A5" w:rsidRDefault="00911797" w:rsidP="00BF4C53">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‘At home, I was discoursed against the school of business. My parents said that the business Industry has become overcrowded and has few opportunities for women. So I decided to study Civil Engineering because I wanted to do something different.</w:t>
      </w:r>
      <w:r w:rsidRPr="008878A5">
        <w:rPr>
          <w:rFonts w:ascii="Times New Roman" w:eastAsia="Malgun Gothic" w:hAnsi="Times New Roman"/>
          <w:bCs/>
          <w:sz w:val="24"/>
          <w:szCs w:val="24"/>
        </w:rPr>
        <w:t xml:space="preserve">’ [Zen] </w:t>
      </w:r>
    </w:p>
    <w:p w14:paraId="7620A407" w14:textId="77777777" w:rsidR="00911797" w:rsidRPr="008878A5" w:rsidRDefault="00911797" w:rsidP="0079213A">
      <w:pPr>
        <w:rPr>
          <w:rFonts w:ascii="Times New Roman" w:hAnsi="Times New Roman"/>
          <w:sz w:val="24"/>
          <w:szCs w:val="24"/>
        </w:rPr>
      </w:pPr>
    </w:p>
    <w:p w14:paraId="5D41A07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For some, the encouragement was enhanced by the low economic status in the home which compelled female students to work hard in whatever they did:</w:t>
      </w:r>
    </w:p>
    <w:p w14:paraId="39B511A7" w14:textId="77777777" w:rsidR="00911797" w:rsidRPr="008878A5" w:rsidRDefault="00911797" w:rsidP="00BF4C53">
      <w:pPr>
        <w:spacing w:line="240" w:lineRule="auto"/>
        <w:ind w:left="720" w:right="720"/>
        <w:rPr>
          <w:rFonts w:ascii="Times New Roman" w:hAnsi="Times New Roman"/>
          <w:i/>
          <w:sz w:val="24"/>
          <w:szCs w:val="24"/>
        </w:rPr>
      </w:pPr>
      <w:r w:rsidRPr="008878A5">
        <w:rPr>
          <w:rFonts w:ascii="Times New Roman" w:eastAsia="Malgun Gothic" w:hAnsi="Times New Roman"/>
          <w:bCs/>
          <w:i/>
          <w:sz w:val="24"/>
          <w:szCs w:val="24"/>
        </w:rPr>
        <w:t>‘When my dad died, I had just started Grade 1. My mum had to start second hand clothes business because the earnings were not meeting the family needs at that time because my dad was the main provider of the home. My mother encouraged us to study hard and used to wake us up at four (4 am) in the morning to study. A part of me wasn’t happy that my mum was now selling at the market so that was the motivation. I decided to study hard especially the so called hard subjects so that I help my mother.’ [Lin]</w:t>
      </w:r>
    </w:p>
    <w:p w14:paraId="7272FE25" w14:textId="77777777" w:rsidR="00911797" w:rsidRPr="008878A5" w:rsidRDefault="00911797" w:rsidP="0079213A">
      <w:pPr>
        <w:rPr>
          <w:rFonts w:ascii="Times New Roman" w:hAnsi="Times New Roman"/>
          <w:i/>
          <w:sz w:val="24"/>
          <w:szCs w:val="24"/>
        </w:rPr>
      </w:pPr>
    </w:p>
    <w:p w14:paraId="408CC069"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For some female students they decided to do engineering which was feared in the family as narrated:</w:t>
      </w:r>
    </w:p>
    <w:p w14:paraId="72BE566E" w14:textId="77777777" w:rsidR="00911797" w:rsidRPr="008878A5" w:rsidRDefault="00911797" w:rsidP="00BF4C53">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‘From home the main thing was I wanted to do something different, because we do not have someone in both the immediate and extended family who has done engineering. So for me I wanted to do something different which is seen as hard.’</w:t>
      </w:r>
      <w:r w:rsidRPr="008878A5">
        <w:rPr>
          <w:rFonts w:ascii="Times New Roman" w:eastAsia="Malgun Gothic" w:hAnsi="Times New Roman"/>
          <w:bCs/>
          <w:sz w:val="24"/>
          <w:szCs w:val="24"/>
        </w:rPr>
        <w:t xml:space="preserve"> [Nad].</w:t>
      </w:r>
    </w:p>
    <w:p w14:paraId="0B06B572" w14:textId="77777777" w:rsidR="00911797" w:rsidRPr="008878A5" w:rsidRDefault="00911797" w:rsidP="0079213A">
      <w:pPr>
        <w:rPr>
          <w:rFonts w:ascii="Times New Roman" w:hAnsi="Times New Roman"/>
          <w:sz w:val="24"/>
          <w:szCs w:val="24"/>
        </w:rPr>
      </w:pPr>
    </w:p>
    <w:p w14:paraId="1B6B971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female students were tutored at home in mathematics which was challenging to them in order for them to improve their performance as articulated by a participant, ‘</w:t>
      </w:r>
      <w:r w:rsidRPr="008878A5">
        <w:rPr>
          <w:rFonts w:ascii="Times New Roman" w:eastAsia="Malgun Gothic" w:hAnsi="Times New Roman"/>
          <w:bCs/>
          <w:i/>
          <w:sz w:val="24"/>
          <w:szCs w:val="24"/>
        </w:rPr>
        <w:t>For me I wasn’t that good in math until my cousin started giving me some kind of extra lessons.’</w:t>
      </w:r>
      <w:r w:rsidRPr="008878A5">
        <w:rPr>
          <w:rFonts w:ascii="Times New Roman" w:eastAsia="Malgun Gothic" w:hAnsi="Times New Roman"/>
          <w:bCs/>
          <w:sz w:val="24"/>
          <w:szCs w:val="24"/>
        </w:rPr>
        <w:t xml:space="preserve"> [Len].</w:t>
      </w:r>
    </w:p>
    <w:p w14:paraId="098FAABE" w14:textId="77777777" w:rsidR="00911797" w:rsidRPr="008878A5" w:rsidRDefault="00911797" w:rsidP="0079213A">
      <w:pPr>
        <w:rPr>
          <w:rFonts w:ascii="Times New Roman" w:hAnsi="Times New Roman"/>
          <w:sz w:val="24"/>
          <w:szCs w:val="24"/>
        </w:rPr>
      </w:pPr>
    </w:p>
    <w:p w14:paraId="6795F1A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There were undertones of female students, who were born in an all-girls family, that they worked very hard even in the university due to some negative reinforcement from home. For instance, some fathers would be tainted in the community that the fact that they had girls only was as good as having prostitutes only for children who would not make it in school. A participant had this to say:</w:t>
      </w:r>
    </w:p>
    <w:p w14:paraId="7E6430BD" w14:textId="77777777" w:rsidR="00911797" w:rsidRPr="008878A5" w:rsidRDefault="00911797" w:rsidP="00BF4C53">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‘By reflecting where I came from, I was able to pull through all the tough courses. My father always told us he has only girl children. He only has prostitutes. People would say girls can never go anywhere. I used to tell myself that I am going to make it even if they say that. Because I have been in that environment, I always wanted to be </w:t>
      </w:r>
      <w:r w:rsidRPr="008878A5">
        <w:rPr>
          <w:rFonts w:ascii="Times New Roman" w:eastAsia="Malgun Gothic" w:hAnsi="Times New Roman"/>
          <w:bCs/>
          <w:i/>
          <w:sz w:val="24"/>
          <w:szCs w:val="24"/>
        </w:rPr>
        <w:lastRenderedPageBreak/>
        <w:t>different. I always wanted to do things people thought we wouldn’t do.’</w:t>
      </w:r>
      <w:r w:rsidRPr="008878A5">
        <w:rPr>
          <w:rFonts w:ascii="Times New Roman" w:eastAsia="Malgun Gothic" w:hAnsi="Times New Roman"/>
          <w:bCs/>
          <w:sz w:val="24"/>
          <w:szCs w:val="24"/>
        </w:rPr>
        <w:t xml:space="preserve"> [Len]</w:t>
      </w:r>
    </w:p>
    <w:p w14:paraId="64AEAEC8" w14:textId="77777777" w:rsidR="00911797" w:rsidRPr="008878A5" w:rsidRDefault="00911797" w:rsidP="0079213A">
      <w:pPr>
        <w:rPr>
          <w:rFonts w:ascii="Times New Roman" w:hAnsi="Times New Roman"/>
          <w:sz w:val="24"/>
          <w:szCs w:val="24"/>
        </w:rPr>
      </w:pPr>
    </w:p>
    <w:p w14:paraId="1C740CB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summed it up in this way:</w:t>
      </w:r>
    </w:p>
    <w:p w14:paraId="2B17BA91"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‘It’s always the mindset, the background, the culture, the environment in which the child is raised which influences their perception about life in general, including school.’ [Mel]</w:t>
      </w:r>
    </w:p>
    <w:p w14:paraId="485D2577" w14:textId="77777777" w:rsidR="00911797" w:rsidRPr="008878A5" w:rsidRDefault="00911797" w:rsidP="0079213A">
      <w:pPr>
        <w:rPr>
          <w:rFonts w:ascii="Times New Roman" w:hAnsi="Times New Roman"/>
          <w:sz w:val="24"/>
          <w:szCs w:val="24"/>
        </w:rPr>
      </w:pPr>
    </w:p>
    <w:p w14:paraId="38732970"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Proving stereotypes wrong</w:t>
      </w:r>
    </w:p>
    <w:p w14:paraId="3509740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In some homes, subjects were stereotyped as those were for males and others for females but some females chose to do the very subjects viewed as for males to subvert the dominant norm. Findings revealed that such females knew what one wanted to do and worked towards that with determination. On the basis of stereotypes, some females would decide to do what people thought girls would not do and to prove them wrong as narrated:</w:t>
      </w:r>
    </w:p>
    <w:p w14:paraId="46B5B957"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home Engineering, Mathematics, and Science were just meant for boys because boys are good at calculations, Sciences and Mathematics which involve Analysis. They would say girls were good at memory so deserved information subjects like Biology or English. It started within me that I am supposed to stay positive.  Knowing what I want was the first step and then worked towards it. I wanted to do engineering which people think that girls can’t do to prove them wrong. I worked toward it and conquered the term Engineering.’ [Ren].</w:t>
      </w:r>
    </w:p>
    <w:p w14:paraId="4494154C" w14:textId="77777777" w:rsidR="00911797" w:rsidRPr="008878A5" w:rsidRDefault="00911797" w:rsidP="0079213A">
      <w:pPr>
        <w:rPr>
          <w:rFonts w:ascii="Times New Roman" w:hAnsi="Times New Roman"/>
          <w:sz w:val="24"/>
          <w:szCs w:val="24"/>
        </w:rPr>
      </w:pPr>
    </w:p>
    <w:p w14:paraId="0001E48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participants revealed that their parents wanted them to become medical doctors. In some cases, the field was deemed prestigious whereas others believed that medicine was a programme for females unlike engineering which was perceived as a programme for males. But the female students opted to study engineering which was seen as a programme for males as narrated:</w:t>
      </w:r>
    </w:p>
    <w:p w14:paraId="63A888F9"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home they wanted me to be a doctor because to them that’s what girls do…so they didn’t see it normal for me to become an engineer. They would always say, just become a doctor but I was like no I can’t manage because that’s not my thing.’ [Tao]</w:t>
      </w:r>
    </w:p>
    <w:p w14:paraId="539B9D50" w14:textId="77777777" w:rsidR="00911797" w:rsidRPr="008878A5" w:rsidRDefault="00911797" w:rsidP="0079213A">
      <w:pPr>
        <w:rPr>
          <w:rFonts w:ascii="Times New Roman" w:hAnsi="Times New Roman"/>
          <w:sz w:val="24"/>
          <w:szCs w:val="24"/>
        </w:rPr>
      </w:pPr>
    </w:p>
    <w:p w14:paraId="13EEDA23" w14:textId="77777777" w:rsidR="00911797" w:rsidRPr="008878A5" w:rsidRDefault="00911797" w:rsidP="005D5358">
      <w:pPr>
        <w:pStyle w:val="Heading4"/>
      </w:pPr>
      <w:r w:rsidRPr="008878A5">
        <w:t xml:space="preserve">4.3.1.2. Motivation to study challenging subjects </w:t>
      </w:r>
    </w:p>
    <w:p w14:paraId="4D331C8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participants revealed that they were motivated to study challenging subjects at home either through role models or were inspired in one way or another:</w:t>
      </w:r>
    </w:p>
    <w:p w14:paraId="3CDB0AAA" w14:textId="77777777" w:rsidR="00911797" w:rsidRPr="008878A5" w:rsidRDefault="00911797" w:rsidP="0079213A">
      <w:pPr>
        <w:rPr>
          <w:rFonts w:ascii="Times New Roman" w:hAnsi="Times New Roman"/>
          <w:sz w:val="24"/>
          <w:szCs w:val="24"/>
        </w:rPr>
      </w:pPr>
    </w:p>
    <w:p w14:paraId="3A34F380"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lastRenderedPageBreak/>
        <w:t xml:space="preserve">Role models </w:t>
      </w:r>
    </w:p>
    <w:p w14:paraId="1C6E43E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experiences of interacting with engineers either a parent, an engineer in the community or a role model at church was equally very important in preparing female students for university and choice to study engineering. A participant had this to say:</w:t>
      </w:r>
    </w:p>
    <w:p w14:paraId="4D2EC210"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‘Growing up, I just felt so happy seeing someone who was an electrical engineer coming to fix things at home and everyone is saying that man is powerful, he is a super hero. you are fixing things, you are an engineer. So when applying I chose to pursue Electrical and Electronics engineering.’ [Ren] </w:t>
      </w:r>
    </w:p>
    <w:p w14:paraId="15D7C9EA" w14:textId="77777777" w:rsidR="00911797" w:rsidRPr="008878A5" w:rsidRDefault="00911797" w:rsidP="0079213A">
      <w:pPr>
        <w:rPr>
          <w:rFonts w:ascii="Times New Roman" w:hAnsi="Times New Roman"/>
          <w:sz w:val="24"/>
          <w:szCs w:val="24"/>
        </w:rPr>
      </w:pPr>
    </w:p>
    <w:p w14:paraId="1269D14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Role models that female students were exposed to in their home environment played a critical role in their lives as they were inspired to study hard in mathematics and science according to the guidance provided by the role models and eventually managed to choose engineering as a field of study. For some, it would be interaction with role models through motivational talks in places like church whereas others because the female parent was an expert in male dominated career. For instance, one participant was motivated to study engineering through a talk presented at church and she narrated:</w:t>
      </w:r>
    </w:p>
    <w:p w14:paraId="008E5E46"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‘There was a time at church a girl who studied Civil engineering gave us a talk about how she managed to become an engineer and how she has established her own company…she was doing her Masters at the time of motivating us. I liked her style and found engineering interesting… this girl has so much confidence in what she does and seems to enjoy it…so I really got interested and told myself I can also make it.’ [Tao]</w:t>
      </w:r>
    </w:p>
    <w:p w14:paraId="70C34FDC" w14:textId="77777777" w:rsidR="00911797" w:rsidRPr="008878A5" w:rsidRDefault="00911797" w:rsidP="0079213A">
      <w:pPr>
        <w:rPr>
          <w:rFonts w:ascii="Times New Roman" w:hAnsi="Times New Roman"/>
          <w:sz w:val="24"/>
          <w:szCs w:val="24"/>
        </w:rPr>
      </w:pPr>
    </w:p>
    <w:p w14:paraId="0FDBA01D"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had this to say, “</w:t>
      </w:r>
      <w:r w:rsidRPr="008878A5">
        <w:rPr>
          <w:rFonts w:ascii="Times New Roman" w:eastAsia="Malgun Gothic" w:hAnsi="Times New Roman"/>
          <w:bCs/>
          <w:i/>
          <w:sz w:val="24"/>
          <w:szCs w:val="24"/>
        </w:rPr>
        <w:t>My mother is a Lecturer in Automotive engineering at a Technical College and dad is an engineer. So I knew I could also do it since my mother was in a challenging field.</w:t>
      </w:r>
      <w:r w:rsidRPr="008878A5">
        <w:rPr>
          <w:rFonts w:ascii="Times New Roman" w:eastAsia="Malgun Gothic" w:hAnsi="Times New Roman"/>
          <w:bCs/>
          <w:sz w:val="24"/>
          <w:szCs w:val="24"/>
        </w:rPr>
        <w:t>” [Tisa]</w:t>
      </w:r>
    </w:p>
    <w:p w14:paraId="779A3AD8" w14:textId="77777777" w:rsidR="00911797" w:rsidRPr="008878A5" w:rsidRDefault="00911797" w:rsidP="0079213A">
      <w:pPr>
        <w:rPr>
          <w:rFonts w:ascii="Times New Roman" w:hAnsi="Times New Roman"/>
          <w:sz w:val="24"/>
          <w:szCs w:val="24"/>
        </w:rPr>
      </w:pPr>
    </w:p>
    <w:p w14:paraId="72D06727"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Inspiration in the home </w:t>
      </w:r>
    </w:p>
    <w:p w14:paraId="4012389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upbringing of female engineering students in some cases, did not only build self-concept in mathematics and sciences, but also contributed to the choice of career. At both universities, some participants revealed that as they were growing up in the home, they were exposed to some motivation to study mathematics or science related fields such as engineering. In some cases, they interacted with their own parents who were in engineering field themselves or it could be a relative who inspired them to like mathematics and science subjects. This was an informal career guidance done through </w:t>
      </w:r>
      <w:r w:rsidRPr="008878A5">
        <w:rPr>
          <w:rFonts w:ascii="Times New Roman" w:eastAsia="Malgun Gothic" w:hAnsi="Times New Roman"/>
          <w:bCs/>
          <w:sz w:val="24"/>
          <w:szCs w:val="24"/>
        </w:rPr>
        <w:lastRenderedPageBreak/>
        <w:t xml:space="preserve">some external motivation of what they has seen around them and were guided informally by role models and got inspired to study engineering which is mathematics and science related. For other female students, their parents supervised their homework and helped them with difficult topics or concepts in subjects like mathematics. </w:t>
      </w:r>
    </w:p>
    <w:p w14:paraId="161177E2"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‘My dad is an engineer and good at Mathematics. My teachers had limitations in the way they taught, so whenever I did not understand either my mum or my dad would show me. It was this very positive way that made me to be positive in math too. I loved science. In secondary school, mathematics was challenging but dad spoke positively. I remember he helped me in the first topic in Grade 10, which was challenging and I understood the topic without any struggles. Because he spoke positively, I became very positive in the challenging subjects.’ [Lala].</w:t>
      </w:r>
    </w:p>
    <w:p w14:paraId="3730E514" w14:textId="77777777" w:rsidR="00911797" w:rsidRPr="008878A5" w:rsidRDefault="00911797" w:rsidP="00BF4C53">
      <w:pPr>
        <w:spacing w:line="240" w:lineRule="auto"/>
        <w:ind w:left="720" w:right="720"/>
        <w:rPr>
          <w:rFonts w:ascii="Times New Roman" w:eastAsia="Malgun Gothic" w:hAnsi="Times New Roman"/>
          <w:bCs/>
          <w:i/>
          <w:sz w:val="24"/>
          <w:szCs w:val="24"/>
        </w:rPr>
      </w:pPr>
    </w:p>
    <w:p w14:paraId="69D11125"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‘I remember early memories of my father helping me through the initials of long division and all those things that I couldn’t fully understand in class. They would give me instructions on how to go about it but not to do it for me because that’s where laziness sets in.’ [Zen] </w:t>
      </w:r>
    </w:p>
    <w:p w14:paraId="148BB354" w14:textId="77777777" w:rsidR="00911797" w:rsidRPr="008878A5" w:rsidRDefault="00911797" w:rsidP="0079213A">
      <w:pPr>
        <w:rPr>
          <w:rFonts w:ascii="Times New Roman" w:hAnsi="Times New Roman"/>
          <w:sz w:val="24"/>
          <w:szCs w:val="24"/>
        </w:rPr>
      </w:pPr>
    </w:p>
    <w:p w14:paraId="4E6B4CC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had this to say:</w:t>
      </w:r>
    </w:p>
    <w:p w14:paraId="056DF931"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‘My dad is an engineer so he inspired me to do engineering. Mostly people in my house they like math and science related fields. my mum is a nurse so there’s that science aspect also.. my elder brother is studying land and water resource management.. it’s got an aspect of mathematics as well.. and so I have that exposure.’ [Kum].</w:t>
      </w:r>
    </w:p>
    <w:p w14:paraId="66FD806D" w14:textId="77777777" w:rsidR="00911797" w:rsidRPr="008878A5" w:rsidRDefault="00911797" w:rsidP="0079213A">
      <w:pPr>
        <w:rPr>
          <w:rFonts w:ascii="Times New Roman" w:hAnsi="Times New Roman"/>
          <w:sz w:val="24"/>
          <w:szCs w:val="24"/>
        </w:rPr>
      </w:pPr>
    </w:p>
    <w:p w14:paraId="2634B53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 participant revealed how her cousin used to help her with math in the home:</w:t>
      </w:r>
    </w:p>
    <w:p w14:paraId="4F188367"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home I used to have a cousin who was very supportive always helped me with Math… I think that is why I like Math because he was really good at it. Growing up it was just ‘do well in school, make sure you do well in school but my cousin saw the need to help me knowing that girls usually had problems with math.’ [Wendi]</w:t>
      </w:r>
    </w:p>
    <w:p w14:paraId="7A75D564" w14:textId="77777777" w:rsidR="00911797" w:rsidRPr="008878A5" w:rsidRDefault="00911797" w:rsidP="0079213A">
      <w:pPr>
        <w:rPr>
          <w:rFonts w:ascii="Times New Roman" w:hAnsi="Times New Roman"/>
          <w:sz w:val="24"/>
          <w:szCs w:val="24"/>
        </w:rPr>
      </w:pPr>
    </w:p>
    <w:p w14:paraId="1588486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was motivated by a documentary which showed a female engineer working at a Power Station and that convinced her that she could also do it:</w:t>
      </w:r>
    </w:p>
    <w:p w14:paraId="284E60A0"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‘There was lady on television and she said she did electrical engineering then she was explaining what was involved in her work that really inspired me. From there I told myself that if a lady can do engineering I can also do it.’ [Tana]</w:t>
      </w:r>
    </w:p>
    <w:p w14:paraId="61DD9F5B" w14:textId="77777777" w:rsidR="00911797" w:rsidRPr="008878A5" w:rsidRDefault="00911797" w:rsidP="0079213A">
      <w:pPr>
        <w:rPr>
          <w:rFonts w:ascii="Times New Roman" w:hAnsi="Times New Roman"/>
          <w:sz w:val="24"/>
          <w:szCs w:val="24"/>
        </w:rPr>
      </w:pPr>
    </w:p>
    <w:p w14:paraId="0E375FF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participants were encouraged in the home to take subjects that were difficult. The challenging subjects were seen as having the ability to open up a female student’s mind as narrated:</w:t>
      </w:r>
    </w:p>
    <w:p w14:paraId="7D6974DF"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lastRenderedPageBreak/>
        <w:t>‘Mum used to encourage me to take hard subjects and work hard. She would say that it helps to open up our minds. Those were very hard but still she would encourage me to do my best. I did all the Technical Drawing, Geometrical and Mechanical Drawing which is now drawing for Engineering. And I saw that the more challenging things we do the more our mind is active and more it is able to think and analyze.’ [Kon]</w:t>
      </w:r>
    </w:p>
    <w:p w14:paraId="51B58FAA" w14:textId="77777777" w:rsidR="00911797" w:rsidRPr="008878A5" w:rsidRDefault="00911797" w:rsidP="0079213A">
      <w:pPr>
        <w:rPr>
          <w:rFonts w:ascii="Times New Roman" w:hAnsi="Times New Roman"/>
          <w:sz w:val="24"/>
          <w:szCs w:val="24"/>
        </w:rPr>
      </w:pPr>
    </w:p>
    <w:p w14:paraId="3D5541F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Developing Interest</w:t>
      </w:r>
    </w:p>
    <w:p w14:paraId="0ACFF54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female students developed interest in hard subjects like mathematics due to home practice. One participant developed interest in mathematics at home as a result of teaching her younger cousin who was her junior. This built her self-concept in math positively into university, ‘</w:t>
      </w:r>
      <w:r w:rsidRPr="008878A5">
        <w:rPr>
          <w:rFonts w:ascii="Times New Roman" w:eastAsia="Malgun Gothic" w:hAnsi="Times New Roman"/>
          <w:bCs/>
          <w:i/>
          <w:sz w:val="24"/>
          <w:szCs w:val="24"/>
        </w:rPr>
        <w:t>I used to teach my younger cousin at home and I began to like numbers and calculations. Math became my thing and has remained so up to now</w:t>
      </w:r>
      <w:r w:rsidRPr="008878A5">
        <w:rPr>
          <w:rFonts w:ascii="Times New Roman" w:eastAsia="Malgun Gothic" w:hAnsi="Times New Roman"/>
          <w:bCs/>
          <w:sz w:val="24"/>
          <w:szCs w:val="24"/>
        </w:rPr>
        <w:t>.’ [Ene]</w:t>
      </w:r>
    </w:p>
    <w:p w14:paraId="67014AC8" w14:textId="77777777" w:rsidR="00911797" w:rsidRPr="008878A5" w:rsidRDefault="00911797" w:rsidP="0079213A">
      <w:pPr>
        <w:rPr>
          <w:rFonts w:ascii="Times New Roman" w:hAnsi="Times New Roman"/>
          <w:sz w:val="24"/>
          <w:szCs w:val="24"/>
        </w:rPr>
      </w:pPr>
    </w:p>
    <w:p w14:paraId="379EB80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developed interest in difficult subjects through the father who used to help her mathematics:</w:t>
      </w:r>
    </w:p>
    <w:p w14:paraId="5F0657BB"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‘Whenever I went home with homework which I didn’t understand then my mum or my dad would show me. The way he would explain made me understand and that I wouldn’t necessarily get from my teacher. Because he spoke of it in a positive way, it helped me a lot.’ [Lala]</w:t>
      </w:r>
    </w:p>
    <w:p w14:paraId="11607874" w14:textId="77777777" w:rsidR="00911797" w:rsidRPr="008878A5" w:rsidRDefault="00911797" w:rsidP="0079213A">
      <w:pPr>
        <w:rPr>
          <w:rFonts w:ascii="Times New Roman" w:hAnsi="Times New Roman"/>
          <w:sz w:val="24"/>
          <w:szCs w:val="24"/>
        </w:rPr>
      </w:pPr>
    </w:p>
    <w:p w14:paraId="3CF9B39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Reflecting on what has helped some female students to remain positive in their pursuit of engineering, the majority of girls traced their development of their interest in difficult subjects to their homes as recounted, ‘</w:t>
      </w:r>
      <w:r w:rsidRPr="008878A5">
        <w:rPr>
          <w:rFonts w:ascii="Times New Roman" w:eastAsia="Malgun Gothic" w:hAnsi="Times New Roman"/>
          <w:bCs/>
          <w:i/>
          <w:sz w:val="24"/>
          <w:szCs w:val="24"/>
        </w:rPr>
        <w:t>People at home starting with my mum and dad, especially my mum, have really built the interest over the years which I have for math and the sciences including engineering.’</w:t>
      </w:r>
      <w:r w:rsidRPr="008878A5">
        <w:rPr>
          <w:rFonts w:ascii="Times New Roman" w:eastAsia="Malgun Gothic" w:hAnsi="Times New Roman"/>
          <w:bCs/>
          <w:sz w:val="24"/>
          <w:szCs w:val="24"/>
        </w:rPr>
        <w:t xml:space="preserve"> [Zen]</w:t>
      </w:r>
    </w:p>
    <w:p w14:paraId="526C4DB9" w14:textId="77777777" w:rsidR="00911797" w:rsidRPr="008878A5" w:rsidRDefault="00911797" w:rsidP="0079213A">
      <w:pPr>
        <w:rPr>
          <w:rFonts w:ascii="Times New Roman" w:hAnsi="Times New Roman"/>
          <w:sz w:val="24"/>
          <w:szCs w:val="24"/>
        </w:rPr>
      </w:pPr>
    </w:p>
    <w:p w14:paraId="1FEE9B2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Family confidence </w:t>
      </w:r>
    </w:p>
    <w:p w14:paraId="1FC41FE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As reported by participants, some of parents and guardians believed in the participants that they could make it in school as well as university.</w:t>
      </w:r>
      <w:r w:rsidRPr="008878A5">
        <w:rPr>
          <w:rFonts w:ascii="Times New Roman" w:eastAsia="Malgun Gothic" w:hAnsi="Times New Roman"/>
          <w:bCs/>
          <w:i/>
          <w:sz w:val="24"/>
          <w:szCs w:val="24"/>
        </w:rPr>
        <w:t xml:space="preserve"> </w:t>
      </w:r>
      <w:r w:rsidRPr="008878A5">
        <w:rPr>
          <w:rFonts w:ascii="Times New Roman" w:eastAsia="Malgun Gothic" w:hAnsi="Times New Roman"/>
          <w:bCs/>
          <w:sz w:val="24"/>
          <w:szCs w:val="24"/>
        </w:rPr>
        <w:t>They believed in their daughters that they could do anything which build positive self-concept for them in hard subjects and courses as narrated by one participant,</w:t>
      </w:r>
    </w:p>
    <w:p w14:paraId="4208EC36" w14:textId="77777777" w:rsidR="00911797" w:rsidRPr="008878A5" w:rsidRDefault="00911797" w:rsidP="00BF4C53">
      <w:pPr>
        <w:spacing w:line="240" w:lineRule="auto"/>
        <w:ind w:left="720" w:right="720"/>
        <w:rPr>
          <w:rFonts w:ascii="Times New Roman" w:eastAsia="Malgun Gothic" w:hAnsi="Times New Roman"/>
          <w:bCs/>
          <w:i/>
          <w:sz w:val="24"/>
          <w:szCs w:val="24"/>
        </w:rPr>
      </w:pPr>
    </w:p>
    <w:p w14:paraId="6B5AA0CA"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 ‘When I told dad that I wanted to do engineering he supported me and said, Go for it! I know you can do anything. So from home it was the support that I can do it which has always pushed me.’ [Nad]</w:t>
      </w:r>
    </w:p>
    <w:p w14:paraId="0ED76909" w14:textId="77777777" w:rsidR="00911797" w:rsidRPr="008878A5" w:rsidRDefault="00911797" w:rsidP="0079213A">
      <w:pPr>
        <w:rPr>
          <w:rFonts w:ascii="Times New Roman" w:hAnsi="Times New Roman"/>
          <w:sz w:val="24"/>
          <w:szCs w:val="24"/>
        </w:rPr>
      </w:pPr>
    </w:p>
    <w:p w14:paraId="78E5374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Another participant said:</w:t>
      </w:r>
    </w:p>
    <w:p w14:paraId="0C86F47E" w14:textId="77777777" w:rsidR="00911797" w:rsidRPr="008878A5" w:rsidRDefault="00911797" w:rsidP="00BF4C53">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‘We are all girls in our family and my parents believe in me. So I have been working hard from school up to now in university because my parents believe in me. If where you come from your parents believe you can do what they have chosen, you shouldn’t disappoint them.’ [Len]</w:t>
      </w:r>
    </w:p>
    <w:p w14:paraId="305E3AC0" w14:textId="77777777" w:rsidR="00911797" w:rsidRPr="008878A5" w:rsidRDefault="00911797" w:rsidP="0079213A">
      <w:pPr>
        <w:rPr>
          <w:rFonts w:ascii="Times New Roman" w:hAnsi="Times New Roman"/>
          <w:sz w:val="24"/>
          <w:szCs w:val="24"/>
        </w:rPr>
      </w:pPr>
    </w:p>
    <w:p w14:paraId="2A009B56" w14:textId="77777777" w:rsidR="00911797" w:rsidRPr="008878A5" w:rsidRDefault="00911797" w:rsidP="005D5358">
      <w:pPr>
        <w:pStyle w:val="Heading4"/>
      </w:pPr>
      <w:r w:rsidRPr="008878A5">
        <w:t xml:space="preserve">4.3.1.3. Challenges in the home </w:t>
      </w:r>
    </w:p>
    <w:p w14:paraId="745405E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All the participants indicated that they needed to study difficult subjects such as mathematics at home but faced some challenges which others navigated. Some experiences posed challenges to the female students and in a way pushed them to work hard and leave that environment. In some cases, it was the death of a parent that changed the life of a family or in some cases, it was just being a struggling family that led female students to persist from school up to university.</w:t>
      </w:r>
    </w:p>
    <w:p w14:paraId="56749DE8" w14:textId="77777777" w:rsidR="00911797" w:rsidRPr="008878A5" w:rsidRDefault="00911797" w:rsidP="0079213A">
      <w:pPr>
        <w:rPr>
          <w:rFonts w:ascii="Times New Roman" w:hAnsi="Times New Roman"/>
          <w:sz w:val="24"/>
          <w:szCs w:val="24"/>
        </w:rPr>
      </w:pPr>
    </w:p>
    <w:p w14:paraId="52DA9F5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Gendered specific challenges </w:t>
      </w:r>
    </w:p>
    <w:p w14:paraId="281F2F6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undertones of homes having gendered specific challenges in form of home chores which made it difficult for some females to have time to study at home, especially challenging subjects that needed practice such as mathematics.  </w:t>
      </w:r>
    </w:p>
    <w:p w14:paraId="4F69A296"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‘From Primary until Junior secondary, we didn’t have a maid so I learnt how to do the washing and everything but we always had an equal balance of chores. However, as much as you are doing other things or other curriculums but you know that this time it is time for school work and study. I found time to study because I wanted to be comfortable in future and not continue struggling.’ [Lin]</w:t>
      </w:r>
    </w:p>
    <w:p w14:paraId="228F221F" w14:textId="77777777" w:rsidR="00911797" w:rsidRPr="008878A5" w:rsidRDefault="00911797" w:rsidP="0079213A">
      <w:pPr>
        <w:rPr>
          <w:rFonts w:ascii="Times New Roman" w:hAnsi="Times New Roman"/>
          <w:sz w:val="24"/>
          <w:szCs w:val="24"/>
        </w:rPr>
      </w:pPr>
    </w:p>
    <w:p w14:paraId="681CB9A1"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Gender roles especially household chores such as cleaning the house, cooking, washing and babysitting pose a challenge to female students in relation to math and science. Some female students had limited or no time to study mathematics and science in the home.</w:t>
      </w:r>
    </w:p>
    <w:p w14:paraId="310A426F" w14:textId="77777777" w:rsidR="00416881" w:rsidRPr="008878A5" w:rsidRDefault="00416881" w:rsidP="0079213A">
      <w:pPr>
        <w:rPr>
          <w:rFonts w:ascii="Times New Roman" w:hAnsi="Times New Roman"/>
          <w:sz w:val="24"/>
          <w:szCs w:val="24"/>
        </w:rPr>
      </w:pPr>
    </w:p>
    <w:p w14:paraId="71A37A3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had to say:</w:t>
      </w:r>
    </w:p>
    <w:p w14:paraId="279433F3"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‘As females we have duties to carry out in the home. if there are kids you will baby-sit the whole time, cook, clean the house and eventually you won’t have time to go through books and study like a guy can do. There is never enough time so we make use of the time at university.’  [Ren]</w:t>
      </w:r>
    </w:p>
    <w:p w14:paraId="7B99ABF1" w14:textId="77777777" w:rsidR="00911797" w:rsidRPr="008878A5" w:rsidRDefault="00911797" w:rsidP="0079213A">
      <w:pPr>
        <w:rPr>
          <w:rFonts w:ascii="Times New Roman" w:hAnsi="Times New Roman"/>
          <w:sz w:val="24"/>
          <w:szCs w:val="24"/>
        </w:rPr>
      </w:pPr>
    </w:p>
    <w:p w14:paraId="5166455E"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lastRenderedPageBreak/>
        <w:t>Winning the family’s confidence</w:t>
      </w:r>
    </w:p>
    <w:p w14:paraId="5B801B10"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 an isolated case, winning the confidence of the family was a challenge for a female engineering student, especially when the student provided technical advice on the disadvantages of sinking a borehole near a pit latrine, for instance. Therefore, putting what was learnt in school into practice at home was a challenge for some female engineering students. People in the community found it hard to take professional advice from female engineering student as narrated: </w:t>
      </w:r>
    </w:p>
    <w:p w14:paraId="5C9B0E93"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home I find it difficult to apply what I learn. I don’t know whether it’s the mentality for people at home. When you tell them for example that you can’t drill a borehole next to an old pit latrine the water is going to be contaminated. They say no, what do you know? They go ahead. It’s a challenge but it forces you to study to know more.’ [Tao]</w:t>
      </w:r>
    </w:p>
    <w:p w14:paraId="438B0E78" w14:textId="77777777" w:rsidR="00911797" w:rsidRPr="008878A5" w:rsidRDefault="00911797" w:rsidP="0079213A">
      <w:pPr>
        <w:spacing w:line="240" w:lineRule="auto"/>
        <w:rPr>
          <w:rFonts w:ascii="Times New Roman" w:hAnsi="Times New Roman"/>
          <w:sz w:val="24"/>
          <w:szCs w:val="24"/>
        </w:rPr>
      </w:pPr>
    </w:p>
    <w:p w14:paraId="48B6EF1B"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Negative Attitude towards the difficult sciences  </w:t>
      </w:r>
    </w:p>
    <w:p w14:paraId="2CFFACA9"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Some female students often heard discouraging remarks in the home about how people at home thought mathematics, sciences and engineering were difficult but these students are strengthened by the encouragement from parents as recounted:</w:t>
      </w:r>
    </w:p>
    <w:p w14:paraId="678F9EAB"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‘The attitude of people surrounding you at home towards the hard sciences is a problem. They tend to see the subjects as very hard and keep saying. Math is not easy, sciences are not easy, engineering is not easy!  So those negatives were the challenges. The greatest support from parents overrides them all.’ [Tisa]</w:t>
      </w:r>
    </w:p>
    <w:p w14:paraId="0BC6E6B5" w14:textId="77777777" w:rsidR="00911797" w:rsidRPr="008878A5" w:rsidRDefault="00911797" w:rsidP="0079213A">
      <w:pPr>
        <w:rPr>
          <w:rFonts w:ascii="Times New Roman" w:hAnsi="Times New Roman"/>
          <w:sz w:val="24"/>
          <w:szCs w:val="24"/>
        </w:rPr>
      </w:pPr>
    </w:p>
    <w:p w14:paraId="688D666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 an interesting case, a participant reported that her parents and those in the neighbourhood had negative perceptions of mathematics because a high number of candidates in the community had reportedly failed the national examinations and had to re-sit for mathematics to better their grades. With such parents, even when the daughter was accepted to study engineering, the parents still discouraged the girls and would only accept when they saw that the student has stabilised academically at the university: </w:t>
      </w:r>
    </w:p>
    <w:p w14:paraId="139E3D2F"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‘Parents think math is hard. At home and in the neighbourhood there are people that have been re-sitting mathematics and science examinations but failing. When they see you passing they think you are super intelligent. My parents did not support the idea that I should pursue engineering but because that’s what I wanted to do I was on my own till I started to prove myself to them in the second year, third year. That’s when they started getting along.’ Tana</w:t>
      </w:r>
    </w:p>
    <w:p w14:paraId="389DFDA8" w14:textId="77777777" w:rsidR="00911797" w:rsidRPr="008878A5" w:rsidRDefault="00911797" w:rsidP="0079213A">
      <w:pPr>
        <w:rPr>
          <w:rFonts w:ascii="Times New Roman" w:hAnsi="Times New Roman"/>
          <w:sz w:val="24"/>
          <w:szCs w:val="24"/>
        </w:rPr>
      </w:pPr>
    </w:p>
    <w:p w14:paraId="2018D7BF"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lastRenderedPageBreak/>
        <w:t>In a nutshell, both positive experiences in the home gave female students the confidence to overcome challenges of hard subjects including engineering at university level.</w:t>
      </w:r>
    </w:p>
    <w:p w14:paraId="74197953" w14:textId="77777777" w:rsidR="00911797" w:rsidRPr="008878A5" w:rsidRDefault="00911797" w:rsidP="0079213A">
      <w:pPr>
        <w:rPr>
          <w:rFonts w:ascii="Times New Roman" w:hAnsi="Times New Roman"/>
          <w:sz w:val="24"/>
          <w:szCs w:val="24"/>
        </w:rPr>
      </w:pPr>
    </w:p>
    <w:p w14:paraId="1050552C" w14:textId="77777777" w:rsidR="00911797" w:rsidRPr="008878A5" w:rsidRDefault="00911797" w:rsidP="0079213A">
      <w:pPr>
        <w:pStyle w:val="Heading3"/>
        <w:spacing w:before="0" w:after="0"/>
        <w:rPr>
          <w:szCs w:val="24"/>
        </w:rPr>
      </w:pPr>
      <w:bookmarkStart w:id="187" w:name="_Toc43898458"/>
      <w:bookmarkStart w:id="188" w:name="_Toc46061686"/>
      <w:r w:rsidRPr="008878A5">
        <w:rPr>
          <w:szCs w:val="24"/>
        </w:rPr>
        <w:t>4.3.3. School Experiences</w:t>
      </w:r>
      <w:bookmarkEnd w:id="187"/>
      <w:bookmarkEnd w:id="188"/>
    </w:p>
    <w:p w14:paraId="74E041BD"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school experiences captured under this section, gave a picture of experiences of female students from Primary School mainly in relation to mathematics and science, but the majority of experiences were narrations of experiences from secondary school. </w:t>
      </w:r>
    </w:p>
    <w:p w14:paraId="5A46D7CF" w14:textId="77777777" w:rsidR="00911797" w:rsidRPr="008878A5" w:rsidRDefault="00911797" w:rsidP="0079213A">
      <w:pPr>
        <w:rPr>
          <w:rFonts w:ascii="Times New Roman" w:eastAsia="Malgun Gothic" w:hAnsi="Times New Roman"/>
          <w:bCs/>
          <w:sz w:val="24"/>
          <w:szCs w:val="24"/>
        </w:rPr>
      </w:pPr>
    </w:p>
    <w:p w14:paraId="6AD20C9E"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Female students had experiences in school which built the positivity that helped them to choose to study engineering and ultimately persist in engineering in university. The participants frequently mentioned good teachers in difficult subjects of mathematics and the sciences as having motivated them to like the subjects in school, something that persisted in university, up to the time of the data collection. The study revealed and identified one broad category of institutional support, which was provided to the female students while in school. </w:t>
      </w:r>
    </w:p>
    <w:p w14:paraId="173B033C" w14:textId="77777777" w:rsidR="00911797" w:rsidRPr="008878A5" w:rsidRDefault="00911797" w:rsidP="0079213A">
      <w:pPr>
        <w:rPr>
          <w:rFonts w:ascii="Times New Roman" w:hAnsi="Times New Roman"/>
          <w:sz w:val="24"/>
          <w:szCs w:val="24"/>
        </w:rPr>
      </w:pPr>
    </w:p>
    <w:p w14:paraId="4DF7D5C2" w14:textId="77777777" w:rsidR="00911797" w:rsidRPr="008878A5" w:rsidRDefault="00911797" w:rsidP="005D5358">
      <w:pPr>
        <w:pStyle w:val="Heading4"/>
      </w:pPr>
      <w:r w:rsidRPr="008878A5">
        <w:t xml:space="preserve">4.3.2.1. Institutional support </w:t>
      </w:r>
    </w:p>
    <w:p w14:paraId="37D05FD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Institutional support here includes support from the teachers or any other academic staff as well as academic activities offered by the school to support female students.</w:t>
      </w:r>
      <w:r w:rsidRPr="008878A5">
        <w:rPr>
          <w:rFonts w:ascii="Times New Roman" w:hAnsi="Times New Roman"/>
          <w:sz w:val="24"/>
          <w:szCs w:val="24"/>
        </w:rPr>
        <w:t xml:space="preserve"> </w:t>
      </w:r>
      <w:r w:rsidRPr="008878A5">
        <w:rPr>
          <w:rFonts w:ascii="Times New Roman" w:eastAsia="Malgun Gothic" w:hAnsi="Times New Roman"/>
          <w:bCs/>
          <w:sz w:val="24"/>
          <w:szCs w:val="24"/>
        </w:rPr>
        <w:t xml:space="preserve">Female students revealed that the environment of schools in terms of physical facilities, teachers and the exposure to science activities provided motivational experiences that shaped them into positivity which helped them in their academic journey from school through to university. </w:t>
      </w:r>
    </w:p>
    <w:p w14:paraId="4FF8EE27" w14:textId="77777777" w:rsidR="00911797" w:rsidRPr="008878A5" w:rsidRDefault="00911797" w:rsidP="0079213A">
      <w:pPr>
        <w:rPr>
          <w:rFonts w:ascii="Times New Roman" w:hAnsi="Times New Roman"/>
          <w:sz w:val="24"/>
          <w:szCs w:val="24"/>
        </w:rPr>
      </w:pPr>
    </w:p>
    <w:p w14:paraId="1BD53978"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Building positive self-concept for mathematics and science in school</w:t>
      </w:r>
    </w:p>
    <w:p w14:paraId="5E0A684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participants spoke about academic self-concept in terms of self-confidence, love or liking for the subject or indeed dislike or boring subject as verbs such as “like” and “love” are usually used when referring to self-concept. In their narrations, the participants pointed to the quality of teachers as having influenced them positively in mathematics and science in school to a large extent. This positive self-concept in mathematics and science was shaped by teachers in school and in some case in collaboration with parents. Teachers who were practical in their work of teaching </w:t>
      </w:r>
      <w:r w:rsidRPr="008878A5">
        <w:rPr>
          <w:rFonts w:ascii="Times New Roman" w:eastAsia="Malgun Gothic" w:hAnsi="Times New Roman"/>
          <w:bCs/>
          <w:sz w:val="24"/>
          <w:szCs w:val="24"/>
        </w:rPr>
        <w:lastRenderedPageBreak/>
        <w:t>challenging subjects such as math and science contributed to development of self-confidence, motivation and positivity in their learners. Teachers encouraged them in various ways as the participants recounted:</w:t>
      </w:r>
    </w:p>
    <w:p w14:paraId="504ED0F8"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 preferred the sciences and mathematics. The people who taught me helped because I can still remember my grade eight (8) and nine (9) teachers were female. I remember my Math teacher was female. My first science teacher was a lady. So even just her way of explaining inspired and I thought since she is a lady and she is able to do this then I began to have interest from there.’  [Nad]</w:t>
      </w:r>
    </w:p>
    <w:p w14:paraId="7AB392E1" w14:textId="77777777" w:rsidR="00911797" w:rsidRPr="008878A5" w:rsidRDefault="00911797" w:rsidP="0079213A">
      <w:pPr>
        <w:rPr>
          <w:rFonts w:ascii="Times New Roman" w:hAnsi="Times New Roman"/>
          <w:sz w:val="24"/>
          <w:szCs w:val="24"/>
        </w:rPr>
      </w:pPr>
    </w:p>
    <w:p w14:paraId="5616CB4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majority of students attributed their confidence and interest in the difficult sciences to the quality teachers they had in both Primary and secondary schools that motivated them to love mathematics and sciences. Further, it was revealed that the technical schools and catholic schools had good infrastructure in terms of laboratories that were used for hands-on-experiences to the advantage of the girls at the time. Teachers in the school encouraged the pupils which contributed to their persistence in challenging subjects:</w:t>
      </w:r>
    </w:p>
    <w:p w14:paraId="43825C0F"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‘I did pure sciences and I got ones in everything.  There was time in school when one student couldn’t perform in class so our teacher at the time just told him, “Apply yourself" so then that really got to me like when he just said apply yourself. so like all this time when I am doing my work I just think like apply yourself. It’s hard but it can be done. You just have to put in your effort.’ [Zen] </w:t>
      </w:r>
    </w:p>
    <w:p w14:paraId="7B12746D" w14:textId="77777777" w:rsidR="00911797" w:rsidRPr="008878A5" w:rsidRDefault="00911797" w:rsidP="0079213A">
      <w:pPr>
        <w:rPr>
          <w:rFonts w:ascii="Times New Roman" w:hAnsi="Times New Roman"/>
          <w:sz w:val="24"/>
          <w:szCs w:val="24"/>
        </w:rPr>
      </w:pPr>
    </w:p>
    <w:p w14:paraId="0E0976A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Teachers were prominently mentioned in the discussions that they motivated the female students in secondary school to have a positive attitude towards the challenging subjects and do well especially in mathematics and the sciences:</w:t>
      </w:r>
    </w:p>
    <w:p w14:paraId="1C19C4A7" w14:textId="77777777" w:rsidR="00911797" w:rsidRPr="008878A5" w:rsidRDefault="00911797" w:rsidP="0079213A">
      <w:pPr>
        <w:rPr>
          <w:rFonts w:ascii="Times New Roman" w:hAnsi="Times New Roman"/>
          <w:sz w:val="24"/>
          <w:szCs w:val="24"/>
        </w:rPr>
      </w:pPr>
    </w:p>
    <w:p w14:paraId="239A084C"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‘In High School Math was easy because we had a good teacher. Math was fun. He would give quizzes. If you fail you go to the field so we were always motivated to work hard and I found it enjoyable. Even Chemistry and Physics the people that were teaching us were more practical especially when it comes to Physics.’ [Wendi]</w:t>
      </w:r>
    </w:p>
    <w:p w14:paraId="673D05FA"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2B1B34C5"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 ‘I started loving sciences because of my teachers, I had good teachers in mathematics and science and I developed interest in sciences.’ [Tana]</w:t>
      </w:r>
    </w:p>
    <w:p w14:paraId="4DC42116"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783639AE"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 have always been good at math and science from the time I started school when I was a little girl. Then I went to Ndola Technical where they were good at teaching additional mathematics, pure sciences and technical subjects.’ [Kum]</w:t>
      </w:r>
    </w:p>
    <w:p w14:paraId="534FCF9B"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37DC4FD7"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lastRenderedPageBreak/>
        <w:t>‘The calculation part and physics is more of reality and also the teacher who was teaching us also motivated me to like the subject.’ [Ren]</w:t>
      </w:r>
    </w:p>
    <w:p w14:paraId="19EFBF7A"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1D917307"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‘At Ndola Girls Technical we were given the attitude that we are Technical Girls we are scientist so it is surprising to see girls from that school studying social sciences and education courses.’ [Lin] </w:t>
      </w:r>
    </w:p>
    <w:p w14:paraId="6FF6A6DC" w14:textId="77777777" w:rsidR="00911797" w:rsidRPr="008878A5" w:rsidRDefault="00911797" w:rsidP="0079213A">
      <w:pPr>
        <w:jc w:val="left"/>
        <w:rPr>
          <w:rFonts w:ascii="Times New Roman" w:hAnsi="Times New Roman"/>
          <w:i/>
          <w:sz w:val="24"/>
          <w:szCs w:val="24"/>
        </w:rPr>
      </w:pPr>
    </w:p>
    <w:p w14:paraId="646C458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Apart from the motivation they got from the teachers, the female students were also exposed to science activities such as Olympiads.</w:t>
      </w:r>
    </w:p>
    <w:p w14:paraId="28B40C68" w14:textId="77777777" w:rsidR="00911797" w:rsidRPr="008878A5" w:rsidRDefault="00911797" w:rsidP="0079213A">
      <w:pPr>
        <w:rPr>
          <w:rFonts w:ascii="Times New Roman" w:hAnsi="Times New Roman"/>
          <w:sz w:val="24"/>
          <w:szCs w:val="24"/>
        </w:rPr>
      </w:pPr>
    </w:p>
    <w:p w14:paraId="1E4CCCB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Exposure to science activities </w:t>
      </w:r>
    </w:p>
    <w:p w14:paraId="0357827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some female students were exposed to certain science related activities which helped them to be solid in the challenging subjects. Activities such as Olympiads were important in fostering persistence in female students into the engineering programmes:</w:t>
      </w:r>
    </w:p>
    <w:p w14:paraId="4F360413"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 was at the first ever Technical school for girls so we were encouraged to do sciences because there were only girls and we were given to do Technical subjects.  I was always motivated to do something hard. High school always put this atmosphere that we are going to do natural sciences or science related programmes and entering the faculties of science at university. I participated in a lot of Olympiads in High school and Primary School. I was always on panels for science related quizzes. I was the President for JETS club so all those experiences just made me feel that I was made to study sciences, mathematics or any hard course.’ [Lin]</w:t>
      </w:r>
    </w:p>
    <w:p w14:paraId="664720BF"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51C0230A"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 was interested and used to participate in physics Olympiads at school. I used to do most of the physics Olympiad questions and exams and inter-schools. I liked the electrical part of Physics so I picked on engineering when applying but my desire to study it started when I was at school.’  [Ren]</w:t>
      </w:r>
    </w:p>
    <w:p w14:paraId="530D26CD" w14:textId="77777777" w:rsidR="00911797" w:rsidRPr="008878A5" w:rsidRDefault="00911797" w:rsidP="0079213A">
      <w:pPr>
        <w:rPr>
          <w:rFonts w:ascii="Times New Roman" w:hAnsi="Times New Roman"/>
          <w:sz w:val="24"/>
          <w:szCs w:val="24"/>
        </w:rPr>
      </w:pPr>
    </w:p>
    <w:p w14:paraId="3A965D17"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Nature of subjects studied </w:t>
      </w:r>
    </w:p>
    <w:p w14:paraId="357E144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Female students who studied the so called Pure Sciences and Additional Mathematics built a solid foundation for studying difficult sciences and felt comfortable studying engineering:</w:t>
      </w:r>
    </w:p>
    <w:p w14:paraId="40DD7263"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High school I was in a pure sciences class as well as Additional Mathematics. We had a good teacher in Additional Mathematics (AdMa) and I think I need to go back and thank him because AdMa helps the way you think.’ [Lala]</w:t>
      </w:r>
    </w:p>
    <w:p w14:paraId="0A7A2473"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0AD4F326"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‘When I was in Grade 10 they introduced AdMa and I was put in the Adma class. Studying AdMa was an experience. I liked it. The teacher </w:t>
      </w:r>
      <w:r w:rsidRPr="008878A5">
        <w:rPr>
          <w:rFonts w:ascii="Times New Roman" w:eastAsia="Malgun Gothic" w:hAnsi="Times New Roman"/>
          <w:bCs/>
          <w:i/>
          <w:sz w:val="24"/>
          <w:szCs w:val="24"/>
        </w:rPr>
        <w:lastRenderedPageBreak/>
        <w:t>was good. We didn’t have pures but AdMa was nice and a good experience.’ [Tao]</w:t>
      </w:r>
    </w:p>
    <w:p w14:paraId="2680A218" w14:textId="77777777" w:rsidR="00911797" w:rsidRPr="008878A5" w:rsidRDefault="00911797" w:rsidP="0079213A">
      <w:pPr>
        <w:rPr>
          <w:rFonts w:ascii="Times New Roman" w:hAnsi="Times New Roman"/>
          <w:sz w:val="24"/>
          <w:szCs w:val="24"/>
        </w:rPr>
      </w:pPr>
    </w:p>
    <w:p w14:paraId="2FD7296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further revealed that some female students who were exposed to adequate infrastructure in terms of laboratories and used to carry out experiments in the pure sciences that they took, easily understood the subjects, ‘</w:t>
      </w:r>
      <w:r w:rsidRPr="008878A5">
        <w:rPr>
          <w:rFonts w:ascii="Times New Roman" w:eastAsia="Malgun Gothic" w:hAnsi="Times New Roman"/>
          <w:bCs/>
          <w:i/>
          <w:sz w:val="24"/>
          <w:szCs w:val="24"/>
        </w:rPr>
        <w:t>We had more labs, physics labs and chemistry labs in High School so it was easier for us to understand things</w:t>
      </w:r>
      <w:r w:rsidRPr="008878A5">
        <w:rPr>
          <w:rFonts w:ascii="Times New Roman" w:eastAsia="Malgun Gothic" w:hAnsi="Times New Roman"/>
          <w:bCs/>
          <w:sz w:val="24"/>
          <w:szCs w:val="24"/>
        </w:rPr>
        <w:t>,’ [Wendi]</w:t>
      </w:r>
    </w:p>
    <w:p w14:paraId="6C5CB846" w14:textId="77777777" w:rsidR="00911797" w:rsidRPr="008878A5" w:rsidRDefault="00911797" w:rsidP="0079213A">
      <w:pPr>
        <w:rPr>
          <w:rFonts w:ascii="Times New Roman" w:hAnsi="Times New Roman"/>
          <w:sz w:val="24"/>
          <w:szCs w:val="24"/>
        </w:rPr>
      </w:pPr>
    </w:p>
    <w:p w14:paraId="3C163D6E"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Career Guidance </w:t>
      </w:r>
    </w:p>
    <w:p w14:paraId="3C3F834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majority of participants reported that they had been guided at school to study medicine but there were others that were guided from school to study engineering:</w:t>
      </w:r>
    </w:p>
    <w:p w14:paraId="6B9CC862"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‘We gain more exposure to medicine I believe in terms of career guidance it is very biased, we don’t get enough information about what careers are out there when we are in school and the great thing here is medicine especially for females, engineering we hear of it amongst guys so we don’t really make up our minds in that direction, we always think of doing medicine. Engineering is a male dominated career so we think more in those lines. There is always that motherly instinct which is more expressed in medicine where helping people than in engineering where you will be dealing with non-living things.’ [Kon]</w:t>
      </w:r>
    </w:p>
    <w:p w14:paraId="78C04644" w14:textId="77777777" w:rsidR="00911797" w:rsidRPr="008878A5" w:rsidRDefault="00911797" w:rsidP="0079213A">
      <w:pPr>
        <w:rPr>
          <w:rFonts w:ascii="Times New Roman" w:hAnsi="Times New Roman"/>
          <w:sz w:val="24"/>
          <w:szCs w:val="24"/>
        </w:rPr>
      </w:pPr>
    </w:p>
    <w:p w14:paraId="0354A9D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few that got the career guidance in school tended to have information that equipped them for engineering school as narrated:</w:t>
      </w:r>
    </w:p>
    <w:p w14:paraId="6204A925"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‘When we were in Grade 11 there was a professor that visited the school from UNZA School of Mines and gave a talk about the School of Mines. He had studied engineering and talked about engineering programme and how you can change the world. From there I started thinking instead of being a pilot I actually have an opportunity of building or designing my own plane. So from there I started researching about aeronautical engineering and my mind was set on that. Then I found no aeronautical at UNZA so I got the closest which is Mechanical engineering.’ [Wendi]</w:t>
      </w:r>
    </w:p>
    <w:p w14:paraId="67D9DCF0" w14:textId="77777777" w:rsidR="00911797" w:rsidRPr="008878A5" w:rsidRDefault="00911797" w:rsidP="0079213A">
      <w:pPr>
        <w:rPr>
          <w:rFonts w:ascii="Times New Roman" w:hAnsi="Times New Roman"/>
          <w:sz w:val="24"/>
          <w:szCs w:val="24"/>
        </w:rPr>
      </w:pPr>
    </w:p>
    <w:p w14:paraId="2BFDD4A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found an interesting case though of a female student who was guided against taking up engineering. The teacher categorically told her she was going to fail but she did not heed the advice, she rather defied the odds and worked hard in order to make the entry grades to university and later engineering. </w:t>
      </w:r>
    </w:p>
    <w:p w14:paraId="43D2FE7A"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Back in high school before I came here I was told by one of my teachers to say you can’t go in engineering because it is difficult. You won’t make it. It’s going to be hard.  Then I thought, what I want to do actually is </w:t>
      </w:r>
      <w:r w:rsidRPr="008878A5">
        <w:rPr>
          <w:rFonts w:ascii="Times New Roman" w:eastAsia="Malgun Gothic" w:hAnsi="Times New Roman"/>
          <w:bCs/>
          <w:i/>
          <w:sz w:val="24"/>
          <w:szCs w:val="24"/>
        </w:rPr>
        <w:lastRenderedPageBreak/>
        <w:t>dealing with Sciences, so I have to work hard in that. So of course that thing tried to accumulate in my head and I would sometimes think it’s hard. [Tisa]</w:t>
      </w:r>
    </w:p>
    <w:p w14:paraId="10796DEF" w14:textId="77777777" w:rsidR="00911797" w:rsidRPr="008878A5" w:rsidRDefault="00911797" w:rsidP="0079213A">
      <w:pPr>
        <w:spacing w:line="240" w:lineRule="auto"/>
        <w:rPr>
          <w:rFonts w:ascii="Times New Roman" w:hAnsi="Times New Roman"/>
          <w:sz w:val="24"/>
          <w:szCs w:val="24"/>
        </w:rPr>
      </w:pPr>
    </w:p>
    <w:p w14:paraId="1D7B149C" w14:textId="77777777" w:rsidR="00911797" w:rsidRPr="008878A5" w:rsidRDefault="00911797" w:rsidP="0079213A">
      <w:pPr>
        <w:pStyle w:val="Heading3"/>
        <w:spacing w:before="0" w:after="0"/>
        <w:rPr>
          <w:szCs w:val="24"/>
        </w:rPr>
      </w:pPr>
      <w:bookmarkStart w:id="189" w:name="_Toc43898459"/>
      <w:bookmarkStart w:id="190" w:name="_Toc46061687"/>
      <w:r w:rsidRPr="008878A5">
        <w:rPr>
          <w:szCs w:val="24"/>
        </w:rPr>
        <w:t>4.3.5. Summary</w:t>
      </w:r>
      <w:bookmarkEnd w:id="189"/>
      <w:bookmarkEnd w:id="190"/>
    </w:p>
    <w:p w14:paraId="15D273A6"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findings of the first objective have been presented and were clustered under home experiences and school experiences. This objective examined the experiences that built positive engineering self-concept for the female students to choose to study engineering. The objective was addressed because the Bronfenbrenner’s theory takes a developmental approach and self-concept is equally developmental and, therefore, may not be developed overnight but the students’ ability to negotiate the experiences at university is influenced by the cultural capital that students have prior to engineering school. In the home, there was a lot of parental encouragement and in some cases, females were encouraged to challenge the status quo of having males dominate the engineering field. Some females took the challenge to prove these stereotypes wrong and it was in the home that family confidence in the females built positive engineering self-concept and confidence in the females. In some cases, the low socioeconomic status of the families positively influenced the positive self-concept of females. Gender specific challenges such as gender stereotyping, household chores were an uphill battle that females had to overcome. In the school, there was institutional support especially motivation from teachers, exposure to science related activities such as JETS and Olympiads. The nature of subjects studied especially additional mathematics, pure sciences and drawing were mediatory tool which helped to cope with first year courses at university. Few were exposed to engineering career guidance. They also had to find coping strategies and the prominent one was working with male students who were mainly perceived by the participants to be more intelligent than female students. Above all, the positive engineering self-concept was built from the experiences in the home, in the school as well as the positive mathematics and science self-concept which eventually shaped positive engineering self-concept. </w:t>
      </w:r>
    </w:p>
    <w:p w14:paraId="45AB6C04" w14:textId="77777777" w:rsidR="00911797" w:rsidRPr="008878A5" w:rsidRDefault="00911797" w:rsidP="0079213A">
      <w:pPr>
        <w:rPr>
          <w:rFonts w:ascii="Times New Roman" w:eastAsia="Malgun Gothic" w:hAnsi="Times New Roman"/>
          <w:bCs/>
          <w:sz w:val="24"/>
          <w:szCs w:val="24"/>
        </w:rPr>
      </w:pPr>
    </w:p>
    <w:p w14:paraId="5C5B9E95" w14:textId="77777777" w:rsidR="00911797" w:rsidRPr="008878A5" w:rsidRDefault="00911797" w:rsidP="0079213A">
      <w:pPr>
        <w:pStyle w:val="Heading2"/>
        <w:spacing w:before="0" w:after="0"/>
        <w:rPr>
          <w:szCs w:val="24"/>
        </w:rPr>
      </w:pPr>
      <w:bookmarkStart w:id="191" w:name="_Toc43898460"/>
      <w:bookmarkStart w:id="192" w:name="_Toc46061688"/>
      <w:r w:rsidRPr="008878A5">
        <w:rPr>
          <w:iCs w:val="0"/>
          <w:szCs w:val="24"/>
        </w:rPr>
        <w:t>4.4. Objective 2: Experiences of female engineering students in the School of Engineering</w:t>
      </w:r>
      <w:bookmarkEnd w:id="191"/>
      <w:bookmarkEnd w:id="192"/>
      <w:r w:rsidRPr="008878A5">
        <w:rPr>
          <w:iCs w:val="0"/>
          <w:szCs w:val="24"/>
        </w:rPr>
        <w:t xml:space="preserve"> </w:t>
      </w:r>
    </w:p>
    <w:p w14:paraId="41DF9EC2"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This section responds to the second objective which sought to examine the experiences of female students in the school of engineering.</w:t>
      </w:r>
    </w:p>
    <w:p w14:paraId="3ADA5025" w14:textId="77777777" w:rsidR="00911797" w:rsidRPr="008878A5" w:rsidRDefault="00911797" w:rsidP="0079213A">
      <w:pPr>
        <w:rPr>
          <w:rFonts w:ascii="Times New Roman" w:hAnsi="Times New Roman"/>
          <w:sz w:val="24"/>
          <w:szCs w:val="24"/>
        </w:rPr>
      </w:pPr>
    </w:p>
    <w:p w14:paraId="644162D9" w14:textId="77777777" w:rsidR="00911797" w:rsidRPr="008878A5" w:rsidRDefault="00911797" w:rsidP="0079213A">
      <w:pPr>
        <w:pStyle w:val="Heading3"/>
        <w:spacing w:before="0" w:after="0"/>
        <w:rPr>
          <w:szCs w:val="24"/>
        </w:rPr>
      </w:pPr>
      <w:bookmarkStart w:id="193" w:name="_Toc43898461"/>
      <w:bookmarkStart w:id="194" w:name="_Toc46061689"/>
      <w:r w:rsidRPr="008878A5">
        <w:rPr>
          <w:szCs w:val="24"/>
        </w:rPr>
        <w:lastRenderedPageBreak/>
        <w:t>4.4.1. First year experiences at university</w:t>
      </w:r>
      <w:bookmarkEnd w:id="193"/>
      <w:bookmarkEnd w:id="194"/>
    </w:p>
    <w:p w14:paraId="3B79FCA5" w14:textId="77777777" w:rsidR="00911797" w:rsidRPr="008878A5" w:rsidRDefault="00911797" w:rsidP="0079213A">
      <w:pPr>
        <w:rPr>
          <w:rFonts w:ascii="Times New Roman" w:hAnsi="Times New Roman"/>
          <w:i/>
          <w:sz w:val="24"/>
          <w:szCs w:val="24"/>
        </w:rPr>
      </w:pPr>
      <w:r w:rsidRPr="008878A5">
        <w:rPr>
          <w:rFonts w:ascii="Times New Roman" w:eastAsia="Malgun Gothic" w:hAnsi="Times New Roman"/>
          <w:bCs/>
          <w:sz w:val="24"/>
          <w:szCs w:val="24"/>
        </w:rPr>
        <w:t xml:space="preserve">The study found that in both universities, students were first admitted to the school of natural sciences where they studied mathematics, physics, chemistry and biology before choosing their field of study. During the first year all students who intended to pursue science related programmes were enrolled in the school of natural science where they remained for one year. At the end of the year, they sat for examinations which determined whether one qualified to proceed into the chosen field or not. Selection to the school of engineering was based on passing mathematics, physics and chemistry. Students had to score a certain number of points for them to proceed to the school of engineering. Under this section, the broad categories of themes identified were </w:t>
      </w:r>
      <w:r w:rsidRPr="008878A5">
        <w:rPr>
          <w:rFonts w:ascii="Times New Roman" w:eastAsia="Malgun Gothic" w:hAnsi="Times New Roman"/>
          <w:bCs/>
          <w:i/>
          <w:sz w:val="24"/>
          <w:szCs w:val="24"/>
        </w:rPr>
        <w:t>(a) gendered experiences</w:t>
      </w:r>
      <w:r w:rsidRPr="008878A5">
        <w:rPr>
          <w:rFonts w:ascii="Times New Roman" w:eastAsia="Malgun Gothic" w:hAnsi="Times New Roman"/>
          <w:bCs/>
          <w:sz w:val="24"/>
          <w:szCs w:val="24"/>
        </w:rPr>
        <w:t>; and (</w:t>
      </w:r>
      <w:r w:rsidRPr="008878A5">
        <w:rPr>
          <w:rFonts w:ascii="Times New Roman" w:eastAsia="Malgun Gothic" w:hAnsi="Times New Roman"/>
          <w:bCs/>
          <w:i/>
          <w:sz w:val="24"/>
          <w:szCs w:val="24"/>
        </w:rPr>
        <w:t>b) adapting to new environment</w:t>
      </w:r>
      <w:r w:rsidRPr="008878A5">
        <w:rPr>
          <w:rFonts w:ascii="Times New Roman" w:eastAsia="Malgun Gothic" w:hAnsi="Times New Roman"/>
          <w:bCs/>
          <w:sz w:val="24"/>
          <w:szCs w:val="24"/>
        </w:rPr>
        <w:t xml:space="preserve">; and </w:t>
      </w:r>
      <w:r w:rsidRPr="008878A5">
        <w:rPr>
          <w:rFonts w:ascii="Times New Roman" w:eastAsia="Malgun Gothic" w:hAnsi="Times New Roman"/>
          <w:bCs/>
          <w:i/>
          <w:sz w:val="24"/>
          <w:szCs w:val="24"/>
        </w:rPr>
        <w:t xml:space="preserve">the challenges encountered in first year. </w:t>
      </w:r>
    </w:p>
    <w:p w14:paraId="51DE094D" w14:textId="77777777" w:rsidR="00911797" w:rsidRPr="008878A5" w:rsidRDefault="00911797" w:rsidP="0079213A">
      <w:pPr>
        <w:rPr>
          <w:rFonts w:ascii="Times New Roman" w:hAnsi="Times New Roman"/>
          <w:sz w:val="24"/>
          <w:szCs w:val="24"/>
        </w:rPr>
      </w:pPr>
    </w:p>
    <w:p w14:paraId="4E17B420" w14:textId="77777777" w:rsidR="00911797" w:rsidRPr="008878A5" w:rsidRDefault="00911797" w:rsidP="005D5358">
      <w:pPr>
        <w:pStyle w:val="Heading4"/>
      </w:pPr>
      <w:r w:rsidRPr="008878A5">
        <w:t xml:space="preserve">4.4.1.1. Gendered experiences </w:t>
      </w:r>
    </w:p>
    <w:p w14:paraId="7E6611B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Intimidation </w:t>
      </w:r>
    </w:p>
    <w:p w14:paraId="2CC21DA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female students experienced intimidation from the male students during the first year in the university. For instance some male students would look down on some female students who were not from Technical schools as narrated by a participant:</w:t>
      </w:r>
    </w:p>
    <w:p w14:paraId="2DF95648" w14:textId="77777777" w:rsidR="00911797" w:rsidRPr="008878A5" w:rsidRDefault="00911797" w:rsidP="00BF7CC3">
      <w:pPr>
        <w:spacing w:line="240" w:lineRule="auto"/>
        <w:ind w:left="720" w:right="533"/>
        <w:rPr>
          <w:rFonts w:ascii="Times New Roman" w:eastAsia="Malgun Gothic" w:hAnsi="Times New Roman"/>
          <w:bCs/>
          <w:i/>
          <w:sz w:val="24"/>
          <w:szCs w:val="24"/>
        </w:rPr>
      </w:pPr>
      <w:r w:rsidRPr="008878A5">
        <w:rPr>
          <w:rFonts w:ascii="Times New Roman" w:eastAsia="Malgun Gothic" w:hAnsi="Times New Roman"/>
          <w:bCs/>
          <w:i/>
          <w:sz w:val="24"/>
          <w:szCs w:val="24"/>
        </w:rPr>
        <w:t xml:space="preserve">‘When we came to UNZA in the first year, I was intimidated by guys who come from Hillcrest and all those schools Technical schools. They even used to point at us and say this one will remain meaning that I was going to fail. it was intimidating.’ [Mel] </w:t>
      </w:r>
    </w:p>
    <w:p w14:paraId="516FD93A" w14:textId="77777777" w:rsidR="00911797" w:rsidRPr="008878A5" w:rsidRDefault="00911797" w:rsidP="0079213A">
      <w:pPr>
        <w:rPr>
          <w:rFonts w:ascii="Times New Roman" w:hAnsi="Times New Roman"/>
          <w:sz w:val="24"/>
          <w:szCs w:val="24"/>
        </w:rPr>
      </w:pPr>
    </w:p>
    <w:p w14:paraId="4AED7470"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expressed subtle academic intimidation by males when she said:</w:t>
      </w:r>
    </w:p>
    <w:p w14:paraId="1298DBE2"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‘When we came to UNZA we found the tough guys in Natural Science (NS). NS was another atmosphere because in High school being at a Girls Technical School we thought that we were the geniuses then we come here and we find girls and guys tougher than you are. Though initially intimidated, that thing gave me a drive that there are people who know and understand better than I do but I need to get to learn more and get a different kind of learning.’ [Lin].</w:t>
      </w:r>
    </w:p>
    <w:p w14:paraId="0D3835DC" w14:textId="77777777" w:rsidR="00911797" w:rsidRPr="008878A5" w:rsidRDefault="00911797" w:rsidP="0079213A">
      <w:pPr>
        <w:rPr>
          <w:rFonts w:ascii="Times New Roman" w:hAnsi="Times New Roman"/>
          <w:sz w:val="24"/>
          <w:szCs w:val="24"/>
        </w:rPr>
      </w:pPr>
    </w:p>
    <w:p w14:paraId="4076FAB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undertones from both universities that in the first year, some female students, who were initially from certain Catholic Girls schools, did not ask questions in class where they were not clear for fear that others would think they did not get genuinely pass their senior secondary school national examinations as Catholic schools were perceived to be spoon feeding their learners. </w:t>
      </w:r>
    </w:p>
    <w:p w14:paraId="2F7CDE07"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lastRenderedPageBreak/>
        <w:t>When you come into university you are self-conscious about people that will probably think you are dull. There is always a belief that girls from Catholics boarding schools are spoon-fed. So when you ask a question that seems below par people will always think that probably she didn’t get those results genuinely. So there is always that thing to hold back. But then with time you start asking for clarification from the lecturers. [Zen]</w:t>
      </w:r>
    </w:p>
    <w:p w14:paraId="645E7813" w14:textId="77777777" w:rsidR="00911797" w:rsidRPr="008878A5" w:rsidRDefault="00911797" w:rsidP="0079213A">
      <w:pPr>
        <w:rPr>
          <w:rFonts w:ascii="Times New Roman" w:hAnsi="Times New Roman"/>
          <w:sz w:val="24"/>
          <w:szCs w:val="24"/>
        </w:rPr>
      </w:pPr>
    </w:p>
    <w:p w14:paraId="17316053"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Self-motivation vs intimidation</w:t>
      </w:r>
    </w:p>
    <w:p w14:paraId="5C49077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interviews revealed that some female students had self-motivation and confidence which played an important role in their achievement in mathematics and other subjects whereas others felt intimidated by mathematics at university and felt incapable of achieving in mathematics. Psychological preparedness to be at university and interest in mathematics equally resulted in some females to have no problems in math when they went to the university. Self-motivation in some cases was a result of negative reinforcement where a female student came from a struggling family and wanted to make things better for the family. One participant revealed:</w:t>
      </w:r>
    </w:p>
    <w:p w14:paraId="78AFA290"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‘At the university most females get intimidated with Math… Even in first year most females were like I can’t do this… They were feeling incapable of doing it but as for me, I was extra confident that I know Math and can solve these things and I was looking forward to learning new things. I got the self-confidence from personal motivation’ [Lin]</w:t>
      </w:r>
    </w:p>
    <w:p w14:paraId="04FC5BB6" w14:textId="77777777" w:rsidR="00911797" w:rsidRPr="008878A5" w:rsidRDefault="00911797" w:rsidP="0079213A">
      <w:pPr>
        <w:rPr>
          <w:rFonts w:ascii="Times New Roman" w:hAnsi="Times New Roman"/>
          <w:i/>
          <w:sz w:val="24"/>
          <w:szCs w:val="24"/>
        </w:rPr>
      </w:pPr>
    </w:p>
    <w:p w14:paraId="6057101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intimidation was two-fold as the female students would be intimidated by the male dominated environment at the same time the identity of being a female engineering student intimidated other students who were not engineering students. The male dominated lecture rooms robbed some female students of the confidence to ask questions where they were not clear for fear that all males would look at them and communicate silently a message of wonder as to why she asked a simple question:</w:t>
      </w:r>
    </w:p>
    <w:p w14:paraId="0710F3F6"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‘Telling people you are studying engineering intimidates a lot of people. I don’t like the reaction we get because for example we are at a social event and the moment you say I am studying engineering, then they get this respect kind of thing like you start getting the respect. It intimidates a lot of people.’ </w:t>
      </w:r>
      <w:r w:rsidRPr="008878A5">
        <w:rPr>
          <w:rFonts w:ascii="Times New Roman" w:eastAsia="Malgun Gothic" w:hAnsi="Times New Roman"/>
          <w:bCs/>
          <w:sz w:val="24"/>
          <w:szCs w:val="24"/>
        </w:rPr>
        <w:t>[Lala]</w:t>
      </w:r>
    </w:p>
    <w:p w14:paraId="306BE149" w14:textId="77777777" w:rsidR="00911797" w:rsidRPr="008878A5" w:rsidRDefault="00911797" w:rsidP="00416881">
      <w:pPr>
        <w:spacing w:line="240" w:lineRule="auto"/>
        <w:ind w:left="720" w:right="720"/>
        <w:rPr>
          <w:rFonts w:ascii="Times New Roman" w:eastAsia="Malgun Gothic" w:hAnsi="Times New Roman"/>
          <w:bCs/>
          <w:i/>
          <w:sz w:val="24"/>
          <w:szCs w:val="24"/>
        </w:rPr>
      </w:pPr>
    </w:p>
    <w:p w14:paraId="35AE7AD9"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‘Sometimes I don’t ask questions to avoid people looking at me. If I lagged behind I feel the question will be so simple that everyone especially males will just look at me and say why is she asking such a question.  There are few times when I feel that, I have been following through lectures from the start and feel confident to ask the questions. of </w:t>
      </w:r>
      <w:r w:rsidRPr="008878A5">
        <w:rPr>
          <w:rFonts w:ascii="Times New Roman" w:eastAsia="Malgun Gothic" w:hAnsi="Times New Roman"/>
          <w:bCs/>
          <w:i/>
          <w:sz w:val="24"/>
          <w:szCs w:val="24"/>
        </w:rPr>
        <w:lastRenderedPageBreak/>
        <w:t xml:space="preserve">course sometimes then I don’t look at the people around me. In case of solving questions on the board if there is need I do, you find there are presentations and then you present confidently to other students.’ </w:t>
      </w:r>
      <w:r w:rsidRPr="008878A5">
        <w:rPr>
          <w:rFonts w:ascii="Times New Roman" w:eastAsia="Malgun Gothic" w:hAnsi="Times New Roman"/>
          <w:bCs/>
          <w:sz w:val="24"/>
          <w:szCs w:val="24"/>
        </w:rPr>
        <w:t>[Tana]</w:t>
      </w:r>
    </w:p>
    <w:p w14:paraId="01AB9BB2" w14:textId="77777777" w:rsidR="00911797" w:rsidRPr="008878A5" w:rsidRDefault="00911797" w:rsidP="0079213A">
      <w:pPr>
        <w:rPr>
          <w:rFonts w:ascii="Times New Roman" w:hAnsi="Times New Roman"/>
          <w:sz w:val="24"/>
          <w:szCs w:val="24"/>
        </w:rPr>
      </w:pPr>
    </w:p>
    <w:p w14:paraId="2F80AC5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In one university, there were undertones that some male classmates viewed female engineering students as different and sexualised them. They saw them as sexual objects and as students who could not contribute to academic discussion as recounted:</w:t>
      </w:r>
    </w:p>
    <w:p w14:paraId="76616E89"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‘In my class, there is that element that some males feel like you can’t tell them anything because you are a girl. They view you differently… they see you more of a sexual being than friend. they sexualize you… they see me as a piece of meat for lack of a better term, they want you, they are always chasing after you…they don’t take you seriously… they always think about dating, they want to hit on you every time.’ </w:t>
      </w:r>
      <w:r w:rsidRPr="008878A5">
        <w:rPr>
          <w:rFonts w:ascii="Times New Roman" w:eastAsia="Malgun Gothic" w:hAnsi="Times New Roman"/>
          <w:bCs/>
          <w:sz w:val="24"/>
          <w:szCs w:val="24"/>
        </w:rPr>
        <w:t>[Tao]</w:t>
      </w:r>
    </w:p>
    <w:p w14:paraId="12DA6D31" w14:textId="77777777" w:rsidR="00911797" w:rsidRPr="008878A5" w:rsidRDefault="00911797" w:rsidP="0079213A">
      <w:pPr>
        <w:rPr>
          <w:rFonts w:ascii="Times New Roman" w:hAnsi="Times New Roman"/>
          <w:sz w:val="24"/>
          <w:szCs w:val="24"/>
        </w:rPr>
      </w:pPr>
    </w:p>
    <w:p w14:paraId="609BA82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through dynamics of the lecturers perspectives, at times the students sensed covert treatment of female engineering students as weaker candidates in academics.. Lecturers at times viewed female engineering students as weak in comparison to the males in class and treated them as such.</w:t>
      </w:r>
    </w:p>
    <w:p w14:paraId="4E8F82BD"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‘There are times when you feel you have been treated as weaker part of the class. Some lecturers would encourage you to actually come out because they think you are not contributing in class by virtue of being female. But there are some whom, out of being professional, will not state out plainly but treat you like a female and I really feel it but just push it aside and continue learning.’ </w:t>
      </w:r>
      <w:r w:rsidRPr="008878A5">
        <w:rPr>
          <w:rFonts w:ascii="Times New Roman" w:eastAsia="Malgun Gothic" w:hAnsi="Times New Roman"/>
          <w:bCs/>
          <w:sz w:val="24"/>
          <w:szCs w:val="24"/>
        </w:rPr>
        <w:t>[Nad]</w:t>
      </w:r>
    </w:p>
    <w:p w14:paraId="729775EF" w14:textId="77777777" w:rsidR="00911797" w:rsidRPr="008878A5" w:rsidRDefault="00911797" w:rsidP="0079213A">
      <w:pPr>
        <w:rPr>
          <w:rFonts w:ascii="Times New Roman" w:hAnsi="Times New Roman"/>
          <w:sz w:val="24"/>
          <w:szCs w:val="24"/>
        </w:rPr>
      </w:pPr>
    </w:p>
    <w:p w14:paraId="37943388" w14:textId="77777777" w:rsidR="00911797" w:rsidRPr="008878A5" w:rsidRDefault="00911797" w:rsidP="005D5358">
      <w:pPr>
        <w:pStyle w:val="Heading4"/>
      </w:pPr>
      <w:r w:rsidRPr="008878A5">
        <w:t xml:space="preserve">4.4.1.2. Adapting to a new environment  </w:t>
      </w:r>
    </w:p>
    <w:p w14:paraId="4B89BCDA"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study found that the first year at university was very challenging especially for girls. They found the system to be different from the secondary school one and initially a number of them performed very badly in their assessments. For the female engineering students who did not take additional mathematics and pure sciences at secondary school, they revealed that they struggled in mathematics, physics and chemistry in the first year but had worked their way into the final year. In some cases, during their early years at university they were compelled to just memorise what they learnt without understanding the concepts as narrated by one participant: </w:t>
      </w:r>
    </w:p>
    <w:p w14:paraId="7E1EC5DE" w14:textId="77777777" w:rsidR="00911797" w:rsidRPr="008878A5" w:rsidRDefault="00911797" w:rsidP="00416881">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 xml:space="preserve">‘When I came I used to fail. Physics I only passed one test, most tests the points were low and it was hard. I didn’t take additional mathematics and pure sciences at secondary. Physics and Chemistry were hard for me. Calculus was easy to others because they did it in pure sciences at secondary but for me changing from normal sciences to advanced sciences was challenging. I only got to adapt in year three when I got to </w:t>
      </w:r>
      <w:r w:rsidRPr="008878A5">
        <w:rPr>
          <w:rFonts w:ascii="Times New Roman" w:eastAsia="Malgun Gothic" w:hAnsi="Times New Roman"/>
          <w:bCs/>
          <w:i/>
          <w:sz w:val="24"/>
          <w:szCs w:val="24"/>
        </w:rPr>
        <w:lastRenderedPageBreak/>
        <w:t>understand most concepts. In 2</w:t>
      </w:r>
      <w:r w:rsidRPr="008878A5">
        <w:rPr>
          <w:rFonts w:ascii="Times New Roman" w:eastAsia="Malgun Gothic" w:hAnsi="Times New Roman"/>
          <w:bCs/>
          <w:i/>
          <w:sz w:val="24"/>
          <w:szCs w:val="24"/>
          <w:vertAlign w:val="superscript"/>
        </w:rPr>
        <w:t>nd</w:t>
      </w:r>
      <w:r w:rsidRPr="008878A5">
        <w:rPr>
          <w:rFonts w:ascii="Times New Roman" w:eastAsia="Malgun Gothic" w:hAnsi="Times New Roman"/>
          <w:bCs/>
          <w:i/>
          <w:sz w:val="24"/>
          <w:szCs w:val="24"/>
        </w:rPr>
        <w:t xml:space="preserve"> year I mostly memorized, I got to understand calculus in 2</w:t>
      </w:r>
      <w:r w:rsidRPr="008878A5">
        <w:rPr>
          <w:rFonts w:ascii="Times New Roman" w:eastAsia="Malgun Gothic" w:hAnsi="Times New Roman"/>
          <w:bCs/>
          <w:i/>
          <w:sz w:val="24"/>
          <w:szCs w:val="24"/>
          <w:vertAlign w:val="superscript"/>
        </w:rPr>
        <w:t>nd</w:t>
      </w:r>
      <w:r w:rsidRPr="008878A5">
        <w:rPr>
          <w:rFonts w:ascii="Times New Roman" w:eastAsia="Malgun Gothic" w:hAnsi="Times New Roman"/>
          <w:bCs/>
          <w:i/>
          <w:sz w:val="24"/>
          <w:szCs w:val="24"/>
        </w:rPr>
        <w:t xml:space="preserve"> year so in first year most of things I got to memorize not really that I understood the concepts.’</w:t>
      </w:r>
      <w:r w:rsidRPr="008878A5">
        <w:rPr>
          <w:rFonts w:ascii="Times New Roman" w:eastAsia="Malgun Gothic" w:hAnsi="Times New Roman"/>
          <w:bCs/>
          <w:sz w:val="24"/>
          <w:szCs w:val="24"/>
        </w:rPr>
        <w:t xml:space="preserve"> [Tana]</w:t>
      </w:r>
    </w:p>
    <w:p w14:paraId="7D99CB35" w14:textId="77777777" w:rsidR="00911797" w:rsidRPr="008878A5" w:rsidRDefault="00911797" w:rsidP="0079213A">
      <w:pPr>
        <w:spacing w:line="240" w:lineRule="auto"/>
        <w:rPr>
          <w:rFonts w:ascii="Times New Roman" w:hAnsi="Times New Roman"/>
          <w:sz w:val="24"/>
          <w:szCs w:val="24"/>
        </w:rPr>
      </w:pPr>
    </w:p>
    <w:p w14:paraId="1015B04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majority of female students interviewed had positive physics self-concept while maintaining a negative perception about biology. From their experiences, at university biology was boring. They enjoyed the subjects which they saw as being good at: ‘</w:t>
      </w:r>
      <w:r w:rsidRPr="008878A5">
        <w:rPr>
          <w:rFonts w:ascii="Times New Roman" w:eastAsia="Malgun Gothic" w:hAnsi="Times New Roman"/>
          <w:bCs/>
          <w:i/>
          <w:sz w:val="24"/>
          <w:szCs w:val="24"/>
        </w:rPr>
        <w:t>In terms of performance I think it depends on which science. For chemistry I have been an average student. For Physics I been an excellent student’</w:t>
      </w:r>
      <w:r w:rsidRPr="008878A5">
        <w:rPr>
          <w:rFonts w:ascii="Times New Roman" w:eastAsia="Malgun Gothic" w:hAnsi="Times New Roman"/>
          <w:bCs/>
          <w:sz w:val="24"/>
          <w:szCs w:val="24"/>
        </w:rPr>
        <w:t xml:space="preserve"> [Ren]</w:t>
      </w:r>
    </w:p>
    <w:p w14:paraId="2B198A83" w14:textId="77777777" w:rsidR="00911797" w:rsidRPr="008878A5" w:rsidRDefault="00911797" w:rsidP="0079213A">
      <w:pPr>
        <w:rPr>
          <w:rFonts w:ascii="Times New Roman" w:hAnsi="Times New Roman"/>
          <w:sz w:val="24"/>
          <w:szCs w:val="24"/>
        </w:rPr>
      </w:pPr>
    </w:p>
    <w:p w14:paraId="0DE385D4" w14:textId="77777777" w:rsidR="00911797" w:rsidRPr="008878A5" w:rsidRDefault="00911797" w:rsidP="0079213A">
      <w:pPr>
        <w:jc w:val="left"/>
        <w:rPr>
          <w:rFonts w:ascii="Times New Roman" w:hAnsi="Times New Roman"/>
          <w:sz w:val="24"/>
          <w:szCs w:val="24"/>
        </w:rPr>
      </w:pPr>
      <w:r w:rsidRPr="008878A5">
        <w:rPr>
          <w:rFonts w:ascii="Times New Roman" w:eastAsia="Malgun Gothic" w:hAnsi="Times New Roman"/>
          <w:bCs/>
          <w:sz w:val="24"/>
          <w:szCs w:val="24"/>
        </w:rPr>
        <w:t xml:space="preserve">All those who took additional mathematics and pure sciences in secondary school spoke positively about the first year, </w:t>
      </w:r>
      <w:r w:rsidRPr="008878A5">
        <w:rPr>
          <w:rFonts w:ascii="Times New Roman" w:eastAsia="Malgun Gothic" w:hAnsi="Times New Roman"/>
          <w:bCs/>
          <w:i/>
          <w:sz w:val="24"/>
          <w:szCs w:val="24"/>
        </w:rPr>
        <w:t xml:space="preserve">‘Most of what we were learning the first term in math’s things we did in Additional Mathematics so it wasn’t that hard to understand. </w:t>
      </w:r>
      <w:r w:rsidRPr="008878A5">
        <w:rPr>
          <w:rFonts w:ascii="Times New Roman" w:eastAsia="Malgun Gothic" w:hAnsi="Times New Roman"/>
          <w:bCs/>
          <w:sz w:val="24"/>
          <w:szCs w:val="24"/>
        </w:rPr>
        <w:t>[Nad]</w:t>
      </w:r>
    </w:p>
    <w:p w14:paraId="6C91DF5E" w14:textId="77777777" w:rsidR="00911797" w:rsidRPr="008878A5" w:rsidRDefault="00911797" w:rsidP="0079213A">
      <w:pPr>
        <w:rPr>
          <w:rFonts w:ascii="Times New Roman" w:hAnsi="Times New Roman"/>
          <w:sz w:val="24"/>
          <w:szCs w:val="24"/>
        </w:rPr>
      </w:pPr>
    </w:p>
    <w:p w14:paraId="333312A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the female students found the university to be a different place compared to school. There was a lot of pressure from courses in the first year but students were not familiar with the university system and therefore so not sure of what to study and how to study as revealed:</w:t>
      </w:r>
    </w:p>
    <w:p w14:paraId="49608F07"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‘In first year you are not sure what’s happening and how the system gets to work in terms of how the grading is. It was difficult and there was too much pressure. You ever moving, you don’t know what data to look for and study.  That was my experience. With time help comes from study groups to be on track but at first it was challenging.</w:t>
      </w:r>
      <w:r w:rsidRPr="008878A5">
        <w:rPr>
          <w:rFonts w:ascii="Times New Roman" w:eastAsia="Malgun Gothic" w:hAnsi="Times New Roman"/>
          <w:bCs/>
          <w:sz w:val="24"/>
          <w:szCs w:val="24"/>
        </w:rPr>
        <w:t>’ [Tisa]</w:t>
      </w:r>
    </w:p>
    <w:p w14:paraId="185BD603" w14:textId="77777777" w:rsidR="00911797" w:rsidRPr="008878A5" w:rsidRDefault="00911797" w:rsidP="00416881">
      <w:pPr>
        <w:ind w:left="720" w:right="720"/>
        <w:rPr>
          <w:rFonts w:ascii="Times New Roman" w:hAnsi="Times New Roman"/>
          <w:sz w:val="24"/>
          <w:szCs w:val="24"/>
        </w:rPr>
      </w:pPr>
    </w:p>
    <w:p w14:paraId="162DFC19"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 challenging courses for me were Physics and Chemistry because in High School we did have so much exposure to practical activities. So here it meant starting to learn things that you were supposed to already know so that you try to catch-up with your friend. I had so many hours of learning, doing Labs.’</w:t>
      </w:r>
      <w:r w:rsidRPr="008878A5">
        <w:rPr>
          <w:rFonts w:ascii="Times New Roman" w:eastAsia="Malgun Gothic" w:hAnsi="Times New Roman"/>
          <w:bCs/>
          <w:sz w:val="24"/>
          <w:szCs w:val="24"/>
        </w:rPr>
        <w:t xml:space="preserve"> [Kon]</w:t>
      </w:r>
    </w:p>
    <w:p w14:paraId="7D2CF7BC" w14:textId="77777777" w:rsidR="00911797" w:rsidRPr="008878A5" w:rsidRDefault="00911797" w:rsidP="0079213A">
      <w:pPr>
        <w:rPr>
          <w:rFonts w:ascii="Times New Roman" w:hAnsi="Times New Roman"/>
          <w:sz w:val="24"/>
          <w:szCs w:val="24"/>
        </w:rPr>
      </w:pPr>
    </w:p>
    <w:p w14:paraId="4128F16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before female students found their feet in academics, some of them struggled to a point of getting zero in their course work but due to encouragement from lecturers and determination, they pulled through as narrated by one participant:</w:t>
      </w:r>
    </w:p>
    <w:p w14:paraId="5AC15A2D" w14:textId="77777777" w:rsidR="00911797" w:rsidRPr="008878A5" w:rsidRDefault="00911797" w:rsidP="00416881">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 xml:space="preserve">‘I first failed Drawing and Applied mechanics. The first test in Drawing I had a zero and then the first assignment I had a negative one. The second time I had a zero but the assignment I had a three. And then my Continuous Assessment (CA) was 3.’ </w:t>
      </w:r>
      <w:r w:rsidRPr="008878A5">
        <w:rPr>
          <w:rFonts w:ascii="Times New Roman" w:eastAsia="Malgun Gothic" w:hAnsi="Times New Roman"/>
          <w:bCs/>
          <w:sz w:val="24"/>
          <w:szCs w:val="24"/>
        </w:rPr>
        <w:t>[Len]</w:t>
      </w:r>
    </w:p>
    <w:p w14:paraId="46AD49D0" w14:textId="77777777" w:rsidR="00911797" w:rsidRPr="008878A5" w:rsidRDefault="00911797" w:rsidP="0079213A">
      <w:pPr>
        <w:rPr>
          <w:rFonts w:ascii="Times New Roman" w:hAnsi="Times New Roman"/>
          <w:sz w:val="24"/>
          <w:szCs w:val="24"/>
        </w:rPr>
      </w:pPr>
    </w:p>
    <w:p w14:paraId="00F585C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For some participants, the teaching at university was different and they failed to grasp the concepts in mathematics because there was no practical aspect to link to practical situations. Mostly students were presented with the theoretical part in mathematics. It is in the final year that some female engineering students came to understand how mathematics was integrated in engineering as recounted by one participant:</w:t>
      </w:r>
    </w:p>
    <w:p w14:paraId="66192B1B"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 got to memorise most of the things in first year. My experience with math at university wasn’t good. I was better with physics, chemistry and biology. We were bombarded with formulas.  But for physics I was able to understand the concepts. In my last year, I have come to get how everything works together. From year four I have learned integration. So, It all comes together in the last year</w:t>
      </w:r>
      <w:r w:rsidRPr="008878A5">
        <w:rPr>
          <w:rFonts w:ascii="Times New Roman" w:eastAsia="Malgun Gothic" w:hAnsi="Times New Roman"/>
          <w:bCs/>
          <w:sz w:val="24"/>
          <w:szCs w:val="24"/>
        </w:rPr>
        <w:t>.’  [Nad]</w:t>
      </w:r>
    </w:p>
    <w:p w14:paraId="6E979D86" w14:textId="77777777" w:rsidR="00911797" w:rsidRPr="008878A5" w:rsidRDefault="00911797" w:rsidP="0079213A">
      <w:pPr>
        <w:rPr>
          <w:rFonts w:ascii="Times New Roman" w:hAnsi="Times New Roman"/>
          <w:sz w:val="24"/>
          <w:szCs w:val="24"/>
        </w:rPr>
      </w:pPr>
    </w:p>
    <w:p w14:paraId="4983068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out that mathematics was hard and challenging initially for some female engineering students. Practicing done in form of group discussions improved achievement and performance in mathematics. One participant recounted her experience with mathematics in her initial year at university:</w:t>
      </w:r>
    </w:p>
    <w:p w14:paraId="429D6133"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 found math was hard and challenging initially. More practice and asking a lot of questions either from friend or lecturers, group discussions kept pushing me up. Discussions make you identify course mates who are good at certain courses.</w:t>
      </w:r>
      <w:r w:rsidRPr="008878A5">
        <w:rPr>
          <w:rFonts w:ascii="Times New Roman" w:eastAsia="Malgun Gothic" w:hAnsi="Times New Roman"/>
          <w:bCs/>
          <w:sz w:val="24"/>
          <w:szCs w:val="24"/>
        </w:rPr>
        <w:t>’ [Tana]</w:t>
      </w:r>
    </w:p>
    <w:p w14:paraId="2AA6AF4E" w14:textId="77777777" w:rsidR="00911797" w:rsidRPr="008878A5" w:rsidRDefault="00911797" w:rsidP="00416881">
      <w:pPr>
        <w:spacing w:line="240" w:lineRule="auto"/>
        <w:ind w:left="720" w:right="720"/>
        <w:rPr>
          <w:rFonts w:ascii="Times New Roman" w:hAnsi="Times New Roman"/>
          <w:sz w:val="24"/>
          <w:szCs w:val="24"/>
        </w:rPr>
      </w:pPr>
    </w:p>
    <w:p w14:paraId="57A00BA4"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 ‘Even if you dedicate 10 minutes, or 30 minutes for math it makes a very big change. In fact with math you are not supposed to go a day without studying it. You are supposed to dedicate even a minimum time every day, otherwise it piles up. That’s how I managed</w:t>
      </w:r>
      <w:r w:rsidRPr="008878A5">
        <w:rPr>
          <w:rFonts w:ascii="Times New Roman" w:eastAsia="Malgun Gothic" w:hAnsi="Times New Roman"/>
          <w:bCs/>
          <w:sz w:val="24"/>
          <w:szCs w:val="24"/>
        </w:rPr>
        <w:t>.’ [Ren]</w:t>
      </w:r>
    </w:p>
    <w:p w14:paraId="31EB7748" w14:textId="77777777" w:rsidR="00911797" w:rsidRPr="008878A5" w:rsidRDefault="00911797" w:rsidP="0079213A">
      <w:pPr>
        <w:spacing w:line="240" w:lineRule="auto"/>
        <w:rPr>
          <w:rFonts w:ascii="Times New Roman" w:hAnsi="Times New Roman"/>
          <w:sz w:val="24"/>
          <w:szCs w:val="24"/>
        </w:rPr>
      </w:pPr>
    </w:p>
    <w:p w14:paraId="314BE3C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It was revealed that initially the males resented the females but eventually accepted them:</w:t>
      </w:r>
    </w:p>
    <w:p w14:paraId="476EA608"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For me to achieve, I needed the male students to teach me and used to mingle with them. That’s why I survived. I became their friend and even when they chased me saying we don’t want to see you. I had objectives for myself for me to achieve. You become stubborn over what you want. I followed them and became their friend. Later on they involved in whatever that they were doing and I used to learn from them</w:t>
      </w:r>
      <w:r w:rsidRPr="008878A5">
        <w:rPr>
          <w:rFonts w:ascii="Times New Roman" w:eastAsia="Malgun Gothic" w:hAnsi="Times New Roman"/>
          <w:bCs/>
          <w:sz w:val="24"/>
          <w:szCs w:val="24"/>
        </w:rPr>
        <w:t>.’ [Ren]</w:t>
      </w:r>
    </w:p>
    <w:p w14:paraId="7AE45F16" w14:textId="77777777" w:rsidR="00911797" w:rsidRPr="008878A5" w:rsidRDefault="00911797" w:rsidP="0079213A">
      <w:pPr>
        <w:pStyle w:val="Heading5"/>
        <w:spacing w:before="0"/>
        <w:rPr>
          <w:rFonts w:ascii="Times New Roman" w:eastAsia="Malgun Gothic" w:hAnsi="Times New Roman"/>
          <w:b/>
          <w:bCs/>
          <w:color w:val="auto"/>
          <w:sz w:val="24"/>
          <w:szCs w:val="24"/>
        </w:rPr>
      </w:pPr>
    </w:p>
    <w:p w14:paraId="2620DB8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Being accustomed to difficult sciences </w:t>
      </w:r>
    </w:p>
    <w:p w14:paraId="5593CD7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also revealed that the type of school one attended also had a bearing on the choice of career especially National Technical Schools which are science oriented. Students from such schools were shaped towards natural science career field. They saw engineering courses as a continuation of what had been learnt in secondary school.</w:t>
      </w:r>
    </w:p>
    <w:p w14:paraId="223F6518"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lastRenderedPageBreak/>
        <w:t>‘What made me choose engineering is the school I went to, Hillcrest which is a National technical school. I took pure sciences and additional mathematics so I was drilled in a certain direction. So picking a career was according to what I had done in high school. I was already accustomed to the hard sciences so picking natural sciences here was natural. For it was just continuation from what I had already been doing.’</w:t>
      </w:r>
      <w:r w:rsidRPr="008878A5">
        <w:rPr>
          <w:rFonts w:ascii="Times New Roman" w:eastAsia="Malgun Gothic" w:hAnsi="Times New Roman"/>
          <w:bCs/>
          <w:sz w:val="24"/>
          <w:szCs w:val="24"/>
        </w:rPr>
        <w:t xml:space="preserve"> [Nad]</w:t>
      </w:r>
    </w:p>
    <w:p w14:paraId="75160908" w14:textId="77777777" w:rsidR="00911797" w:rsidRPr="008878A5" w:rsidRDefault="00911797" w:rsidP="0079213A">
      <w:pPr>
        <w:rPr>
          <w:rFonts w:ascii="Times New Roman" w:hAnsi="Times New Roman"/>
          <w:sz w:val="24"/>
          <w:szCs w:val="24"/>
        </w:rPr>
      </w:pPr>
    </w:p>
    <w:p w14:paraId="69656466"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Redirection </w:t>
      </w:r>
    </w:p>
    <w:p w14:paraId="71C99DD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some female students who had intentions of studying medicine ended up studying engineering after failing to meet the cut off point for entry into school of medicine. There was an end of year examination at the end of first year at both institutions which determined the field one would major in. Those who failed to make it to medical school in some cases were redirected to school of engineering as was the case for one participant who recounted her experience:</w:t>
      </w:r>
    </w:p>
    <w:p w14:paraId="5EB9BD9D"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‘My first field of choice was </w:t>
      </w:r>
      <w:r w:rsidRPr="008878A5">
        <w:rPr>
          <w:rFonts w:ascii="Times New Roman" w:eastAsia="Malgun Gothic" w:hAnsi="Times New Roman"/>
          <w:b/>
          <w:bCs/>
          <w:i/>
          <w:sz w:val="24"/>
          <w:szCs w:val="24"/>
        </w:rPr>
        <w:t>medicine</w:t>
      </w:r>
      <w:r w:rsidRPr="008878A5">
        <w:rPr>
          <w:rFonts w:ascii="Times New Roman" w:eastAsia="Malgun Gothic" w:hAnsi="Times New Roman"/>
          <w:bCs/>
          <w:i/>
          <w:sz w:val="24"/>
          <w:szCs w:val="24"/>
        </w:rPr>
        <w:t xml:space="preserve">. However, the academic office </w:t>
      </w:r>
      <w:r w:rsidRPr="008878A5">
        <w:rPr>
          <w:rFonts w:ascii="Times New Roman" w:eastAsia="Malgun Gothic" w:hAnsi="Times New Roman"/>
          <w:b/>
          <w:bCs/>
          <w:i/>
          <w:sz w:val="24"/>
          <w:szCs w:val="24"/>
        </w:rPr>
        <w:t>redirected</w:t>
      </w:r>
      <w:r w:rsidRPr="008878A5">
        <w:rPr>
          <w:rFonts w:ascii="Times New Roman" w:eastAsia="Malgun Gothic" w:hAnsi="Times New Roman"/>
          <w:bCs/>
          <w:i/>
          <w:sz w:val="24"/>
          <w:szCs w:val="24"/>
        </w:rPr>
        <w:t xml:space="preserve"> me to school of engineering because I did not make the required points to enter school of medicine. I used to cry every day and especially in the first class. When we were told that we will be wearing work suits I didn’t like that idea because they don’t look smart like the doctor’s coat which looks smart and prestigious</w:t>
      </w:r>
      <w:r w:rsidRPr="008878A5">
        <w:rPr>
          <w:rFonts w:ascii="Times New Roman" w:eastAsia="Malgun Gothic" w:hAnsi="Times New Roman"/>
          <w:bCs/>
          <w:sz w:val="24"/>
          <w:szCs w:val="24"/>
        </w:rPr>
        <w:t>.’ [Len]</w:t>
      </w:r>
    </w:p>
    <w:p w14:paraId="16AC0EF9" w14:textId="77777777" w:rsidR="00911797" w:rsidRPr="008878A5" w:rsidRDefault="00911797" w:rsidP="0079213A">
      <w:pPr>
        <w:rPr>
          <w:rFonts w:ascii="Times New Roman" w:hAnsi="Times New Roman"/>
          <w:sz w:val="24"/>
          <w:szCs w:val="24"/>
        </w:rPr>
      </w:pPr>
    </w:p>
    <w:p w14:paraId="61C71F40"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A number of females students interviewed entered university with a view to studying medicine. Their parents wanted them to study medicine, </w:t>
      </w:r>
      <w:r w:rsidRPr="008878A5">
        <w:rPr>
          <w:rFonts w:ascii="Times New Roman" w:eastAsia="Malgun Gothic" w:hAnsi="Times New Roman"/>
          <w:bCs/>
          <w:i/>
          <w:sz w:val="24"/>
          <w:szCs w:val="24"/>
        </w:rPr>
        <w:t>‘I didn’t make it for Medicine.  I appealed to the school of Engineering. I was picked, and I opted to go for Engineering.’</w:t>
      </w:r>
      <w:r w:rsidRPr="008878A5">
        <w:rPr>
          <w:rFonts w:ascii="Times New Roman" w:eastAsia="Malgun Gothic" w:hAnsi="Times New Roman"/>
          <w:bCs/>
          <w:sz w:val="24"/>
          <w:szCs w:val="24"/>
        </w:rPr>
        <w:t xml:space="preserve">  [Kon].</w:t>
      </w:r>
    </w:p>
    <w:p w14:paraId="2F06CE51" w14:textId="77777777" w:rsidR="00911797" w:rsidRPr="008878A5" w:rsidRDefault="00911797" w:rsidP="0079213A">
      <w:pPr>
        <w:rPr>
          <w:rFonts w:ascii="Times New Roman" w:hAnsi="Times New Roman"/>
          <w:sz w:val="24"/>
          <w:szCs w:val="24"/>
        </w:rPr>
      </w:pPr>
    </w:p>
    <w:p w14:paraId="3325BAC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Ren has this to say: </w:t>
      </w:r>
    </w:p>
    <w:p w14:paraId="497AB3AA"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‘Every parent wants their child to do medicine they wanted me to be called a doctor. I didn’t do well in biology. So I picked on engineering when applying. I was interested in physics and I think I really liked the electrical part of Physics.’</w:t>
      </w:r>
      <w:r w:rsidRPr="008878A5">
        <w:rPr>
          <w:rFonts w:ascii="Times New Roman" w:eastAsia="Malgun Gothic" w:hAnsi="Times New Roman"/>
          <w:bCs/>
          <w:sz w:val="24"/>
          <w:szCs w:val="24"/>
        </w:rPr>
        <w:t xml:space="preserve"> [Ren]</w:t>
      </w:r>
    </w:p>
    <w:p w14:paraId="034B5F06" w14:textId="77777777" w:rsidR="00911797" w:rsidRPr="008878A5" w:rsidRDefault="00911797" w:rsidP="0079213A">
      <w:pPr>
        <w:rPr>
          <w:rFonts w:ascii="Times New Roman" w:hAnsi="Times New Roman"/>
          <w:sz w:val="24"/>
          <w:szCs w:val="24"/>
        </w:rPr>
      </w:pPr>
    </w:p>
    <w:p w14:paraId="7D89099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Building positivity</w:t>
      </w:r>
    </w:p>
    <w:p w14:paraId="0D430B8F"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study found that some female students performed badly in their initial tests after which they developed positivity. However, the encouragement from the significant others such as lecturers and friends helped the participants build positivity in the courses taken. Some female students built positivity through discussions with peers and were motivated by the others who seemingly articulated concepts well as they were </w:t>
      </w:r>
      <w:r w:rsidRPr="008878A5">
        <w:rPr>
          <w:rFonts w:ascii="Times New Roman" w:eastAsia="Malgun Gothic" w:hAnsi="Times New Roman"/>
          <w:bCs/>
          <w:sz w:val="24"/>
          <w:szCs w:val="24"/>
        </w:rPr>
        <w:lastRenderedPageBreak/>
        <w:t>taught, ‘</w:t>
      </w:r>
      <w:r w:rsidRPr="008878A5">
        <w:rPr>
          <w:rFonts w:ascii="Times New Roman" w:eastAsia="Malgun Gothic" w:hAnsi="Times New Roman"/>
          <w:bCs/>
          <w:i/>
          <w:sz w:val="24"/>
          <w:szCs w:val="24"/>
        </w:rPr>
        <w:t>Because we used to have discussions and you look at someone they seem to know everything you don’t know there. Then I will be like I have to study</w:t>
      </w:r>
      <w:r w:rsidRPr="008878A5">
        <w:rPr>
          <w:rFonts w:ascii="Times New Roman" w:eastAsia="Malgun Gothic" w:hAnsi="Times New Roman"/>
          <w:bCs/>
          <w:sz w:val="24"/>
          <w:szCs w:val="24"/>
        </w:rPr>
        <w:t>.’ [Nad]</w:t>
      </w:r>
    </w:p>
    <w:p w14:paraId="601F1BA1" w14:textId="77777777" w:rsidR="00911797" w:rsidRPr="008878A5" w:rsidRDefault="00911797" w:rsidP="0079213A">
      <w:pPr>
        <w:rPr>
          <w:rFonts w:ascii="Times New Roman" w:hAnsi="Times New Roman"/>
          <w:sz w:val="24"/>
          <w:szCs w:val="24"/>
        </w:rPr>
      </w:pPr>
    </w:p>
    <w:p w14:paraId="2473CF8C" w14:textId="77777777" w:rsidR="00911797" w:rsidRPr="008878A5" w:rsidRDefault="00911797" w:rsidP="0079213A">
      <w:pPr>
        <w:rPr>
          <w:rFonts w:ascii="Times New Roman" w:hAnsi="Times New Roman"/>
          <w:i/>
          <w:sz w:val="24"/>
          <w:szCs w:val="24"/>
        </w:rPr>
      </w:pPr>
      <w:r w:rsidRPr="008878A5">
        <w:rPr>
          <w:rFonts w:ascii="Times New Roman" w:eastAsia="Malgun Gothic" w:hAnsi="Times New Roman"/>
          <w:bCs/>
          <w:sz w:val="24"/>
          <w:szCs w:val="24"/>
        </w:rPr>
        <w:t>Some female students, who were struggling in the first year in engineering school, were encouraged to discover that some male students had obtained the same points as they had. knowing that a male who was expected to be above females in performance was performing as lowly as females shaped theory into positivity.</w:t>
      </w:r>
      <w:r w:rsidRPr="008878A5">
        <w:rPr>
          <w:rFonts w:ascii="Times New Roman" w:eastAsia="Malgun Gothic" w:hAnsi="Times New Roman"/>
          <w:bCs/>
          <w:i/>
          <w:sz w:val="24"/>
          <w:szCs w:val="24"/>
        </w:rPr>
        <w:t xml:space="preserve"> </w:t>
      </w:r>
    </w:p>
    <w:p w14:paraId="09EE0275"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‘There was a guy who said for him in the first semester he only made three points and I thought as a girl I had made 3 points like a guy then I thought there was hope. Others even failed worse than I did. I was encouraged to work hard.</w:t>
      </w:r>
      <w:r w:rsidRPr="008878A5">
        <w:rPr>
          <w:rFonts w:ascii="Times New Roman" w:eastAsia="Malgun Gothic" w:hAnsi="Times New Roman"/>
          <w:bCs/>
          <w:sz w:val="24"/>
          <w:szCs w:val="24"/>
        </w:rPr>
        <w:t>’ [Mel]</w:t>
      </w:r>
    </w:p>
    <w:p w14:paraId="0AE0F8C1" w14:textId="77777777" w:rsidR="00911797" w:rsidRPr="008878A5" w:rsidRDefault="00911797" w:rsidP="00416881">
      <w:pPr>
        <w:spacing w:line="240" w:lineRule="auto"/>
        <w:ind w:left="720" w:right="720"/>
        <w:rPr>
          <w:rFonts w:ascii="Times New Roman" w:hAnsi="Times New Roman"/>
          <w:i/>
          <w:sz w:val="24"/>
          <w:szCs w:val="24"/>
        </w:rPr>
      </w:pPr>
    </w:p>
    <w:p w14:paraId="73B3CB11"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 didn’t know about engineering but then I had a very good tutor in first year. He was both my physics lecturer and tutor and was really good at physics. I got the inspiration and positivity from him. He encouraged and motivated me about how good engineering is. I got the maximum positivity which I have maintained on my own through the years. In addition some guys gave me motivation. The way guys were saying. ‘This is easy, you can do it!’ I could see it in me that I could actually do it. That gave me the self-motivation. People believed in me</w:t>
      </w:r>
      <w:r w:rsidRPr="008878A5">
        <w:rPr>
          <w:rFonts w:ascii="Times New Roman" w:eastAsia="Malgun Gothic" w:hAnsi="Times New Roman"/>
          <w:bCs/>
          <w:sz w:val="24"/>
          <w:szCs w:val="24"/>
        </w:rPr>
        <w:t>.’ [Ene]</w:t>
      </w:r>
    </w:p>
    <w:p w14:paraId="53824BE7" w14:textId="77777777" w:rsidR="00911797" w:rsidRPr="008878A5" w:rsidRDefault="00911797" w:rsidP="0079213A">
      <w:pPr>
        <w:rPr>
          <w:rFonts w:ascii="Times New Roman" w:hAnsi="Times New Roman"/>
          <w:sz w:val="24"/>
          <w:szCs w:val="24"/>
        </w:rPr>
      </w:pPr>
    </w:p>
    <w:p w14:paraId="48A6B928"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Perceptions about self-ability in first year subjects </w:t>
      </w:r>
    </w:p>
    <w:p w14:paraId="3F19FE0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Narrating their experiences in the first year where they studied mathematics, physics, chemistry and biology, female students highlighted that they had built perceptions about their abilities and what kind of students they had been in their courses. Their perceptions were a result of the experiences they had in the four courses. They expressed their positive self-concept in courses in terms of liking, loving or not liking a course or boring.</w:t>
      </w:r>
    </w:p>
    <w:p w14:paraId="633281B2" w14:textId="77777777" w:rsidR="00911797" w:rsidRPr="008878A5" w:rsidRDefault="00911797" w:rsidP="0079213A">
      <w:pPr>
        <w:rPr>
          <w:rFonts w:ascii="Times New Roman" w:hAnsi="Times New Roman"/>
          <w:sz w:val="24"/>
          <w:szCs w:val="24"/>
        </w:rPr>
      </w:pPr>
    </w:p>
    <w:p w14:paraId="23A663E1"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Mathematics and Engineering self-concept</w:t>
      </w:r>
    </w:p>
    <w:p w14:paraId="41527CE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in the first year, positive self-concept played an important role in students’ persistence. Those who performed well in mathematics had a positive mathematics self-concept and worked towards passing the course. Sentiments such as I am a good at math were common as exemplified: ‘</w:t>
      </w:r>
      <w:r w:rsidRPr="008878A5">
        <w:rPr>
          <w:rFonts w:ascii="Times New Roman" w:eastAsia="Malgun Gothic" w:hAnsi="Times New Roman"/>
          <w:bCs/>
          <w:i/>
          <w:sz w:val="24"/>
          <w:szCs w:val="24"/>
        </w:rPr>
        <w:t>For me in Mathematics I have been a good student’</w:t>
      </w:r>
      <w:r w:rsidRPr="008878A5">
        <w:rPr>
          <w:rFonts w:ascii="Times New Roman" w:eastAsia="Malgun Gothic" w:hAnsi="Times New Roman"/>
          <w:bCs/>
          <w:sz w:val="24"/>
          <w:szCs w:val="24"/>
        </w:rPr>
        <w:t xml:space="preserve"> [Ren]</w:t>
      </w:r>
    </w:p>
    <w:p w14:paraId="148DFB9E" w14:textId="77777777" w:rsidR="00911797" w:rsidRPr="008878A5" w:rsidRDefault="00911797" w:rsidP="0079213A">
      <w:pPr>
        <w:rPr>
          <w:rFonts w:ascii="Times New Roman" w:hAnsi="Times New Roman"/>
          <w:sz w:val="24"/>
          <w:szCs w:val="24"/>
        </w:rPr>
      </w:pPr>
    </w:p>
    <w:p w14:paraId="25FA862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Talking about subject positive math self-concept, Ene had this to say:</w:t>
      </w:r>
    </w:p>
    <w:p w14:paraId="16F8A6DD"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lastRenderedPageBreak/>
        <w:t>‘I love math very much but I don’t know what makes me love math. The love for math started when I was young.  Calculations and numbers makes me feel nice.’</w:t>
      </w:r>
      <w:r w:rsidRPr="008878A5">
        <w:rPr>
          <w:rFonts w:ascii="Times New Roman" w:eastAsia="Malgun Gothic" w:hAnsi="Times New Roman"/>
          <w:bCs/>
          <w:sz w:val="24"/>
          <w:szCs w:val="24"/>
        </w:rPr>
        <w:t>[Ene]</w:t>
      </w:r>
    </w:p>
    <w:p w14:paraId="5C261DF6" w14:textId="77777777" w:rsidR="00911797" w:rsidRPr="008878A5" w:rsidRDefault="00911797" w:rsidP="0079213A">
      <w:pPr>
        <w:rPr>
          <w:rFonts w:ascii="Times New Roman" w:hAnsi="Times New Roman"/>
          <w:sz w:val="24"/>
          <w:szCs w:val="24"/>
        </w:rPr>
      </w:pPr>
    </w:p>
    <w:p w14:paraId="3D58509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For some female engineering students, they loved engineering and mathematics for being challenging which made them think while others loved mathematics because they had done additional mathematics in secondary school but found chemistry hard, </w:t>
      </w:r>
      <w:r w:rsidRPr="008878A5">
        <w:rPr>
          <w:rFonts w:ascii="Times New Roman" w:eastAsia="Malgun Gothic" w:hAnsi="Times New Roman"/>
          <w:bCs/>
          <w:i/>
          <w:sz w:val="24"/>
          <w:szCs w:val="24"/>
        </w:rPr>
        <w:t xml:space="preserve">‘I like engineering and math because they are challenging and they make you think and teach you a lot how to solve problems.’ </w:t>
      </w:r>
      <w:r w:rsidRPr="008878A5">
        <w:rPr>
          <w:rFonts w:ascii="Times New Roman" w:eastAsia="Malgun Gothic" w:hAnsi="Times New Roman"/>
          <w:bCs/>
          <w:sz w:val="24"/>
          <w:szCs w:val="24"/>
        </w:rPr>
        <w:t xml:space="preserve">[Tana]. Another one said, </w:t>
      </w:r>
      <w:r w:rsidRPr="008878A5">
        <w:rPr>
          <w:rFonts w:ascii="Times New Roman" w:eastAsia="Malgun Gothic" w:hAnsi="Times New Roman"/>
          <w:bCs/>
          <w:i/>
          <w:sz w:val="24"/>
          <w:szCs w:val="24"/>
        </w:rPr>
        <w:t>‘physics is my stronghold</w:t>
      </w:r>
      <w:r w:rsidRPr="008878A5">
        <w:rPr>
          <w:rFonts w:ascii="Times New Roman" w:eastAsia="Malgun Gothic" w:hAnsi="Times New Roman"/>
          <w:bCs/>
          <w:sz w:val="24"/>
          <w:szCs w:val="24"/>
        </w:rPr>
        <w:t>.’ [Lin]. Some female engineering students believed every female engineering student had a certain component of engineering which they were addicted to which made one a problem solver and possess the ability to conquer anything as explained by a participant:</w:t>
      </w:r>
    </w:p>
    <w:p w14:paraId="0019869C" w14:textId="77777777" w:rsidR="00911797" w:rsidRPr="008878A5" w:rsidRDefault="00911797" w:rsidP="00416881">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‘For engineering everyone including female students, has something they are addicted to because the passion is unexplainable. It’s a passion for me to make a difference in the future. The courses we learn, sharpen the way we think, they open up your mind, they help you become a problem solver. If you are sharp in your engineering you can conquer anything and contribute to society.</w:t>
      </w:r>
      <w:r w:rsidRPr="008878A5">
        <w:rPr>
          <w:rFonts w:ascii="Times New Roman" w:eastAsia="Malgun Gothic" w:hAnsi="Times New Roman"/>
          <w:bCs/>
          <w:sz w:val="24"/>
          <w:szCs w:val="24"/>
        </w:rPr>
        <w:t>’ [Mel]</w:t>
      </w:r>
    </w:p>
    <w:p w14:paraId="6E4DAD8A" w14:textId="77777777" w:rsidR="00911797" w:rsidRPr="008878A5" w:rsidRDefault="00911797" w:rsidP="0079213A">
      <w:pPr>
        <w:spacing w:line="240" w:lineRule="auto"/>
        <w:rPr>
          <w:rFonts w:ascii="Times New Roman" w:hAnsi="Times New Roman"/>
          <w:sz w:val="24"/>
          <w:szCs w:val="24"/>
        </w:rPr>
      </w:pPr>
    </w:p>
    <w:p w14:paraId="3507810B"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Some female students who initially did not want to study engineering developed interest in it along the way and had grown to love engineering despite its challenges.  This love for engineering made them recognise mathematics as a critical and inseparable component of engineering and that if someone hated math then that student</w:t>
      </w:r>
      <w:r w:rsidR="00416881" w:rsidRPr="008878A5">
        <w:rPr>
          <w:rFonts w:ascii="Times New Roman" w:eastAsia="Malgun Gothic" w:hAnsi="Times New Roman"/>
          <w:bCs/>
          <w:sz w:val="24"/>
          <w:szCs w:val="24"/>
        </w:rPr>
        <w:t xml:space="preserve"> was bound to fail engineering.</w:t>
      </w:r>
    </w:p>
    <w:p w14:paraId="7BEE587C" w14:textId="77777777" w:rsidR="00416881" w:rsidRPr="008878A5" w:rsidRDefault="00416881" w:rsidP="0079213A">
      <w:pPr>
        <w:rPr>
          <w:rFonts w:ascii="Times New Roman" w:hAnsi="Times New Roman"/>
          <w:sz w:val="24"/>
          <w:szCs w:val="24"/>
        </w:rPr>
      </w:pPr>
    </w:p>
    <w:p w14:paraId="01C596EB"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study found that mathematics was the thread that ran through the entire engineering programme. Positive mathematics self-concept was maintained through determination, self-discipline, setting priorities, believing in self, having a goal or simply interest. Suffice to say, they had focus on what they wanted to do. All the participants that took pure sciences at secondary school had positive physics self-concept. </w:t>
      </w:r>
    </w:p>
    <w:p w14:paraId="143B713E" w14:textId="77777777" w:rsidR="00911797" w:rsidRPr="008878A5" w:rsidRDefault="00911797" w:rsidP="0079213A">
      <w:pPr>
        <w:rPr>
          <w:rFonts w:ascii="Times New Roman" w:hAnsi="Times New Roman"/>
          <w:sz w:val="24"/>
          <w:szCs w:val="24"/>
        </w:rPr>
      </w:pPr>
    </w:p>
    <w:p w14:paraId="47741006"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Biology and chemistry self -concept </w:t>
      </w:r>
    </w:p>
    <w:p w14:paraId="4A977F0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Almost all the participants did not have a positive biology self-concept as highlighted, ‘</w:t>
      </w:r>
      <w:r w:rsidRPr="008878A5">
        <w:rPr>
          <w:rFonts w:ascii="Times New Roman" w:hAnsi="Times New Roman"/>
          <w:i/>
          <w:sz w:val="24"/>
          <w:szCs w:val="24"/>
        </w:rPr>
        <w:t>I just hated biology</w:t>
      </w:r>
      <w:r w:rsidRPr="008878A5">
        <w:rPr>
          <w:rFonts w:ascii="Times New Roman" w:hAnsi="Times New Roman"/>
          <w:sz w:val="24"/>
          <w:szCs w:val="24"/>
        </w:rPr>
        <w:t>. [Mel].</w:t>
      </w:r>
      <w:r w:rsidRPr="008878A5">
        <w:rPr>
          <w:rFonts w:ascii="Times New Roman" w:eastAsia="Malgun Gothic" w:hAnsi="Times New Roman"/>
          <w:bCs/>
          <w:sz w:val="24"/>
          <w:szCs w:val="24"/>
        </w:rPr>
        <w:t xml:space="preserve"> The majority of participants found biology to be boring and </w:t>
      </w:r>
      <w:r w:rsidRPr="008878A5">
        <w:rPr>
          <w:rFonts w:ascii="Times New Roman" w:eastAsia="Malgun Gothic" w:hAnsi="Times New Roman"/>
          <w:bCs/>
          <w:sz w:val="24"/>
          <w:szCs w:val="24"/>
        </w:rPr>
        <w:lastRenderedPageBreak/>
        <w:t>chemistry was difficult for them but loved physics as highlighted by a participant, ‘</w:t>
      </w:r>
      <w:r w:rsidRPr="008878A5">
        <w:rPr>
          <w:rFonts w:ascii="Times New Roman" w:eastAsia="Malgun Gothic" w:hAnsi="Times New Roman"/>
          <w:bCs/>
          <w:i/>
          <w:sz w:val="24"/>
          <w:szCs w:val="24"/>
        </w:rPr>
        <w:t>chemistry was hard</w:t>
      </w:r>
      <w:r w:rsidRPr="008878A5">
        <w:rPr>
          <w:rFonts w:ascii="Times New Roman" w:eastAsia="Malgun Gothic" w:hAnsi="Times New Roman"/>
          <w:bCs/>
          <w:sz w:val="24"/>
          <w:szCs w:val="24"/>
        </w:rPr>
        <w:t>.’[Kon].</w:t>
      </w:r>
    </w:p>
    <w:p w14:paraId="30F05ED9" w14:textId="77777777" w:rsidR="00911797" w:rsidRPr="008878A5" w:rsidRDefault="00911797" w:rsidP="0079213A">
      <w:pPr>
        <w:rPr>
          <w:rFonts w:ascii="Times New Roman" w:hAnsi="Times New Roman"/>
          <w:sz w:val="24"/>
          <w:szCs w:val="24"/>
        </w:rPr>
      </w:pPr>
    </w:p>
    <w:p w14:paraId="10736C9F" w14:textId="77777777" w:rsidR="00911797" w:rsidRPr="008878A5" w:rsidRDefault="00911797" w:rsidP="005D5358">
      <w:pPr>
        <w:pStyle w:val="Heading4"/>
      </w:pPr>
      <w:r w:rsidRPr="008878A5">
        <w:t xml:space="preserve">4.4.1.3. Challenges encountered in first year </w:t>
      </w:r>
    </w:p>
    <w:p w14:paraId="371AD5AC" w14:textId="77777777" w:rsidR="00911797" w:rsidRPr="008878A5" w:rsidRDefault="00911797" w:rsidP="0079213A">
      <w:pPr>
        <w:pStyle w:val="Heading5"/>
        <w:spacing w:before="0"/>
        <w:rPr>
          <w:rFonts w:ascii="Times New Roman" w:hAnsi="Times New Roman"/>
          <w:color w:val="auto"/>
          <w:sz w:val="24"/>
          <w:szCs w:val="24"/>
        </w:rPr>
      </w:pPr>
      <w:r w:rsidRPr="008878A5">
        <w:rPr>
          <w:rFonts w:ascii="Times New Roman" w:eastAsia="Malgun Gothic" w:hAnsi="Times New Roman"/>
          <w:b/>
          <w:bCs/>
          <w:color w:val="auto"/>
          <w:sz w:val="24"/>
          <w:szCs w:val="24"/>
        </w:rPr>
        <w:t>Academic Orientation/Guidance</w:t>
      </w:r>
      <w:r w:rsidRPr="008878A5">
        <w:rPr>
          <w:rFonts w:ascii="Times New Roman" w:eastAsia="Malgun Gothic" w:hAnsi="Times New Roman"/>
          <w:bCs/>
          <w:color w:val="auto"/>
          <w:sz w:val="24"/>
          <w:szCs w:val="24"/>
        </w:rPr>
        <w:t xml:space="preserve"> </w:t>
      </w:r>
    </w:p>
    <w:p w14:paraId="1B83ED05"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first year was challenging as there was inadequate academic guidance at both institutions for students to know the university system and how to study as revealed by one participant: </w:t>
      </w:r>
    </w:p>
    <w:p w14:paraId="2F28A1DF" w14:textId="77777777" w:rsidR="00911797" w:rsidRPr="008878A5" w:rsidRDefault="00911797" w:rsidP="006A55B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‘The first year is challenging because you are not sure what’s happening and how the system gets to work like in terms of how that the grading is, how, you are not yet into the system.. It was difficult and there was too much pressure. You are ever moving. You don’t know what data to get to study.  It was an experience but with the help of study groups I got to be on track. You get the right direction with time.</w:t>
      </w:r>
      <w:r w:rsidRPr="008878A5">
        <w:rPr>
          <w:rFonts w:ascii="Times New Roman" w:eastAsia="Malgun Gothic" w:hAnsi="Times New Roman"/>
          <w:bCs/>
          <w:sz w:val="24"/>
          <w:szCs w:val="24"/>
        </w:rPr>
        <w:t>’ [Tisa]</w:t>
      </w:r>
    </w:p>
    <w:p w14:paraId="44D6C5AC" w14:textId="77777777" w:rsidR="00911797" w:rsidRPr="008878A5" w:rsidRDefault="00911797" w:rsidP="0079213A">
      <w:pPr>
        <w:rPr>
          <w:rFonts w:ascii="Times New Roman" w:hAnsi="Times New Roman"/>
          <w:sz w:val="24"/>
          <w:szCs w:val="24"/>
        </w:rPr>
      </w:pPr>
    </w:p>
    <w:p w14:paraId="7E6A3345"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Insufficient Applied Learning </w:t>
      </w:r>
    </w:p>
    <w:p w14:paraId="4B3DCB7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Both universities did not provide adequate practical activities for applied learning. In subjects like physics, students sometimes learnt without practicing what they learnt which then proved the perception that students formed, prior to entering into university, that the school of Natural Science was difficult as recounted by one participant:</w:t>
      </w:r>
    </w:p>
    <w:p w14:paraId="1CB34F34"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‘In the School of Natural Science in Physics we are just mostly into theory, and usually just do it, to clear. You don’t really get to understand what’s going on. I think we lack a lot in practice. Math is really good. Lecturers teach well, we have tutors, and do tutorials. Even before you come to UNZA you are told NS is hard so people fear.</w:t>
      </w:r>
      <w:r w:rsidRPr="008878A5">
        <w:rPr>
          <w:rFonts w:ascii="Times New Roman" w:eastAsia="Malgun Gothic" w:hAnsi="Times New Roman"/>
          <w:bCs/>
          <w:sz w:val="24"/>
          <w:szCs w:val="24"/>
        </w:rPr>
        <w:t>’ [Ene]</w:t>
      </w:r>
    </w:p>
    <w:p w14:paraId="25F22F7F" w14:textId="77777777" w:rsidR="00911797" w:rsidRPr="008878A5" w:rsidRDefault="00911797" w:rsidP="0079213A">
      <w:pPr>
        <w:rPr>
          <w:rFonts w:ascii="Times New Roman" w:hAnsi="Times New Roman"/>
          <w:sz w:val="24"/>
          <w:szCs w:val="24"/>
        </w:rPr>
      </w:pPr>
    </w:p>
    <w:p w14:paraId="5714D80D"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Further, the study revealed that female students who did not take pure sciences at school, experienced sciences as difficult courses at university but with willingness to learn and work as a team they manage to survive, as recounted by Tisa:</w:t>
      </w:r>
    </w:p>
    <w:p w14:paraId="55B15E69"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At the university it was not easy because I hadn’t done pure mathematics and sciences in school like other students who went Technical schools as those had already done the pures so it was easy for them. But for me it was like starting from the beginning to learn new things for the first time here at university. Willingness to learn, to work in a team, in a group and to consult from others helped.</w:t>
      </w:r>
      <w:r w:rsidRPr="008878A5">
        <w:rPr>
          <w:rFonts w:ascii="Times New Roman" w:eastAsia="Malgun Gothic" w:hAnsi="Times New Roman"/>
          <w:bCs/>
          <w:sz w:val="24"/>
          <w:szCs w:val="24"/>
        </w:rPr>
        <w:t>’ [Tisa]</w:t>
      </w:r>
    </w:p>
    <w:p w14:paraId="107FCD5F" w14:textId="77777777" w:rsidR="00911797" w:rsidRPr="008878A5" w:rsidRDefault="00911797" w:rsidP="0079213A">
      <w:pPr>
        <w:rPr>
          <w:rFonts w:ascii="Times New Roman" w:hAnsi="Times New Roman"/>
          <w:sz w:val="24"/>
          <w:szCs w:val="24"/>
        </w:rPr>
      </w:pPr>
    </w:p>
    <w:p w14:paraId="11F6663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 participant had this to say:</w:t>
      </w:r>
    </w:p>
    <w:p w14:paraId="34BC285E" w14:textId="77777777" w:rsidR="00911797" w:rsidRPr="008878A5" w:rsidRDefault="00911797" w:rsidP="006A55B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challenging courses for me were Physics and Chemistry because in High School we did not have so much exposure to practical activities. For Physics, the exam practical was our first</w:t>
      </w:r>
      <w:r w:rsidRPr="008878A5">
        <w:rPr>
          <w:rFonts w:ascii="Times New Roman" w:eastAsia="Malgun Gothic" w:hAnsi="Times New Roman"/>
          <w:bCs/>
          <w:sz w:val="24"/>
          <w:szCs w:val="24"/>
        </w:rPr>
        <w:t>.’ [Kon]</w:t>
      </w:r>
    </w:p>
    <w:p w14:paraId="1C82590B" w14:textId="77777777" w:rsidR="00911797" w:rsidRPr="008878A5" w:rsidRDefault="00911797" w:rsidP="0079213A">
      <w:pPr>
        <w:pStyle w:val="Heading3"/>
        <w:spacing w:before="0" w:after="0"/>
        <w:rPr>
          <w:szCs w:val="24"/>
        </w:rPr>
      </w:pPr>
      <w:bookmarkStart w:id="195" w:name="_Toc43898462"/>
      <w:bookmarkStart w:id="196" w:name="_Toc46061690"/>
      <w:r w:rsidRPr="008878A5">
        <w:rPr>
          <w:szCs w:val="24"/>
        </w:rPr>
        <w:lastRenderedPageBreak/>
        <w:t>4.4.2. Experiences of female engineering students in the school of engineering</w:t>
      </w:r>
      <w:bookmarkEnd w:id="195"/>
      <w:bookmarkEnd w:id="196"/>
    </w:p>
    <w:p w14:paraId="4F9EAF98" w14:textId="77777777" w:rsidR="00911797" w:rsidRPr="008878A5" w:rsidRDefault="00911797" w:rsidP="005D5358">
      <w:pPr>
        <w:pStyle w:val="Heading4"/>
      </w:pPr>
      <w:r w:rsidRPr="008878A5">
        <w:t>4.4.2.1. Gendered (Gender Specific) experiences</w:t>
      </w:r>
    </w:p>
    <w:p w14:paraId="15C347B1"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revealed some experiences that were unique to female engineering students which were gender specific.  It was revealed that some females from girl’s only secondary schools found it difficult initially to interact with male students for academic purposes. Interest in school work made the majority of female engineering students study with male counterparts.</w:t>
      </w:r>
    </w:p>
    <w:p w14:paraId="7FA2133C" w14:textId="77777777" w:rsidR="00911797" w:rsidRPr="008878A5" w:rsidRDefault="00911797" w:rsidP="0079213A">
      <w:pPr>
        <w:rPr>
          <w:rFonts w:ascii="Times New Roman" w:hAnsi="Times New Roman"/>
          <w:sz w:val="24"/>
          <w:szCs w:val="24"/>
          <w:shd w:val="clear" w:color="auto" w:fill="FFFFFF"/>
        </w:rPr>
      </w:pPr>
    </w:p>
    <w:p w14:paraId="07C8DF02"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At Copperbelt University, visiting a male lecturer’s office for academic consultations was a source of unfounded rumours being peddled that a female engineering student was dating lecturers as highlighted, ‘</w:t>
      </w:r>
      <w:r w:rsidRPr="008878A5">
        <w:rPr>
          <w:rFonts w:ascii="Times New Roman" w:eastAsia="Malgun Gothic" w:hAnsi="Times New Roman"/>
          <w:bCs/>
          <w:i/>
          <w:sz w:val="24"/>
          <w:szCs w:val="24"/>
        </w:rPr>
        <w:t>When I started showing so much interest in school work by going to the lecturer’s office to ask where I needed clarification, rumours sprung up that I was dating him so I stopped</w:t>
      </w:r>
      <w:r w:rsidRPr="008878A5">
        <w:rPr>
          <w:rFonts w:ascii="Times New Roman" w:eastAsia="Malgun Gothic" w:hAnsi="Times New Roman"/>
          <w:bCs/>
          <w:sz w:val="24"/>
          <w:szCs w:val="24"/>
        </w:rPr>
        <w:t>.’ [Ren]</w:t>
      </w:r>
    </w:p>
    <w:p w14:paraId="40200D18" w14:textId="77777777" w:rsidR="00911797" w:rsidRPr="008878A5" w:rsidRDefault="00911797" w:rsidP="0079213A">
      <w:pPr>
        <w:rPr>
          <w:rFonts w:ascii="Times New Roman" w:hAnsi="Times New Roman"/>
          <w:sz w:val="24"/>
          <w:szCs w:val="24"/>
        </w:rPr>
      </w:pPr>
    </w:p>
    <w:p w14:paraId="28A3227E"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Positive discrimination/Entry Qualification Bias</w:t>
      </w:r>
    </w:p>
    <w:p w14:paraId="156F0E46"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study found that at both universities, the second year at university was the first year in the school of engineering where all students took general courses in preparation for their referred engineering quotas. More importantly, it was revealed at both universities that at the end of this second year, examinations were taken again for students to get into their quotas. </w:t>
      </w:r>
    </w:p>
    <w:p w14:paraId="60834661" w14:textId="77777777" w:rsidR="00911797" w:rsidRPr="008878A5" w:rsidRDefault="00911797" w:rsidP="0079213A">
      <w:pPr>
        <w:rPr>
          <w:rFonts w:ascii="Times New Roman" w:eastAsia="Malgun Gothic" w:hAnsi="Times New Roman"/>
          <w:bCs/>
          <w:sz w:val="24"/>
          <w:szCs w:val="24"/>
        </w:rPr>
      </w:pPr>
    </w:p>
    <w:p w14:paraId="272FE4DC"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At this point there was positive discrimination which allowed female students to proceed to major in engineering fields of the choice as the universities relaxed the cut-off point entry requirement which allowed the female students to study the sub discipline of their choice as long as they had cleared the examinations: </w:t>
      </w:r>
    </w:p>
    <w:p w14:paraId="736B9BCB"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‘We are treated better than the guys, because in second year we were supposed to make points to be put in quotas where you  major in whatever you want to do electrical or civil. But for the ladies even if you haven’t really done well, but cleared all exams. You do whatever you want to do. Then for the guys they have to make points to fill the remaining slots in each department</w:t>
      </w:r>
      <w:r w:rsidRPr="008878A5">
        <w:rPr>
          <w:rFonts w:ascii="Times New Roman" w:eastAsia="Malgun Gothic" w:hAnsi="Times New Roman"/>
          <w:bCs/>
          <w:sz w:val="24"/>
          <w:szCs w:val="24"/>
        </w:rPr>
        <w:t>.’ [Ene]</w:t>
      </w:r>
    </w:p>
    <w:p w14:paraId="0244ACB7" w14:textId="77777777" w:rsidR="00911797" w:rsidRPr="008878A5" w:rsidRDefault="00911797" w:rsidP="0079213A">
      <w:pPr>
        <w:rPr>
          <w:rFonts w:ascii="Times New Roman" w:hAnsi="Times New Roman"/>
          <w:sz w:val="24"/>
          <w:szCs w:val="24"/>
        </w:rPr>
      </w:pPr>
    </w:p>
    <w:p w14:paraId="1FA2A699"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positive discrimination, in terms of relaxed entry points, starts in the first year at School of Natural Sciences where points to go to the school of engineering were lowered as pointed out by a participant, </w:t>
      </w:r>
      <w:r w:rsidRPr="008878A5">
        <w:rPr>
          <w:rFonts w:ascii="Times New Roman" w:eastAsia="Malgun Gothic" w:hAnsi="Times New Roman"/>
          <w:bCs/>
          <w:i/>
          <w:sz w:val="24"/>
          <w:szCs w:val="24"/>
        </w:rPr>
        <w:t xml:space="preserve">‘You don’t have to struggle to come to BEng </w:t>
      </w:r>
      <w:r w:rsidRPr="008878A5">
        <w:rPr>
          <w:rFonts w:ascii="Times New Roman" w:eastAsia="Malgun Gothic" w:hAnsi="Times New Roman"/>
          <w:bCs/>
          <w:i/>
          <w:sz w:val="24"/>
          <w:szCs w:val="24"/>
        </w:rPr>
        <w:lastRenderedPageBreak/>
        <w:t>No female has ever been denied an opportunity to study engineering here at UNZA</w:t>
      </w:r>
      <w:r w:rsidRPr="008878A5">
        <w:rPr>
          <w:rFonts w:ascii="Times New Roman" w:hAnsi="Times New Roman"/>
          <w:sz w:val="24"/>
          <w:szCs w:val="24"/>
        </w:rPr>
        <w:t>. [Lala</w:t>
      </w:r>
    </w:p>
    <w:p w14:paraId="3DDE0550" w14:textId="77777777" w:rsidR="00911797" w:rsidRPr="008878A5" w:rsidRDefault="00911797" w:rsidP="0079213A">
      <w:pPr>
        <w:rPr>
          <w:rFonts w:ascii="Times New Roman" w:hAnsi="Times New Roman"/>
          <w:sz w:val="24"/>
          <w:szCs w:val="24"/>
        </w:rPr>
      </w:pPr>
    </w:p>
    <w:p w14:paraId="097EB4B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Echoing Lala’s assertions, another had this to say:</w:t>
      </w:r>
    </w:p>
    <w:p w14:paraId="5CE7A479"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hAnsi="Times New Roman"/>
          <w:i/>
          <w:sz w:val="24"/>
          <w:szCs w:val="24"/>
        </w:rPr>
        <w:t>‘But for ladies the points are usually lower compared to the guys though they never say by how much the difference is in points between the guys and girls. They say they do that to encourage more girls to take up engineering</w:t>
      </w:r>
      <w:r w:rsidRPr="008878A5">
        <w:rPr>
          <w:rFonts w:ascii="Times New Roman" w:eastAsia="Malgun Gothic" w:hAnsi="Times New Roman"/>
          <w:bCs/>
          <w:sz w:val="24"/>
          <w:szCs w:val="24"/>
        </w:rPr>
        <w:t>,’ [Wendi]</w:t>
      </w:r>
    </w:p>
    <w:p w14:paraId="3D9DA78C" w14:textId="77777777" w:rsidR="00911797" w:rsidRPr="008878A5" w:rsidRDefault="00911797" w:rsidP="0079213A">
      <w:pPr>
        <w:rPr>
          <w:rFonts w:ascii="Times New Roman" w:hAnsi="Times New Roman"/>
          <w:sz w:val="24"/>
          <w:szCs w:val="24"/>
        </w:rPr>
      </w:pPr>
    </w:p>
    <w:p w14:paraId="64318DC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the Copperbelt University had a similar affirmative action to encourage females to study engineering as narrated:</w:t>
      </w:r>
    </w:p>
    <w:p w14:paraId="5C192F62"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‘A percentage of space for engineering students I mean for girls to enter is reserved when they go to the school of engineering. The girls who are there whether there four (4) those are the one that will enter the school of engineering</w:t>
      </w:r>
      <w:r w:rsidRPr="008878A5">
        <w:rPr>
          <w:rFonts w:ascii="Times New Roman" w:eastAsia="Malgun Gothic" w:hAnsi="Times New Roman"/>
          <w:bCs/>
          <w:sz w:val="24"/>
          <w:szCs w:val="24"/>
        </w:rPr>
        <w:t>.’ [Ren].</w:t>
      </w:r>
    </w:p>
    <w:p w14:paraId="4D3BBADC" w14:textId="77777777" w:rsidR="00911797" w:rsidRPr="008878A5" w:rsidRDefault="00911797" w:rsidP="0079213A">
      <w:pPr>
        <w:rPr>
          <w:rFonts w:ascii="Times New Roman" w:hAnsi="Times New Roman"/>
          <w:sz w:val="24"/>
          <w:szCs w:val="24"/>
        </w:rPr>
      </w:pPr>
    </w:p>
    <w:p w14:paraId="077C7838"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further revealed that in both universities, lecturers paid more attention to females when lecturing so that they do not remain behind, ‘In fact lecturers pay more attention because i am the only girl in class.. You know they will give that extra attention...so that supports you.’[Kum].</w:t>
      </w:r>
    </w:p>
    <w:p w14:paraId="4D1CBE35" w14:textId="77777777" w:rsidR="00EF1EF3" w:rsidRPr="008878A5" w:rsidRDefault="00EF1EF3" w:rsidP="0079213A">
      <w:pPr>
        <w:rPr>
          <w:rFonts w:ascii="Times New Roman" w:hAnsi="Times New Roman"/>
          <w:sz w:val="24"/>
          <w:szCs w:val="24"/>
        </w:rPr>
      </w:pPr>
    </w:p>
    <w:p w14:paraId="62B9C42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participant had this to say:</w:t>
      </w:r>
    </w:p>
    <w:p w14:paraId="0BA60DC4" w14:textId="77777777" w:rsidR="00911797" w:rsidRPr="008878A5" w:rsidRDefault="00911797" w:rsidP="006A55B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‘In terms of class work our lecturers actually even encourage us to go to their offices. They say, if you don’t feel comfortable asking a question in class or feel it’s too stupid, you are free to consult outside class. Then they give prescribed times when we can visit them because they are also busy. So they do give consultations times when they are available in their offices</w:t>
      </w:r>
      <w:r w:rsidRPr="008878A5">
        <w:rPr>
          <w:rFonts w:ascii="Times New Roman" w:eastAsia="Malgun Gothic" w:hAnsi="Times New Roman"/>
          <w:bCs/>
          <w:sz w:val="24"/>
          <w:szCs w:val="24"/>
        </w:rPr>
        <w:t>.’ [Zen]</w:t>
      </w:r>
    </w:p>
    <w:p w14:paraId="7C6AE1A1" w14:textId="77777777" w:rsidR="006A55B4" w:rsidRPr="008878A5" w:rsidRDefault="006A55B4" w:rsidP="006A55B4">
      <w:pPr>
        <w:spacing w:line="240" w:lineRule="auto"/>
        <w:ind w:left="720" w:right="720"/>
        <w:rPr>
          <w:rFonts w:ascii="Times New Roman" w:hAnsi="Times New Roman"/>
          <w:sz w:val="24"/>
          <w:szCs w:val="24"/>
        </w:rPr>
      </w:pPr>
    </w:p>
    <w:p w14:paraId="2B5EDDFE"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Infrastructure Barrier</w:t>
      </w:r>
    </w:p>
    <w:p w14:paraId="7177208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the school of engineering main building at University of Zambia did not have toilets specifically for female engineering students which were labelled as such. The toilets they were using were labelled staff with no sanitary bins. Further the female students had nowhere to dispose of sanitary towels during the day when they were attending lectures</w:t>
      </w:r>
    </w:p>
    <w:p w14:paraId="0227D149" w14:textId="77777777" w:rsidR="00911797" w:rsidRPr="008878A5" w:rsidRDefault="00911797" w:rsidP="006A55B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 xml:space="preserve">‘I recently learnt that school of engineering was built for males. It’s our lecturer who said, have you noticed that there are no female toilets at school of engineering? You find on the ground floor a toilet for ladies is written staff only, maybe it was meant for the Secretary then when you go to the first floor then there is another toilet which ladies use written </w:t>
      </w:r>
      <w:r w:rsidRPr="008878A5">
        <w:rPr>
          <w:rFonts w:ascii="Times New Roman" w:eastAsia="Malgun Gothic" w:hAnsi="Times New Roman"/>
          <w:bCs/>
          <w:i/>
          <w:sz w:val="24"/>
          <w:szCs w:val="24"/>
        </w:rPr>
        <w:lastRenderedPageBreak/>
        <w:t>staff only… then the last floor that’s where there’s a toilet for men… there is no toilet like just for female students… so he said this school of engineering was built for men only because at the time they didn’t really think girls would do such courses.’</w:t>
      </w:r>
      <w:r w:rsidRPr="008878A5">
        <w:rPr>
          <w:rFonts w:ascii="Times New Roman" w:eastAsia="Malgun Gothic" w:hAnsi="Times New Roman"/>
          <w:bCs/>
          <w:sz w:val="24"/>
          <w:szCs w:val="24"/>
        </w:rPr>
        <w:t xml:space="preserve"> [Mel]</w:t>
      </w:r>
    </w:p>
    <w:p w14:paraId="4C9482E9" w14:textId="77777777" w:rsidR="00911797" w:rsidRPr="008878A5" w:rsidRDefault="00911797" w:rsidP="0079213A">
      <w:pPr>
        <w:rPr>
          <w:rFonts w:ascii="Times New Roman" w:eastAsia="Malgun Gothic" w:hAnsi="Times New Roman"/>
          <w:bCs/>
          <w:i/>
          <w:sz w:val="24"/>
          <w:szCs w:val="24"/>
        </w:rPr>
      </w:pPr>
    </w:p>
    <w:p w14:paraId="786EF09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Further, the study found that there was subtle discrimination in the way some lecturers would treat female students:</w:t>
      </w:r>
    </w:p>
    <w:p w14:paraId="5311FBA5"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‘One time my lecturer told me, ‘when you go out there in the field you have to be strong okay!’ So because I didn’t move a desk made him think I am not strong.’</w:t>
      </w:r>
      <w:r w:rsidRPr="008878A5">
        <w:rPr>
          <w:rFonts w:ascii="Times New Roman" w:eastAsia="Malgun Gothic" w:hAnsi="Times New Roman"/>
          <w:bCs/>
          <w:sz w:val="24"/>
          <w:szCs w:val="24"/>
        </w:rPr>
        <w:t xml:space="preserve"> [Tana]</w:t>
      </w:r>
    </w:p>
    <w:p w14:paraId="73EFDAC1" w14:textId="77777777" w:rsidR="00911797" w:rsidRPr="008878A5" w:rsidRDefault="00911797" w:rsidP="006A55B4">
      <w:pPr>
        <w:spacing w:line="240" w:lineRule="auto"/>
        <w:ind w:left="720" w:right="720"/>
        <w:rPr>
          <w:rFonts w:ascii="Times New Roman" w:hAnsi="Times New Roman"/>
          <w:sz w:val="24"/>
          <w:szCs w:val="24"/>
        </w:rPr>
      </w:pPr>
    </w:p>
    <w:p w14:paraId="53A81AF1" w14:textId="77777777" w:rsidR="00911797" w:rsidRPr="008878A5" w:rsidRDefault="00911797" w:rsidP="006A55B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‘Some lecturers do not really treat us equally with males. Lecturers are different. They are some who think girls can’t do this and they should be asked first in class or think maybe we don’t know what we are doing</w:t>
      </w:r>
      <w:r w:rsidRPr="008878A5">
        <w:rPr>
          <w:rFonts w:ascii="Times New Roman" w:eastAsia="Malgun Gothic" w:hAnsi="Times New Roman"/>
          <w:bCs/>
          <w:sz w:val="24"/>
          <w:szCs w:val="24"/>
        </w:rPr>
        <w:t>,’ [Ren]</w:t>
      </w:r>
    </w:p>
    <w:p w14:paraId="731E8110" w14:textId="77777777" w:rsidR="00911797" w:rsidRPr="008878A5" w:rsidRDefault="00911797" w:rsidP="0079213A">
      <w:pPr>
        <w:rPr>
          <w:rFonts w:ascii="Times New Roman" w:hAnsi="Times New Roman"/>
          <w:sz w:val="24"/>
          <w:szCs w:val="24"/>
        </w:rPr>
      </w:pPr>
    </w:p>
    <w:p w14:paraId="744A4A21"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Male dominated Environment </w:t>
      </w:r>
    </w:p>
    <w:p w14:paraId="610AD5FD"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found that the school of engineering environment was challenging as it was male dominated in terms of having both more male students and lecturers as highlighted ‘Generally</w:t>
      </w:r>
      <w:r w:rsidRPr="008878A5">
        <w:rPr>
          <w:rFonts w:ascii="Times New Roman" w:eastAsia="Malgun Gothic" w:hAnsi="Times New Roman"/>
          <w:bCs/>
          <w:i/>
          <w:sz w:val="24"/>
          <w:szCs w:val="24"/>
        </w:rPr>
        <w:t xml:space="preserve"> our school is an intimidating environment because it is male dominated. So it is challenging to stay motivated.</w:t>
      </w:r>
      <w:r w:rsidRPr="008878A5">
        <w:rPr>
          <w:rFonts w:ascii="Times New Roman" w:eastAsia="Malgun Gothic" w:hAnsi="Times New Roman"/>
          <w:bCs/>
          <w:sz w:val="24"/>
          <w:szCs w:val="24"/>
        </w:rPr>
        <w:t>’ [Lala].</w:t>
      </w:r>
    </w:p>
    <w:p w14:paraId="77C02A71" w14:textId="77777777" w:rsidR="00911797" w:rsidRPr="008878A5" w:rsidRDefault="00911797" w:rsidP="0079213A">
      <w:pPr>
        <w:rPr>
          <w:rFonts w:ascii="Times New Roman" w:hAnsi="Times New Roman"/>
          <w:sz w:val="24"/>
          <w:szCs w:val="24"/>
        </w:rPr>
      </w:pPr>
    </w:p>
    <w:p w14:paraId="2229219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female engineering students had no female lecturers to confide in regarding personal issues which could only be handled by a female. For instance, the participants further revealed that they found it difficult to explain to the lecturers in their departments if they were not able to attend class due to menstrual pains as they may only have one or no female lecturer:</w:t>
      </w:r>
    </w:p>
    <w:p w14:paraId="1EFA9777" w14:textId="77777777" w:rsidR="00911797" w:rsidRPr="008878A5" w:rsidRDefault="00911797" w:rsidP="009B100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‘We have periods but you can’t go to your male lecturer and say I have heavy periods or even cramps so I will miss class as most lecturers are male. So that’s difficult even to go and talk to your lecturer about your personal problems. Our department only has one female lecturer. So addressing our issues as females like personal issues, it is hard in our school because you don’t have where to go</w:t>
      </w:r>
      <w:r w:rsidRPr="008878A5">
        <w:rPr>
          <w:rFonts w:ascii="Times New Roman" w:eastAsia="Malgun Gothic" w:hAnsi="Times New Roman"/>
          <w:bCs/>
          <w:sz w:val="24"/>
          <w:szCs w:val="24"/>
        </w:rPr>
        <w:t xml:space="preserve">.’ [Lin] </w:t>
      </w:r>
    </w:p>
    <w:p w14:paraId="0E918281" w14:textId="77777777" w:rsidR="009B1004" w:rsidRPr="008878A5" w:rsidRDefault="009B1004" w:rsidP="0079213A">
      <w:pPr>
        <w:rPr>
          <w:rFonts w:ascii="Times New Roman" w:eastAsia="Malgun Gothic" w:hAnsi="Times New Roman"/>
          <w:bCs/>
          <w:sz w:val="24"/>
          <w:szCs w:val="24"/>
        </w:rPr>
      </w:pPr>
    </w:p>
    <w:p w14:paraId="7F48534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undertones of females engineering students being accused of dating lecturers at CBU, if they frequented the office of a particular lecturer to consult on academic matters. Such rumours from fellow students made it difficult for some female students to go to the offices of lecturers to seek clarification whenever need arose. </w:t>
      </w:r>
    </w:p>
    <w:p w14:paraId="14AF780D"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‘I haven’t had a female lecturer since I came to this school. So when I started going alone to a lecturer’s office to ask for clarification if I </w:t>
      </w:r>
      <w:r w:rsidRPr="008878A5">
        <w:rPr>
          <w:rFonts w:ascii="Times New Roman" w:eastAsia="Malgun Gothic" w:hAnsi="Times New Roman"/>
          <w:bCs/>
          <w:i/>
          <w:sz w:val="24"/>
          <w:szCs w:val="24"/>
        </w:rPr>
        <w:lastRenderedPageBreak/>
        <w:t xml:space="preserve">hadn’t understood, some students began to spread rumours that I was dating the lecturer.’ </w:t>
      </w:r>
      <w:r w:rsidRPr="008878A5">
        <w:rPr>
          <w:rFonts w:ascii="Times New Roman" w:eastAsia="Malgun Gothic" w:hAnsi="Times New Roman"/>
          <w:bCs/>
          <w:sz w:val="24"/>
          <w:szCs w:val="24"/>
        </w:rPr>
        <w:t>[Ren]</w:t>
      </w:r>
    </w:p>
    <w:p w14:paraId="2A9D5979" w14:textId="77777777" w:rsidR="00911797" w:rsidRPr="008878A5" w:rsidRDefault="00911797" w:rsidP="0079213A">
      <w:pPr>
        <w:rPr>
          <w:rFonts w:ascii="Times New Roman" w:hAnsi="Times New Roman"/>
          <w:sz w:val="24"/>
          <w:szCs w:val="24"/>
        </w:rPr>
      </w:pPr>
    </w:p>
    <w:p w14:paraId="717E4D1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Lack of female lecturers in some programmes contributed to female engineering students feeling intimidated at time and they had to prove that they were in that environment because they were equal to the task:</w:t>
      </w:r>
    </w:p>
    <w:p w14:paraId="15619A1F"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Lack of female lecturers when we are presenting for example is intimidating to be surrounded by men asking you questions. If we had a woman in the room it will make things a bit comfortable for us female students. It feels like you need to prove yourself because you are a woman.</w:t>
      </w:r>
      <w:r w:rsidRPr="008878A5">
        <w:rPr>
          <w:rFonts w:ascii="Times New Roman" w:eastAsia="Malgun Gothic" w:hAnsi="Times New Roman"/>
          <w:bCs/>
          <w:sz w:val="24"/>
          <w:szCs w:val="24"/>
        </w:rPr>
        <w:t xml:space="preserve"> [Lala]</w:t>
      </w:r>
    </w:p>
    <w:p w14:paraId="5C62547A" w14:textId="77777777" w:rsidR="00911797" w:rsidRPr="008878A5" w:rsidRDefault="00911797" w:rsidP="0079213A">
      <w:pPr>
        <w:rPr>
          <w:rFonts w:ascii="Times New Roman" w:hAnsi="Times New Roman"/>
          <w:sz w:val="24"/>
          <w:szCs w:val="24"/>
        </w:rPr>
      </w:pPr>
    </w:p>
    <w:p w14:paraId="434FB58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 The male dominated environment coupled with the perception that engineering was difficult led some females to leave engineering to go to schools that had light courses. For instance, Lin, confided that, ‘</w:t>
      </w:r>
      <w:r w:rsidRPr="008878A5">
        <w:rPr>
          <w:rFonts w:ascii="Times New Roman" w:eastAsia="Malgun Gothic" w:hAnsi="Times New Roman"/>
          <w:bCs/>
          <w:i/>
          <w:sz w:val="24"/>
          <w:szCs w:val="24"/>
        </w:rPr>
        <w:t>there were female students who left engineering and opted to take up courses in School of Humanities and Social Sciences</w:t>
      </w:r>
      <w:r w:rsidRPr="008878A5">
        <w:rPr>
          <w:rFonts w:ascii="Times New Roman" w:eastAsia="Malgun Gothic" w:hAnsi="Times New Roman"/>
          <w:bCs/>
          <w:sz w:val="24"/>
          <w:szCs w:val="24"/>
        </w:rPr>
        <w:t>.’ This was echoed by Nad, from the other University who said, ‘</w:t>
      </w:r>
      <w:r w:rsidRPr="008878A5">
        <w:rPr>
          <w:rFonts w:ascii="Times New Roman" w:eastAsia="Malgun Gothic" w:hAnsi="Times New Roman"/>
          <w:bCs/>
          <w:i/>
          <w:sz w:val="24"/>
          <w:szCs w:val="24"/>
        </w:rPr>
        <w:t>I know of a girl who left engineering and took up Biology because she thought engineering was hard and biology was light</w:t>
      </w:r>
      <w:r w:rsidRPr="008878A5">
        <w:rPr>
          <w:rFonts w:ascii="Times New Roman" w:eastAsia="Malgun Gothic" w:hAnsi="Times New Roman"/>
          <w:bCs/>
          <w:sz w:val="24"/>
          <w:szCs w:val="24"/>
        </w:rPr>
        <w:t>.’ [Nad]</w:t>
      </w:r>
    </w:p>
    <w:p w14:paraId="63F38A0D" w14:textId="77777777" w:rsidR="00911797" w:rsidRPr="008878A5" w:rsidRDefault="00911797" w:rsidP="0079213A">
      <w:pPr>
        <w:rPr>
          <w:rFonts w:ascii="Times New Roman" w:hAnsi="Times New Roman"/>
          <w:sz w:val="24"/>
          <w:szCs w:val="24"/>
        </w:rPr>
      </w:pPr>
    </w:p>
    <w:p w14:paraId="110413A8"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Difficulties in Remaining Motivated</w:t>
      </w:r>
    </w:p>
    <w:p w14:paraId="6472BBF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revelations that some experiences made it difficult for female engineering students to be focused in their pursuit of engineering programmes. For example, lack of female lecturers in engineering programmes was a contributing factor to the difficulties female engineering students faced to remain motivated in pursuing engineering programmes, </w:t>
      </w:r>
      <w:r w:rsidRPr="008878A5">
        <w:rPr>
          <w:rFonts w:ascii="Times New Roman" w:eastAsia="Malgun Gothic" w:hAnsi="Times New Roman"/>
          <w:bCs/>
          <w:i/>
          <w:sz w:val="24"/>
          <w:szCs w:val="24"/>
        </w:rPr>
        <w:t>‘Lack of female lecturers is a problem. If we had a woman in Civil Engineering it would have been different but the two female that are there do not teach engineering but teach math.</w:t>
      </w:r>
      <w:r w:rsidRPr="008878A5">
        <w:rPr>
          <w:rFonts w:ascii="Times New Roman" w:eastAsia="Malgun Gothic" w:hAnsi="Times New Roman"/>
          <w:bCs/>
          <w:sz w:val="24"/>
          <w:szCs w:val="24"/>
        </w:rPr>
        <w:t>’ [Zen]</w:t>
      </w:r>
    </w:p>
    <w:p w14:paraId="20A1EBD1" w14:textId="77777777" w:rsidR="00911797" w:rsidRPr="008878A5" w:rsidRDefault="00911797" w:rsidP="0079213A">
      <w:pPr>
        <w:rPr>
          <w:rFonts w:ascii="Times New Roman" w:hAnsi="Times New Roman"/>
          <w:sz w:val="24"/>
          <w:szCs w:val="24"/>
        </w:rPr>
      </w:pPr>
    </w:p>
    <w:p w14:paraId="7EE078C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female engineering students experienced a lot of discouragement about how difficult engineering was and how females failed courses. The environment during attachment was also male dominated and the work suit itself was designed for men:</w:t>
      </w:r>
    </w:p>
    <w:p w14:paraId="048671EB"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‘Females receive a lot of talk about engineering that it is hard from people around who are not engineers. The challenge is that if your mind is weak they can easily drag away. Females don’t have enough motivation unless they are in a setup where there are people in </w:t>
      </w:r>
      <w:r w:rsidRPr="008878A5">
        <w:rPr>
          <w:rFonts w:ascii="Times New Roman" w:eastAsia="Malgun Gothic" w:hAnsi="Times New Roman"/>
          <w:bCs/>
          <w:i/>
          <w:sz w:val="24"/>
          <w:szCs w:val="24"/>
        </w:rPr>
        <w:lastRenderedPageBreak/>
        <w:t>engineering field. Apart from that when you go for attachment most of the things you do are male dominated, you work in a work suit</w:t>
      </w:r>
      <w:r w:rsidRPr="008878A5">
        <w:rPr>
          <w:rFonts w:ascii="Times New Roman" w:eastAsia="Malgun Gothic" w:hAnsi="Times New Roman"/>
          <w:bCs/>
          <w:sz w:val="24"/>
          <w:szCs w:val="24"/>
        </w:rPr>
        <w:t>.’ [Tana]</w:t>
      </w:r>
    </w:p>
    <w:p w14:paraId="34CCEF28" w14:textId="77777777" w:rsidR="00911797" w:rsidRPr="008878A5" w:rsidRDefault="00911797" w:rsidP="0079213A">
      <w:pPr>
        <w:rPr>
          <w:rFonts w:ascii="Times New Roman" w:hAnsi="Times New Roman"/>
          <w:sz w:val="24"/>
          <w:szCs w:val="24"/>
        </w:rPr>
      </w:pPr>
    </w:p>
    <w:p w14:paraId="34FFA08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other difficulty in remaining motivated was related to poor infrastructure and lack of tools and equipment required for the programme: </w:t>
      </w:r>
    </w:p>
    <w:p w14:paraId="4DBD5FEF" w14:textId="77777777" w:rsidR="00911797" w:rsidRPr="008878A5" w:rsidRDefault="00911797" w:rsidP="009B100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It’s frustrating when you don’t have proper infrastructure and equipment you need. The thing is you also want to know how things that guys and gadgets that guys have been interested since childhood’</w:t>
      </w:r>
      <w:r w:rsidRPr="008878A5">
        <w:rPr>
          <w:rFonts w:ascii="Times New Roman" w:eastAsia="Malgun Gothic" w:hAnsi="Times New Roman"/>
          <w:bCs/>
          <w:sz w:val="24"/>
          <w:szCs w:val="24"/>
        </w:rPr>
        <w:t>. [Ren]</w:t>
      </w:r>
    </w:p>
    <w:p w14:paraId="75164351" w14:textId="77777777" w:rsidR="00911797" w:rsidRPr="008878A5" w:rsidRDefault="00911797" w:rsidP="0079213A">
      <w:pPr>
        <w:rPr>
          <w:rFonts w:ascii="Times New Roman" w:hAnsi="Times New Roman"/>
          <w:sz w:val="24"/>
          <w:szCs w:val="24"/>
        </w:rPr>
      </w:pPr>
    </w:p>
    <w:p w14:paraId="72215F0D"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hAnsi="Times New Roman"/>
          <w:b/>
          <w:color w:val="auto"/>
          <w:sz w:val="24"/>
          <w:szCs w:val="24"/>
        </w:rPr>
        <w:t xml:space="preserve">Vulnerability </w:t>
      </w:r>
    </w:p>
    <w:p w14:paraId="054873D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There were undertones of experiences of being vulnerable. Narrating her unique experience, a participant narrated how a lecturer showed interest in having a love affair with her but was quick to point out that she had not heard about such an experience from another as narrated:</w:t>
      </w:r>
    </w:p>
    <w:p w14:paraId="47905A77"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‘When some male lecturers see that you are vulnerable, you might end up in a trap so you might get sick or pregnant. It’s a challenge for us girls though I wouldn’t know whether it is common in the school of engineering, maybe my friends have experienced but have not shared. But for me, I had an encounter with one lecturer one time who called me to his office. He asked me about my personal issues like do you have a boyfriend I admitted. Then he said these guys lie to you, you should come to us big men. He said be careful these guys don’t listen so you might get sick. From that day on he stopped so now even if he meets me he just says good morning or good afternoon</w:t>
      </w:r>
      <w:r w:rsidRPr="008878A5">
        <w:rPr>
          <w:rFonts w:ascii="Times New Roman" w:eastAsia="Malgun Gothic" w:hAnsi="Times New Roman"/>
          <w:bCs/>
          <w:sz w:val="24"/>
          <w:szCs w:val="24"/>
        </w:rPr>
        <w:t>.’ [Mel]</w:t>
      </w:r>
    </w:p>
    <w:p w14:paraId="07EB67E4" w14:textId="77777777" w:rsidR="00911797" w:rsidRPr="008878A5" w:rsidRDefault="00911797" w:rsidP="0079213A">
      <w:pPr>
        <w:rPr>
          <w:rFonts w:ascii="Times New Roman" w:hAnsi="Times New Roman"/>
          <w:sz w:val="24"/>
          <w:szCs w:val="24"/>
        </w:rPr>
      </w:pPr>
    </w:p>
    <w:p w14:paraId="6CFD557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also undertones of some male engineering students who viewed females as sex objects because females were few as narrated: </w:t>
      </w:r>
    </w:p>
    <w:p w14:paraId="4DC3B20E"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What I don’t like about guys in the school of engineering is that very few guys see you as a colleague. The majority see you more of a sexual being than a friend. They want you because you are a girl and there are few girls so they sexualise you. They want to hit on you, date or have sex with you. So it’s hard to interact with guys because they see me as a piece of meat for lack of a better term. They don’t take you seriously. Few guys can have serious conversation with you about school so you just have to find a girl to study together.’</w:t>
      </w:r>
      <w:r w:rsidRPr="008878A5">
        <w:rPr>
          <w:rFonts w:ascii="Times New Roman" w:eastAsia="Malgun Gothic" w:hAnsi="Times New Roman"/>
          <w:bCs/>
          <w:sz w:val="24"/>
          <w:szCs w:val="24"/>
        </w:rPr>
        <w:t xml:space="preserve"> [Tao]</w:t>
      </w:r>
    </w:p>
    <w:p w14:paraId="6792B367" w14:textId="77777777" w:rsidR="00911797" w:rsidRPr="008878A5" w:rsidRDefault="00911797" w:rsidP="0079213A">
      <w:pPr>
        <w:rPr>
          <w:rFonts w:ascii="Times New Roman" w:hAnsi="Times New Roman"/>
          <w:sz w:val="24"/>
          <w:szCs w:val="24"/>
        </w:rPr>
      </w:pPr>
    </w:p>
    <w:p w14:paraId="01F95AFA" w14:textId="77777777" w:rsidR="00911797" w:rsidRPr="008878A5" w:rsidRDefault="00911797" w:rsidP="005D5358">
      <w:pPr>
        <w:pStyle w:val="Heading4"/>
      </w:pPr>
      <w:r w:rsidRPr="008878A5">
        <w:t xml:space="preserve">4.4.2.2. Social perceptions </w:t>
      </w:r>
    </w:p>
    <w:p w14:paraId="5623D327"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study revealed that the female engineering students attracted varied reactions and perceptions from non-engineering students whenever they revealed to others that they were studying engineering. The participants said that other students who were not engineering students usually expressed surprise at how females managed to pursue </w:t>
      </w:r>
      <w:r w:rsidRPr="008878A5">
        <w:rPr>
          <w:rFonts w:ascii="Times New Roman" w:eastAsia="Malgun Gothic" w:hAnsi="Times New Roman"/>
          <w:bCs/>
          <w:sz w:val="24"/>
          <w:szCs w:val="24"/>
        </w:rPr>
        <w:lastRenderedPageBreak/>
        <w:t xml:space="preserve">engineering. Generally, female engineering students who were pursuing engineering were viewed to be strong, intelligent, smart, tough, genius, not normal, strange as exemplified, </w:t>
      </w:r>
      <w:r w:rsidRPr="008878A5">
        <w:rPr>
          <w:rFonts w:ascii="Times New Roman" w:eastAsia="Malgun Gothic" w:hAnsi="Times New Roman"/>
          <w:bCs/>
          <w:i/>
          <w:sz w:val="24"/>
          <w:szCs w:val="24"/>
        </w:rPr>
        <w:t>‘Everyone around says you are a genius and the same applies everywhere I go</w:t>
      </w:r>
      <w:r w:rsidRPr="008878A5">
        <w:rPr>
          <w:rFonts w:ascii="Times New Roman" w:eastAsia="Malgun Gothic" w:hAnsi="Times New Roman"/>
          <w:bCs/>
          <w:sz w:val="24"/>
          <w:szCs w:val="24"/>
        </w:rPr>
        <w:t>’. [Zen] And another student added, ‘</w:t>
      </w:r>
      <w:r w:rsidRPr="008878A5">
        <w:rPr>
          <w:rFonts w:ascii="Times New Roman" w:eastAsia="Malgun Gothic" w:hAnsi="Times New Roman"/>
          <w:bCs/>
          <w:i/>
          <w:sz w:val="24"/>
          <w:szCs w:val="24"/>
        </w:rPr>
        <w:t>Here at the University everyone will be like, wow! You are doing engineering! They see you as a very intelligent person, a genius or very strong girl.</w:t>
      </w:r>
      <w:r w:rsidRPr="008878A5">
        <w:rPr>
          <w:rFonts w:ascii="Times New Roman" w:eastAsia="Malgun Gothic" w:hAnsi="Times New Roman"/>
          <w:bCs/>
          <w:sz w:val="24"/>
          <w:szCs w:val="24"/>
        </w:rPr>
        <w:t>’ [Lin]</w:t>
      </w:r>
    </w:p>
    <w:p w14:paraId="37687110" w14:textId="77777777" w:rsidR="00911797" w:rsidRPr="008878A5" w:rsidRDefault="00911797" w:rsidP="0079213A">
      <w:pPr>
        <w:rPr>
          <w:rFonts w:ascii="Times New Roman" w:hAnsi="Times New Roman"/>
          <w:sz w:val="24"/>
          <w:szCs w:val="24"/>
        </w:rPr>
      </w:pPr>
    </w:p>
    <w:p w14:paraId="3CC640E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female engineering students shared that they were viewed as strange and not normal:</w:t>
      </w:r>
    </w:p>
    <w:p w14:paraId="1CB428A5"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‘They see me as strange when they look at you they are like, why didn’t you choose another program, how are you going to manage in a field of male? They don’t really view me as a very normal person but think I am not normal.</w:t>
      </w:r>
      <w:r w:rsidRPr="008878A5">
        <w:rPr>
          <w:rFonts w:ascii="Times New Roman" w:eastAsia="Malgun Gothic" w:hAnsi="Times New Roman"/>
          <w:bCs/>
          <w:sz w:val="24"/>
          <w:szCs w:val="24"/>
        </w:rPr>
        <w:t>’ [Ren]</w:t>
      </w:r>
    </w:p>
    <w:p w14:paraId="46881629" w14:textId="77777777" w:rsidR="00911797" w:rsidRPr="008878A5" w:rsidRDefault="00911797" w:rsidP="0079213A">
      <w:pPr>
        <w:rPr>
          <w:rFonts w:ascii="Times New Roman" w:hAnsi="Times New Roman"/>
          <w:sz w:val="24"/>
          <w:szCs w:val="24"/>
        </w:rPr>
      </w:pPr>
    </w:p>
    <w:p w14:paraId="6DC70306"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To junior female engineering students and other prospective female engineering students, the female engineering students were viewed as role models who inspired them to pursue engineering: </w:t>
      </w:r>
    </w:p>
    <w:p w14:paraId="06CBFF1C"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When those behind you in the school and other females aspiring to study engineering see you are in third then fourth year, these young ones they say “You are doing engineering. Since she is doing it I can also do it.</w:t>
      </w:r>
      <w:r w:rsidRPr="008878A5">
        <w:rPr>
          <w:rFonts w:ascii="Times New Roman" w:eastAsia="Malgun Gothic" w:hAnsi="Times New Roman"/>
          <w:bCs/>
          <w:sz w:val="24"/>
          <w:szCs w:val="24"/>
        </w:rPr>
        <w:t>’ [Ren]</w:t>
      </w:r>
    </w:p>
    <w:p w14:paraId="5B068773" w14:textId="77777777" w:rsidR="00911797" w:rsidRPr="008878A5" w:rsidRDefault="00911797" w:rsidP="0079213A">
      <w:pPr>
        <w:rPr>
          <w:rFonts w:ascii="Times New Roman" w:hAnsi="Times New Roman"/>
          <w:sz w:val="24"/>
          <w:szCs w:val="24"/>
        </w:rPr>
      </w:pPr>
    </w:p>
    <w:p w14:paraId="24871C0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Findings revealed that non female engineering students feared and distanced themselves from female engineering students: </w:t>
      </w:r>
    </w:p>
    <w:p w14:paraId="6E4BC6F5"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Usually people will say strong lady, you are tough, and how do you manage? It’s hard to make friends especially those who are not doing engineering. People are scared when you tell them you are an engineering student. They think it’s very hard and yon must be something for you to become an engineer</w:t>
      </w:r>
      <w:r w:rsidRPr="008878A5">
        <w:rPr>
          <w:rFonts w:ascii="Times New Roman" w:eastAsia="Malgun Gothic" w:hAnsi="Times New Roman"/>
          <w:bCs/>
          <w:sz w:val="24"/>
          <w:szCs w:val="24"/>
        </w:rPr>
        <w:t>.’ [Tao]</w:t>
      </w:r>
    </w:p>
    <w:p w14:paraId="6C1C9398" w14:textId="77777777" w:rsidR="00911797" w:rsidRPr="008878A5" w:rsidRDefault="00911797" w:rsidP="0079213A">
      <w:pPr>
        <w:rPr>
          <w:rFonts w:ascii="Times New Roman" w:hAnsi="Times New Roman"/>
          <w:sz w:val="24"/>
          <w:szCs w:val="24"/>
        </w:rPr>
      </w:pPr>
    </w:p>
    <w:p w14:paraId="1F57325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Female engineering students were viewed with admiration by some non-female engineering students whereas others viewed them as individuals who were punishing themselves.</w:t>
      </w:r>
      <w:r w:rsidRPr="008878A5">
        <w:rPr>
          <w:rFonts w:ascii="Times New Roman" w:hAnsi="Times New Roman"/>
          <w:sz w:val="24"/>
          <w:szCs w:val="24"/>
        </w:rPr>
        <w:t xml:space="preserve"> The participant explained, </w:t>
      </w: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Some would make comments like why are you punishing yourself by putting yourself through this because the course is challenging? Why didn’t you choose a course which is business oriented?</w:t>
      </w:r>
      <w:r w:rsidRPr="008878A5">
        <w:rPr>
          <w:rFonts w:ascii="Times New Roman" w:eastAsia="Malgun Gothic" w:hAnsi="Times New Roman"/>
          <w:bCs/>
          <w:sz w:val="24"/>
          <w:szCs w:val="24"/>
        </w:rPr>
        <w:t>’ [Kum]</w:t>
      </w:r>
    </w:p>
    <w:p w14:paraId="6F323041" w14:textId="77777777" w:rsidR="00911797" w:rsidRPr="008878A5" w:rsidRDefault="00911797" w:rsidP="0079213A">
      <w:pPr>
        <w:rPr>
          <w:rFonts w:ascii="Times New Roman" w:hAnsi="Times New Roman"/>
          <w:sz w:val="24"/>
          <w:szCs w:val="24"/>
        </w:rPr>
      </w:pPr>
    </w:p>
    <w:p w14:paraId="73721DD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For sub disciplines which were deemed hard within the engineering field such as mechanical engineering, female students were viewed by males in industry as not </w:t>
      </w:r>
      <w:r w:rsidRPr="008878A5">
        <w:rPr>
          <w:rFonts w:ascii="Times New Roman" w:eastAsia="Malgun Gothic" w:hAnsi="Times New Roman"/>
          <w:bCs/>
          <w:sz w:val="24"/>
          <w:szCs w:val="24"/>
        </w:rPr>
        <w:lastRenderedPageBreak/>
        <w:t xml:space="preserve">capable of pursuing them. When the female students went for attachment they experienced chauvinistic attitude: </w:t>
      </w:r>
    </w:p>
    <w:p w14:paraId="7BF0384A"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‘There is a lot of chauvinism in industry. For example, when I went for attachment at Mopani Mining, we underwent interviews and interviewees were put in two categories of electrical and mechanical engineering. When it was my turn to be interviewed, the interviewer began to ask me electrical engineering questions. When I told him I was a mechanical engineering student, the man said, sorry, we assumed that it’s not possible for you to do mechanical engineering because you are a girl. Even when I went for attachments to another company, because of my local first name they couldn’t tell whether I was male or female so when they saw me they said, wow! So it’s a girl doing mechanical engineering? We thought it was a boy</w:t>
      </w:r>
      <w:r w:rsidRPr="008878A5">
        <w:rPr>
          <w:rFonts w:ascii="Times New Roman" w:eastAsia="Malgun Gothic" w:hAnsi="Times New Roman"/>
          <w:bCs/>
          <w:sz w:val="24"/>
          <w:szCs w:val="24"/>
        </w:rPr>
        <w:t>.’ [Lala]</w:t>
      </w:r>
    </w:p>
    <w:p w14:paraId="49AC7814" w14:textId="77777777" w:rsidR="00911797" w:rsidRPr="008878A5" w:rsidRDefault="00911797" w:rsidP="0079213A">
      <w:pPr>
        <w:rPr>
          <w:rFonts w:ascii="Times New Roman" w:hAnsi="Times New Roman"/>
          <w:sz w:val="24"/>
          <w:szCs w:val="24"/>
        </w:rPr>
      </w:pPr>
    </w:p>
    <w:p w14:paraId="7887613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Although lecturers did not say it, some female students could feel that they also sometimes saw female engineering saw and treated them as a weaker group in class.</w:t>
      </w:r>
    </w:p>
    <w:p w14:paraId="7CA985E5"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There are times when you feel you have been treated as weaker part of the class. Some lecturers would encourage you to actually come out. But there are some who out of being professional will not state out plainly but treat you like a female and I really feel it. But I just push it aside and continue learning</w:t>
      </w:r>
      <w:r w:rsidRPr="008878A5">
        <w:rPr>
          <w:rFonts w:ascii="Times New Roman" w:eastAsia="Malgun Gothic" w:hAnsi="Times New Roman"/>
          <w:bCs/>
          <w:sz w:val="24"/>
          <w:szCs w:val="24"/>
        </w:rPr>
        <w:t>.’ [Nad]</w:t>
      </w:r>
    </w:p>
    <w:p w14:paraId="0E829968" w14:textId="77777777" w:rsidR="00911797" w:rsidRPr="008878A5" w:rsidRDefault="00911797" w:rsidP="0079213A">
      <w:pPr>
        <w:rPr>
          <w:rFonts w:ascii="Times New Roman" w:eastAsia="Malgun Gothic" w:hAnsi="Times New Roman"/>
          <w:bCs/>
          <w:sz w:val="24"/>
          <w:szCs w:val="24"/>
        </w:rPr>
      </w:pPr>
    </w:p>
    <w:p w14:paraId="4343DDF5" w14:textId="77777777" w:rsidR="00911797" w:rsidRPr="008878A5" w:rsidRDefault="00911797" w:rsidP="0079213A">
      <w:pPr>
        <w:rPr>
          <w:rFonts w:ascii="Times New Roman" w:hAnsi="Times New Roman"/>
          <w:b/>
          <w:sz w:val="24"/>
          <w:szCs w:val="24"/>
        </w:rPr>
      </w:pPr>
      <w:r w:rsidRPr="008878A5">
        <w:rPr>
          <w:rFonts w:ascii="Times New Roman" w:eastAsia="Malgun Gothic" w:hAnsi="Times New Roman"/>
          <w:b/>
          <w:bCs/>
          <w:sz w:val="24"/>
          <w:szCs w:val="24"/>
        </w:rPr>
        <w:t xml:space="preserve">Social Isolation </w:t>
      </w:r>
    </w:p>
    <w:p w14:paraId="1DA6DC2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At both universities, it was revealed that the female engineering students experienced social isolation and found it difficult to make friends from other schools. Males from other schools could not date them. Female engineering students were seen to have raised the bar too high for others to be in their social circles. Once their identity of being female engineering students was made known to would be boyfriends or mere friends, they simply avoided. In some cases, male students who were not studying engineering got so intimidated when they learnt that one was a female engineering student that they even lied about the programme that they were pursuing:</w:t>
      </w:r>
    </w:p>
    <w:p w14:paraId="25592122"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‘It is really hard to make friends with people from other schools. So I don’t say I am an engineering student. It’s challenging. Most people are intimidated. When guys from outside engineering find out that you are an engineering student, most of them start pretending; acting like someone else, just to be your friend. You find they lie that I am doing economics, I am doing Law. Later they distance themselves from you.</w:t>
      </w: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 </w:t>
      </w:r>
      <w:r w:rsidRPr="008878A5">
        <w:rPr>
          <w:rFonts w:ascii="Times New Roman" w:eastAsia="Malgun Gothic" w:hAnsi="Times New Roman"/>
          <w:bCs/>
          <w:sz w:val="24"/>
          <w:szCs w:val="24"/>
        </w:rPr>
        <w:t>[Tao]</w:t>
      </w:r>
    </w:p>
    <w:p w14:paraId="6758E213" w14:textId="77777777" w:rsidR="00911797" w:rsidRPr="008878A5" w:rsidRDefault="00911797" w:rsidP="0079213A">
      <w:pPr>
        <w:spacing w:line="240" w:lineRule="auto"/>
        <w:rPr>
          <w:rFonts w:ascii="Times New Roman" w:hAnsi="Times New Roman"/>
          <w:sz w:val="24"/>
          <w:szCs w:val="24"/>
        </w:rPr>
      </w:pPr>
    </w:p>
    <w:p w14:paraId="57E5F31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Echoing the sentiments, another participant from the other university had this to say:</w:t>
      </w:r>
    </w:p>
    <w:p w14:paraId="2BAC247B"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You find someone asks what program you are doing and once you tell them engineering, they shun you.  Even boys tend to shun away, saying </w:t>
      </w:r>
      <w:r w:rsidRPr="008878A5">
        <w:rPr>
          <w:rFonts w:ascii="Times New Roman" w:eastAsia="Malgun Gothic" w:hAnsi="Times New Roman"/>
          <w:bCs/>
          <w:i/>
          <w:sz w:val="24"/>
          <w:szCs w:val="24"/>
        </w:rPr>
        <w:lastRenderedPageBreak/>
        <w:t>oh you are doing engineering! They believe you are doing something that’s so hard and you know it all so we get a lot of attention but not friends</w:t>
      </w:r>
      <w:r w:rsidRPr="008878A5">
        <w:rPr>
          <w:rFonts w:ascii="Times New Roman" w:eastAsia="Malgun Gothic" w:hAnsi="Times New Roman"/>
          <w:bCs/>
          <w:sz w:val="24"/>
          <w:szCs w:val="24"/>
        </w:rPr>
        <w:t>.’ [Tana]</w:t>
      </w:r>
    </w:p>
    <w:p w14:paraId="06005C14" w14:textId="77777777" w:rsidR="009B1004" w:rsidRPr="008878A5" w:rsidRDefault="009B1004" w:rsidP="0079213A">
      <w:pPr>
        <w:rPr>
          <w:rFonts w:ascii="Times New Roman" w:eastAsia="Malgun Gothic" w:hAnsi="Times New Roman"/>
          <w:bCs/>
          <w:sz w:val="24"/>
          <w:szCs w:val="24"/>
        </w:rPr>
      </w:pPr>
    </w:p>
    <w:p w14:paraId="56D91320"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found that female engineering students had problems of having limited peer networks within the engineering field. The participants had few course mates in their hostels thereby had challenges of not having anyone to consult in the night, for instance. In some cases for example at University of Zambia, there would either be one or two female students in a class of many males. </w:t>
      </w:r>
    </w:p>
    <w:p w14:paraId="60BFA4BD" w14:textId="77777777" w:rsidR="00911797" w:rsidRPr="008878A5" w:rsidRDefault="00911797" w:rsidP="009B1004">
      <w:pPr>
        <w:spacing w:line="240" w:lineRule="auto"/>
        <w:ind w:left="720" w:right="720"/>
        <w:contextualSpacing/>
        <w:rPr>
          <w:rFonts w:ascii="Times New Roman" w:eastAsia="Malgun Gothic" w:hAnsi="Times New Roman"/>
          <w:bCs/>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We tend to have few female course mates in the hostels or boarding houses. For instance of the thirty-four people (34) twenty people who are the boarding house, you are the only person who is doing engineer in. If you have a problem in any course, you have no one to consult. I have had no one near to consult or discuss with</w:t>
      </w:r>
      <w:r w:rsidRPr="008878A5">
        <w:rPr>
          <w:rFonts w:ascii="Times New Roman" w:eastAsia="Malgun Gothic" w:hAnsi="Times New Roman"/>
          <w:bCs/>
          <w:sz w:val="24"/>
          <w:szCs w:val="24"/>
        </w:rPr>
        <w:t>.’ [Ren]</w:t>
      </w:r>
    </w:p>
    <w:p w14:paraId="331FD900" w14:textId="77777777" w:rsidR="00911797" w:rsidRPr="008878A5" w:rsidRDefault="00911797" w:rsidP="0079213A">
      <w:pPr>
        <w:contextualSpacing/>
        <w:rPr>
          <w:rFonts w:ascii="Times New Roman" w:eastAsia="Malgun Gothic" w:hAnsi="Times New Roman"/>
          <w:bCs/>
          <w:sz w:val="24"/>
          <w:szCs w:val="24"/>
        </w:rPr>
      </w:pPr>
    </w:p>
    <w:p w14:paraId="67D4B5E1"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Being looked down upon</w:t>
      </w:r>
    </w:p>
    <w:p w14:paraId="6652739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There were undertones from both universities of experiencing subtle stereotyping from the male folk either the male engineering students or some lecturers.</w:t>
      </w:r>
      <w:r w:rsidRPr="008878A5">
        <w:rPr>
          <w:rFonts w:ascii="Times New Roman" w:hAnsi="Times New Roman"/>
          <w:sz w:val="24"/>
          <w:szCs w:val="24"/>
        </w:rPr>
        <w:t xml:space="preserve"> </w:t>
      </w:r>
      <w:r w:rsidRPr="008878A5">
        <w:rPr>
          <w:rFonts w:ascii="Times New Roman" w:eastAsia="Malgun Gothic" w:hAnsi="Times New Roman"/>
          <w:bCs/>
          <w:sz w:val="24"/>
          <w:szCs w:val="24"/>
        </w:rPr>
        <w:t>It was revealed that stereotype sometimes manifested in a different ways whereby when there was a group discussion in the initial years, male students would not take contributions made by females in the group. In some cases even in a class, males would subtly show females that there was nothing they could tell them as a female:</w:t>
      </w:r>
    </w:p>
    <w:p w14:paraId="042A7069"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‘It is hard to have study partners who are guys because you are always looked down upon. You are never taken seriously so it’s hard to interact academically with male students. That’s a very big challenge. In my class, you can sense that males feel like you can’t tell them anything because you are a girl so they view you differently</w:t>
      </w:r>
      <w:r w:rsidRPr="008878A5">
        <w:rPr>
          <w:rFonts w:ascii="Times New Roman" w:eastAsia="Malgun Gothic" w:hAnsi="Times New Roman"/>
          <w:bCs/>
          <w:sz w:val="24"/>
          <w:szCs w:val="24"/>
        </w:rPr>
        <w:t>.’ [Tao]</w:t>
      </w:r>
    </w:p>
    <w:p w14:paraId="6B2710DB" w14:textId="77777777" w:rsidR="00911797" w:rsidRPr="008878A5" w:rsidRDefault="00911797" w:rsidP="0079213A">
      <w:pPr>
        <w:rPr>
          <w:rFonts w:ascii="Times New Roman" w:hAnsi="Times New Roman"/>
          <w:sz w:val="24"/>
          <w:szCs w:val="24"/>
        </w:rPr>
      </w:pPr>
    </w:p>
    <w:p w14:paraId="54BEA1E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Similarly, the study revealed that male engineering students considered input from female engineering students as insignificant as narrated:</w:t>
      </w:r>
    </w:p>
    <w:p w14:paraId="30564754"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We are two girls in our class and the boys in our class felt uncomfortable. So the boys would just ignore me and assume that my input in a given task was minimal. Because of that, I became very independent and began tackling things on my own</w:t>
      </w:r>
      <w:r w:rsidRPr="008878A5">
        <w:rPr>
          <w:rFonts w:ascii="Times New Roman" w:eastAsia="Malgun Gothic" w:hAnsi="Times New Roman"/>
          <w:bCs/>
          <w:sz w:val="24"/>
          <w:szCs w:val="24"/>
        </w:rPr>
        <w:t>.’ [Lala]</w:t>
      </w:r>
    </w:p>
    <w:p w14:paraId="78FB39A1" w14:textId="77777777" w:rsidR="00911797" w:rsidRPr="008878A5" w:rsidRDefault="00911797" w:rsidP="0079213A">
      <w:pPr>
        <w:tabs>
          <w:tab w:val="left" w:pos="8175"/>
        </w:tabs>
        <w:rPr>
          <w:rFonts w:ascii="Times New Roman" w:hAnsi="Times New Roman"/>
          <w:sz w:val="24"/>
          <w:szCs w:val="24"/>
        </w:rPr>
      </w:pPr>
      <w:r w:rsidRPr="008878A5">
        <w:rPr>
          <w:rFonts w:ascii="Times New Roman" w:hAnsi="Times New Roman"/>
          <w:sz w:val="24"/>
          <w:szCs w:val="24"/>
        </w:rPr>
        <w:tab/>
      </w:r>
    </w:p>
    <w:p w14:paraId="58DEC6B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revealed that some female students could feel it that their males saw them as lesser beings except some could not say it, </w:t>
      </w:r>
      <w:r w:rsidRPr="008878A5">
        <w:rPr>
          <w:rFonts w:ascii="Times New Roman" w:eastAsia="Malgun Gothic" w:hAnsi="Times New Roman"/>
          <w:bCs/>
          <w:i/>
          <w:sz w:val="24"/>
          <w:szCs w:val="24"/>
        </w:rPr>
        <w:t>‘But from my experience and interactions, I believe in every man there is always that thought that a woman is that every man thinks there is something a woman can’t do.’</w:t>
      </w:r>
      <w:r w:rsidRPr="008878A5">
        <w:rPr>
          <w:rFonts w:ascii="Times New Roman" w:eastAsia="Malgun Gothic" w:hAnsi="Times New Roman"/>
          <w:bCs/>
          <w:sz w:val="24"/>
          <w:szCs w:val="24"/>
        </w:rPr>
        <w:t xml:space="preserve"> [Kon]</w:t>
      </w:r>
    </w:p>
    <w:p w14:paraId="7579D2E9" w14:textId="77777777" w:rsidR="00911797" w:rsidRPr="008878A5" w:rsidRDefault="00911797" w:rsidP="0079213A">
      <w:pPr>
        <w:rPr>
          <w:rFonts w:ascii="Times New Roman" w:hAnsi="Times New Roman"/>
          <w:sz w:val="24"/>
          <w:szCs w:val="24"/>
        </w:rPr>
      </w:pPr>
    </w:p>
    <w:p w14:paraId="5D9D279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found that stereotype also came in form of which gender failed the engineering programme more:</w:t>
      </w:r>
    </w:p>
    <w:p w14:paraId="7104718B"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‘Students who we found here at CBU would say, "The ladies that are actually graduating in Civil Engineering are very few because it is not easy. They start many but few graduate maybe just one lady" so those of course were the things that you put in consideration. I also had a friend who would say, this is going to be hard</w:t>
      </w:r>
      <w:r w:rsidRPr="008878A5">
        <w:rPr>
          <w:rFonts w:ascii="Times New Roman" w:eastAsia="Malgun Gothic" w:hAnsi="Times New Roman"/>
          <w:bCs/>
          <w:sz w:val="24"/>
          <w:szCs w:val="24"/>
        </w:rPr>
        <w:t>.’  [Tisa]</w:t>
      </w:r>
    </w:p>
    <w:p w14:paraId="5284C959" w14:textId="77777777" w:rsidR="00911797" w:rsidRPr="008878A5" w:rsidRDefault="00911797" w:rsidP="0079213A">
      <w:pPr>
        <w:rPr>
          <w:rFonts w:ascii="Times New Roman" w:hAnsi="Times New Roman"/>
          <w:sz w:val="24"/>
          <w:szCs w:val="24"/>
        </w:rPr>
      </w:pPr>
    </w:p>
    <w:p w14:paraId="4B2D2BE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Stereotyping was subtly expressed by lecturers as narrated by a participant:</w:t>
      </w:r>
    </w:p>
    <w:p w14:paraId="1EF93AB2" w14:textId="77777777" w:rsidR="00911797" w:rsidRPr="008878A5" w:rsidRDefault="00911797" w:rsidP="009B100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There is this one time my lecturer told me when you go out there in the field you have to be strong.   Because I didn’t move a desk that made him say that and it made me feel that he thinks I am not strong so when I go in the industry I can fail to move a simple thing</w:t>
      </w:r>
      <w:r w:rsidRPr="008878A5">
        <w:rPr>
          <w:rFonts w:ascii="Times New Roman" w:eastAsia="Malgun Gothic" w:hAnsi="Times New Roman"/>
          <w:bCs/>
          <w:sz w:val="24"/>
          <w:szCs w:val="24"/>
        </w:rPr>
        <w:t>.’ [Tana]</w:t>
      </w:r>
    </w:p>
    <w:p w14:paraId="5A4D7DFA" w14:textId="77777777" w:rsidR="00911797" w:rsidRPr="008878A5" w:rsidRDefault="00911797" w:rsidP="0079213A">
      <w:pPr>
        <w:rPr>
          <w:rFonts w:ascii="Times New Roman" w:eastAsia="Malgun Gothic" w:hAnsi="Times New Roman"/>
          <w:bCs/>
          <w:sz w:val="24"/>
          <w:szCs w:val="24"/>
        </w:rPr>
      </w:pPr>
    </w:p>
    <w:p w14:paraId="69E6CC50"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It was revealed that some lecturers and male students sometimes made comments about females in the presence of female engineering students which the females considered offensive but the males would pretend to be joking:</w:t>
      </w:r>
    </w:p>
    <w:p w14:paraId="563919DD"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 xml:space="preserve"> ‘Sometimes a lecturer makes a joke about girls but it comes out in a negative way. In other instances I am in a discussion group with male classmates and I am the only girl, suddenly the topic changes they start talking about girls. Guys like talking about girls in terms of dressing, “That girl is fat and wearing such a dress! Look at the way she looks! But the way girls dress nowadays.’ Then one just says, some girls are just dull, they are just useless. Then when you ask them they say they are not referring to all girls’.</w:t>
      </w:r>
      <w:r w:rsidRPr="008878A5">
        <w:rPr>
          <w:rFonts w:ascii="Times New Roman" w:eastAsia="Malgun Gothic" w:hAnsi="Times New Roman"/>
          <w:bCs/>
          <w:sz w:val="24"/>
          <w:szCs w:val="24"/>
        </w:rPr>
        <w:t xml:space="preserve"> [Mel] </w:t>
      </w:r>
    </w:p>
    <w:p w14:paraId="67A21657" w14:textId="77777777" w:rsidR="00911797" w:rsidRPr="008878A5" w:rsidRDefault="00911797" w:rsidP="0079213A">
      <w:pPr>
        <w:rPr>
          <w:rFonts w:ascii="Times New Roman" w:hAnsi="Times New Roman"/>
          <w:sz w:val="24"/>
          <w:szCs w:val="24"/>
        </w:rPr>
      </w:pPr>
    </w:p>
    <w:p w14:paraId="503FE66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At both universities there were undertones of sarcasm from males against female engineering students. </w:t>
      </w:r>
    </w:p>
    <w:p w14:paraId="3E765B8D" w14:textId="77777777" w:rsidR="00911797" w:rsidRPr="008878A5" w:rsidRDefault="00911797" w:rsidP="0079213A">
      <w:pPr>
        <w:rPr>
          <w:rFonts w:ascii="Times New Roman" w:hAnsi="Times New Roman"/>
          <w:sz w:val="24"/>
          <w:szCs w:val="24"/>
        </w:rPr>
      </w:pPr>
    </w:p>
    <w:p w14:paraId="5DA3062A"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Subtle sarcasm against female engineering students </w:t>
      </w:r>
    </w:p>
    <w:p w14:paraId="5230603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messages of sarcasm against female engineering students were subtle. </w:t>
      </w:r>
    </w:p>
    <w:p w14:paraId="24E7C120" w14:textId="77777777" w:rsidR="00911797" w:rsidRPr="008878A5" w:rsidRDefault="00911797" w:rsidP="0079213A">
      <w:pPr>
        <w:rPr>
          <w:rFonts w:ascii="Times New Roman" w:hAnsi="Times New Roman"/>
          <w:sz w:val="24"/>
          <w:szCs w:val="24"/>
        </w:rPr>
      </w:pPr>
    </w:p>
    <w:p w14:paraId="69E8A35E"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 a similar tone, a participant observed that when a female made a contribution in a discussion group where there were males, most males did not take the contribution but would accept it when repeated by a male:  </w:t>
      </w:r>
    </w:p>
    <w:p w14:paraId="1CD03693"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Guys sometimes have some pride. if you  are a lady in a group of males, when you have a genuine suggestion Sometimes, they will belittle or just over look it but if a male raises the same suggestion they will now consider it.  Maybe they don’t want to feel like a lady is the one who </w:t>
      </w:r>
      <w:r w:rsidRPr="008878A5">
        <w:rPr>
          <w:rFonts w:ascii="Times New Roman" w:eastAsia="Malgun Gothic" w:hAnsi="Times New Roman"/>
          <w:bCs/>
          <w:i/>
          <w:sz w:val="24"/>
          <w:szCs w:val="24"/>
        </w:rPr>
        <w:lastRenderedPageBreak/>
        <w:t>gave the suggestion. Sometimes that’s what I experience as a female in academic groups where there are males. But as time goes on, you get to know each other more because you have already spent five years</w:t>
      </w:r>
      <w:r w:rsidRPr="008878A5">
        <w:rPr>
          <w:rFonts w:ascii="Times New Roman" w:eastAsia="Malgun Gothic" w:hAnsi="Times New Roman"/>
          <w:bCs/>
          <w:sz w:val="24"/>
          <w:szCs w:val="24"/>
        </w:rPr>
        <w:t>.’ [Nad]</w:t>
      </w:r>
    </w:p>
    <w:p w14:paraId="7ACA6EAE" w14:textId="77777777" w:rsidR="00911797" w:rsidRPr="008878A5" w:rsidRDefault="00911797" w:rsidP="0079213A">
      <w:pPr>
        <w:rPr>
          <w:rFonts w:ascii="Times New Roman" w:hAnsi="Times New Roman"/>
          <w:sz w:val="24"/>
          <w:szCs w:val="24"/>
        </w:rPr>
      </w:pPr>
    </w:p>
    <w:p w14:paraId="4304FBC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At both universities, female students would be cautioned by other students that female students never made it in the school of engineering so the female engineering students decided to challenge the status quo.</w:t>
      </w:r>
    </w:p>
    <w:p w14:paraId="313BD0CB" w14:textId="77777777" w:rsidR="00911797" w:rsidRPr="008878A5" w:rsidRDefault="00911797" w:rsidP="0079213A">
      <w:pPr>
        <w:rPr>
          <w:rFonts w:ascii="Times New Roman" w:hAnsi="Times New Roman"/>
          <w:sz w:val="24"/>
          <w:szCs w:val="24"/>
        </w:rPr>
      </w:pPr>
    </w:p>
    <w:p w14:paraId="5EC5CADE" w14:textId="77777777" w:rsidR="00911797" w:rsidRPr="008878A5" w:rsidRDefault="00911797" w:rsidP="005D5358">
      <w:pPr>
        <w:pStyle w:val="Heading4"/>
      </w:pPr>
      <w:r w:rsidRPr="008878A5">
        <w:t>4.4.2.3. Challenging the male dominance</w:t>
      </w:r>
    </w:p>
    <w:p w14:paraId="65049FA8"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found that the university also maintained the status quo of male dominance and female engineering students tried to overturn in their individual capacity. For example, some male lecturers would be heard boasting about being the only experts in a particular engineering field that was deemed difficult and this made some female students to major in that particular Sub-discipline in an attempt to challenge the dominant norm. A participant intriguingly narrated:</w:t>
      </w:r>
    </w:p>
    <w:p w14:paraId="7D6DD747"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They don’t explain to us about the engineering programmes. For me, I chose mechatronic engineering because one lecturer used to boast that I am the only mechatronic engineer here by then before the other one came in. So I wanted to prove to the males like him that others even females can do it</w:t>
      </w:r>
      <w:r w:rsidRPr="008878A5">
        <w:rPr>
          <w:rFonts w:ascii="Times New Roman" w:eastAsia="Malgun Gothic" w:hAnsi="Times New Roman"/>
          <w:bCs/>
          <w:sz w:val="24"/>
          <w:szCs w:val="24"/>
        </w:rPr>
        <w:t>.’ [Len]</w:t>
      </w:r>
    </w:p>
    <w:p w14:paraId="79E8CA88" w14:textId="77777777" w:rsidR="00911797" w:rsidRPr="008878A5" w:rsidRDefault="00911797" w:rsidP="0079213A">
      <w:pPr>
        <w:rPr>
          <w:rFonts w:ascii="Times New Roman" w:hAnsi="Times New Roman"/>
          <w:sz w:val="24"/>
          <w:szCs w:val="24"/>
        </w:rPr>
      </w:pPr>
    </w:p>
    <w:p w14:paraId="72AEBA7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also revealed that for others, choosing to study engineering was done to challenge the status quo of keeping certain programmes as male dominated and belief that girls cannot do engineering as recounted by some participants</w:t>
      </w:r>
    </w:p>
    <w:p w14:paraId="34345933"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 wanted to do engineering because it’s something that people think that girls can’t do. I wanted actually to prove them wrong that actually even girls can do these things. So I worked toward it and conquered the term Engineering and here I am</w:t>
      </w:r>
      <w:r w:rsidRPr="008878A5">
        <w:rPr>
          <w:rFonts w:ascii="Times New Roman" w:eastAsia="Malgun Gothic" w:hAnsi="Times New Roman"/>
          <w:bCs/>
          <w:sz w:val="24"/>
          <w:szCs w:val="24"/>
        </w:rPr>
        <w:t>.’ [Ren]</w:t>
      </w:r>
    </w:p>
    <w:p w14:paraId="574EB7A4" w14:textId="77777777" w:rsidR="00911797" w:rsidRPr="008878A5" w:rsidRDefault="00911797" w:rsidP="0079213A">
      <w:pPr>
        <w:rPr>
          <w:rFonts w:ascii="Times New Roman" w:hAnsi="Times New Roman"/>
          <w:sz w:val="24"/>
          <w:szCs w:val="24"/>
        </w:rPr>
      </w:pPr>
    </w:p>
    <w:p w14:paraId="01E7FEAD"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also brought out a number of common academic challenges from both universities</w:t>
      </w:r>
    </w:p>
    <w:p w14:paraId="3C21DC22" w14:textId="77777777" w:rsidR="00911797" w:rsidRPr="008878A5" w:rsidRDefault="00911797" w:rsidP="0079213A">
      <w:pPr>
        <w:rPr>
          <w:rFonts w:ascii="Times New Roman" w:hAnsi="Times New Roman"/>
          <w:sz w:val="24"/>
          <w:szCs w:val="24"/>
        </w:rPr>
      </w:pPr>
    </w:p>
    <w:p w14:paraId="7A06E169" w14:textId="77777777" w:rsidR="00911797" w:rsidRPr="008878A5" w:rsidRDefault="00911797" w:rsidP="005D5358">
      <w:pPr>
        <w:pStyle w:val="Heading4"/>
      </w:pPr>
      <w:r w:rsidRPr="008878A5">
        <w:t xml:space="preserve">4.4.2.4 Academic challenges </w:t>
      </w:r>
    </w:p>
    <w:p w14:paraId="750280E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This section presents findings of academic challenges which female engineering students experienced. These were the killer mathematics, tutorial groups, inadequate faculties, fear of losing bursary, access to information, information overload, and </w:t>
      </w:r>
      <w:r w:rsidRPr="008878A5">
        <w:rPr>
          <w:rFonts w:ascii="Times New Roman" w:eastAsia="Malgun Gothic" w:hAnsi="Times New Roman"/>
          <w:bCs/>
          <w:sz w:val="24"/>
          <w:szCs w:val="24"/>
        </w:rPr>
        <w:lastRenderedPageBreak/>
        <w:t>unfavourable environment for studying as well as lack of innovation in lecture notes and assessments.</w:t>
      </w:r>
    </w:p>
    <w:p w14:paraId="7C186FF0" w14:textId="77777777" w:rsidR="00911797" w:rsidRPr="008878A5" w:rsidRDefault="00911797" w:rsidP="0079213A">
      <w:pPr>
        <w:rPr>
          <w:rFonts w:ascii="Times New Roman" w:eastAsia="Malgun Gothic" w:hAnsi="Times New Roman"/>
          <w:bCs/>
          <w:sz w:val="24"/>
          <w:szCs w:val="24"/>
        </w:rPr>
      </w:pPr>
    </w:p>
    <w:p w14:paraId="508B4FC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engineering was portrayed by non-engineering students as very hard which instilled fear of the programme in many female students:</w:t>
      </w:r>
    </w:p>
    <w:p w14:paraId="0B80A6C4"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When thinking of engineering I used to think I will just be fixing cars and that’s not my interest but I have seen from other ladies who are Mechanical Engineers what the whole thing is about. Lack of knowledge of what it’s all about is a challenge because when you stand at a distance you think BEng (Ba</w:t>
      </w:r>
      <w:r w:rsidR="009B1004" w:rsidRPr="008878A5">
        <w:rPr>
          <w:rFonts w:ascii="Times New Roman" w:eastAsia="Malgun Gothic" w:hAnsi="Times New Roman"/>
          <w:bCs/>
          <w:i/>
          <w:sz w:val="24"/>
          <w:szCs w:val="24"/>
        </w:rPr>
        <w:t>chelors of Engineering) is hard</w:t>
      </w:r>
      <w:r w:rsidRPr="008878A5">
        <w:rPr>
          <w:rFonts w:ascii="Times New Roman" w:eastAsia="Malgun Gothic" w:hAnsi="Times New Roman"/>
          <w:bCs/>
          <w:i/>
          <w:sz w:val="24"/>
          <w:szCs w:val="24"/>
        </w:rPr>
        <w:t>’</w:t>
      </w:r>
      <w:r w:rsidR="009B1004" w:rsidRPr="008878A5">
        <w:rPr>
          <w:rFonts w:ascii="Times New Roman" w:eastAsia="Malgun Gothic" w:hAnsi="Times New Roman"/>
          <w:bCs/>
          <w:i/>
          <w:sz w:val="24"/>
          <w:szCs w:val="24"/>
        </w:rPr>
        <w:t xml:space="preserve"> </w:t>
      </w:r>
      <w:r w:rsidRPr="008878A5">
        <w:rPr>
          <w:rFonts w:ascii="Times New Roman" w:eastAsia="Malgun Gothic" w:hAnsi="Times New Roman"/>
          <w:bCs/>
          <w:sz w:val="24"/>
          <w:szCs w:val="24"/>
        </w:rPr>
        <w:t>[Nad].</w:t>
      </w:r>
    </w:p>
    <w:p w14:paraId="618A7163" w14:textId="77777777" w:rsidR="00911797" w:rsidRPr="008878A5" w:rsidRDefault="00911797" w:rsidP="0079213A">
      <w:pPr>
        <w:rPr>
          <w:rFonts w:ascii="Times New Roman" w:hAnsi="Times New Roman"/>
          <w:sz w:val="24"/>
          <w:szCs w:val="24"/>
        </w:rPr>
      </w:pPr>
    </w:p>
    <w:p w14:paraId="172CC80C"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the participants experienced academic challenges which presented in different forms and they did not indicate that they were unique to females except for mathematics which was reported to be a killer course for females.</w:t>
      </w:r>
    </w:p>
    <w:p w14:paraId="2C03291C" w14:textId="77777777" w:rsidR="00911797" w:rsidRPr="008878A5" w:rsidRDefault="00911797" w:rsidP="0079213A">
      <w:pPr>
        <w:rPr>
          <w:rFonts w:ascii="Times New Roman" w:hAnsi="Times New Roman"/>
          <w:sz w:val="24"/>
          <w:szCs w:val="24"/>
        </w:rPr>
      </w:pPr>
    </w:p>
    <w:p w14:paraId="104CEC38"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Killer Mathematics </w:t>
      </w:r>
    </w:p>
    <w:p w14:paraId="720EDA0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revealed that at both universities that mathematics, especially third year mathematics for University of Zambia was viewed as a ‘killer’ mathematics for female engineering students which could kill one’s dreams of becoming an engineer. Further, first and second year mathematics was viewed by some female students as build up from secondary school. However, the third year mathematics was said to be new, very bulky, theoretical, most challenging, most failed mathematics in school of engineering, not well taught with concepts that were  not interrelated, difficult to make  linkages with engineering and were difficult to grasp. </w:t>
      </w:r>
    </w:p>
    <w:p w14:paraId="3ECF863A"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‘Third year Mathematics is the ‘killer Mathematics’ in the school of engineering here at UNZA. It can kill one’s dreams. Third year Mathematics is a bulky course. it is like two courses in one when you compare the other Mathematics courses at second year and at fourth year. It has new concepts which are not interrelated. It is the most failed as many struggle with it. That’s why electrical engineering finalists have one female and there are only two female mechanical finalists because others failed in third year</w:t>
      </w:r>
      <w:r w:rsidRPr="008878A5">
        <w:rPr>
          <w:rFonts w:ascii="Times New Roman" w:eastAsia="Malgun Gothic" w:hAnsi="Times New Roman"/>
          <w:bCs/>
          <w:sz w:val="24"/>
          <w:szCs w:val="24"/>
        </w:rPr>
        <w:t xml:space="preserve">.’ [Wendi] </w:t>
      </w:r>
    </w:p>
    <w:p w14:paraId="3A5D3BC2" w14:textId="77777777" w:rsidR="00911797" w:rsidRPr="008878A5" w:rsidRDefault="00911797" w:rsidP="0079213A">
      <w:pPr>
        <w:rPr>
          <w:rFonts w:ascii="Times New Roman" w:hAnsi="Times New Roman"/>
          <w:sz w:val="24"/>
          <w:szCs w:val="24"/>
        </w:rPr>
      </w:pPr>
    </w:p>
    <w:p w14:paraId="25CA4F6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student added, ‘</w:t>
      </w:r>
      <w:r w:rsidRPr="008878A5">
        <w:rPr>
          <w:rFonts w:ascii="Times New Roman" w:eastAsia="Malgun Gothic" w:hAnsi="Times New Roman"/>
          <w:bCs/>
          <w:i/>
          <w:sz w:val="24"/>
          <w:szCs w:val="24"/>
        </w:rPr>
        <w:t>Third year math is the mostly failed as it always has casualties failing and repeating it, especially females</w:t>
      </w:r>
      <w:r w:rsidRPr="008878A5">
        <w:rPr>
          <w:rFonts w:ascii="Times New Roman" w:eastAsia="Malgun Gothic" w:hAnsi="Times New Roman"/>
          <w:bCs/>
          <w:sz w:val="24"/>
          <w:szCs w:val="24"/>
        </w:rPr>
        <w:t>,’ [Lala].</w:t>
      </w:r>
    </w:p>
    <w:p w14:paraId="5D54F8A9"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Third year Math has a lot of casualties. Once you fail one course you have to repeat the whole academic year and continue after that. A lot of people fail Math and not these other courses because those courses are </w:t>
      </w:r>
      <w:r w:rsidRPr="008878A5">
        <w:rPr>
          <w:rFonts w:ascii="Times New Roman" w:eastAsia="Malgun Gothic" w:hAnsi="Times New Roman"/>
          <w:bCs/>
          <w:i/>
          <w:sz w:val="24"/>
          <w:szCs w:val="24"/>
        </w:rPr>
        <w:lastRenderedPageBreak/>
        <w:t>easy because they are applying them but Math is not being applied</w:t>
      </w:r>
      <w:r w:rsidRPr="008878A5">
        <w:rPr>
          <w:rFonts w:ascii="Times New Roman" w:eastAsia="Malgun Gothic" w:hAnsi="Times New Roman"/>
          <w:bCs/>
          <w:sz w:val="24"/>
          <w:szCs w:val="24"/>
        </w:rPr>
        <w:t>.’ [Kum]</w:t>
      </w:r>
    </w:p>
    <w:p w14:paraId="1FD447DC" w14:textId="77777777" w:rsidR="00911797" w:rsidRPr="008878A5" w:rsidRDefault="00911797" w:rsidP="0079213A">
      <w:pPr>
        <w:rPr>
          <w:rFonts w:ascii="Times New Roman" w:hAnsi="Times New Roman"/>
          <w:sz w:val="24"/>
          <w:szCs w:val="24"/>
        </w:rPr>
      </w:pPr>
    </w:p>
    <w:p w14:paraId="2DD57BF2" w14:textId="77777777" w:rsidR="00911797" w:rsidRPr="008878A5" w:rsidRDefault="00911797" w:rsidP="0079213A">
      <w:pPr>
        <w:rPr>
          <w:rFonts w:ascii="Times New Roman" w:eastAsia="Malgun Gothic" w:hAnsi="Times New Roman"/>
          <w:bCs/>
          <w:i/>
          <w:sz w:val="24"/>
          <w:szCs w:val="24"/>
        </w:rPr>
      </w:pPr>
      <w:r w:rsidRPr="008878A5">
        <w:rPr>
          <w:rFonts w:ascii="Times New Roman" w:eastAsia="Malgun Gothic" w:hAnsi="Times New Roman"/>
          <w:bCs/>
          <w:sz w:val="24"/>
          <w:szCs w:val="24"/>
        </w:rPr>
        <w:t>At Copperbelt University, mathematics was viewed as a ‘killer’ course particularly for female in general as remarked by a participant,</w:t>
      </w:r>
      <w:r w:rsidRPr="008878A5">
        <w:rPr>
          <w:rFonts w:ascii="Times New Roman" w:eastAsia="Malgun Gothic" w:hAnsi="Times New Roman"/>
          <w:bCs/>
          <w:i/>
          <w:sz w:val="24"/>
          <w:szCs w:val="24"/>
        </w:rPr>
        <w:t xml:space="preserve"> ‘Math is viewed to be a killer especially for girls,’</w:t>
      </w:r>
      <w:r w:rsidRPr="008878A5">
        <w:rPr>
          <w:rFonts w:ascii="Times New Roman" w:eastAsia="Malgun Gothic" w:hAnsi="Times New Roman"/>
          <w:bCs/>
          <w:sz w:val="24"/>
          <w:szCs w:val="24"/>
        </w:rPr>
        <w:t xml:space="preserve"> [Ren]. </w:t>
      </w:r>
    </w:p>
    <w:p w14:paraId="7200AF27" w14:textId="77777777" w:rsidR="00911797" w:rsidRPr="008878A5" w:rsidRDefault="00911797" w:rsidP="0079213A">
      <w:pPr>
        <w:rPr>
          <w:rFonts w:ascii="Times New Roman" w:hAnsi="Times New Roman"/>
          <w:sz w:val="24"/>
          <w:szCs w:val="24"/>
        </w:rPr>
      </w:pPr>
    </w:p>
    <w:p w14:paraId="1F4C6CDF"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revealed that engineering involved mathematics and sciences mainly with either physics or chemistry, depending on the sub-discipline. Some female engineering students said they found mathematics and sciences in the school of engineering to be hard. The engineering programme offered mathematics as a standalone course until third year and in sub-disciplines such as Mechanical engineering and mechatronics where it was the core of the programme and the thread that held everything together.</w:t>
      </w:r>
    </w:p>
    <w:p w14:paraId="51F96AAC" w14:textId="77777777" w:rsidR="00911797" w:rsidRPr="008878A5" w:rsidRDefault="00911797" w:rsidP="0079213A">
      <w:pPr>
        <w:rPr>
          <w:rFonts w:ascii="Times New Roman" w:eastAsia="Malgun Gothic" w:hAnsi="Times New Roman"/>
          <w:bCs/>
          <w:sz w:val="24"/>
          <w:szCs w:val="24"/>
        </w:rPr>
      </w:pPr>
    </w:p>
    <w:p w14:paraId="687E232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Physics and Chemistry were studied as standalone subjects in the first year at university but were integrated in sub-disciplines of engineering programmes. </w:t>
      </w:r>
    </w:p>
    <w:p w14:paraId="4A173A67"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Math and sciences are advanced and keep getting more advanced each year. If you are doing Engineering you can’t forget your Math and Science because those are applicable that’s why engineering is actually a practical thing. It’s hard and requires you to think outside the box to solve a question but you have to think of a way that you can solve that without a formula</w:t>
      </w:r>
      <w:r w:rsidRPr="008878A5">
        <w:rPr>
          <w:rFonts w:ascii="Times New Roman" w:eastAsia="Malgun Gothic" w:hAnsi="Times New Roman"/>
          <w:bCs/>
          <w:sz w:val="24"/>
          <w:szCs w:val="24"/>
        </w:rPr>
        <w:t xml:space="preserve">.’ [Tisa] </w:t>
      </w:r>
    </w:p>
    <w:p w14:paraId="782853D6" w14:textId="77777777" w:rsidR="00911797" w:rsidRPr="008878A5" w:rsidRDefault="00911797" w:rsidP="0079213A">
      <w:pPr>
        <w:rPr>
          <w:rFonts w:ascii="Times New Roman" w:hAnsi="Times New Roman"/>
          <w:sz w:val="24"/>
          <w:szCs w:val="24"/>
        </w:rPr>
      </w:pPr>
    </w:p>
    <w:p w14:paraId="3E25317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Small Group Tutorials </w:t>
      </w:r>
    </w:p>
    <w:p w14:paraId="33E6FA9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school of engineering at the University of Zambia did not have serious small group tutorials in engineering where the participants would interact with others:</w:t>
      </w:r>
    </w:p>
    <w:p w14:paraId="3F286FB0"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When you come to engineering, we don’t really have serious tutorials, in small groups, where you get to interact. You are just seated in class having the lecturer, writing the answers to the tutorials. That’s why I think that most people remain behind because all engineering programmes always have people repeating math</w:t>
      </w:r>
      <w:r w:rsidRPr="008878A5">
        <w:rPr>
          <w:rFonts w:ascii="Times New Roman" w:eastAsia="Malgun Gothic" w:hAnsi="Times New Roman"/>
          <w:bCs/>
          <w:sz w:val="24"/>
          <w:szCs w:val="24"/>
        </w:rPr>
        <w:t>.’ [Ene]</w:t>
      </w:r>
    </w:p>
    <w:p w14:paraId="0D517DF2" w14:textId="77777777" w:rsidR="00911797" w:rsidRPr="008878A5" w:rsidRDefault="00911797" w:rsidP="0079213A">
      <w:pPr>
        <w:spacing w:line="240" w:lineRule="auto"/>
        <w:rPr>
          <w:rFonts w:ascii="Times New Roman" w:hAnsi="Times New Roman"/>
          <w:sz w:val="24"/>
          <w:szCs w:val="24"/>
        </w:rPr>
      </w:pPr>
    </w:p>
    <w:p w14:paraId="0A595993"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Inadequate facilities</w:t>
      </w:r>
    </w:p>
    <w:p w14:paraId="20CE19C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there were inadequate facilities which hampered the female students’ ability to make model machines:</w:t>
      </w:r>
    </w:p>
    <w:p w14:paraId="1DBF6B57"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Engineering school here is not complete. We don’t have all labs as mechanical students and the labs that are there are sometimes not working but as an engineer you need these experiences, you need these </w:t>
      </w:r>
      <w:r w:rsidRPr="008878A5">
        <w:rPr>
          <w:rFonts w:ascii="Times New Roman" w:eastAsia="Malgun Gothic" w:hAnsi="Times New Roman"/>
          <w:bCs/>
          <w:i/>
          <w:sz w:val="24"/>
          <w:szCs w:val="24"/>
        </w:rPr>
        <w:lastRenderedPageBreak/>
        <w:t>labs and we don’t have them. So people label you as you don’t know, you are not a very good engineer. Like Universities in South Africa they make model aeroplanes and all those but we don’t have those resources. If we had those resources we can do them</w:t>
      </w:r>
      <w:r w:rsidRPr="008878A5">
        <w:rPr>
          <w:rFonts w:ascii="Times New Roman" w:eastAsia="Malgun Gothic" w:hAnsi="Times New Roman"/>
          <w:bCs/>
          <w:sz w:val="24"/>
          <w:szCs w:val="24"/>
        </w:rPr>
        <w:t>.’ [Lala]</w:t>
      </w:r>
    </w:p>
    <w:p w14:paraId="5385BB1A" w14:textId="77777777" w:rsidR="00911797" w:rsidRPr="008878A5" w:rsidRDefault="00911797" w:rsidP="0079213A">
      <w:pPr>
        <w:rPr>
          <w:rFonts w:ascii="Times New Roman" w:hAnsi="Times New Roman"/>
          <w:sz w:val="24"/>
          <w:szCs w:val="24"/>
        </w:rPr>
      </w:pPr>
    </w:p>
    <w:p w14:paraId="4C67ADC2"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At CBU mechanical engineering lacked specialised laboratories so students had to travel to UNZA in order to carry out some practical work. For those studying electrical engineering at CBU, some students had gone up to fourth year without seeing a transistor, </w:t>
      </w:r>
      <w:r w:rsidRPr="008878A5">
        <w:rPr>
          <w:rFonts w:ascii="Times New Roman" w:eastAsia="Malgun Gothic" w:hAnsi="Times New Roman"/>
          <w:bCs/>
          <w:i/>
          <w:sz w:val="24"/>
          <w:szCs w:val="24"/>
        </w:rPr>
        <w:t>‘A lecturer is talking about the thing that you have never seen like a transistor, but you, you are seeing it for the first time, which was a challenge</w:t>
      </w:r>
      <w:r w:rsidRPr="008878A5">
        <w:rPr>
          <w:rFonts w:ascii="Times New Roman" w:eastAsia="Malgun Gothic" w:hAnsi="Times New Roman"/>
          <w:bCs/>
          <w:sz w:val="24"/>
          <w:szCs w:val="24"/>
        </w:rPr>
        <w:t>,’ [Ren]</w:t>
      </w:r>
    </w:p>
    <w:p w14:paraId="4081D919"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 university doesn’t consider us as engineers, they have neglected us. Imagine Mechanical engineering students have to travel from CBU to UNZA to do some practical. This failure affects us in a negative manner. In third year the lecturer will be talking about a diode which you have never seen yet you are studying Electrical Engineering. You have never seen a transistor yet you are in fourth year.  For you to see a transistor you need to watch a lecture video because of interest</w:t>
      </w:r>
      <w:r w:rsidRPr="008878A5">
        <w:rPr>
          <w:rFonts w:ascii="Times New Roman" w:eastAsia="Malgun Gothic" w:hAnsi="Times New Roman"/>
          <w:bCs/>
          <w:sz w:val="24"/>
          <w:szCs w:val="24"/>
        </w:rPr>
        <w:t>.’ [Len]</w:t>
      </w:r>
    </w:p>
    <w:p w14:paraId="507263F4" w14:textId="77777777" w:rsidR="00911797" w:rsidRPr="008878A5" w:rsidRDefault="00911797" w:rsidP="0079213A">
      <w:pPr>
        <w:rPr>
          <w:rFonts w:ascii="Times New Roman" w:hAnsi="Times New Roman"/>
          <w:sz w:val="24"/>
          <w:szCs w:val="24"/>
        </w:rPr>
      </w:pPr>
    </w:p>
    <w:p w14:paraId="4F71799B" w14:textId="77777777" w:rsidR="00911797" w:rsidRPr="008878A5" w:rsidRDefault="00911797" w:rsidP="0079213A">
      <w:pPr>
        <w:rPr>
          <w:rFonts w:ascii="Times New Roman" w:hAnsi="Times New Roman"/>
          <w:i/>
          <w:sz w:val="24"/>
          <w:szCs w:val="24"/>
        </w:rPr>
      </w:pPr>
      <w:r w:rsidRPr="008878A5">
        <w:rPr>
          <w:rFonts w:ascii="Times New Roman" w:eastAsia="Malgun Gothic" w:hAnsi="Times New Roman"/>
          <w:bCs/>
          <w:sz w:val="24"/>
          <w:szCs w:val="24"/>
        </w:rPr>
        <w:t>The study found that some labs had outdated equipment and in some cases bad lighting:</w:t>
      </w:r>
    </w:p>
    <w:p w14:paraId="4F5313B6"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‘We have outdated machines, motors that were manufactured long time ago and they have got rust. I think they were here the time CBU was opening in 1987 and they are still there. And since we came here I can count the times we have done practical things in an electrical Lab. It’s not more than ten times for the past four years I have been here.</w:t>
      </w:r>
      <w:r w:rsidRPr="008878A5">
        <w:rPr>
          <w:rFonts w:ascii="Times New Roman" w:eastAsia="Malgun Gothic" w:hAnsi="Times New Roman"/>
          <w:bCs/>
          <w:sz w:val="24"/>
          <w:szCs w:val="24"/>
        </w:rPr>
        <w:t>’ [Nad]</w:t>
      </w:r>
    </w:p>
    <w:p w14:paraId="4128163E" w14:textId="77777777" w:rsidR="00911797" w:rsidRPr="008878A5" w:rsidRDefault="00911797" w:rsidP="009B1004">
      <w:pPr>
        <w:spacing w:line="240" w:lineRule="auto"/>
        <w:ind w:left="720" w:right="720"/>
        <w:rPr>
          <w:rFonts w:ascii="Times New Roman" w:hAnsi="Times New Roman"/>
          <w:sz w:val="24"/>
          <w:szCs w:val="24"/>
        </w:rPr>
      </w:pPr>
    </w:p>
    <w:p w14:paraId="39EA1C4B"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infrastructure, lighting, seats, even socket are bad here at UNZA. Sometimes we can’t use a classroom; here are limited numbers of sockets. But then I can’t say much about the library because I have never been there</w:t>
      </w:r>
      <w:r w:rsidRPr="008878A5">
        <w:rPr>
          <w:rFonts w:ascii="Times New Roman" w:eastAsia="Malgun Gothic" w:hAnsi="Times New Roman"/>
          <w:bCs/>
          <w:sz w:val="24"/>
          <w:szCs w:val="24"/>
        </w:rPr>
        <w:t>.’ [Ene]</w:t>
      </w:r>
    </w:p>
    <w:p w14:paraId="654C45EE" w14:textId="77777777" w:rsidR="00911797" w:rsidRPr="008878A5" w:rsidRDefault="00911797" w:rsidP="0079213A">
      <w:pPr>
        <w:rPr>
          <w:rFonts w:ascii="Times New Roman" w:eastAsia="Malgun Gothic" w:hAnsi="Times New Roman"/>
          <w:bCs/>
          <w:sz w:val="24"/>
          <w:szCs w:val="24"/>
        </w:rPr>
      </w:pPr>
    </w:p>
    <w:p w14:paraId="3A23AFC0"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further revealed that female engineering students experienced difficulties to put into practice the theory they had learnt until they started going for attachment in the third year. For instance, the math they learned could not be applied in the absence of specialized infrastructure. Understanding concepts without practical activities was not easy:</w:t>
      </w:r>
    </w:p>
    <w:p w14:paraId="061A2EFF"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labs are not adequate so we don’t apply what we learn. Some things you discover that they are even so different from what you learn when you go for attachment in third year. It’s hard to understand certain concepts without practical application for us to see how things work. It’s frustrating and hard to keep imagining. Students go to internet to see how things work</w:t>
      </w:r>
      <w:r w:rsidRPr="008878A5">
        <w:rPr>
          <w:rFonts w:ascii="Times New Roman" w:eastAsia="Malgun Gothic" w:hAnsi="Times New Roman"/>
          <w:bCs/>
          <w:sz w:val="24"/>
          <w:szCs w:val="24"/>
        </w:rPr>
        <w:t>.’ [Tana]</w:t>
      </w:r>
    </w:p>
    <w:p w14:paraId="3589A2BC" w14:textId="77777777" w:rsidR="00911797" w:rsidRPr="008878A5" w:rsidRDefault="00911797" w:rsidP="0079213A">
      <w:pPr>
        <w:rPr>
          <w:rFonts w:ascii="Times New Roman" w:hAnsi="Times New Roman"/>
          <w:sz w:val="24"/>
          <w:szCs w:val="24"/>
        </w:rPr>
      </w:pPr>
    </w:p>
    <w:p w14:paraId="7C34E5AD"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 xml:space="preserve">The other challenge was that of female engineering students were not being able to proceed to the next level if they failed a course. </w:t>
      </w:r>
    </w:p>
    <w:p w14:paraId="145C26D2" w14:textId="77777777" w:rsidR="00911797" w:rsidRPr="008878A5" w:rsidRDefault="00911797" w:rsidP="0079213A">
      <w:pPr>
        <w:rPr>
          <w:rFonts w:ascii="Times New Roman" w:hAnsi="Times New Roman"/>
          <w:sz w:val="24"/>
          <w:szCs w:val="24"/>
        </w:rPr>
      </w:pPr>
    </w:p>
    <w:p w14:paraId="2E49FB44"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Fear of Losing Government bursary</w:t>
      </w:r>
    </w:p>
    <w:p w14:paraId="6739234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At both universities the study revealed that students feared being temporarily removed from government bursary for one year if one failed a course. It was revealed that at both institutions the engineering programme did not allow students who failed one subject or more to repeat the failed course while proceeding to the next level. Instead if one failed a course, she was compelled to repeat the course the whole year without taking any other new course. During that year, the bursary was withdrawn from the student. This reportedly proved to be challenging to the majority of students who failed courses because they mainly depended on bursary support to continue with their studies.  </w:t>
      </w:r>
    </w:p>
    <w:p w14:paraId="160BA195" w14:textId="77777777" w:rsidR="00911797" w:rsidRPr="008878A5" w:rsidRDefault="00911797" w:rsidP="0079213A">
      <w:pPr>
        <w:rPr>
          <w:rFonts w:ascii="Times New Roman" w:hAnsi="Times New Roman"/>
          <w:sz w:val="24"/>
          <w:szCs w:val="24"/>
        </w:rPr>
      </w:pPr>
    </w:p>
    <w:p w14:paraId="5742807C"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Access to study materials </w:t>
      </w:r>
    </w:p>
    <w:p w14:paraId="2D47E718" w14:textId="77777777" w:rsidR="00911797" w:rsidRPr="008878A5" w:rsidRDefault="00911797" w:rsidP="0079213A">
      <w:pPr>
        <w:spacing w:line="240" w:lineRule="auto"/>
        <w:rPr>
          <w:rFonts w:ascii="Times New Roman" w:hAnsi="Times New Roman"/>
          <w:sz w:val="24"/>
          <w:szCs w:val="24"/>
        </w:rPr>
      </w:pPr>
      <w:r w:rsidRPr="008878A5">
        <w:rPr>
          <w:rFonts w:ascii="Times New Roman" w:eastAsia="Malgun Gothic" w:hAnsi="Times New Roman"/>
          <w:bCs/>
          <w:sz w:val="24"/>
          <w:szCs w:val="24"/>
        </w:rPr>
        <w:t>Some library books which are recommended for engineering courses were sometimes shared by students from other programme which made it difficult for concerned students at CBU to access these books in the library. Students were compelled to buy books that were not available in the library.</w:t>
      </w:r>
    </w:p>
    <w:p w14:paraId="3A795996"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Some prescribed books are found in the library but the challenge is that Civil Engineering and students from the School of Built Environment use the same books. The library staff would tell you that you can find this book in the bookshop so go and buy.</w:t>
      </w:r>
      <w:r w:rsidRPr="008878A5">
        <w:rPr>
          <w:rFonts w:ascii="Times New Roman" w:eastAsia="Malgun Gothic" w:hAnsi="Times New Roman"/>
          <w:bCs/>
          <w:sz w:val="24"/>
          <w:szCs w:val="24"/>
        </w:rPr>
        <w:t>’ [Tisa]</w:t>
      </w:r>
    </w:p>
    <w:p w14:paraId="5C6EAF79" w14:textId="77777777" w:rsidR="00911797" w:rsidRPr="008878A5" w:rsidRDefault="00911797" w:rsidP="0079213A">
      <w:pPr>
        <w:rPr>
          <w:rFonts w:ascii="Times New Roman" w:hAnsi="Times New Roman"/>
          <w:sz w:val="24"/>
          <w:szCs w:val="24"/>
        </w:rPr>
      </w:pPr>
    </w:p>
    <w:p w14:paraId="1D4EA8F3" w14:textId="77777777" w:rsidR="00911797" w:rsidRPr="008878A5" w:rsidRDefault="00911797" w:rsidP="0079213A">
      <w:pPr>
        <w:spacing w:line="240" w:lineRule="auto"/>
        <w:rPr>
          <w:rFonts w:ascii="Times New Roman" w:hAnsi="Times New Roman"/>
          <w:sz w:val="24"/>
          <w:szCs w:val="24"/>
        </w:rPr>
      </w:pPr>
      <w:r w:rsidRPr="008878A5">
        <w:rPr>
          <w:rFonts w:ascii="Times New Roman" w:eastAsia="Malgun Gothic" w:hAnsi="Times New Roman"/>
          <w:bCs/>
          <w:sz w:val="24"/>
          <w:szCs w:val="24"/>
        </w:rPr>
        <w:t xml:space="preserve">The university did not give all the information during lectures so one had to read extensively but the challenge was that the university library at CBU had books that contained basic concepts and information about engineering: </w:t>
      </w:r>
    </w:p>
    <w:p w14:paraId="6DB42CA5"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‘What they teach you in class are the basic concepts and you find the books in the library also have the same basic information, so you are forced to look for internet because they have more books and advanced information.’</w:t>
      </w:r>
      <w:r w:rsidRPr="008878A5">
        <w:rPr>
          <w:rFonts w:ascii="Times New Roman" w:eastAsia="Malgun Gothic" w:hAnsi="Times New Roman"/>
          <w:bCs/>
          <w:sz w:val="24"/>
          <w:szCs w:val="24"/>
        </w:rPr>
        <w:t xml:space="preserve"> [Tana]</w:t>
      </w:r>
    </w:p>
    <w:p w14:paraId="3421A2E3" w14:textId="77777777" w:rsidR="00911797" w:rsidRPr="008878A5" w:rsidRDefault="00911797" w:rsidP="0079213A">
      <w:pPr>
        <w:rPr>
          <w:rFonts w:ascii="Times New Roman" w:hAnsi="Times New Roman"/>
          <w:sz w:val="24"/>
          <w:szCs w:val="24"/>
        </w:rPr>
      </w:pPr>
    </w:p>
    <w:p w14:paraId="0972BC81"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revealed that access to information, especially using internet, was a prominent challenge at Copperbelt University except for students who occupied rooms in new hostels: </w:t>
      </w:r>
    </w:p>
    <w:p w14:paraId="11B652C5"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My room has internet access probably because it’s a new hostel. at the old hostels it is not conducive for studying and also there not enough rooms for studying, the infrastructure is terrible, this place was not designed for a college. The Library is small</w:t>
      </w:r>
      <w:r w:rsidRPr="008878A5">
        <w:rPr>
          <w:rFonts w:ascii="Times New Roman" w:eastAsia="Malgun Gothic" w:hAnsi="Times New Roman"/>
          <w:bCs/>
          <w:sz w:val="24"/>
          <w:szCs w:val="24"/>
        </w:rPr>
        <w:t>.’ [Nad]</w:t>
      </w:r>
    </w:p>
    <w:p w14:paraId="1A9201FF" w14:textId="77777777" w:rsidR="00911797" w:rsidRPr="008878A5" w:rsidRDefault="00911797" w:rsidP="0079213A">
      <w:pPr>
        <w:spacing w:line="240" w:lineRule="auto"/>
        <w:rPr>
          <w:rFonts w:ascii="Times New Roman" w:hAnsi="Times New Roman"/>
          <w:sz w:val="24"/>
          <w:szCs w:val="24"/>
        </w:rPr>
      </w:pPr>
    </w:p>
    <w:p w14:paraId="6E63507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Another participant from the same university had this to say:</w:t>
      </w:r>
    </w:p>
    <w:p w14:paraId="7313450A"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‘We pay for internet but we don’t use it. Personally I have paid for CBU Wi-Fi for three (3) years and I have never used it. Firstly setting up a password is tedious especially when your computer number is like mine from '09' because they just make it easy for people who are supposed to be here. Going to the computer Centre the Staff is not helpful at all.’</w:t>
      </w:r>
      <w:r w:rsidRPr="008878A5">
        <w:rPr>
          <w:rFonts w:ascii="Times New Roman" w:eastAsia="Malgun Gothic" w:hAnsi="Times New Roman"/>
          <w:bCs/>
          <w:sz w:val="24"/>
          <w:szCs w:val="24"/>
        </w:rPr>
        <w:t xml:space="preserve"> [Zen]</w:t>
      </w:r>
    </w:p>
    <w:p w14:paraId="454C800D" w14:textId="77777777" w:rsidR="00911797" w:rsidRPr="008878A5" w:rsidRDefault="00911797" w:rsidP="0079213A">
      <w:pPr>
        <w:rPr>
          <w:rFonts w:ascii="Times New Roman" w:eastAsia="Malgun Gothic" w:hAnsi="Times New Roman"/>
          <w:bCs/>
          <w:sz w:val="24"/>
          <w:szCs w:val="24"/>
        </w:rPr>
      </w:pPr>
    </w:p>
    <w:p w14:paraId="22D95076"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found that Internet was a challenge at both universities.</w:t>
      </w:r>
    </w:p>
    <w:p w14:paraId="05F07B43" w14:textId="77777777" w:rsidR="00911797" w:rsidRPr="008878A5" w:rsidRDefault="00911797" w:rsidP="0079213A">
      <w:pPr>
        <w:rPr>
          <w:rFonts w:ascii="Times New Roman" w:hAnsi="Times New Roman"/>
          <w:sz w:val="24"/>
          <w:szCs w:val="24"/>
        </w:rPr>
      </w:pPr>
    </w:p>
    <w:p w14:paraId="75B57C3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Unfavourable Environment for Studying </w:t>
      </w:r>
    </w:p>
    <w:p w14:paraId="4E6C84F5"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 study found that at both universities, the mixing of female students from different disciplines and with competing interests to share accommodation in most cases made the environment unfavorable for studying and worked to the disadvantage of female engineering students. </w:t>
      </w:r>
    </w:p>
    <w:p w14:paraId="34357F73" w14:textId="77777777" w:rsidR="00911797" w:rsidRPr="008878A5" w:rsidRDefault="00911797" w:rsidP="009B1004">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‘In the University there is a chance to study but one of the biggest challenges is people from different backgrounds and doing different programmes are put together to share rooms. My challenge was that my roommate never used to study as much because she was doing social sciences. So you want to study but she receives friends and they start chatting without taking into consideration that you are studying. Though I have become accustomed to disturbances I would like a situation where the university gives you a comfortable studying environment</w:t>
      </w:r>
      <w:r w:rsidRPr="008878A5">
        <w:rPr>
          <w:rFonts w:ascii="Times New Roman" w:eastAsia="Malgun Gothic" w:hAnsi="Times New Roman"/>
          <w:bCs/>
          <w:sz w:val="24"/>
          <w:szCs w:val="24"/>
        </w:rPr>
        <w:t>.’ [Lala].</w:t>
      </w:r>
    </w:p>
    <w:p w14:paraId="03672D75" w14:textId="77777777" w:rsidR="009B1004" w:rsidRPr="008878A5" w:rsidRDefault="009B1004" w:rsidP="009B1004">
      <w:pPr>
        <w:spacing w:line="240" w:lineRule="auto"/>
        <w:ind w:left="720" w:right="720"/>
        <w:rPr>
          <w:rFonts w:ascii="Times New Roman" w:eastAsia="Malgun Gothic" w:hAnsi="Times New Roman"/>
          <w:bCs/>
          <w:sz w:val="24"/>
          <w:szCs w:val="24"/>
        </w:rPr>
      </w:pPr>
    </w:p>
    <w:p w14:paraId="28478A57"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 room is where you cook from, that’s where you eat from, and that’s where you sleep. Your roommate probably has a different schedule. Maybe they have a business or something else all the time and so those are the various challenges we experience.’</w:t>
      </w:r>
      <w:r w:rsidRPr="008878A5">
        <w:rPr>
          <w:rFonts w:ascii="Times New Roman" w:eastAsia="Malgun Gothic" w:hAnsi="Times New Roman"/>
          <w:bCs/>
          <w:sz w:val="24"/>
          <w:szCs w:val="24"/>
        </w:rPr>
        <w:t>[Tisa]</w:t>
      </w:r>
    </w:p>
    <w:p w14:paraId="5B930538" w14:textId="77777777" w:rsidR="00911797" w:rsidRPr="008878A5" w:rsidRDefault="00911797" w:rsidP="0079213A">
      <w:pPr>
        <w:rPr>
          <w:rFonts w:ascii="Times New Roman" w:hAnsi="Times New Roman"/>
          <w:sz w:val="24"/>
          <w:szCs w:val="24"/>
        </w:rPr>
      </w:pPr>
    </w:p>
    <w:p w14:paraId="323C187A"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Apart from the noise in the rooms, the other challenge was that students did not have permanently designated chairs and desks in lecture rooms, which each individual could use in the lecture room to study at any time and find her chair unused whenever there was no lecturer. In addition there were no study schedules attached to the classes for students to use whenever free. For instance, at CBU the study revealed that on certain days some students held interdenominational prayers along the corridors outside the classes making it impossible for one to study in the lecture rooms. To compound the challenges, the rooms where they slept were used for cooking, eating, resting and sleeping:</w:t>
      </w:r>
    </w:p>
    <w:p w14:paraId="4683BFB6" w14:textId="77777777" w:rsidR="00911797" w:rsidRPr="008878A5" w:rsidRDefault="00911797" w:rsidP="009B1004">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lastRenderedPageBreak/>
        <w:t>‘</w:t>
      </w:r>
      <w:r w:rsidRPr="008878A5">
        <w:rPr>
          <w:rFonts w:ascii="Times New Roman" w:eastAsia="Malgun Gothic" w:hAnsi="Times New Roman"/>
          <w:bCs/>
          <w:i/>
          <w:sz w:val="24"/>
          <w:szCs w:val="24"/>
        </w:rPr>
        <w:t>University does not provide an environment where your desk and your chair are there in a secure and quiet place so that whenever you want to study you just go to your chair and desk. The other challenge is fellowships in the corridors like on Tuesdays you can’t study because people singing and praying from different denominations with different styles of worship</w:t>
      </w:r>
      <w:r w:rsidRPr="008878A5">
        <w:rPr>
          <w:rFonts w:ascii="Times New Roman" w:eastAsia="Malgun Gothic" w:hAnsi="Times New Roman"/>
          <w:bCs/>
          <w:sz w:val="24"/>
          <w:szCs w:val="24"/>
        </w:rPr>
        <w:t>.’ [Zen]</w:t>
      </w:r>
    </w:p>
    <w:p w14:paraId="475E7638" w14:textId="77777777" w:rsidR="00911797" w:rsidRPr="008878A5" w:rsidRDefault="00911797" w:rsidP="0079213A">
      <w:pPr>
        <w:rPr>
          <w:rFonts w:ascii="Times New Roman" w:hAnsi="Times New Roman"/>
          <w:sz w:val="24"/>
          <w:szCs w:val="24"/>
        </w:rPr>
      </w:pPr>
    </w:p>
    <w:p w14:paraId="0DEA18AA"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Information Overload </w:t>
      </w:r>
    </w:p>
    <w:p w14:paraId="68C0EED2"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majority of participants revealed that they experienced information overload. This resulted in some female engineering students not being able to grasp all concepts. Some female engineering students consequently required an individualised remedial lesson where someone explained the concepts to them at individual level either a lecturer or a fellow student. However, lecturers expected the individual to have understood the basic concepts before explaining what the student had not understood yet some female engineering students may not have unde</w:t>
      </w:r>
      <w:r w:rsidR="009B1004" w:rsidRPr="008878A5">
        <w:rPr>
          <w:rFonts w:ascii="Times New Roman" w:eastAsia="Malgun Gothic" w:hAnsi="Times New Roman"/>
          <w:bCs/>
          <w:sz w:val="24"/>
          <w:szCs w:val="24"/>
        </w:rPr>
        <w:t>rstood even the basic concepts:</w:t>
      </w:r>
    </w:p>
    <w:p w14:paraId="4C96EFEA"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Another challenge here at CBU is that of information overload and so we have experiences of courses that are hard to understand or we fail to grasp concepts. So you need a lot of time to understand and find someone who can help you. Lecturers are always willing but they won’t just start with the basics they will teach you from a certain level and if you don’t understand they want you to go with a certain level of knowledge that you’ve gotten so that they build up. It’s a challenge to understanding the basics, the concepts, for you to go ask sometimes understanding is a challenge</w:t>
      </w:r>
      <w:r w:rsidRPr="008878A5">
        <w:rPr>
          <w:rFonts w:ascii="Times New Roman" w:eastAsia="Malgun Gothic" w:hAnsi="Times New Roman"/>
          <w:bCs/>
          <w:sz w:val="24"/>
          <w:szCs w:val="24"/>
        </w:rPr>
        <w:t>.’ [Tana]</w:t>
      </w:r>
    </w:p>
    <w:p w14:paraId="557EC6FD" w14:textId="77777777" w:rsidR="00911797" w:rsidRPr="008878A5" w:rsidRDefault="00911797" w:rsidP="0079213A">
      <w:pPr>
        <w:spacing w:line="240" w:lineRule="auto"/>
        <w:rPr>
          <w:rFonts w:ascii="Times New Roman" w:hAnsi="Times New Roman"/>
          <w:sz w:val="24"/>
          <w:szCs w:val="24"/>
        </w:rPr>
      </w:pPr>
    </w:p>
    <w:p w14:paraId="7BA4AFB9"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much work was covered in a short period so there tended to be information overload. The topics were rushed through and some female students had challenges of not having enough time to catch up:</w:t>
      </w:r>
    </w:p>
    <w:p w14:paraId="77F647E9"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 teaching at the university is different.  Lecturers teach but don’t allow you to understand. You find that a topic is very long but a lecturer has taught it in two hours. For example a very big book written by a Mathematician called Kreyszig, when you go through and see what the lecturer has taught, you get amazed that he has taught all that is in that book and you are supposed to know this information. The problem is that they teach all the topics within a short period so they quickly rush lectures through. And the way mathematics is taught is not like these other courses which have notes. So you strive to understand and have to write tests and exams even if there are only four lectures a week.</w:t>
      </w:r>
      <w:r w:rsidRPr="008878A5">
        <w:rPr>
          <w:rFonts w:ascii="Times New Roman" w:eastAsia="Malgun Gothic" w:hAnsi="Times New Roman"/>
          <w:bCs/>
          <w:sz w:val="24"/>
          <w:szCs w:val="24"/>
        </w:rPr>
        <w:t>’ [Lala]</w:t>
      </w:r>
    </w:p>
    <w:p w14:paraId="3E31B1A7" w14:textId="77777777" w:rsidR="00911797" w:rsidRPr="008878A5" w:rsidRDefault="00911797" w:rsidP="0079213A">
      <w:pPr>
        <w:rPr>
          <w:rFonts w:ascii="Times New Roman" w:hAnsi="Times New Roman"/>
          <w:sz w:val="24"/>
          <w:szCs w:val="24"/>
        </w:rPr>
      </w:pPr>
    </w:p>
    <w:p w14:paraId="13791ED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Another student said, ‘</w:t>
      </w:r>
      <w:r w:rsidRPr="008878A5">
        <w:rPr>
          <w:rFonts w:ascii="Times New Roman" w:eastAsia="Malgun Gothic" w:hAnsi="Times New Roman"/>
          <w:bCs/>
          <w:i/>
          <w:sz w:val="24"/>
          <w:szCs w:val="24"/>
        </w:rPr>
        <w:t>At the university the challenge is time, work overload and there was too much to do in a short period of time. That was the main challenge I faced at UNZA.</w:t>
      </w:r>
      <w:r w:rsidRPr="008878A5">
        <w:rPr>
          <w:rFonts w:ascii="Times New Roman" w:eastAsia="Malgun Gothic" w:hAnsi="Times New Roman"/>
          <w:bCs/>
          <w:sz w:val="24"/>
          <w:szCs w:val="24"/>
        </w:rPr>
        <w:t>’ [Kum]</w:t>
      </w:r>
    </w:p>
    <w:p w14:paraId="28A03F3F" w14:textId="77777777" w:rsidR="00911797" w:rsidRPr="008878A5" w:rsidRDefault="00911797" w:rsidP="0079213A">
      <w:pPr>
        <w:rPr>
          <w:rFonts w:ascii="Times New Roman" w:hAnsi="Times New Roman"/>
          <w:sz w:val="24"/>
          <w:szCs w:val="24"/>
        </w:rPr>
      </w:pPr>
    </w:p>
    <w:p w14:paraId="26A72F60"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Time Constraint </w:t>
      </w:r>
    </w:p>
    <w:p w14:paraId="76D14765" w14:textId="77777777" w:rsidR="00911797" w:rsidRPr="008878A5" w:rsidRDefault="00911797" w:rsidP="0079213A">
      <w:pPr>
        <w:spacing w:line="240" w:lineRule="auto"/>
        <w:rPr>
          <w:rFonts w:ascii="Times New Roman" w:hAnsi="Times New Roman"/>
          <w:sz w:val="24"/>
          <w:szCs w:val="24"/>
        </w:rPr>
      </w:pPr>
      <w:r w:rsidRPr="008878A5">
        <w:rPr>
          <w:rFonts w:ascii="Times New Roman" w:eastAsia="Malgun Gothic" w:hAnsi="Times New Roman"/>
          <w:bCs/>
          <w:sz w:val="24"/>
          <w:szCs w:val="24"/>
        </w:rPr>
        <w:t>The study revealed that the participants had challenges of time in various ways. Firstly, the study found that time to study was a constraint. By the end of lectures students were tired. Engineering courses were bulky. This created pressure of work in the form of assignments which ran simultaneously with tests making some female engineering students forfeiting sleep and ended up reading throughout the night. Consequently they did not have time to rest:</w:t>
      </w:r>
    </w:p>
    <w:p w14:paraId="55ACDF82"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Time to study is a challenge because at times you are tired. Being non quarter you are given assignments anytime so you are stressed by the bulkiness of the work. Especially the 8</w:t>
      </w:r>
      <w:r w:rsidRPr="008878A5">
        <w:rPr>
          <w:rFonts w:ascii="Times New Roman" w:eastAsia="Malgun Gothic" w:hAnsi="Times New Roman"/>
          <w:bCs/>
          <w:i/>
          <w:sz w:val="24"/>
          <w:szCs w:val="24"/>
          <w:vertAlign w:val="superscript"/>
        </w:rPr>
        <w:t>th</w:t>
      </w:r>
      <w:r w:rsidRPr="008878A5">
        <w:rPr>
          <w:rFonts w:ascii="Times New Roman" w:eastAsia="Malgun Gothic" w:hAnsi="Times New Roman"/>
          <w:bCs/>
          <w:i/>
          <w:sz w:val="24"/>
          <w:szCs w:val="24"/>
        </w:rPr>
        <w:t>, 9</w:t>
      </w:r>
      <w:r w:rsidRPr="008878A5">
        <w:rPr>
          <w:rFonts w:ascii="Times New Roman" w:eastAsia="Malgun Gothic" w:hAnsi="Times New Roman"/>
          <w:bCs/>
          <w:i/>
          <w:sz w:val="24"/>
          <w:szCs w:val="24"/>
          <w:vertAlign w:val="superscript"/>
        </w:rPr>
        <w:t>th</w:t>
      </w:r>
      <w:r w:rsidRPr="008878A5">
        <w:rPr>
          <w:rFonts w:ascii="Times New Roman" w:eastAsia="Malgun Gothic" w:hAnsi="Times New Roman"/>
          <w:bCs/>
          <w:i/>
          <w:sz w:val="24"/>
          <w:szCs w:val="24"/>
        </w:rPr>
        <w:t xml:space="preserve"> and 10</w:t>
      </w:r>
      <w:r w:rsidRPr="008878A5">
        <w:rPr>
          <w:rFonts w:ascii="Times New Roman" w:eastAsia="Malgun Gothic" w:hAnsi="Times New Roman"/>
          <w:bCs/>
          <w:i/>
          <w:sz w:val="24"/>
          <w:szCs w:val="24"/>
          <w:vertAlign w:val="superscript"/>
        </w:rPr>
        <w:t>th</w:t>
      </w:r>
      <w:r w:rsidRPr="008878A5">
        <w:rPr>
          <w:rFonts w:ascii="Times New Roman" w:eastAsia="Malgun Gothic" w:hAnsi="Times New Roman"/>
          <w:bCs/>
          <w:i/>
          <w:sz w:val="24"/>
          <w:szCs w:val="24"/>
        </w:rPr>
        <w:t xml:space="preserve"> week there is too much to cover. We are told that’s the school of engineering at CBU. In my 2</w:t>
      </w:r>
      <w:r w:rsidRPr="008878A5">
        <w:rPr>
          <w:rFonts w:ascii="Times New Roman" w:eastAsia="Malgun Gothic" w:hAnsi="Times New Roman"/>
          <w:bCs/>
          <w:i/>
          <w:sz w:val="24"/>
          <w:szCs w:val="24"/>
          <w:vertAlign w:val="superscript"/>
        </w:rPr>
        <w:t>nd</w:t>
      </w:r>
      <w:r w:rsidRPr="008878A5">
        <w:rPr>
          <w:rFonts w:ascii="Times New Roman" w:eastAsia="Malgun Gothic" w:hAnsi="Times New Roman"/>
          <w:bCs/>
          <w:i/>
          <w:sz w:val="24"/>
          <w:szCs w:val="24"/>
        </w:rPr>
        <w:t xml:space="preserve"> year we would write tests every day from the first day of the term. That used to stress people a lot because you want to concentrate on this course there’s another one coming up the following day. At least if they had put to start in the 8</w:t>
      </w:r>
      <w:r w:rsidRPr="008878A5">
        <w:rPr>
          <w:rFonts w:ascii="Times New Roman" w:eastAsia="Malgun Gothic" w:hAnsi="Times New Roman"/>
          <w:bCs/>
          <w:i/>
          <w:sz w:val="24"/>
          <w:szCs w:val="24"/>
          <w:vertAlign w:val="superscript"/>
        </w:rPr>
        <w:t>th</w:t>
      </w:r>
      <w:r w:rsidRPr="008878A5">
        <w:rPr>
          <w:rFonts w:ascii="Times New Roman" w:eastAsia="Malgun Gothic" w:hAnsi="Times New Roman"/>
          <w:bCs/>
          <w:i/>
          <w:sz w:val="24"/>
          <w:szCs w:val="24"/>
        </w:rPr>
        <w:t xml:space="preserve"> week so you write 2, then 9</w:t>
      </w:r>
      <w:r w:rsidRPr="008878A5">
        <w:rPr>
          <w:rFonts w:ascii="Times New Roman" w:eastAsia="Malgun Gothic" w:hAnsi="Times New Roman"/>
          <w:bCs/>
          <w:i/>
          <w:sz w:val="24"/>
          <w:szCs w:val="24"/>
          <w:vertAlign w:val="superscript"/>
        </w:rPr>
        <w:t>th</w:t>
      </w:r>
      <w:r w:rsidRPr="008878A5">
        <w:rPr>
          <w:rFonts w:ascii="Times New Roman" w:eastAsia="Malgun Gothic" w:hAnsi="Times New Roman"/>
          <w:bCs/>
          <w:i/>
          <w:sz w:val="24"/>
          <w:szCs w:val="24"/>
        </w:rPr>
        <w:t xml:space="preserve"> week 2 and the other week 2, it can be better</w:t>
      </w:r>
      <w:r w:rsidRPr="008878A5">
        <w:rPr>
          <w:rFonts w:ascii="Times New Roman" w:eastAsia="Malgun Gothic" w:hAnsi="Times New Roman"/>
          <w:bCs/>
          <w:sz w:val="24"/>
          <w:szCs w:val="24"/>
        </w:rPr>
        <w:t>.’ [Len].</w:t>
      </w:r>
    </w:p>
    <w:p w14:paraId="640754C4" w14:textId="77777777" w:rsidR="00911797" w:rsidRPr="008878A5" w:rsidRDefault="00911797" w:rsidP="0079213A">
      <w:pPr>
        <w:spacing w:line="240" w:lineRule="auto"/>
        <w:rPr>
          <w:rFonts w:ascii="Times New Roman" w:hAnsi="Times New Roman"/>
          <w:sz w:val="24"/>
          <w:szCs w:val="24"/>
        </w:rPr>
      </w:pPr>
    </w:p>
    <w:p w14:paraId="084BDB8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Interviews with some participants revealed that when students got to the university, time management became a challenge due to demanding courses such as math. For instance, when a topic was completed, a tutorial sheet with questions based on the topic that students were supposed to work on was released. However, there were instances where a tutorial sheet was released and before the students had accomplished the task, another one was released. Therefore, some female students always had a backlog of tutorial assignments to clear: </w:t>
      </w:r>
    </w:p>
    <w:p w14:paraId="61320C08"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‘The biggest challenge was that I felt they didn’t give us much time to study and catch up. For instance, whenever they release a tutorial sheet it means you are done with a topic but as you are catching up on a topic another tutorial sheet for the next topic is released… and by the time you are reaching tutorial sheet for topic two you are maybe already on topic five in class. If you fail one course at school of engineering that means you repeat the whole year</w:t>
      </w:r>
      <w:r w:rsidRPr="008878A5">
        <w:rPr>
          <w:rFonts w:ascii="Times New Roman" w:eastAsia="Malgun Gothic" w:hAnsi="Times New Roman"/>
          <w:bCs/>
          <w:sz w:val="24"/>
          <w:szCs w:val="24"/>
        </w:rPr>
        <w:t>.’ [Ren]</w:t>
      </w:r>
    </w:p>
    <w:p w14:paraId="58047302" w14:textId="77777777" w:rsidR="00911797" w:rsidRPr="008878A5" w:rsidRDefault="00911797" w:rsidP="0079213A">
      <w:pPr>
        <w:rPr>
          <w:rFonts w:ascii="Times New Roman" w:hAnsi="Times New Roman"/>
          <w:sz w:val="24"/>
          <w:szCs w:val="24"/>
        </w:rPr>
      </w:pPr>
    </w:p>
    <w:p w14:paraId="3DBD075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Further, the study revealed that there wasn’t ample time to learn, which posed a challenge to some female engineering students. In addition, there was so much to learn such that researching equally became a challenge as some female students were not able to read extensively in such limited time:</w:t>
      </w:r>
    </w:p>
    <w:p w14:paraId="17CF78DD"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Engineering courses are challenging in terms of time. The labs have been my challenge because the courses are interesting, the syllabus is interesting but the period to learn is very short so first everything will be compressed and then the time that you have to research you limit yourself.  So you just say, I can’t go further in my studying, You can’t broaden,  you can’t go deep because there is little time…so I think the </w:t>
      </w:r>
      <w:r w:rsidRPr="008878A5">
        <w:rPr>
          <w:rFonts w:ascii="Times New Roman" w:eastAsia="Malgun Gothic" w:hAnsi="Times New Roman"/>
          <w:bCs/>
          <w:i/>
          <w:sz w:val="24"/>
          <w:szCs w:val="24"/>
        </w:rPr>
        <w:lastRenderedPageBreak/>
        <w:t>challenge is time…there is a lot to do but the time is limited… so you also restrict your learning capacity</w:t>
      </w:r>
      <w:r w:rsidRPr="008878A5">
        <w:rPr>
          <w:rFonts w:ascii="Times New Roman" w:eastAsia="Malgun Gothic" w:hAnsi="Times New Roman"/>
          <w:bCs/>
          <w:sz w:val="24"/>
          <w:szCs w:val="24"/>
        </w:rPr>
        <w:t>.’ [Lin]</w:t>
      </w:r>
    </w:p>
    <w:p w14:paraId="0D5C6B1D" w14:textId="77777777" w:rsidR="00911797" w:rsidRPr="008878A5" w:rsidRDefault="00911797" w:rsidP="0079213A">
      <w:pPr>
        <w:rPr>
          <w:rFonts w:ascii="Times New Roman" w:hAnsi="Times New Roman"/>
          <w:sz w:val="24"/>
          <w:szCs w:val="24"/>
        </w:rPr>
      </w:pPr>
    </w:p>
    <w:p w14:paraId="2D85ED2F"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Discouraging Remarks </w:t>
      </w:r>
    </w:p>
    <w:p w14:paraId="05E9000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There were undertones, from both universities, of lecturers passing remarks which could be discouraging to female engineering students. For instance, comparing the kind of training they went through abroad to the training at the university where they taught. The participant narrated how a lecturer complained about how the students were not getting the education they were supposed to get. Such lecturers always compared with the education systems they had been exposed to and what they understood engineering disciplines to be: </w:t>
      </w:r>
    </w:p>
    <w:p w14:paraId="56B2480F"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challenge is that lecturers complain of how we are not getting the education we are supposed to get. They always compare with what they have been through and what they understand engineering to be. They mention things like, you guys are half baked.  You guys don’t know this? This makes you feel that I am going to be this engineer who doesn’t know this part and make you look for extra courses that you teach yourself because those are required of you as Civil Engineer. So that is the most challenging part in doing Civil Engineering curriculum at CBU</w:t>
      </w:r>
      <w:r w:rsidRPr="008878A5">
        <w:rPr>
          <w:rFonts w:ascii="Times New Roman" w:eastAsia="Malgun Gothic" w:hAnsi="Times New Roman"/>
          <w:bCs/>
          <w:sz w:val="24"/>
          <w:szCs w:val="24"/>
        </w:rPr>
        <w:t xml:space="preserve">.’ [Kon] </w:t>
      </w:r>
    </w:p>
    <w:p w14:paraId="1083408B" w14:textId="77777777" w:rsidR="00911797" w:rsidRPr="008878A5" w:rsidRDefault="00911797" w:rsidP="0079213A">
      <w:pPr>
        <w:rPr>
          <w:rFonts w:ascii="Times New Roman" w:hAnsi="Times New Roman"/>
          <w:sz w:val="24"/>
          <w:szCs w:val="24"/>
        </w:rPr>
      </w:pPr>
    </w:p>
    <w:p w14:paraId="164FC6DA"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The study further revealed that the lecturers’ remarks made some female engineering students not to be confident enough about the competencies and skills they would have obtained from the university by the time they graduated. Others felt that the lecturers looked down on their own students as though they were in competition as highlighted by a participant:</w:t>
      </w:r>
    </w:p>
    <w:p w14:paraId="0D8C4F12"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‘Sometimes we don’t know things and it’s not really our fault. When we don’t know a lecturer shouldn’t be condescending and looking down on us like you guys you don’t know? Most of these lecturers have been abroad so sometimes they compare us to what happens there</w:t>
      </w:r>
      <w:r w:rsidRPr="008878A5">
        <w:rPr>
          <w:rFonts w:ascii="Times New Roman" w:eastAsia="Malgun Gothic" w:hAnsi="Times New Roman"/>
          <w:bCs/>
          <w:sz w:val="24"/>
          <w:szCs w:val="24"/>
        </w:rPr>
        <w:t>.’ [Kum]</w:t>
      </w:r>
    </w:p>
    <w:p w14:paraId="5AC23004" w14:textId="77777777" w:rsidR="00911797" w:rsidRPr="008878A5" w:rsidRDefault="00911797" w:rsidP="0079213A">
      <w:pPr>
        <w:rPr>
          <w:rFonts w:ascii="Times New Roman" w:hAnsi="Times New Roman"/>
          <w:sz w:val="24"/>
          <w:szCs w:val="24"/>
        </w:rPr>
      </w:pPr>
    </w:p>
    <w:p w14:paraId="66B8F86B"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Further some lecturers were so prejudiced as to even pronounce to students the number of students who would make it through to graduation as recounted:</w:t>
      </w:r>
    </w:p>
    <w:p w14:paraId="611F2172" w14:textId="77777777" w:rsidR="00911797" w:rsidRPr="008878A5" w:rsidRDefault="00911797" w:rsidP="00D27BDA">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One of the things that contributed to mechanical being deemed as difficult is, our lecturer would come in and say, only eight people are graduating … he is always painting this picture to someone who wants to do it that if you come here it will be hell but they completed the same courses they say are difficult. As agents of the University they should make engineering positive</w:t>
      </w:r>
      <w:r w:rsidRPr="008878A5">
        <w:rPr>
          <w:rFonts w:ascii="Times New Roman" w:eastAsia="Malgun Gothic" w:hAnsi="Times New Roman"/>
          <w:bCs/>
          <w:sz w:val="24"/>
          <w:szCs w:val="24"/>
        </w:rPr>
        <w:t>.’ [Lala].</w:t>
      </w:r>
    </w:p>
    <w:p w14:paraId="025306EF" w14:textId="77777777" w:rsidR="00911797" w:rsidRPr="008878A5" w:rsidRDefault="00911797" w:rsidP="0079213A">
      <w:pPr>
        <w:spacing w:line="240" w:lineRule="auto"/>
        <w:rPr>
          <w:rFonts w:ascii="Times New Roman" w:eastAsia="Malgun Gothic" w:hAnsi="Times New Roman"/>
          <w:bCs/>
          <w:sz w:val="24"/>
          <w:szCs w:val="24"/>
        </w:rPr>
      </w:pPr>
    </w:p>
    <w:p w14:paraId="463D9D3F" w14:textId="77777777" w:rsidR="00911797" w:rsidRPr="008878A5" w:rsidRDefault="00911797" w:rsidP="0079213A">
      <w:pPr>
        <w:rPr>
          <w:rFonts w:ascii="Times New Roman" w:eastAsia="Malgun Gothic" w:hAnsi="Times New Roman"/>
          <w:bCs/>
          <w:i/>
          <w:sz w:val="24"/>
          <w:szCs w:val="24"/>
        </w:rPr>
      </w:pPr>
      <w:r w:rsidRPr="008878A5">
        <w:rPr>
          <w:rFonts w:ascii="Times New Roman" w:eastAsia="Malgun Gothic" w:hAnsi="Times New Roman"/>
          <w:bCs/>
          <w:sz w:val="24"/>
          <w:szCs w:val="24"/>
        </w:rPr>
        <w:lastRenderedPageBreak/>
        <w:t xml:space="preserve">On the same matter, Tana said, </w:t>
      </w:r>
      <w:r w:rsidRPr="008878A5">
        <w:rPr>
          <w:rFonts w:ascii="Times New Roman" w:eastAsia="Malgun Gothic" w:hAnsi="Times New Roman"/>
          <w:bCs/>
          <w:i/>
          <w:sz w:val="24"/>
          <w:szCs w:val="24"/>
        </w:rPr>
        <w:t>‘there are discouraging comments sometimes from my fellow students who are male.’</w:t>
      </w:r>
    </w:p>
    <w:p w14:paraId="44C649FD" w14:textId="77777777" w:rsidR="00D27BDA" w:rsidRPr="008878A5" w:rsidRDefault="00D27BDA" w:rsidP="0079213A">
      <w:pPr>
        <w:rPr>
          <w:rFonts w:ascii="Times New Roman" w:hAnsi="Times New Roman"/>
          <w:i/>
          <w:sz w:val="24"/>
          <w:szCs w:val="24"/>
        </w:rPr>
      </w:pPr>
    </w:p>
    <w:p w14:paraId="06114010"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Lack of innovation in lecture notes and assessment items </w:t>
      </w:r>
    </w:p>
    <w:p w14:paraId="5ED34E6C" w14:textId="77777777" w:rsidR="00911797" w:rsidRPr="008878A5" w:rsidRDefault="00911797" w:rsidP="0079213A">
      <w:pPr>
        <w:spacing w:line="240" w:lineRule="auto"/>
        <w:rPr>
          <w:rFonts w:ascii="Times New Roman" w:hAnsi="Times New Roman"/>
          <w:sz w:val="24"/>
          <w:szCs w:val="24"/>
        </w:rPr>
      </w:pPr>
      <w:r w:rsidRPr="008878A5">
        <w:rPr>
          <w:rFonts w:ascii="Times New Roman" w:eastAsia="Malgun Gothic" w:hAnsi="Times New Roman"/>
          <w:bCs/>
          <w:sz w:val="24"/>
          <w:szCs w:val="24"/>
        </w:rPr>
        <w:t>At University of Zambia the study found that in some courses, female students just copied old assignments that were done by former engineering students as the tasks would be exactly the same. The participants revealed that repeating assignments induced laziness in the female students because it made them not read extensively but simply copied answers from past assignments. So students just collected soft copies of past papers and made use of them to pass exams.</w:t>
      </w:r>
    </w:p>
    <w:p w14:paraId="6B74704E"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problem in our school is that they repeat assignments. For tests they tell us to study past papers because there are some questions they repeat. The past papers used as are on our laptops. The question is exactly the same, only the date is changed. Then you think I have all the answers so let me write whatever this person wrote. If they gave us new things, we would gain much interest in researching. I feel so lazy to understand another person’s work because you know that I will get marks even if I don’t really go through.</w:t>
      </w:r>
      <w:r w:rsidRPr="008878A5">
        <w:rPr>
          <w:rFonts w:ascii="Times New Roman" w:eastAsia="Malgun Gothic" w:hAnsi="Times New Roman"/>
          <w:bCs/>
          <w:sz w:val="24"/>
          <w:szCs w:val="24"/>
        </w:rPr>
        <w:t>’  [Mel].</w:t>
      </w:r>
    </w:p>
    <w:p w14:paraId="6D054FD4" w14:textId="77777777" w:rsidR="00911797" w:rsidRPr="008878A5" w:rsidRDefault="00911797" w:rsidP="0079213A">
      <w:pPr>
        <w:rPr>
          <w:rFonts w:ascii="Times New Roman" w:hAnsi="Times New Roman"/>
          <w:sz w:val="24"/>
          <w:szCs w:val="24"/>
        </w:rPr>
      </w:pPr>
    </w:p>
    <w:p w14:paraId="7FD45CA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Further, some lecturers availed notes that were repeated over the years without any revision despite the changing trends and innovations in the field of engineering. The study revealed that used old information and methods of teaching depriving students of new innovations and knowledge. The participants revealed that there was less creativity in the way lectures were packaged. The challenge was learning old concepts which did not respond to the current trends:</w:t>
      </w:r>
    </w:p>
    <w:p w14:paraId="10F2FDB0"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 xml:space="preserve">I think some lecturers have done their job for so many years; so they have no zeal for what they are doing. We have situations of a man who had been lecturing for more than 35 years, even the preparation of notes; you get the same notes which have been used for so many years. There is so much going on in the world, it’s engineering, it’s innovation, it’s creativity! This is three quarters of what BENG is all about. If those were changed, the school would have a different way of doing things.’ </w:t>
      </w:r>
      <w:r w:rsidRPr="008878A5">
        <w:rPr>
          <w:rFonts w:ascii="Times New Roman" w:eastAsia="Malgun Gothic" w:hAnsi="Times New Roman"/>
          <w:bCs/>
          <w:sz w:val="24"/>
          <w:szCs w:val="24"/>
        </w:rPr>
        <w:t>[Ene]</w:t>
      </w:r>
    </w:p>
    <w:p w14:paraId="54FAF106" w14:textId="77777777" w:rsidR="00911797" w:rsidRPr="008878A5" w:rsidRDefault="00911797" w:rsidP="0079213A">
      <w:pPr>
        <w:rPr>
          <w:rFonts w:ascii="Times New Roman" w:hAnsi="Times New Roman"/>
          <w:sz w:val="24"/>
          <w:szCs w:val="24"/>
        </w:rPr>
      </w:pPr>
    </w:p>
    <w:p w14:paraId="39FD53D6" w14:textId="77777777" w:rsidR="00911797" w:rsidRPr="008878A5" w:rsidRDefault="00911797" w:rsidP="005D5358">
      <w:pPr>
        <w:pStyle w:val="Heading4"/>
      </w:pPr>
      <w:r w:rsidRPr="008878A5">
        <w:t>4.4.3.4. Female Students’ Involvement in engineering programmes and activities</w:t>
      </w:r>
    </w:p>
    <w:p w14:paraId="46861EB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Involvement in school work at university was described in terms of commitment to attending all classes and active participation in class, making presentations, accomplishing given tasks on time, peer support where they freely shared information and also interacted with the course mates on school work. These mostly found themselves in discussion groups with male students: </w:t>
      </w:r>
    </w:p>
    <w:p w14:paraId="22555ADA"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lastRenderedPageBreak/>
        <w:t>‘The fact that I haven’t carried over any course shows that I am very committed to school work. I love what I am doing and the course interests me a lot. I spend more time studying to understand concepts. During lectures I make contributions and ask questions especially when I am lagging behind.’</w:t>
      </w:r>
      <w:r w:rsidRPr="008878A5">
        <w:rPr>
          <w:rFonts w:ascii="Times New Roman" w:eastAsia="Malgun Gothic" w:hAnsi="Times New Roman"/>
          <w:bCs/>
          <w:sz w:val="24"/>
          <w:szCs w:val="24"/>
        </w:rPr>
        <w:t xml:space="preserve"> [Tana].</w:t>
      </w:r>
    </w:p>
    <w:p w14:paraId="3F8B2726" w14:textId="77777777" w:rsidR="00911797" w:rsidRPr="008878A5" w:rsidRDefault="00911797" w:rsidP="0079213A">
      <w:pPr>
        <w:rPr>
          <w:rFonts w:ascii="Times New Roman" w:hAnsi="Times New Roman"/>
          <w:sz w:val="24"/>
          <w:szCs w:val="24"/>
        </w:rPr>
      </w:pPr>
    </w:p>
    <w:p w14:paraId="5869C15B"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Another participant had this to say, ‘</w:t>
      </w:r>
      <w:r w:rsidRPr="008878A5">
        <w:rPr>
          <w:rFonts w:ascii="Times New Roman" w:eastAsia="Malgun Gothic" w:hAnsi="Times New Roman"/>
          <w:bCs/>
          <w:i/>
          <w:sz w:val="24"/>
          <w:szCs w:val="24"/>
        </w:rPr>
        <w:t>My time is taken up by school, lots of classes, labs in the afternoon then I have to finish up my assignments so I spend a lot of time on school related work.’</w:t>
      </w:r>
      <w:r w:rsidRPr="008878A5">
        <w:rPr>
          <w:rFonts w:ascii="Times New Roman" w:eastAsia="Malgun Gothic" w:hAnsi="Times New Roman"/>
          <w:bCs/>
          <w:sz w:val="24"/>
          <w:szCs w:val="24"/>
        </w:rPr>
        <w:t xml:space="preserve"> [Kum].</w:t>
      </w:r>
    </w:p>
    <w:p w14:paraId="6C2BB71E" w14:textId="77777777" w:rsidR="00911797" w:rsidRPr="008878A5" w:rsidRDefault="00911797" w:rsidP="0079213A">
      <w:pPr>
        <w:rPr>
          <w:rFonts w:ascii="Times New Roman" w:hAnsi="Times New Roman"/>
          <w:sz w:val="24"/>
          <w:szCs w:val="24"/>
        </w:rPr>
      </w:pPr>
    </w:p>
    <w:p w14:paraId="641CEBCA"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 xml:space="preserve">Teamwork </w:t>
      </w:r>
    </w:p>
    <w:p w14:paraId="448E81D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Teamwork in working on assignments or given tasks was a common experience of female engineering students. The majority of participants thrived on group work. Peer support in form of group discussions and team work were some of the ways that female engineering students were involved in. One participant revealed that she was involved independently. She saw group work or peer support from a negative perspective as something that deprived an individual of independence and competencies eventually: </w:t>
      </w:r>
    </w:p>
    <w:p w14:paraId="2A171C2C" w14:textId="77777777" w:rsidR="00911797" w:rsidRPr="008878A5" w:rsidRDefault="00911797" w:rsidP="00D27BDA">
      <w:pPr>
        <w:spacing w:line="240" w:lineRule="auto"/>
        <w:ind w:left="720" w:right="720"/>
        <w:rPr>
          <w:rFonts w:ascii="Times New Roman" w:eastAsia="Malgun Gothic" w:hAnsi="Times New Roman"/>
          <w:bCs/>
          <w:i/>
          <w:sz w:val="24"/>
          <w:szCs w:val="24"/>
        </w:rPr>
      </w:pPr>
      <w:r w:rsidRPr="008878A5">
        <w:rPr>
          <w:rFonts w:ascii="Times New Roman" w:eastAsia="Malgun Gothic" w:hAnsi="Times New Roman"/>
          <w:bCs/>
          <w:i/>
          <w:sz w:val="24"/>
          <w:szCs w:val="24"/>
        </w:rPr>
        <w:t>‘I don’t have access to the library or group discussions. We are only two girls in class and the boys felt very uncomfortable. So boys would just ignore me and assume my input in a given task or discussion is minimal. In that way I became very independent and began tackling things on my own. In academics I work independently without depending on other people because[] group efforts of writing reports together and test together, don’t really make you a competent engineer. One may not get the experience of working independently without efforts from others</w:t>
      </w:r>
      <w:r w:rsidRPr="008878A5">
        <w:rPr>
          <w:rFonts w:ascii="Times New Roman" w:eastAsia="Malgun Gothic" w:hAnsi="Times New Roman"/>
          <w:bCs/>
          <w:sz w:val="24"/>
          <w:szCs w:val="24"/>
        </w:rPr>
        <w:t>.’ [Lala]</w:t>
      </w:r>
    </w:p>
    <w:p w14:paraId="53A09761" w14:textId="77777777" w:rsidR="00911797" w:rsidRPr="008878A5" w:rsidRDefault="00911797" w:rsidP="0079213A">
      <w:pPr>
        <w:rPr>
          <w:rFonts w:ascii="Times New Roman" w:hAnsi="Times New Roman"/>
          <w:sz w:val="24"/>
          <w:szCs w:val="24"/>
        </w:rPr>
      </w:pPr>
    </w:p>
    <w:p w14:paraId="52DC4472"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Some female engineering students are very committed to engineering, math and </w:t>
      </w:r>
      <w:r w:rsidRPr="008878A5">
        <w:rPr>
          <w:rFonts w:ascii="Times New Roman" w:eastAsia="Malgun Gothic" w:hAnsi="Times New Roman"/>
          <w:bCs/>
          <w:i/>
          <w:sz w:val="24"/>
          <w:szCs w:val="24"/>
        </w:rPr>
        <w:t>sciences</w:t>
      </w:r>
      <w:r w:rsidRPr="008878A5">
        <w:rPr>
          <w:rFonts w:ascii="Times New Roman" w:eastAsia="Malgun Gothic" w:hAnsi="Times New Roman"/>
          <w:bCs/>
          <w:sz w:val="24"/>
          <w:szCs w:val="24"/>
        </w:rPr>
        <w:t xml:space="preserve"> as they require commitment. They, thus redefine the challenges of the subjects into opportunities. </w:t>
      </w:r>
    </w:p>
    <w:p w14:paraId="673AABF1"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eastAsia="Malgun Gothic" w:hAnsi="Times New Roman"/>
          <w:bCs/>
          <w:i/>
          <w:sz w:val="24"/>
          <w:szCs w:val="24"/>
        </w:rPr>
        <w:t xml:space="preserve">‘If you are not committed and not involved in schoolwork you can’t go anywhere in the school of engineering. Engineering courses including Mathematics and Sciences need you to be committed and always study for you to do well. These subjects are like a baby that needs to be cared for all the time’. </w:t>
      </w:r>
      <w:r w:rsidRPr="008878A5">
        <w:rPr>
          <w:rFonts w:ascii="Times New Roman" w:eastAsia="Malgun Gothic" w:hAnsi="Times New Roman"/>
          <w:bCs/>
          <w:sz w:val="24"/>
          <w:szCs w:val="24"/>
        </w:rPr>
        <w:t>[Ren]</w:t>
      </w:r>
    </w:p>
    <w:p w14:paraId="50E33748" w14:textId="77777777" w:rsidR="00911797" w:rsidRPr="008878A5" w:rsidRDefault="00911797" w:rsidP="0079213A">
      <w:pPr>
        <w:spacing w:line="240" w:lineRule="auto"/>
        <w:rPr>
          <w:rFonts w:ascii="Times New Roman" w:hAnsi="Times New Roman"/>
          <w:sz w:val="24"/>
          <w:szCs w:val="24"/>
        </w:rPr>
      </w:pPr>
    </w:p>
    <w:p w14:paraId="37CCB33A"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Malgun Gothic" w:hAnsi="Times New Roman"/>
          <w:b/>
          <w:bCs/>
          <w:color w:val="auto"/>
          <w:sz w:val="24"/>
          <w:szCs w:val="24"/>
        </w:rPr>
        <w:t>Commitment and interest in school</w:t>
      </w:r>
    </w:p>
    <w:p w14:paraId="43048B6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Interest in school work made the majority of female engineering students to study with male counterparts. </w:t>
      </w:r>
    </w:p>
    <w:p w14:paraId="20645492"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lastRenderedPageBreak/>
        <w:t>‘When I started engineering it wasn’t easy to mingle with males as I was from a Girls school. Because of my interest in school work, I started mingling with males which has helped me to know things.’</w:t>
      </w:r>
      <w:r w:rsidRPr="008878A5">
        <w:rPr>
          <w:rFonts w:ascii="Times New Roman" w:eastAsia="Malgun Gothic" w:hAnsi="Times New Roman"/>
          <w:bCs/>
          <w:sz w:val="24"/>
          <w:szCs w:val="24"/>
        </w:rPr>
        <w:t xml:space="preserve"> [Ren]</w:t>
      </w:r>
    </w:p>
    <w:p w14:paraId="440D2554" w14:textId="77777777" w:rsidR="00911797" w:rsidRPr="008878A5" w:rsidRDefault="00911797" w:rsidP="0079213A">
      <w:pPr>
        <w:rPr>
          <w:rFonts w:ascii="Times New Roman" w:hAnsi="Times New Roman"/>
          <w:sz w:val="24"/>
          <w:szCs w:val="24"/>
        </w:rPr>
      </w:pPr>
    </w:p>
    <w:p w14:paraId="475DDB83"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Commitment and interest waned with university closures for those who had taken longer to complete the programme due to these unanticipated closures: </w:t>
      </w:r>
    </w:p>
    <w:p w14:paraId="76BAFBD1"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The graph of interest has been going down but in first year I was very committed. I have had enough of school because of the closures so I just want to do anything that can help me finish, my assignments. The only thing on my mind is just graduation</w:t>
      </w:r>
      <w:r w:rsidRPr="008878A5">
        <w:rPr>
          <w:rFonts w:ascii="Times New Roman" w:eastAsia="Malgun Gothic" w:hAnsi="Times New Roman"/>
          <w:bCs/>
          <w:sz w:val="24"/>
          <w:szCs w:val="24"/>
        </w:rPr>
        <w:t>.’ [Tao]</w:t>
      </w:r>
    </w:p>
    <w:p w14:paraId="7E5B68D9" w14:textId="77777777" w:rsidR="00911797" w:rsidRPr="008878A5" w:rsidRDefault="00911797" w:rsidP="0079213A">
      <w:pPr>
        <w:rPr>
          <w:rFonts w:ascii="Times New Roman" w:hAnsi="Times New Roman"/>
          <w:sz w:val="24"/>
          <w:szCs w:val="24"/>
        </w:rPr>
      </w:pPr>
    </w:p>
    <w:p w14:paraId="13D24AA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 xml:space="preserve">Another participant augmented the sentiment and said, </w:t>
      </w:r>
      <w:r w:rsidRPr="008878A5">
        <w:rPr>
          <w:rFonts w:ascii="Times New Roman" w:eastAsia="Malgun Gothic" w:hAnsi="Times New Roman"/>
          <w:bCs/>
          <w:i/>
          <w:sz w:val="24"/>
          <w:szCs w:val="24"/>
        </w:rPr>
        <w:t>‘I am passionate about school work and being an enginer. Since third year I am involved in the Engineering Students Association and in a research group</w:t>
      </w:r>
      <w:r w:rsidRPr="008878A5">
        <w:rPr>
          <w:rFonts w:ascii="Times New Roman" w:eastAsia="Malgun Gothic" w:hAnsi="Times New Roman"/>
          <w:bCs/>
          <w:sz w:val="24"/>
          <w:szCs w:val="24"/>
        </w:rPr>
        <w:t>.’ [Wendi]</w:t>
      </w:r>
    </w:p>
    <w:p w14:paraId="05862829" w14:textId="77777777" w:rsidR="00911797" w:rsidRPr="008878A5" w:rsidRDefault="00911797" w:rsidP="0079213A">
      <w:pPr>
        <w:pStyle w:val="NoSpacing"/>
        <w:spacing w:line="360" w:lineRule="auto"/>
        <w:jc w:val="both"/>
        <w:rPr>
          <w:rFonts w:ascii="Times New Roman" w:hAnsi="Times New Roman"/>
          <w:sz w:val="24"/>
          <w:szCs w:val="24"/>
        </w:rPr>
      </w:pPr>
    </w:p>
    <w:p w14:paraId="06BF5150" w14:textId="77777777" w:rsidR="00911797" w:rsidRPr="008878A5" w:rsidRDefault="00911797" w:rsidP="0079213A">
      <w:pPr>
        <w:pStyle w:val="NoSpacing"/>
        <w:spacing w:line="360" w:lineRule="auto"/>
        <w:jc w:val="both"/>
        <w:rPr>
          <w:rFonts w:ascii="Times New Roman" w:hAnsi="Times New Roman"/>
          <w:sz w:val="24"/>
          <w:szCs w:val="24"/>
        </w:rPr>
      </w:pPr>
      <w:r w:rsidRPr="008878A5">
        <w:rPr>
          <w:rFonts w:ascii="Times New Roman" w:eastAsia="Malgun Gothic" w:hAnsi="Times New Roman"/>
          <w:bCs/>
          <w:sz w:val="24"/>
          <w:szCs w:val="24"/>
        </w:rPr>
        <w:t>According to some female engineering students their commitment and involvement in school was seen in their leadership roles and the activities they organised for the school. They tended to participate in all academic activities related to engineering within and some which were outside the university.</w:t>
      </w:r>
    </w:p>
    <w:p w14:paraId="749F282D"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I coordinate activities and I have been a class representative from Third year to date. I have been participating in the school events for school of engineering. I go for seminars, workshops and anything available. I do all these things for fun, the love and passion for engineering because these things give you an exposure and an opportunity to learn more than what you learn in class</w:t>
      </w:r>
      <w:r w:rsidRPr="008878A5">
        <w:rPr>
          <w:rFonts w:ascii="Times New Roman" w:eastAsia="Malgun Gothic" w:hAnsi="Times New Roman"/>
          <w:bCs/>
          <w:sz w:val="24"/>
          <w:szCs w:val="24"/>
        </w:rPr>
        <w:t>.’ [Lin]</w:t>
      </w:r>
    </w:p>
    <w:p w14:paraId="18D53671" w14:textId="77777777" w:rsidR="00911797" w:rsidRPr="008878A5" w:rsidRDefault="00911797" w:rsidP="0079213A">
      <w:pPr>
        <w:rPr>
          <w:rFonts w:ascii="Times New Roman" w:hAnsi="Times New Roman"/>
          <w:sz w:val="24"/>
          <w:szCs w:val="24"/>
        </w:rPr>
      </w:pPr>
    </w:p>
    <w:p w14:paraId="46965CB3" w14:textId="77777777" w:rsidR="00911797" w:rsidRPr="008878A5" w:rsidRDefault="00911797" w:rsidP="0079213A">
      <w:pPr>
        <w:pStyle w:val="Heading3"/>
        <w:spacing w:before="0" w:after="0"/>
        <w:rPr>
          <w:szCs w:val="24"/>
        </w:rPr>
      </w:pPr>
      <w:bookmarkStart w:id="197" w:name="_Toc43898463"/>
      <w:bookmarkStart w:id="198" w:name="_Toc46061691"/>
      <w:r w:rsidRPr="008878A5">
        <w:rPr>
          <w:szCs w:val="24"/>
        </w:rPr>
        <w:t>4.4.3. Love relationship experiences</w:t>
      </w:r>
      <w:bookmarkEnd w:id="197"/>
      <w:bookmarkEnd w:id="198"/>
    </w:p>
    <w:p w14:paraId="116F1C17"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At both universities the participants identified social experiences in form of love relationships as a source of challenges for female engineering students. The study revealed that female engineering students were challenged by relationships which they got emotionally attached and derailed them in their academics. In some cases it was the peer pressure to be fashionable like other non-engineering female students:</w:t>
      </w:r>
    </w:p>
    <w:p w14:paraId="6E9568C2"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i/>
          <w:sz w:val="24"/>
          <w:szCs w:val="24"/>
        </w:rPr>
        <w:t>‘It’s not easy being a female and studying engineering. You know females apart from just doing school work we have to be in relationships. You get carried away and you miss out on school and work. A guy who breaks up with a girl and he easily moves on but she will be crying and missing out on the school work</w:t>
      </w:r>
      <w:r w:rsidRPr="008878A5">
        <w:rPr>
          <w:rFonts w:ascii="Times New Roman" w:eastAsia="Malgun Gothic" w:hAnsi="Times New Roman"/>
          <w:bCs/>
          <w:sz w:val="24"/>
          <w:szCs w:val="24"/>
        </w:rPr>
        <w:t>.’ [Lin]</w:t>
      </w:r>
    </w:p>
    <w:p w14:paraId="74E0C279" w14:textId="77777777" w:rsidR="00911797" w:rsidRPr="008878A5" w:rsidRDefault="00911797" w:rsidP="0079213A">
      <w:pPr>
        <w:rPr>
          <w:rFonts w:ascii="Times New Roman" w:hAnsi="Times New Roman"/>
          <w:sz w:val="24"/>
          <w:szCs w:val="24"/>
        </w:rPr>
      </w:pPr>
    </w:p>
    <w:p w14:paraId="6D91A0A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lastRenderedPageBreak/>
        <w:t>Another participant added that some female students took up the role of wives and cooked for their boyfriends once they got involved in relationships:</w:t>
      </w:r>
    </w:p>
    <w:p w14:paraId="06CD1AE3"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eastAsia="Malgun Gothic" w:hAnsi="Times New Roman"/>
          <w:bCs/>
          <w:sz w:val="24"/>
          <w:szCs w:val="24"/>
        </w:rPr>
        <w:t>‘</w:t>
      </w:r>
      <w:r w:rsidRPr="008878A5">
        <w:rPr>
          <w:rFonts w:ascii="Times New Roman" w:eastAsia="Malgun Gothic" w:hAnsi="Times New Roman"/>
          <w:bCs/>
          <w:i/>
          <w:sz w:val="24"/>
          <w:szCs w:val="24"/>
        </w:rPr>
        <w:t>Being in a relationship can be the worst decision you will make ever. Guys can really take advantage of you because they think I know she loves me so she will cook and wash for me and all that will just drive your mind from focusing on your books to focusing on being a wife</w:t>
      </w:r>
      <w:r w:rsidRPr="008878A5">
        <w:rPr>
          <w:rFonts w:ascii="Times New Roman" w:eastAsia="Malgun Gothic" w:hAnsi="Times New Roman"/>
          <w:bCs/>
          <w:sz w:val="24"/>
          <w:szCs w:val="24"/>
        </w:rPr>
        <w:t>.’ [Kon]</w:t>
      </w:r>
    </w:p>
    <w:p w14:paraId="058D1F74" w14:textId="77777777" w:rsidR="00911797" w:rsidRPr="008878A5" w:rsidRDefault="00911797" w:rsidP="0079213A">
      <w:pPr>
        <w:rPr>
          <w:rFonts w:ascii="Times New Roman" w:hAnsi="Times New Roman"/>
          <w:sz w:val="24"/>
          <w:szCs w:val="24"/>
        </w:rPr>
      </w:pPr>
    </w:p>
    <w:p w14:paraId="11FC6655" w14:textId="77777777" w:rsidR="00911797" w:rsidRPr="004877B5" w:rsidRDefault="00911797" w:rsidP="005D5358">
      <w:pPr>
        <w:pStyle w:val="Heading4"/>
      </w:pPr>
      <w:r w:rsidRPr="004877B5">
        <w:t xml:space="preserve">Peer pressure </w:t>
      </w:r>
    </w:p>
    <w:p w14:paraId="1AEE7F6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revealed that sometimes female engineering students experienced some peer pressure from their roommates who had enough time to go out for social events on Fridays:</w:t>
      </w:r>
    </w:p>
    <w:p w14:paraId="4A9A78EB"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eastAsia="Malgun Gothic" w:hAnsi="Times New Roman"/>
          <w:bCs/>
          <w:i/>
          <w:sz w:val="24"/>
          <w:szCs w:val="24"/>
        </w:rPr>
        <w:t xml:space="preserve">‘There is more pressure at university whereby your roommate and friends are getting ready for Friday evening outing, looking gorgeous and hyper yet you are there studying your books. You start thinking whether it is worth studying. That’s the challenge amongst females.’ </w:t>
      </w:r>
      <w:r w:rsidRPr="008878A5">
        <w:rPr>
          <w:rFonts w:ascii="Times New Roman" w:eastAsia="Malgun Gothic" w:hAnsi="Times New Roman"/>
          <w:bCs/>
          <w:sz w:val="24"/>
          <w:szCs w:val="24"/>
        </w:rPr>
        <w:t>[Nad]</w:t>
      </w:r>
      <w:r w:rsidRPr="008878A5">
        <w:rPr>
          <w:rFonts w:ascii="Times New Roman" w:eastAsia="Malgun Gothic" w:hAnsi="Times New Roman"/>
          <w:bCs/>
          <w:i/>
          <w:sz w:val="24"/>
          <w:szCs w:val="24"/>
        </w:rPr>
        <w:t xml:space="preserve"> </w:t>
      </w:r>
    </w:p>
    <w:p w14:paraId="231DBBCB" w14:textId="77777777" w:rsidR="00911797" w:rsidRPr="008878A5" w:rsidRDefault="00911797" w:rsidP="0079213A">
      <w:pPr>
        <w:rPr>
          <w:rFonts w:ascii="Times New Roman" w:hAnsi="Times New Roman"/>
          <w:i/>
          <w:sz w:val="24"/>
          <w:szCs w:val="24"/>
        </w:rPr>
      </w:pPr>
    </w:p>
    <w:p w14:paraId="46BA2E3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The study also revealed that sometimes female students faced peer pressure from friends to look nice as articulated by a participant</w:t>
      </w:r>
      <w:r w:rsidRPr="008878A5">
        <w:rPr>
          <w:rFonts w:ascii="Times New Roman" w:eastAsia="Malgun Gothic" w:hAnsi="Times New Roman"/>
          <w:bCs/>
          <w:i/>
          <w:sz w:val="24"/>
          <w:szCs w:val="24"/>
        </w:rPr>
        <w:t>, ‘Peer- Pressure from your friend about fashion, hair make up and dressing and looking nice can make you lose your focus</w:t>
      </w:r>
      <w:r w:rsidRPr="008878A5">
        <w:rPr>
          <w:rFonts w:ascii="Times New Roman" w:eastAsia="Malgun Gothic" w:hAnsi="Times New Roman"/>
          <w:bCs/>
          <w:sz w:val="24"/>
          <w:szCs w:val="24"/>
        </w:rPr>
        <w:t>.’ [Kum]</w:t>
      </w:r>
    </w:p>
    <w:p w14:paraId="6F8BDB27" w14:textId="77777777" w:rsidR="00911797" w:rsidRPr="008878A5" w:rsidRDefault="00911797" w:rsidP="0079213A">
      <w:pPr>
        <w:rPr>
          <w:rFonts w:ascii="Times New Roman" w:hAnsi="Times New Roman"/>
          <w:sz w:val="24"/>
          <w:szCs w:val="24"/>
        </w:rPr>
      </w:pPr>
    </w:p>
    <w:p w14:paraId="63636BF0" w14:textId="77777777" w:rsidR="00911797" w:rsidRPr="008878A5" w:rsidRDefault="00911797" w:rsidP="0079213A">
      <w:pPr>
        <w:pStyle w:val="Heading3"/>
        <w:spacing w:before="0" w:after="0"/>
        <w:rPr>
          <w:szCs w:val="24"/>
        </w:rPr>
      </w:pPr>
      <w:bookmarkStart w:id="199" w:name="_Toc43898464"/>
      <w:bookmarkStart w:id="200" w:name="_Toc46061692"/>
      <w:r w:rsidRPr="008878A5">
        <w:rPr>
          <w:szCs w:val="24"/>
        </w:rPr>
        <w:t>4.4.4. Summary</w:t>
      </w:r>
      <w:bookmarkEnd w:id="199"/>
      <w:bookmarkEnd w:id="200"/>
    </w:p>
    <w:p w14:paraId="7830D14B"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 xml:space="preserve">The participants shared both academic and social experiences. Some of these were gender specific experiences, while others were general experiences which were not gendered. They benefited from the affirmative action policy of lowering cut off points for them to qualify to major in engineering. From the first year at university, they encountered a male dominated environment in terms of male students as well as male lecturers and experienced intimidation and social isolation. In academic they experienced achievement in examinations through due to intensified study groups or teamwork. The majority of them had experiences of not having a role model in form of female lecturers and reported that in some departments, there were no female lecturers, while others confessed not having been taught by a female lecturer during their stay at university. The participants faced challenges such as inadequate facilities and experienced information overload and experienced peer pressure from roommates.  </w:t>
      </w:r>
    </w:p>
    <w:p w14:paraId="03DA14CC" w14:textId="77777777" w:rsidR="00911797" w:rsidRPr="008878A5" w:rsidRDefault="00911797" w:rsidP="0079213A">
      <w:pPr>
        <w:rPr>
          <w:rFonts w:ascii="Times New Roman" w:hAnsi="Times New Roman"/>
          <w:sz w:val="24"/>
          <w:szCs w:val="24"/>
        </w:rPr>
      </w:pPr>
    </w:p>
    <w:p w14:paraId="605C94F9" w14:textId="77777777" w:rsidR="00911797" w:rsidRPr="008878A5" w:rsidRDefault="00911797" w:rsidP="0079213A">
      <w:pPr>
        <w:pStyle w:val="Heading2"/>
        <w:spacing w:before="0" w:after="0"/>
        <w:rPr>
          <w:szCs w:val="24"/>
        </w:rPr>
      </w:pPr>
      <w:bookmarkStart w:id="201" w:name="_Toc43898465"/>
      <w:bookmarkStart w:id="202" w:name="_Toc46061693"/>
      <w:r w:rsidRPr="008878A5">
        <w:rPr>
          <w:iCs w:val="0"/>
          <w:szCs w:val="24"/>
        </w:rPr>
        <w:lastRenderedPageBreak/>
        <w:t>4.5. Objective 3: Dealing with challenges in the school of engineering</w:t>
      </w:r>
      <w:bookmarkEnd w:id="201"/>
      <w:bookmarkEnd w:id="202"/>
    </w:p>
    <w:p w14:paraId="5ACBFD81" w14:textId="77777777" w:rsidR="00911797" w:rsidRPr="008878A5" w:rsidRDefault="00911797" w:rsidP="0079213A">
      <w:pPr>
        <w:rPr>
          <w:rFonts w:ascii="Times New Roman" w:eastAsia="Malgun Gothic" w:hAnsi="Times New Roman"/>
          <w:bCs/>
          <w:sz w:val="24"/>
          <w:szCs w:val="24"/>
        </w:rPr>
      </w:pPr>
      <w:r w:rsidRPr="008878A5">
        <w:rPr>
          <w:rFonts w:ascii="Times New Roman" w:eastAsia="Malgun Gothic" w:hAnsi="Times New Roman"/>
          <w:bCs/>
          <w:sz w:val="24"/>
          <w:szCs w:val="24"/>
        </w:rPr>
        <w:t>This section shares findings of the third objective which sought to understand how female engineering students dealt with the challenges they encountered in their pursuit of engineering programme at university. In talking about their challenges, the participants equally revealed how they dealt with the challenges they experienced. The challenges faced were gender specific, social and academic challenges. Although the female students had a number of challenges, there were some challenges that had common ways of being dealt with. In talking about how they dealt with challenges, the participants first narrated the challenge they were facing or faced and how they dealt with it.</w:t>
      </w:r>
    </w:p>
    <w:p w14:paraId="5EC93107" w14:textId="77777777" w:rsidR="00911797" w:rsidRPr="008878A5" w:rsidRDefault="00911797" w:rsidP="0079213A">
      <w:pPr>
        <w:rPr>
          <w:rFonts w:ascii="Times New Roman" w:hAnsi="Times New Roman"/>
          <w:sz w:val="24"/>
          <w:szCs w:val="24"/>
        </w:rPr>
      </w:pPr>
    </w:p>
    <w:p w14:paraId="676ABA59" w14:textId="77777777" w:rsidR="00911797" w:rsidRPr="008878A5" w:rsidRDefault="00911797" w:rsidP="0079213A">
      <w:pPr>
        <w:pStyle w:val="Heading3"/>
        <w:spacing w:before="0" w:after="0"/>
        <w:rPr>
          <w:szCs w:val="24"/>
        </w:rPr>
      </w:pPr>
      <w:bookmarkStart w:id="203" w:name="_Toc43898466"/>
      <w:bookmarkStart w:id="204" w:name="_Toc46061694"/>
      <w:r w:rsidRPr="008878A5">
        <w:rPr>
          <w:szCs w:val="24"/>
        </w:rPr>
        <w:t>4.5.1. Responses to gender specific challenges</w:t>
      </w:r>
      <w:bookmarkEnd w:id="203"/>
      <w:bookmarkEnd w:id="204"/>
    </w:p>
    <w:p w14:paraId="047BDC40" w14:textId="77777777" w:rsidR="00911797" w:rsidRPr="008878A5" w:rsidRDefault="00911797" w:rsidP="0079213A">
      <w:pPr>
        <w:rPr>
          <w:rFonts w:ascii="Times New Roman" w:eastAsia="Malgun Gothic" w:hAnsi="Times New Roman"/>
          <w:bCs/>
          <w:i/>
          <w:sz w:val="24"/>
          <w:szCs w:val="24"/>
        </w:rPr>
      </w:pPr>
      <w:r w:rsidRPr="008878A5">
        <w:rPr>
          <w:rFonts w:ascii="Times New Roman" w:eastAsia="Malgun Gothic" w:hAnsi="Times New Roman"/>
          <w:bCs/>
          <w:sz w:val="24"/>
          <w:szCs w:val="24"/>
        </w:rPr>
        <w:t>The study found that some challenges which required university intervention such as the inadequate toilets for females at university of Zambia, made female students   navigate them. For instance, because there was no toilet for female in the main engineering building at University of Zambia female engineering students navigated the challenge by either carrying sanitary towels in their book bags the whole time they were in school on a particular day or in some cases they were compelled to skip lessons.</w:t>
      </w:r>
      <w:r w:rsidRPr="008878A5">
        <w:rPr>
          <w:rFonts w:ascii="Times New Roman" w:eastAsia="Malgun Gothic" w:hAnsi="Times New Roman"/>
          <w:bCs/>
          <w:i/>
          <w:sz w:val="24"/>
          <w:szCs w:val="24"/>
        </w:rPr>
        <w:t xml:space="preserve"> </w:t>
      </w:r>
    </w:p>
    <w:p w14:paraId="1EBD36A7"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sz w:val="24"/>
          <w:szCs w:val="24"/>
        </w:rPr>
        <w:t>Some female students had challenges in consulting male lecturers. Consequently, they dealt with this challenge by relying on their course mates for consultation or those that had practical experience who may have been in-service students</w:t>
      </w:r>
      <w:r w:rsidRPr="008878A5">
        <w:rPr>
          <w:rFonts w:ascii="Times New Roman" w:eastAsia="Malgun Gothic" w:hAnsi="Times New Roman"/>
          <w:bCs/>
          <w:i/>
          <w:sz w:val="24"/>
          <w:szCs w:val="24"/>
        </w:rPr>
        <w:t>.</w:t>
      </w:r>
    </w:p>
    <w:p w14:paraId="5BE66F5F"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eastAsia="Malgun Gothic" w:hAnsi="Times New Roman"/>
          <w:bCs/>
          <w:i/>
          <w:sz w:val="24"/>
          <w:szCs w:val="24"/>
        </w:rPr>
        <w:t>‘Our school is full of male lecturers so instead of asking lecturers outside class, I consult my friends. But in any situation if I don’t know I consult the in-service students like those coming from ZESCO, ZAF who have practical experience</w:t>
      </w:r>
      <w:r w:rsidRPr="008878A5">
        <w:rPr>
          <w:rFonts w:ascii="Times New Roman" w:eastAsia="Malgun Gothic" w:hAnsi="Times New Roman"/>
          <w:bCs/>
          <w:sz w:val="24"/>
          <w:szCs w:val="24"/>
        </w:rPr>
        <w:t>.’ [Ren]</w:t>
      </w:r>
    </w:p>
    <w:p w14:paraId="324B6D06" w14:textId="77777777" w:rsidR="00911797" w:rsidRPr="008878A5" w:rsidRDefault="00911797" w:rsidP="0079213A">
      <w:pPr>
        <w:rPr>
          <w:rFonts w:ascii="Times New Roman" w:hAnsi="Times New Roman"/>
          <w:sz w:val="24"/>
          <w:szCs w:val="24"/>
        </w:rPr>
      </w:pPr>
    </w:p>
    <w:p w14:paraId="12A24D09" w14:textId="77777777" w:rsidR="00911797" w:rsidRPr="008878A5" w:rsidRDefault="00911797" w:rsidP="0079213A">
      <w:pPr>
        <w:rPr>
          <w:rFonts w:ascii="Times New Roman" w:hAnsi="Times New Roman"/>
          <w:i/>
          <w:sz w:val="24"/>
          <w:szCs w:val="24"/>
        </w:rPr>
      </w:pPr>
      <w:r w:rsidRPr="008878A5">
        <w:rPr>
          <w:rFonts w:ascii="Times New Roman" w:hAnsi="Times New Roman"/>
          <w:sz w:val="24"/>
          <w:szCs w:val="24"/>
        </w:rPr>
        <w:t>Further, the study revealed that due to male dominance in the engineering school, some female engineering students started acting like males in order to fit in. For instance, one participant said</w:t>
      </w:r>
      <w:r w:rsidRPr="008878A5">
        <w:rPr>
          <w:rFonts w:ascii="Times New Roman" w:hAnsi="Times New Roman"/>
          <w:i/>
          <w:sz w:val="24"/>
          <w:szCs w:val="24"/>
        </w:rPr>
        <w:t xml:space="preserve">, </w:t>
      </w:r>
    </w:p>
    <w:p w14:paraId="7771FB2D"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hAnsi="Times New Roman"/>
          <w:i/>
          <w:sz w:val="24"/>
          <w:szCs w:val="24"/>
        </w:rPr>
        <w:t>‘Most girls who are doing engineering want to act like guys. Sometimes going about with untidy hair, they move around with dry lips, hair unkempt.</w:t>
      </w:r>
      <w:r w:rsidRPr="008878A5">
        <w:rPr>
          <w:rFonts w:ascii="Times New Roman" w:eastAsia="Malgun Gothic" w:hAnsi="Times New Roman"/>
          <w:bCs/>
          <w:i/>
          <w:sz w:val="24"/>
          <w:szCs w:val="24"/>
        </w:rPr>
        <w:t xml:space="preserve"> They don’t want to act like girls.  They want to fit in. They start to dress like guys and they don’t look tidy. Girls doing engineering are not attractive. There is a way that a girl from the school of engineering and a girl from the school of humanities would look. There is that boyish thing.</w:t>
      </w:r>
      <w:r w:rsidRPr="008878A5">
        <w:rPr>
          <w:rFonts w:ascii="Times New Roman" w:hAnsi="Times New Roman"/>
          <w:i/>
          <w:sz w:val="24"/>
          <w:szCs w:val="24"/>
        </w:rPr>
        <w:t>’</w:t>
      </w:r>
      <w:r w:rsidRPr="008878A5">
        <w:rPr>
          <w:rFonts w:ascii="Times New Roman" w:hAnsi="Times New Roman"/>
          <w:sz w:val="24"/>
          <w:szCs w:val="24"/>
        </w:rPr>
        <w:t xml:space="preserve">  [Tao]</w:t>
      </w:r>
    </w:p>
    <w:p w14:paraId="6ABDF44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The study revealed that female engineering students had to put in more effort in order to prove that they were capable of being in a male dominated field as recounted:</w:t>
      </w:r>
    </w:p>
    <w:p w14:paraId="1451C055"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‘When many men are around you, you feel the pressure to prove that you are not just a woman but a capable student. In our society a female has to go an extra mile, you need to put in more; you need to prove more.’ </w:t>
      </w:r>
      <w:r w:rsidRPr="008878A5">
        <w:rPr>
          <w:rFonts w:ascii="Times New Roman" w:hAnsi="Times New Roman"/>
          <w:sz w:val="24"/>
          <w:szCs w:val="24"/>
        </w:rPr>
        <w:t xml:space="preserve"> [Zen]</w:t>
      </w:r>
    </w:p>
    <w:p w14:paraId="1F4C439D" w14:textId="77777777" w:rsidR="00911797" w:rsidRPr="008878A5" w:rsidRDefault="00911797" w:rsidP="0079213A">
      <w:pPr>
        <w:rPr>
          <w:rFonts w:ascii="Times New Roman" w:hAnsi="Times New Roman"/>
          <w:sz w:val="24"/>
          <w:szCs w:val="24"/>
        </w:rPr>
      </w:pPr>
    </w:p>
    <w:p w14:paraId="4BCAA37E" w14:textId="77777777" w:rsidR="00911797" w:rsidRPr="008878A5" w:rsidRDefault="00911797" w:rsidP="0079213A">
      <w:pPr>
        <w:pStyle w:val="Heading3"/>
        <w:spacing w:before="0" w:after="0"/>
        <w:rPr>
          <w:szCs w:val="24"/>
        </w:rPr>
      </w:pPr>
      <w:bookmarkStart w:id="205" w:name="_Toc43898467"/>
      <w:bookmarkStart w:id="206" w:name="_Toc46061695"/>
      <w:r w:rsidRPr="008878A5">
        <w:rPr>
          <w:rFonts w:eastAsia="Calibri"/>
          <w:bCs w:val="0"/>
          <w:szCs w:val="24"/>
        </w:rPr>
        <w:t>4.5.2. Mitigating social challenges</w:t>
      </w:r>
      <w:bookmarkEnd w:id="205"/>
      <w:bookmarkEnd w:id="206"/>
    </w:p>
    <w:p w14:paraId="37EF013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sometimes the female engineering students had to conceal their academic identity in terms of what programme they were pursuing in order for female engineering students to make friends with those outside school of engineering:</w:t>
      </w:r>
    </w:p>
    <w:p w14:paraId="670EC97D"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‘Sometimes you meet someone from church, you just say hello and you just keep quiet you don’t say what you are studying that way you can make friends not when you start by saying you are a female engineering student.’</w:t>
      </w:r>
      <w:r w:rsidRPr="008878A5">
        <w:rPr>
          <w:rFonts w:ascii="Times New Roman" w:hAnsi="Times New Roman"/>
          <w:sz w:val="24"/>
          <w:szCs w:val="24"/>
        </w:rPr>
        <w:t xml:space="preserve"> [Tao]</w:t>
      </w:r>
    </w:p>
    <w:p w14:paraId="3D549BD3" w14:textId="77777777" w:rsidR="00911797" w:rsidRPr="008878A5" w:rsidRDefault="00911797" w:rsidP="0079213A">
      <w:pPr>
        <w:rPr>
          <w:rFonts w:ascii="Times New Roman" w:hAnsi="Times New Roman"/>
          <w:sz w:val="24"/>
          <w:szCs w:val="24"/>
        </w:rPr>
      </w:pPr>
    </w:p>
    <w:p w14:paraId="71EAB834" w14:textId="77777777" w:rsidR="00911797" w:rsidRPr="008878A5" w:rsidRDefault="00911797" w:rsidP="0079213A">
      <w:pPr>
        <w:pStyle w:val="Heading3"/>
        <w:spacing w:before="0" w:after="0"/>
        <w:rPr>
          <w:szCs w:val="24"/>
        </w:rPr>
      </w:pPr>
      <w:bookmarkStart w:id="207" w:name="_Toc43898468"/>
      <w:bookmarkStart w:id="208" w:name="_Toc46061696"/>
      <w:r w:rsidRPr="008878A5">
        <w:rPr>
          <w:rFonts w:eastAsia="Calibri"/>
          <w:bCs w:val="0"/>
          <w:szCs w:val="24"/>
        </w:rPr>
        <w:t>4.5.3. Navigating academic challenges</w:t>
      </w:r>
      <w:bookmarkEnd w:id="207"/>
      <w:bookmarkEnd w:id="208"/>
    </w:p>
    <w:p w14:paraId="54A998D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There was consensus among the majority of participants that they had no capacity to deal with certain academic challenges which were beyond the students but there were some challenges that they were able to navigate.</w:t>
      </w:r>
    </w:p>
    <w:p w14:paraId="0958D343" w14:textId="77777777" w:rsidR="00911797" w:rsidRPr="008878A5" w:rsidRDefault="00911797" w:rsidP="0079213A">
      <w:pPr>
        <w:rPr>
          <w:rFonts w:ascii="Times New Roman" w:hAnsi="Times New Roman"/>
          <w:sz w:val="24"/>
          <w:szCs w:val="24"/>
        </w:rPr>
      </w:pPr>
    </w:p>
    <w:p w14:paraId="2FAD6770" w14:textId="77777777" w:rsidR="00D27BDA" w:rsidRPr="008878A5" w:rsidRDefault="00911797" w:rsidP="0079213A">
      <w:pPr>
        <w:rPr>
          <w:rFonts w:ascii="Times New Roman" w:hAnsi="Times New Roman"/>
          <w:sz w:val="24"/>
          <w:szCs w:val="24"/>
        </w:rPr>
      </w:pPr>
      <w:r w:rsidRPr="008878A5">
        <w:rPr>
          <w:rFonts w:ascii="Times New Roman" w:hAnsi="Times New Roman"/>
          <w:sz w:val="24"/>
          <w:szCs w:val="24"/>
        </w:rPr>
        <w:t>To cope with academic challenges, especially failing examinations and forfeiting financial support from government, some female students developed strategic approaches to challenges. One way was to avoid social life. The study revealed that some female engineering students kept away from other students and just kept to their books to avoid faili</w:t>
      </w:r>
      <w:r w:rsidR="00D27BDA" w:rsidRPr="008878A5">
        <w:rPr>
          <w:rFonts w:ascii="Times New Roman" w:hAnsi="Times New Roman"/>
          <w:sz w:val="24"/>
          <w:szCs w:val="24"/>
        </w:rPr>
        <w:t>ng courses such as mathematics,</w:t>
      </w:r>
    </w:p>
    <w:p w14:paraId="2A661313" w14:textId="77777777" w:rsidR="00911797" w:rsidRPr="008878A5" w:rsidRDefault="00911797" w:rsidP="00D27BDA">
      <w:pPr>
        <w:ind w:left="720" w:right="720"/>
        <w:rPr>
          <w:rFonts w:ascii="Times New Roman" w:hAnsi="Times New Roman"/>
          <w:sz w:val="24"/>
          <w:szCs w:val="24"/>
        </w:rPr>
      </w:pPr>
      <w:r w:rsidRPr="008878A5">
        <w:rPr>
          <w:rFonts w:ascii="Times New Roman" w:hAnsi="Times New Roman"/>
          <w:sz w:val="24"/>
          <w:szCs w:val="24"/>
        </w:rPr>
        <w:t>‘</w:t>
      </w:r>
      <w:r w:rsidRPr="008878A5">
        <w:rPr>
          <w:rFonts w:ascii="Times New Roman" w:hAnsi="Times New Roman"/>
          <w:i/>
          <w:sz w:val="24"/>
          <w:szCs w:val="24"/>
        </w:rPr>
        <w:t>You have to cut off a lot of other factors in your life</w:t>
      </w:r>
      <w:r w:rsidRPr="008878A5">
        <w:rPr>
          <w:rFonts w:ascii="Times New Roman" w:hAnsi="Times New Roman"/>
          <w:sz w:val="24"/>
          <w:szCs w:val="24"/>
        </w:rPr>
        <w:t xml:space="preserve">. </w:t>
      </w:r>
      <w:r w:rsidRPr="008878A5">
        <w:rPr>
          <w:rFonts w:ascii="Times New Roman" w:hAnsi="Times New Roman"/>
          <w:i/>
          <w:sz w:val="24"/>
          <w:szCs w:val="24"/>
        </w:rPr>
        <w:t>You have to remove your social life, few visits at home. I stay away from people and keep to my own books and studies,’</w:t>
      </w:r>
      <w:r w:rsidRPr="008878A5">
        <w:rPr>
          <w:rFonts w:ascii="Times New Roman" w:hAnsi="Times New Roman"/>
          <w:sz w:val="24"/>
          <w:szCs w:val="24"/>
        </w:rPr>
        <w:t xml:space="preserve"> [Lin]</w:t>
      </w:r>
    </w:p>
    <w:p w14:paraId="28F67C25" w14:textId="77777777" w:rsidR="00911797" w:rsidRPr="008878A5" w:rsidRDefault="00911797" w:rsidP="0079213A">
      <w:pPr>
        <w:rPr>
          <w:rFonts w:ascii="Times New Roman" w:hAnsi="Times New Roman"/>
          <w:sz w:val="24"/>
          <w:szCs w:val="24"/>
        </w:rPr>
      </w:pPr>
    </w:p>
    <w:p w14:paraId="130572C8" w14:textId="77777777" w:rsidR="00D27BDA" w:rsidRPr="008878A5" w:rsidRDefault="00911797" w:rsidP="0079213A">
      <w:pPr>
        <w:rPr>
          <w:rFonts w:ascii="Times New Roman" w:hAnsi="Times New Roman"/>
          <w:sz w:val="24"/>
          <w:szCs w:val="24"/>
        </w:rPr>
      </w:pPr>
      <w:r w:rsidRPr="008878A5">
        <w:rPr>
          <w:rFonts w:ascii="Times New Roman" w:hAnsi="Times New Roman"/>
          <w:sz w:val="24"/>
          <w:szCs w:val="24"/>
        </w:rPr>
        <w:t>In addition to avoid the challenge of failing an exam, some female engineering students resorted to memorizing concepts which they failed to understand for th</w:t>
      </w:r>
      <w:r w:rsidR="00D27BDA" w:rsidRPr="008878A5">
        <w:rPr>
          <w:rFonts w:ascii="Times New Roman" w:hAnsi="Times New Roman"/>
          <w:sz w:val="24"/>
          <w:szCs w:val="24"/>
        </w:rPr>
        <w:t>e sake of passing examinations.</w:t>
      </w:r>
    </w:p>
    <w:p w14:paraId="5311263E" w14:textId="77777777" w:rsidR="00911797" w:rsidRPr="008878A5" w:rsidRDefault="00911797" w:rsidP="00D27BDA">
      <w:pPr>
        <w:ind w:left="720" w:right="720"/>
        <w:rPr>
          <w:rFonts w:ascii="Times New Roman" w:hAnsi="Times New Roman"/>
          <w:i/>
          <w:sz w:val="24"/>
          <w:szCs w:val="24"/>
        </w:rPr>
      </w:pPr>
      <w:r w:rsidRPr="008878A5">
        <w:rPr>
          <w:rFonts w:ascii="Times New Roman" w:hAnsi="Times New Roman"/>
          <w:sz w:val="24"/>
          <w:szCs w:val="24"/>
        </w:rPr>
        <w:t>‘</w:t>
      </w:r>
      <w:r w:rsidRPr="008878A5">
        <w:rPr>
          <w:rFonts w:ascii="Times New Roman" w:hAnsi="Times New Roman"/>
          <w:i/>
          <w:sz w:val="24"/>
          <w:szCs w:val="24"/>
        </w:rPr>
        <w:t xml:space="preserve">In first year I mostly memorized so I got to understand calculus in second year so meaning in first year most of things I got to memorize not really that I understood the concepts </w:t>
      </w:r>
      <w:r w:rsidRPr="008878A5">
        <w:rPr>
          <w:rFonts w:ascii="Times New Roman" w:hAnsi="Times New Roman"/>
          <w:sz w:val="24"/>
          <w:szCs w:val="24"/>
        </w:rPr>
        <w:t>[Tana].</w:t>
      </w:r>
    </w:p>
    <w:p w14:paraId="53F4EC38" w14:textId="77777777" w:rsidR="00911797" w:rsidRPr="008878A5" w:rsidRDefault="00911797" w:rsidP="0079213A">
      <w:pPr>
        <w:rPr>
          <w:rFonts w:ascii="Times New Roman" w:hAnsi="Times New Roman"/>
          <w:i/>
          <w:sz w:val="24"/>
          <w:szCs w:val="24"/>
        </w:rPr>
      </w:pPr>
      <w:r w:rsidRPr="008878A5">
        <w:rPr>
          <w:rFonts w:ascii="Times New Roman" w:hAnsi="Times New Roman"/>
          <w:i/>
          <w:sz w:val="24"/>
          <w:szCs w:val="24"/>
        </w:rPr>
        <w:lastRenderedPageBreak/>
        <w:t xml:space="preserve"> </w:t>
      </w:r>
    </w:p>
    <w:p w14:paraId="7616F60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revealed that some female engineering students at both universities could not cope with the academic challenges so they ended up leaving the engineering programme as recounted by one participant, </w:t>
      </w:r>
      <w:r w:rsidRPr="008878A5">
        <w:rPr>
          <w:rFonts w:ascii="Times New Roman" w:eastAsia="Malgun Gothic" w:hAnsi="Times New Roman"/>
          <w:bCs/>
          <w:i/>
          <w:sz w:val="24"/>
          <w:szCs w:val="24"/>
        </w:rPr>
        <w:t>‘In my second year there are quite a number of ladies who dropped engineering just to go to another course without even going through a year or to see how actually it goes.’</w:t>
      </w:r>
      <w:r w:rsidRPr="008878A5">
        <w:rPr>
          <w:rFonts w:ascii="Times New Roman" w:eastAsia="Malgun Gothic" w:hAnsi="Times New Roman"/>
          <w:bCs/>
          <w:sz w:val="24"/>
          <w:szCs w:val="24"/>
        </w:rPr>
        <w:t xml:space="preserve"> [Nad]</w:t>
      </w:r>
    </w:p>
    <w:p w14:paraId="69EA95DB" w14:textId="77777777" w:rsidR="00911797" w:rsidRPr="008878A5" w:rsidRDefault="00911797" w:rsidP="0079213A">
      <w:pPr>
        <w:rPr>
          <w:rFonts w:ascii="Times New Roman" w:hAnsi="Times New Roman"/>
          <w:sz w:val="24"/>
          <w:szCs w:val="24"/>
        </w:rPr>
      </w:pPr>
    </w:p>
    <w:p w14:paraId="6783EEDD" w14:textId="77777777" w:rsidR="00911797" w:rsidRPr="005D5358" w:rsidRDefault="00911797" w:rsidP="005D5358">
      <w:pPr>
        <w:pStyle w:val="Heading4"/>
      </w:pPr>
      <w:r w:rsidRPr="005D5358">
        <w:t>4.5.3.1. Internet and Utilisation of Electronic Materials</w:t>
      </w:r>
    </w:p>
    <w:p w14:paraId="4B6F7B3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There were revelations that, some female students studied from their rooms as a way of dealing with the challenge of lack of study rooms and access to internet. For others who could not access internet in their hostels, there were areas where they could easily access internet where they sat. The study found that the female engineering students also used electronic books to address the challenge of unavailable hard copy materials. Female students resorted to time management which worked to their advantage when they had a lot of assignments and tests within the same period:</w:t>
      </w:r>
    </w:p>
    <w:p w14:paraId="0ED79CAB"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‘As regards the challenge of internet and that of study rooms, I study from my room and I am able to access internet in the same room. In terms of books I use a lot soft copy books which were given to me by my then seniors. Previously I had roommates who were noisy. Roommates bring different dynamics. You feel you start trying out each and every strategy that you think can work but what has worked for me is time management</w:t>
      </w:r>
      <w:r w:rsidRPr="008878A5">
        <w:rPr>
          <w:rFonts w:ascii="Times New Roman" w:hAnsi="Times New Roman"/>
          <w:sz w:val="24"/>
          <w:szCs w:val="24"/>
        </w:rPr>
        <w:t>.’ [Kon]</w:t>
      </w:r>
    </w:p>
    <w:p w14:paraId="00A206DE" w14:textId="77777777" w:rsidR="00911797" w:rsidRPr="008878A5" w:rsidRDefault="00911797" w:rsidP="0079213A">
      <w:pPr>
        <w:rPr>
          <w:rFonts w:ascii="Times New Roman" w:hAnsi="Times New Roman"/>
          <w:sz w:val="24"/>
          <w:szCs w:val="24"/>
        </w:rPr>
      </w:pPr>
    </w:p>
    <w:p w14:paraId="62EE35B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Due to internet challenges, those who could afford resorted to individual monthly subscriptions to internet service providers and bought mobile gadgets that they used for internet anywhere they were:</w:t>
      </w:r>
    </w:p>
    <w:p w14:paraId="678F5065"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I have my MIFI so I can afford my Vodafone subscription but then that’s not the case for everybody. So it becomes a challenge. As you go up the library stairs there are students that are always sitting there to access internet because that’s the best place there where you can get it so it’s pretty difficulty</w:t>
      </w:r>
      <w:r w:rsidRPr="008878A5">
        <w:rPr>
          <w:rFonts w:ascii="Times New Roman" w:hAnsi="Times New Roman"/>
          <w:sz w:val="24"/>
          <w:szCs w:val="24"/>
        </w:rPr>
        <w:t xml:space="preserve"> [Zen]</w:t>
      </w:r>
    </w:p>
    <w:p w14:paraId="000C30BA" w14:textId="77777777" w:rsidR="00911797" w:rsidRPr="008878A5" w:rsidRDefault="00911797" w:rsidP="0079213A">
      <w:pPr>
        <w:rPr>
          <w:rFonts w:ascii="Times New Roman" w:hAnsi="Times New Roman"/>
          <w:sz w:val="24"/>
          <w:szCs w:val="24"/>
        </w:rPr>
      </w:pPr>
    </w:p>
    <w:p w14:paraId="6EB5F09C" w14:textId="77777777" w:rsidR="00911797" w:rsidRPr="005D5358" w:rsidRDefault="00911797" w:rsidP="005D5358">
      <w:pPr>
        <w:pStyle w:val="Heading4"/>
      </w:pPr>
      <w:r w:rsidRPr="005D5358">
        <w:t>4.5.3.2. Team work/study groups/peer support</w:t>
      </w:r>
    </w:p>
    <w:p w14:paraId="54DC94D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found that female engineering students used study groups to cope with pressure of work as well as understand concepts in engineering programmes as articulated, </w:t>
      </w:r>
      <w:r w:rsidRPr="008878A5">
        <w:rPr>
          <w:rFonts w:ascii="Times New Roman" w:hAnsi="Times New Roman"/>
          <w:i/>
          <w:sz w:val="24"/>
          <w:szCs w:val="24"/>
        </w:rPr>
        <w:t xml:space="preserve">‘Group discussions are a must if you are a student at school of engineering because your friends open up your mind, help revise past papers, and also consulting </w:t>
      </w:r>
      <w:r w:rsidRPr="008878A5">
        <w:rPr>
          <w:rFonts w:ascii="Times New Roman" w:hAnsi="Times New Roman"/>
          <w:i/>
          <w:sz w:val="24"/>
          <w:szCs w:val="24"/>
        </w:rPr>
        <w:lastRenderedPageBreak/>
        <w:t>lecturers,’</w:t>
      </w:r>
      <w:r w:rsidRPr="008878A5">
        <w:rPr>
          <w:rFonts w:ascii="Times New Roman" w:hAnsi="Times New Roman"/>
          <w:sz w:val="24"/>
          <w:szCs w:val="24"/>
        </w:rPr>
        <w:t xml:space="preserve">[Mel]. In addition to study groups, some female engineering students opted to watching lecture videos on internet to help them understand concepts as highlighted, </w:t>
      </w:r>
      <w:r w:rsidRPr="008878A5">
        <w:rPr>
          <w:rFonts w:ascii="Times New Roman" w:hAnsi="Times New Roman"/>
          <w:i/>
          <w:sz w:val="24"/>
          <w:szCs w:val="24"/>
        </w:rPr>
        <w:t>‘If you don’t understand certain concepts or topics, there are also t lecture videos on the net, which actually help so much a lot,’</w:t>
      </w:r>
      <w:r w:rsidRPr="008878A5">
        <w:rPr>
          <w:rFonts w:ascii="Times New Roman" w:hAnsi="Times New Roman"/>
          <w:sz w:val="24"/>
          <w:szCs w:val="24"/>
        </w:rPr>
        <w:t xml:space="preserve"> [Ren]</w:t>
      </w:r>
    </w:p>
    <w:p w14:paraId="2D4719FB" w14:textId="77777777" w:rsidR="00911797" w:rsidRPr="008878A5" w:rsidRDefault="00911797" w:rsidP="0079213A">
      <w:pPr>
        <w:rPr>
          <w:rFonts w:ascii="Times New Roman" w:hAnsi="Times New Roman"/>
          <w:sz w:val="24"/>
          <w:szCs w:val="24"/>
        </w:rPr>
      </w:pPr>
    </w:p>
    <w:p w14:paraId="1BBC8129" w14:textId="77777777" w:rsidR="00911797" w:rsidRPr="005D5358" w:rsidRDefault="00911797" w:rsidP="005D5358">
      <w:pPr>
        <w:pStyle w:val="Heading4"/>
      </w:pPr>
      <w:r w:rsidRPr="005D5358">
        <w:t xml:space="preserve">4.5.3.3. Access to books/engineering materials </w:t>
      </w:r>
    </w:p>
    <w:p w14:paraId="29B3C69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To have access to books or selected topics, class representatives accessed hard copies of recommended books and availed them to the classmates to photocopy as in the case of CBU. Access to electronic materials in terms of books and other learning materials was common at both universities in the absence of library books: </w:t>
      </w:r>
    </w:p>
    <w:p w14:paraId="70D6F170"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‘To address the problem of lack of books you have to find out who has the book and how best you can get that book. You can either photocopy all of it or a topic that is actually of interest. our class reps get to make the books available or refer you to the source. If not available they download from internet. So there will be a way actually like someone in class would actually come out to say this is actually easier to access this book. That is what has actually helped us</w:t>
      </w:r>
      <w:r w:rsidRPr="008878A5">
        <w:rPr>
          <w:rFonts w:ascii="Times New Roman" w:hAnsi="Times New Roman"/>
          <w:sz w:val="24"/>
          <w:szCs w:val="24"/>
        </w:rPr>
        <w:t>.’ [Tisa]</w:t>
      </w:r>
    </w:p>
    <w:p w14:paraId="00F93A52" w14:textId="77777777" w:rsidR="00911797" w:rsidRPr="008878A5" w:rsidRDefault="00911797" w:rsidP="0079213A">
      <w:pPr>
        <w:rPr>
          <w:rFonts w:ascii="Times New Roman" w:hAnsi="Times New Roman"/>
          <w:sz w:val="24"/>
          <w:szCs w:val="24"/>
        </w:rPr>
      </w:pPr>
    </w:p>
    <w:p w14:paraId="743F0D2A" w14:textId="77777777" w:rsidR="00911797" w:rsidRPr="005D5358" w:rsidRDefault="00911797" w:rsidP="005D5358">
      <w:pPr>
        <w:pStyle w:val="Heading4"/>
      </w:pPr>
      <w:r w:rsidRPr="005D5358">
        <w:t>4.5.3.4. Time Management</w:t>
      </w:r>
    </w:p>
    <w:p w14:paraId="31E8F90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order to manage time properly at university, some female engineering students used any free time they had to study which  demanded avoiding friends, chatting, television and any other activities that were not academic oriented:</w:t>
      </w:r>
    </w:p>
    <w:p w14:paraId="51A533DD"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 ‘To avoid the challenge of inadequate time catch up with academics, I spend most of my free time studying and practicing. You have to balance up in order to have more time and avoid things like television, chatting with friends.’</w:t>
      </w:r>
      <w:r w:rsidRPr="008878A5">
        <w:rPr>
          <w:rFonts w:ascii="Times New Roman" w:hAnsi="Times New Roman"/>
          <w:sz w:val="24"/>
          <w:szCs w:val="24"/>
        </w:rPr>
        <w:t xml:space="preserve"> [Len].</w:t>
      </w:r>
    </w:p>
    <w:p w14:paraId="49C38E56" w14:textId="77777777" w:rsidR="00911797" w:rsidRPr="008878A5" w:rsidRDefault="00911797" w:rsidP="0079213A">
      <w:pPr>
        <w:rPr>
          <w:rFonts w:ascii="Times New Roman" w:hAnsi="Times New Roman"/>
          <w:sz w:val="24"/>
          <w:szCs w:val="24"/>
        </w:rPr>
      </w:pPr>
    </w:p>
    <w:p w14:paraId="6E38460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majority of the participants revealed that they dealt with their challenges of encountering hard courses such as math and other courses by studying hard. Hard work and investing most of the time in school work was used as a way of dealing with challenges regardless of what challenge it was as highlighted,</w:t>
      </w:r>
      <w:r w:rsidRPr="008878A5">
        <w:rPr>
          <w:rFonts w:ascii="Times New Roman" w:hAnsi="Times New Roman"/>
          <w:i/>
          <w:sz w:val="24"/>
          <w:szCs w:val="24"/>
        </w:rPr>
        <w:t xml:space="preserve"> ‘I have dealt with challenges by studying, putting in all my level best, putting my effort, my time.</w:t>
      </w:r>
      <w:r w:rsidRPr="008878A5">
        <w:rPr>
          <w:rFonts w:ascii="Times New Roman" w:hAnsi="Times New Roman"/>
          <w:sz w:val="24"/>
          <w:szCs w:val="24"/>
        </w:rPr>
        <w:t>’[Len]</w:t>
      </w:r>
    </w:p>
    <w:p w14:paraId="7FE3F4CD" w14:textId="77777777" w:rsidR="00911797" w:rsidRPr="008878A5" w:rsidRDefault="00911797" w:rsidP="0079213A">
      <w:pPr>
        <w:rPr>
          <w:rFonts w:ascii="Times New Roman" w:hAnsi="Times New Roman"/>
          <w:sz w:val="24"/>
          <w:szCs w:val="24"/>
        </w:rPr>
      </w:pPr>
    </w:p>
    <w:p w14:paraId="67335062" w14:textId="77777777" w:rsidR="00911797" w:rsidRPr="008878A5" w:rsidRDefault="00911797" w:rsidP="0079213A">
      <w:pPr>
        <w:rPr>
          <w:rFonts w:ascii="Times New Roman" w:hAnsi="Times New Roman"/>
          <w:b/>
          <w:sz w:val="24"/>
          <w:szCs w:val="24"/>
        </w:rPr>
      </w:pPr>
      <w:r w:rsidRPr="008878A5">
        <w:rPr>
          <w:rFonts w:ascii="Times New Roman" w:hAnsi="Times New Roman"/>
          <w:b/>
          <w:sz w:val="24"/>
          <w:szCs w:val="24"/>
        </w:rPr>
        <w:t>4.5.4 Summary</w:t>
      </w:r>
    </w:p>
    <w:p w14:paraId="369FBFC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female engineering students devised some strategies to navigate the challenges experienced. For gender specific challenges, they used gender specific responses. For instance, at University of Zambia where there was no toilet specifically for females in </w:t>
      </w:r>
      <w:r w:rsidRPr="008878A5">
        <w:rPr>
          <w:rFonts w:ascii="Times New Roman" w:hAnsi="Times New Roman"/>
          <w:sz w:val="24"/>
          <w:szCs w:val="24"/>
        </w:rPr>
        <w:lastRenderedPageBreak/>
        <w:t xml:space="preserve">the main School of Engineering building, female students either had to carry soiled sanitary towels during lessons in the building or others opted to skip some lessons. Some female engineering students acted like males and portrayed seemingly masculine behaviour such as moving around with unkempt hair in order to fit in the male dominated environment. Females had to work extra hard to prove that they were capable of studying engineering which was perceived to be for males. Socially, some females opted to conceal their identity from would be friends in order to create friendship with them. Further, the majority of participants did away with social life in order to make use of every free time to study. Academically, the majority depended on teamwork or study groups to understand concepts, do projects and prepare for and pass assessments and examinations. Rote memorisation was also used to pass examinations where understanding of concepts proved a challenge. </w:t>
      </w:r>
    </w:p>
    <w:p w14:paraId="298E1382" w14:textId="77777777" w:rsidR="00911797" w:rsidRPr="008878A5" w:rsidRDefault="00911797" w:rsidP="0079213A">
      <w:pPr>
        <w:pStyle w:val="Heading2"/>
        <w:rPr>
          <w:szCs w:val="24"/>
        </w:rPr>
      </w:pPr>
      <w:bookmarkStart w:id="209" w:name="_Toc43898469"/>
      <w:bookmarkStart w:id="210" w:name="_Toc46061697"/>
      <w:r w:rsidRPr="008878A5">
        <w:rPr>
          <w:rFonts w:eastAsia="Calibri"/>
          <w:bCs w:val="0"/>
          <w:iCs w:val="0"/>
          <w:szCs w:val="24"/>
        </w:rPr>
        <w:t>4.6. Objective 4: Experiences that influence female engineering students to remain positive and persist in pursuing engineering programmes</w:t>
      </w:r>
      <w:bookmarkEnd w:id="209"/>
      <w:bookmarkEnd w:id="210"/>
    </w:p>
    <w:p w14:paraId="4A8F3B9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This section provides findings which responded to what positively influenced female engineering students to persist in their studies. The study revealed a good number of the experiences that built positivity fell in the categories of extrinsic and intrinsic motivation which drove them to remain positive and persistent in their pursuit of engineering studies. Positivity was understood in terms of being persistent and determined to continue studying engineering against all odds. The majority of participants recounted failing tests and some revealed they had failed and repeated a year but st</w:t>
      </w:r>
      <w:r w:rsidR="00D27BDA" w:rsidRPr="008878A5">
        <w:rPr>
          <w:rFonts w:ascii="Times New Roman" w:hAnsi="Times New Roman"/>
          <w:sz w:val="24"/>
          <w:szCs w:val="24"/>
        </w:rPr>
        <w:t>ill persisted in their studies.</w:t>
      </w:r>
    </w:p>
    <w:p w14:paraId="73EEEA9F" w14:textId="77777777" w:rsidR="00D27BDA" w:rsidRPr="008878A5" w:rsidRDefault="00D27BDA" w:rsidP="0079213A">
      <w:pPr>
        <w:rPr>
          <w:rFonts w:ascii="Times New Roman" w:hAnsi="Times New Roman"/>
          <w:sz w:val="24"/>
          <w:szCs w:val="24"/>
        </w:rPr>
      </w:pPr>
    </w:p>
    <w:p w14:paraId="2FABC7E1" w14:textId="77777777" w:rsidR="00911797" w:rsidRPr="008878A5" w:rsidRDefault="00911797" w:rsidP="0079213A">
      <w:pPr>
        <w:pStyle w:val="Heading3"/>
        <w:spacing w:before="0" w:after="0"/>
        <w:rPr>
          <w:szCs w:val="24"/>
        </w:rPr>
      </w:pPr>
      <w:bookmarkStart w:id="211" w:name="_Toc43898470"/>
      <w:bookmarkStart w:id="212" w:name="_Toc46061698"/>
      <w:r w:rsidRPr="008878A5">
        <w:rPr>
          <w:rFonts w:eastAsia="Calibri"/>
          <w:bCs w:val="0"/>
          <w:szCs w:val="24"/>
        </w:rPr>
        <w:t>4.6.1. Extrinsic motivation</w:t>
      </w:r>
      <w:bookmarkEnd w:id="211"/>
      <w:bookmarkEnd w:id="212"/>
    </w:p>
    <w:p w14:paraId="6C1FCEC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According to the findings of the study, female engineering students experienced external influence that pushed them to remain persistent. In some cases, challenges were part of the external motivation that influenced females to persist in their studies. The challenges which some female engineering students went through motivated them to work hard. For instance, one participant pointed out:</w:t>
      </w:r>
    </w:p>
    <w:p w14:paraId="1B4D033C"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‘The negative experiences strengthened me a lot.</w:t>
      </w:r>
      <w:r w:rsidRPr="008878A5">
        <w:rPr>
          <w:rFonts w:ascii="Times New Roman" w:hAnsi="Times New Roman"/>
          <w:sz w:val="24"/>
          <w:szCs w:val="24"/>
        </w:rPr>
        <w:t xml:space="preserve"> </w:t>
      </w:r>
      <w:r w:rsidRPr="008878A5">
        <w:rPr>
          <w:rFonts w:ascii="Times New Roman" w:hAnsi="Times New Roman"/>
          <w:i/>
          <w:sz w:val="24"/>
          <w:szCs w:val="24"/>
        </w:rPr>
        <w:t xml:space="preserve">I just look back and think if I managed way back then I can pull through. I feel I can do it no matter how challenging the course is and no matter how challenging the conditions are.’ </w:t>
      </w:r>
      <w:r w:rsidRPr="008878A5">
        <w:rPr>
          <w:rFonts w:ascii="Times New Roman" w:hAnsi="Times New Roman"/>
          <w:sz w:val="24"/>
          <w:szCs w:val="24"/>
        </w:rPr>
        <w:t>[Len]</w:t>
      </w:r>
    </w:p>
    <w:p w14:paraId="7481E558" w14:textId="77777777" w:rsidR="00911797" w:rsidRPr="008878A5" w:rsidRDefault="00911797" w:rsidP="0079213A">
      <w:pPr>
        <w:spacing w:line="240" w:lineRule="auto"/>
        <w:rPr>
          <w:rFonts w:ascii="Times New Roman" w:hAnsi="Times New Roman"/>
          <w:sz w:val="24"/>
          <w:szCs w:val="24"/>
        </w:rPr>
      </w:pPr>
    </w:p>
    <w:p w14:paraId="364844E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The study found that Engineering programmes demanded persistence and being strong in order for one to succeed in the programme they were pursuing as recounted by a participant, ‘</w:t>
      </w:r>
      <w:r w:rsidRPr="008878A5">
        <w:rPr>
          <w:rFonts w:ascii="Times New Roman" w:hAnsi="Times New Roman"/>
          <w:i/>
          <w:sz w:val="24"/>
          <w:szCs w:val="24"/>
        </w:rPr>
        <w:t>Engineering torments you, It depends on how strong you are going to get at it and lecturers want to see if you can withstand the pressure. If you are pushed down and you remain down, you will remain.’</w:t>
      </w:r>
      <w:r w:rsidRPr="008878A5">
        <w:rPr>
          <w:rFonts w:ascii="Times New Roman" w:hAnsi="Times New Roman"/>
          <w:sz w:val="24"/>
          <w:szCs w:val="24"/>
        </w:rPr>
        <w:t xml:space="preserve"> [Ren]</w:t>
      </w:r>
    </w:p>
    <w:p w14:paraId="0D88F791" w14:textId="77777777" w:rsidR="00911797" w:rsidRPr="008878A5" w:rsidRDefault="00911797" w:rsidP="0079213A">
      <w:pPr>
        <w:rPr>
          <w:rFonts w:ascii="Times New Roman" w:hAnsi="Times New Roman"/>
          <w:sz w:val="24"/>
          <w:szCs w:val="24"/>
        </w:rPr>
      </w:pPr>
    </w:p>
    <w:p w14:paraId="5A8E2361" w14:textId="77777777" w:rsidR="00911797" w:rsidRPr="008878A5" w:rsidRDefault="00911797" w:rsidP="005D5358">
      <w:pPr>
        <w:pStyle w:val="Heading4"/>
      </w:pPr>
      <w:r w:rsidRPr="008878A5">
        <w:t>4.6.1.</w:t>
      </w:r>
      <w:r w:rsidRPr="008878A5">
        <w:rPr>
          <w:bCs/>
        </w:rPr>
        <w:t>1.</w:t>
      </w:r>
      <w:r w:rsidRPr="008878A5">
        <w:t xml:space="preserve"> Defying Odds </w:t>
      </w:r>
    </w:p>
    <w:p w14:paraId="19F038CD" w14:textId="6375E9ED" w:rsidR="00911797" w:rsidRDefault="005D5358" w:rsidP="005D5358">
      <w:pPr>
        <w:rPr>
          <w:rFonts w:ascii="Times New Roman" w:hAnsi="Times New Roman"/>
          <w:sz w:val="24"/>
          <w:szCs w:val="24"/>
        </w:rPr>
      </w:pPr>
      <w:r w:rsidRPr="005D5358">
        <w:rPr>
          <w:rFonts w:ascii="Times New Roman" w:hAnsi="Times New Roman"/>
          <w:sz w:val="24"/>
          <w:szCs w:val="24"/>
        </w:rPr>
        <w:t>The study revealed that the experiences of negative reinforcement influence some female engineering students in their persistence in engineering. For instance, those who came from humble beginnings managed to maintain positivity despite any challenges encountered in order to avoid living the same life of lack. The thought of the prevailing conditions at home and wanting to complete the course fostered positivity not only in mathematics but in the entire programme. Some female engineering students were compelled to put in their best, even if one did not like a particular course, to maintain their bursary because parents could not afford to pay school fees.  Reflecting on where they are coming from encouraged female engineering students from poor backgrounds to work hard and pull through all tough courses:</w:t>
      </w:r>
    </w:p>
    <w:p w14:paraId="3D9C10A6" w14:textId="77777777" w:rsidR="005D5358" w:rsidRPr="005D5358" w:rsidRDefault="005D5358" w:rsidP="005D5358">
      <w:pPr>
        <w:rPr>
          <w:rFonts w:ascii="Times New Roman" w:hAnsi="Times New Roman"/>
          <w:sz w:val="24"/>
          <w:szCs w:val="24"/>
        </w:rPr>
      </w:pPr>
    </w:p>
    <w:p w14:paraId="2FBFCDEA"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‘I am from a family that’s not well off. The life we have led at home has helped me keep the momentum to study hard.  When I reflect on the hard times, I do not wish to experience again. There are negative situations here like the first results are not as you expected but you still say I can do it. The males around are known to be good in the Sciences but you tell yourself that I can do it because it’s not just about the males but it’s about everyone . What has kept me persistent is that I always count myself in.’</w:t>
      </w:r>
      <w:r w:rsidRPr="008878A5">
        <w:rPr>
          <w:rFonts w:ascii="Times New Roman" w:hAnsi="Times New Roman"/>
          <w:sz w:val="24"/>
          <w:szCs w:val="24"/>
        </w:rPr>
        <w:t xml:space="preserve"> [Tisa] </w:t>
      </w:r>
    </w:p>
    <w:p w14:paraId="6C4B61BF" w14:textId="77777777" w:rsidR="00911797" w:rsidRPr="008878A5" w:rsidRDefault="00911797" w:rsidP="0079213A">
      <w:pPr>
        <w:rPr>
          <w:rFonts w:ascii="Times New Roman" w:hAnsi="Times New Roman"/>
          <w:sz w:val="24"/>
          <w:szCs w:val="24"/>
        </w:rPr>
      </w:pPr>
    </w:p>
    <w:p w14:paraId="22F1D12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had this to say:</w:t>
      </w:r>
    </w:p>
    <w:p w14:paraId="31F09277"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‘My childhood experience was not nice because at home we were not well to do so it made me work hard in school especially math and science. I thought if I really don’t work hard work we will remain where we are. So I thought I should study engineering to make a difference in our family.’ </w:t>
      </w:r>
      <w:r w:rsidRPr="008878A5">
        <w:rPr>
          <w:rFonts w:ascii="Times New Roman" w:hAnsi="Times New Roman"/>
          <w:sz w:val="24"/>
          <w:szCs w:val="24"/>
        </w:rPr>
        <w:t>[Ren]</w:t>
      </w:r>
    </w:p>
    <w:p w14:paraId="752FB0E6" w14:textId="77777777" w:rsidR="00911797" w:rsidRPr="008878A5" w:rsidRDefault="00911797" w:rsidP="0079213A">
      <w:pPr>
        <w:rPr>
          <w:rFonts w:ascii="Times New Roman" w:hAnsi="Times New Roman"/>
          <w:sz w:val="24"/>
          <w:szCs w:val="24"/>
        </w:rPr>
      </w:pPr>
    </w:p>
    <w:p w14:paraId="41A2674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participants revealed that studying a programme which was different from the commonly female pursued programmes motivated them work hard towards becoming engineers as highlighted: </w:t>
      </w:r>
    </w:p>
    <w:p w14:paraId="0E621001"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lastRenderedPageBreak/>
        <w:t>‘The belief that I need to do something different to make this world a better place motivates me. I believe in the utopia so I believe in this perfect world which I would like to work towards that becomes perfect in terms of through my efforts to make it better.’</w:t>
      </w:r>
      <w:r w:rsidRPr="008878A5">
        <w:rPr>
          <w:rFonts w:ascii="Times New Roman" w:hAnsi="Times New Roman"/>
          <w:sz w:val="24"/>
          <w:szCs w:val="24"/>
        </w:rPr>
        <w:t xml:space="preserve"> [Lin]</w:t>
      </w:r>
    </w:p>
    <w:p w14:paraId="630CA2B8" w14:textId="77777777" w:rsidR="00911797" w:rsidRPr="008878A5" w:rsidRDefault="00911797" w:rsidP="0079213A">
      <w:pPr>
        <w:rPr>
          <w:rFonts w:ascii="Times New Roman" w:hAnsi="Times New Roman"/>
          <w:sz w:val="24"/>
          <w:szCs w:val="24"/>
        </w:rPr>
      </w:pPr>
    </w:p>
    <w:p w14:paraId="76CB5B0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Another participant had this to say. </w:t>
      </w:r>
      <w:r w:rsidRPr="008878A5">
        <w:rPr>
          <w:rFonts w:ascii="Times New Roman" w:hAnsi="Times New Roman"/>
          <w:i/>
          <w:sz w:val="24"/>
          <w:szCs w:val="24"/>
        </w:rPr>
        <w:t>‘What has made me remain focused is the need to complete the course and apply what we have been learning as a qualified engineer.’</w:t>
      </w:r>
      <w:r w:rsidRPr="008878A5">
        <w:rPr>
          <w:rFonts w:ascii="Times New Roman" w:hAnsi="Times New Roman"/>
          <w:sz w:val="24"/>
          <w:szCs w:val="24"/>
        </w:rPr>
        <w:t xml:space="preserve"> [Tana]</w:t>
      </w:r>
    </w:p>
    <w:p w14:paraId="72715611" w14:textId="77777777" w:rsidR="00911797" w:rsidRPr="008878A5" w:rsidRDefault="00911797" w:rsidP="0079213A">
      <w:pPr>
        <w:rPr>
          <w:rFonts w:ascii="Times New Roman" w:hAnsi="Times New Roman"/>
          <w:sz w:val="24"/>
          <w:szCs w:val="24"/>
        </w:rPr>
      </w:pPr>
    </w:p>
    <w:p w14:paraId="00FFC1B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revealed that some female engineering students persisted in order to subvert the dominant norm of engineering being a male field and wanted to prove people who thought that girls could not study engineering wrong. </w:t>
      </w:r>
    </w:p>
    <w:p w14:paraId="6EB64BFC"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‘People saying you are girl so you can’t do this, is what drives me. I like doing what not all people are doing… I like proving people wrong but feel bad when people ask, how do you mange being a girl and doing engineering? I don’t see any connection between the sexes and brains. It’s bad especially when a girl asks you.’</w:t>
      </w:r>
      <w:r w:rsidRPr="008878A5">
        <w:rPr>
          <w:rFonts w:ascii="Times New Roman" w:hAnsi="Times New Roman"/>
          <w:sz w:val="24"/>
          <w:szCs w:val="24"/>
        </w:rPr>
        <w:t xml:space="preserve"> [Nad]</w:t>
      </w:r>
    </w:p>
    <w:p w14:paraId="628DF496" w14:textId="77777777" w:rsidR="00911797" w:rsidRPr="008878A5" w:rsidRDefault="00911797" w:rsidP="0079213A">
      <w:pPr>
        <w:rPr>
          <w:rFonts w:ascii="Times New Roman" w:hAnsi="Times New Roman"/>
          <w:sz w:val="24"/>
          <w:szCs w:val="24"/>
        </w:rPr>
      </w:pPr>
    </w:p>
    <w:p w14:paraId="7AED1566" w14:textId="77777777" w:rsidR="00911797" w:rsidRPr="008878A5" w:rsidRDefault="00911797" w:rsidP="005D5358">
      <w:pPr>
        <w:pStyle w:val="Heading4"/>
      </w:pPr>
      <w:r w:rsidRPr="008878A5">
        <w:t>4.6.1.2. Financial Support</w:t>
      </w:r>
    </w:p>
    <w:p w14:paraId="745AF45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found that the majority of female engineering students had to persist in pursuing engineering programmes for fear of losing bursary if one failed an examination. Bursary was a big motivating factor for female engineering students at both universities: </w:t>
      </w:r>
    </w:p>
    <w:p w14:paraId="605DC656"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‘The money we receive from government helps me to remain focused because you always look forward to it. You can’t get free money from anywhere but government gives us money for learning.  You find yourself wanting to pass all the time because you don’t want the money to be taken away. It gives us motivation’.</w:t>
      </w:r>
      <w:r w:rsidRPr="008878A5">
        <w:rPr>
          <w:rFonts w:ascii="Times New Roman" w:hAnsi="Times New Roman"/>
          <w:sz w:val="24"/>
          <w:szCs w:val="24"/>
        </w:rPr>
        <w:t xml:space="preserve"> [Tana]</w:t>
      </w:r>
    </w:p>
    <w:p w14:paraId="088ECBC1" w14:textId="77777777" w:rsidR="00911797" w:rsidRPr="008878A5" w:rsidRDefault="00911797" w:rsidP="00D27BDA">
      <w:pPr>
        <w:spacing w:line="240" w:lineRule="auto"/>
        <w:ind w:left="720" w:right="720"/>
        <w:rPr>
          <w:rFonts w:ascii="Times New Roman" w:hAnsi="Times New Roman"/>
          <w:sz w:val="24"/>
          <w:szCs w:val="24"/>
        </w:rPr>
      </w:pPr>
    </w:p>
    <w:p w14:paraId="692B5DEA"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‘My greatest support is bursary, that’s my motivation: I work hard to ensure that I’m still on bursaries. In engineering, once you fail one course, you repeat whole year and you’re off bursaries. I ensure I pass exams even if it is a ‘C’ as long as I have cleared. It’s more like they are paying you for doing something hard’,</w:t>
      </w:r>
      <w:r w:rsidRPr="008878A5">
        <w:rPr>
          <w:rFonts w:ascii="Times New Roman" w:hAnsi="Times New Roman"/>
          <w:sz w:val="24"/>
          <w:szCs w:val="24"/>
        </w:rPr>
        <w:t xml:space="preserve"> [Ene]</w:t>
      </w:r>
    </w:p>
    <w:p w14:paraId="3FBEB9B1" w14:textId="77777777" w:rsidR="00911797" w:rsidRPr="008878A5" w:rsidRDefault="00911797" w:rsidP="0079213A">
      <w:pPr>
        <w:rPr>
          <w:rFonts w:ascii="Times New Roman" w:hAnsi="Times New Roman"/>
          <w:sz w:val="24"/>
          <w:szCs w:val="24"/>
        </w:rPr>
      </w:pPr>
    </w:p>
    <w:p w14:paraId="12E6936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revealed that being on bursary scheme helped the female students to focus on studies and forget about problems arising from lack of finances, </w:t>
      </w:r>
      <w:r w:rsidRPr="008878A5">
        <w:rPr>
          <w:rFonts w:ascii="Times New Roman" w:hAnsi="Times New Roman"/>
          <w:i/>
          <w:sz w:val="24"/>
          <w:szCs w:val="24"/>
        </w:rPr>
        <w:t>‘Financial support especially bursary keeps your mind straight and free from all stress around which helps you to focus on studying instead of worrying about financial problems.</w:t>
      </w:r>
      <w:r w:rsidRPr="008878A5">
        <w:rPr>
          <w:rFonts w:ascii="Times New Roman" w:hAnsi="Times New Roman"/>
          <w:sz w:val="24"/>
          <w:szCs w:val="24"/>
        </w:rPr>
        <w:t>’ [Lin]</w:t>
      </w:r>
    </w:p>
    <w:p w14:paraId="32B23ABA" w14:textId="77777777" w:rsidR="00911797" w:rsidRPr="008878A5" w:rsidRDefault="00911797" w:rsidP="0079213A">
      <w:pPr>
        <w:rPr>
          <w:rFonts w:ascii="Times New Roman" w:hAnsi="Times New Roman"/>
          <w:sz w:val="24"/>
          <w:szCs w:val="24"/>
        </w:rPr>
      </w:pPr>
    </w:p>
    <w:p w14:paraId="7A83B6A7" w14:textId="77777777" w:rsidR="00911797" w:rsidRPr="008878A5" w:rsidRDefault="00911797" w:rsidP="005D5358">
      <w:pPr>
        <w:pStyle w:val="Heading4"/>
      </w:pPr>
      <w:r w:rsidRPr="008878A5">
        <w:lastRenderedPageBreak/>
        <w:t xml:space="preserve">4.6.1.3. Support from Significant Others </w:t>
      </w:r>
    </w:p>
    <w:p w14:paraId="2A0310A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the majority of female students got the zeal to persist in engineering programmes from significant others such as parents, peers, teachers and lecturers. For others, the fear of disappointing the significant others kept them positive and persistent in their school work as recounted by one participant:</w:t>
      </w:r>
    </w:p>
    <w:p w14:paraId="52A233AD"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‘I didn’t want to disappoint anyone in my family and those close to me so I had to focus on school and the only thing I wanted to do was to come to the university and remain here until I graduated.’</w:t>
      </w:r>
      <w:r w:rsidRPr="008878A5">
        <w:rPr>
          <w:rFonts w:ascii="Times New Roman" w:hAnsi="Times New Roman"/>
          <w:sz w:val="24"/>
          <w:szCs w:val="24"/>
        </w:rPr>
        <w:t xml:space="preserve"> [Tao]</w:t>
      </w:r>
    </w:p>
    <w:p w14:paraId="33A5545B" w14:textId="77777777" w:rsidR="00911797" w:rsidRPr="008878A5" w:rsidRDefault="00911797" w:rsidP="0079213A">
      <w:pPr>
        <w:rPr>
          <w:rFonts w:ascii="Times New Roman" w:hAnsi="Times New Roman"/>
          <w:sz w:val="24"/>
          <w:szCs w:val="24"/>
        </w:rPr>
      </w:pPr>
    </w:p>
    <w:p w14:paraId="68A1FF19"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Calibri" w:hAnsi="Times New Roman"/>
          <w:b/>
          <w:color w:val="auto"/>
          <w:sz w:val="24"/>
          <w:szCs w:val="24"/>
        </w:rPr>
        <w:t>Support from lecturers</w:t>
      </w:r>
    </w:p>
    <w:p w14:paraId="29C44C5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some students received academic support from lecturers who were willing to explain unclear concepts or topics to individual students. The encouragement provided by lecturers to students was the pillar students leaned on to remain focused in their studies.</w:t>
      </w:r>
    </w:p>
    <w:p w14:paraId="6AB12215"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‘The lecturers also support us in that they would always have their doors open when it comes to questions that would always tell you to say ah,” if you have anything to , you have to you come to my office" the time that they will be free so that’s helpful. One of my lecturers said, engineering is not for the faint hearted... So I’d ask myself, it’s not for the faint hearted? That pushed me so I think my lecturers they did it for me.’ </w:t>
      </w:r>
      <w:r w:rsidRPr="008878A5">
        <w:rPr>
          <w:rFonts w:ascii="Times New Roman" w:hAnsi="Times New Roman"/>
          <w:sz w:val="24"/>
          <w:szCs w:val="24"/>
        </w:rPr>
        <w:t>[Len]</w:t>
      </w:r>
    </w:p>
    <w:p w14:paraId="28756B3A" w14:textId="77777777" w:rsidR="00911797" w:rsidRPr="008878A5" w:rsidRDefault="00911797" w:rsidP="0079213A">
      <w:pPr>
        <w:spacing w:line="240" w:lineRule="auto"/>
        <w:rPr>
          <w:rFonts w:ascii="Times New Roman" w:hAnsi="Times New Roman"/>
          <w:sz w:val="24"/>
          <w:szCs w:val="24"/>
        </w:rPr>
      </w:pPr>
    </w:p>
    <w:p w14:paraId="3B9F639E"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Calibri" w:hAnsi="Times New Roman"/>
          <w:b/>
          <w:color w:val="auto"/>
          <w:sz w:val="24"/>
          <w:szCs w:val="24"/>
        </w:rPr>
        <w:t xml:space="preserve">Peer support </w:t>
      </w:r>
    </w:p>
    <w:p w14:paraId="6CBD6C2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Maintaining positive people around a female engineering student gave morale support and encouragement which resulted in the female engineering students being positively influenced. Some female engineering students felt like giving up when they were too stressed. Friends and course mates kept the motivation to persist in engineering programme at university as admitted by a participant, </w:t>
      </w:r>
      <w:r w:rsidRPr="008878A5">
        <w:rPr>
          <w:rFonts w:ascii="Times New Roman" w:hAnsi="Times New Roman"/>
          <w:i/>
          <w:sz w:val="24"/>
          <w:szCs w:val="24"/>
        </w:rPr>
        <w:t>‘I maintain positive people around me so that I have that positive influence because sometimes motivation dies out when you are too stressed and feel like giving up.’</w:t>
      </w:r>
      <w:r w:rsidRPr="008878A5">
        <w:rPr>
          <w:rFonts w:ascii="Times New Roman" w:hAnsi="Times New Roman"/>
          <w:sz w:val="24"/>
          <w:szCs w:val="24"/>
        </w:rPr>
        <w:t xml:space="preserve"> [Tana]</w:t>
      </w:r>
    </w:p>
    <w:p w14:paraId="39EBFB00" w14:textId="77777777" w:rsidR="00911797" w:rsidRPr="008878A5" w:rsidRDefault="00911797" w:rsidP="0079213A">
      <w:pPr>
        <w:rPr>
          <w:rFonts w:ascii="Times New Roman" w:hAnsi="Times New Roman"/>
          <w:sz w:val="24"/>
          <w:szCs w:val="24"/>
        </w:rPr>
      </w:pPr>
    </w:p>
    <w:p w14:paraId="2D09043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Further, peer support sometimes came indirectly in form of role models who were senior female engineering students. Some female engineering students built confidence that they could persist in engineering upon seeing senior female engineering students managing to persist in engineering programmes. Senior female engineering students inspired the junior female students to persist in studying engineering. </w:t>
      </w:r>
    </w:p>
    <w:p w14:paraId="4DF2B9CC" w14:textId="77777777" w:rsidR="00911797" w:rsidRPr="008878A5" w:rsidRDefault="00911797" w:rsidP="0079213A">
      <w:pPr>
        <w:rPr>
          <w:rFonts w:ascii="Times New Roman" w:hAnsi="Times New Roman"/>
          <w:sz w:val="24"/>
          <w:szCs w:val="24"/>
        </w:rPr>
      </w:pPr>
    </w:p>
    <w:p w14:paraId="73CE937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More importantly, the study revealed that peer support also presented itself in form of team or group work. Teamwork with males or group effort kept females focused as narrated:</w:t>
      </w:r>
    </w:p>
    <w:p w14:paraId="56FBF33A" w14:textId="77777777" w:rsidR="00911797" w:rsidRPr="008878A5" w:rsidRDefault="00911797" w:rsidP="00D27BDA">
      <w:pPr>
        <w:spacing w:line="240" w:lineRule="auto"/>
        <w:ind w:left="720" w:right="720"/>
        <w:rPr>
          <w:rFonts w:ascii="Times New Roman" w:hAnsi="Times New Roman"/>
          <w:i/>
          <w:sz w:val="24"/>
          <w:szCs w:val="24"/>
        </w:rPr>
      </w:pPr>
      <w:r w:rsidRPr="008878A5">
        <w:rPr>
          <w:rFonts w:ascii="Times New Roman" w:hAnsi="Times New Roman"/>
          <w:i/>
          <w:sz w:val="24"/>
          <w:szCs w:val="24"/>
        </w:rPr>
        <w:t>‘There is team work in all the classes from third year up to fifth year we always work together as a class, assignments, labs so you don’t feel like you are a female. There is never a point when you feel like you are alone in engineering. That’s why most females manage to stay and finish because even if you don’t manage to clear a course they still manage to stay and finish because of the teamwork that is there with classmates.’</w:t>
      </w:r>
      <w:r w:rsidRPr="008878A5">
        <w:rPr>
          <w:rFonts w:ascii="Times New Roman" w:hAnsi="Times New Roman"/>
          <w:sz w:val="24"/>
          <w:szCs w:val="24"/>
        </w:rPr>
        <w:t xml:space="preserve"> [Wendi]</w:t>
      </w:r>
    </w:p>
    <w:p w14:paraId="1AAEDE80" w14:textId="77777777" w:rsidR="00911797" w:rsidRPr="008878A5" w:rsidRDefault="00911797" w:rsidP="0079213A">
      <w:pPr>
        <w:rPr>
          <w:rFonts w:ascii="Times New Roman" w:hAnsi="Times New Roman"/>
          <w:sz w:val="24"/>
          <w:szCs w:val="24"/>
        </w:rPr>
      </w:pPr>
    </w:p>
    <w:p w14:paraId="419A939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Peer support in form of study groups or teamwork in class contributed largely to having self confidence in one’s academic abilities. A lot of motivation to persist was drawn from these study groups:</w:t>
      </w:r>
    </w:p>
    <w:p w14:paraId="621CDF72"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‘I would encourage anybody pursuing engineering to join study groups because that has been a strong point for me, interacting with other students especially those who are academically stronger. Such people make you realize that you can also do it. You remain motivated by being with people who understand these things so they push you to also understand to be on same page with them. Study groups build you and you find that things will be easier for you.’</w:t>
      </w:r>
      <w:r w:rsidRPr="008878A5">
        <w:rPr>
          <w:rFonts w:ascii="Times New Roman" w:hAnsi="Times New Roman"/>
          <w:sz w:val="24"/>
          <w:szCs w:val="24"/>
        </w:rPr>
        <w:t xml:space="preserve"> [Zen]</w:t>
      </w:r>
    </w:p>
    <w:p w14:paraId="08B4FF38" w14:textId="77777777" w:rsidR="00911797" w:rsidRPr="008878A5" w:rsidRDefault="00911797" w:rsidP="0079213A">
      <w:pPr>
        <w:spacing w:line="240" w:lineRule="auto"/>
        <w:rPr>
          <w:rFonts w:ascii="Times New Roman" w:hAnsi="Times New Roman"/>
          <w:sz w:val="24"/>
          <w:szCs w:val="24"/>
        </w:rPr>
      </w:pPr>
    </w:p>
    <w:p w14:paraId="22AFC2E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some female engineering students were motivated to persist in their studies by some of their female classmates who were excelling in engineering courses and acted as role models:</w:t>
      </w:r>
    </w:p>
    <w:p w14:paraId="4BD54DFE"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‘Personally I would look at other female classmates and that gave me motivation. I say to myself if this one can think and perform well like this, it’s possible for me to also.  so that  has helped actually me also I have that positive self-concept about myself.’</w:t>
      </w:r>
      <w:r w:rsidRPr="008878A5">
        <w:rPr>
          <w:rFonts w:ascii="Times New Roman" w:hAnsi="Times New Roman"/>
          <w:sz w:val="24"/>
          <w:szCs w:val="24"/>
        </w:rPr>
        <w:t xml:space="preserve"> [Tisa]</w:t>
      </w:r>
    </w:p>
    <w:p w14:paraId="511DF1F3" w14:textId="77777777" w:rsidR="00911797" w:rsidRPr="008878A5" w:rsidRDefault="00911797" w:rsidP="0079213A">
      <w:pPr>
        <w:rPr>
          <w:rFonts w:ascii="Times New Roman" w:hAnsi="Times New Roman"/>
          <w:sz w:val="24"/>
          <w:szCs w:val="24"/>
        </w:rPr>
      </w:pPr>
    </w:p>
    <w:p w14:paraId="04D7C79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At the University of Zambia, the classes were so small that the students of an entire class could work as a team</w:t>
      </w:r>
    </w:p>
    <w:p w14:paraId="65112DFE"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‘It’s very welcoming for females students to study engineering because our classes are very small. We are 37 and that’s the biggest class in our intake so we do group works, do things together. You are able to ask anyone questions without feeling intimidated. Teamwork has been very helpful in learning, in studying and when you are stranded you just go to a friend. Our circles have got more male friends than females so that has encouraged us</w:t>
      </w:r>
      <w:r w:rsidRPr="008878A5">
        <w:rPr>
          <w:rFonts w:ascii="Times New Roman" w:hAnsi="Times New Roman"/>
          <w:sz w:val="24"/>
          <w:szCs w:val="24"/>
        </w:rPr>
        <w:t>.’ [Lin]</w:t>
      </w:r>
    </w:p>
    <w:p w14:paraId="5F1E5B50" w14:textId="77777777" w:rsidR="00911797" w:rsidRPr="008878A5" w:rsidRDefault="00911797" w:rsidP="0079213A">
      <w:pPr>
        <w:spacing w:line="240" w:lineRule="auto"/>
        <w:rPr>
          <w:rFonts w:ascii="Times New Roman" w:hAnsi="Times New Roman"/>
          <w:sz w:val="24"/>
          <w:szCs w:val="24"/>
        </w:rPr>
      </w:pPr>
    </w:p>
    <w:p w14:paraId="2AA1F770"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Calibri" w:hAnsi="Times New Roman"/>
          <w:b/>
          <w:color w:val="auto"/>
          <w:sz w:val="24"/>
          <w:szCs w:val="24"/>
        </w:rPr>
        <w:lastRenderedPageBreak/>
        <w:t xml:space="preserve">Family/parental support </w:t>
      </w:r>
    </w:p>
    <w:p w14:paraId="229E425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Social support from family such as parents, uncle, sister or guardian which was in form of emotional support, morale support, encouragement and financial support kept female engineering students focused in their studies: </w:t>
      </w:r>
    </w:p>
    <w:p w14:paraId="2C6364A9"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‘My family offer me social support. They believe in me. Parents at home really help us emotionally most of the times, they try to show us that we are capable. The thought of how the family sacrifices for me pushes me to remain focused in my studies.’</w:t>
      </w:r>
      <w:r w:rsidRPr="008878A5">
        <w:rPr>
          <w:rFonts w:ascii="Times New Roman" w:hAnsi="Times New Roman"/>
          <w:sz w:val="24"/>
          <w:szCs w:val="24"/>
        </w:rPr>
        <w:t xml:space="preserve"> [Lin]</w:t>
      </w:r>
    </w:p>
    <w:p w14:paraId="7C19808E" w14:textId="77777777" w:rsidR="00911797" w:rsidRPr="008878A5" w:rsidRDefault="00911797" w:rsidP="0079213A">
      <w:pPr>
        <w:rPr>
          <w:rFonts w:ascii="Times New Roman" w:hAnsi="Times New Roman"/>
          <w:sz w:val="24"/>
          <w:szCs w:val="24"/>
        </w:rPr>
      </w:pPr>
    </w:p>
    <w:p w14:paraId="7965CDA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some cases, it is parents who believed in the female engineering students which made the student manage to remain positive in engineering:</w:t>
      </w:r>
    </w:p>
    <w:p w14:paraId="518E980B" w14:textId="77777777" w:rsidR="00911797" w:rsidRPr="008878A5" w:rsidRDefault="00911797" w:rsidP="00D27BDA">
      <w:pPr>
        <w:spacing w:line="240" w:lineRule="auto"/>
        <w:ind w:left="720" w:right="720"/>
        <w:rPr>
          <w:rFonts w:ascii="Times New Roman" w:hAnsi="Times New Roman"/>
          <w:sz w:val="24"/>
          <w:szCs w:val="24"/>
        </w:rPr>
      </w:pPr>
      <w:r w:rsidRPr="008878A5">
        <w:rPr>
          <w:rFonts w:ascii="Times New Roman" w:hAnsi="Times New Roman"/>
          <w:i/>
          <w:sz w:val="24"/>
          <w:szCs w:val="24"/>
        </w:rPr>
        <w:t>‘The support of family the fact that you look back home and your mum says, just keep at it. We know you can do it; it encourages a lot that if I can’t do it for myself let me work it for my family. My family is what’s all keeping me here</w:t>
      </w:r>
      <w:r w:rsidRPr="008878A5">
        <w:rPr>
          <w:rFonts w:ascii="Times New Roman" w:hAnsi="Times New Roman"/>
          <w:sz w:val="24"/>
          <w:szCs w:val="24"/>
        </w:rPr>
        <w:t>.’ [Len]</w:t>
      </w:r>
    </w:p>
    <w:p w14:paraId="666BAFE4" w14:textId="77777777" w:rsidR="00911797" w:rsidRPr="008878A5" w:rsidRDefault="00911797" w:rsidP="0079213A">
      <w:pPr>
        <w:rPr>
          <w:rFonts w:ascii="Times New Roman" w:hAnsi="Times New Roman"/>
          <w:sz w:val="24"/>
          <w:szCs w:val="24"/>
        </w:rPr>
      </w:pPr>
    </w:p>
    <w:p w14:paraId="4C47AC1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Positive counsel from lecturers motivated some female engineering students to persist in their engineering studies. Lecturers instilling positive attitude in the class towards weak students gave them motivation to work hard:</w:t>
      </w:r>
    </w:p>
    <w:p w14:paraId="74A3097C"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‘One of my lecturer in second year said, make sure your graph is going up every time. He said that whether you fail or pass make sure you are getting better than where you were last time. You can get a zero this time but when you get a 10 next time, it should be a motivation that my graph is going up so I am sure I can get a 30 next time, Then next a 50%. So those words have really helped because each time I am down his words come back.’</w:t>
      </w:r>
      <w:r w:rsidRPr="008878A5">
        <w:rPr>
          <w:rFonts w:ascii="Times New Roman" w:hAnsi="Times New Roman"/>
          <w:sz w:val="24"/>
          <w:szCs w:val="24"/>
        </w:rPr>
        <w:t xml:space="preserve"> [Nad]</w:t>
      </w:r>
    </w:p>
    <w:p w14:paraId="2DAFCD4A" w14:textId="77777777" w:rsidR="00911797" w:rsidRPr="008878A5" w:rsidRDefault="00911797" w:rsidP="0079213A">
      <w:pPr>
        <w:rPr>
          <w:rFonts w:ascii="Times New Roman" w:hAnsi="Times New Roman"/>
          <w:sz w:val="24"/>
          <w:szCs w:val="24"/>
        </w:rPr>
      </w:pPr>
    </w:p>
    <w:p w14:paraId="4C63517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fear of disappointing the people supporting female engineering students kept them focused in their studies. One way of rewarding people who supported and had invested in the education of female engineering students was by these female students doing well in their studies and completing the programme. </w:t>
      </w:r>
    </w:p>
    <w:p w14:paraId="193859C8"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‘I wouldn’t like to let down a lot of people except myself for their investment in me.  Educating someone is like business where you wouldn’t want to make a loss after such a great investment.  So I just have to keep going and going’</w:t>
      </w:r>
      <w:r w:rsidRPr="008878A5">
        <w:rPr>
          <w:rFonts w:ascii="Times New Roman" w:hAnsi="Times New Roman"/>
          <w:sz w:val="24"/>
          <w:szCs w:val="24"/>
        </w:rPr>
        <w:t xml:space="preserve"> [Lin]</w:t>
      </w:r>
    </w:p>
    <w:p w14:paraId="21D91F8E" w14:textId="77777777" w:rsidR="00911797" w:rsidRPr="008878A5" w:rsidRDefault="00911797" w:rsidP="0079213A">
      <w:pPr>
        <w:rPr>
          <w:rFonts w:ascii="Times New Roman" w:hAnsi="Times New Roman"/>
          <w:sz w:val="24"/>
          <w:szCs w:val="24"/>
        </w:rPr>
      </w:pPr>
    </w:p>
    <w:p w14:paraId="219C528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Some female students were inspired by the sacrifice that the family made for them and became motivated to focus on pursuing engineering. In addition, for some female engineering students were inspired by lecturers who persuaded them to choose engineering as a career which has opportunities for females.</w:t>
      </w:r>
    </w:p>
    <w:p w14:paraId="05167A2F"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lastRenderedPageBreak/>
        <w:t xml:space="preserve">‘My mum is my inspiration. She has high expectations of me and my older sister. I don’t want to disappoint them, so they also motivate me. I’ve gotten some motivation from my lecturers who told us to be female engineers and the lots of opportunities for us out there. That’s also great support.’ </w:t>
      </w:r>
      <w:r w:rsidR="00043D19" w:rsidRPr="008878A5">
        <w:rPr>
          <w:rFonts w:ascii="Times New Roman" w:hAnsi="Times New Roman"/>
          <w:sz w:val="24"/>
          <w:szCs w:val="24"/>
        </w:rPr>
        <w:t>[Ene].</w:t>
      </w:r>
    </w:p>
    <w:p w14:paraId="4A5A0396" w14:textId="77777777" w:rsidR="00911797" w:rsidRPr="008878A5" w:rsidRDefault="00911797" w:rsidP="0079213A">
      <w:pPr>
        <w:rPr>
          <w:rFonts w:ascii="Times New Roman" w:hAnsi="Times New Roman"/>
          <w:sz w:val="24"/>
          <w:szCs w:val="24"/>
        </w:rPr>
      </w:pPr>
    </w:p>
    <w:p w14:paraId="7A48794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persisted in studying engineering to act as role models and inspire family members and show society that women could successfully study engineering. Having people that believed in them and knowing there are others who looked up to a female student studying engineering kept them positive in their studies. </w:t>
      </w:r>
    </w:p>
    <w:p w14:paraId="4961157F"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‘Many people believe in me, want me to do well and that has been motivating. People say she is doing an Engineering program and that does inspire young females. So I am doing it both for myself and for them.</w:t>
      </w:r>
      <w:r w:rsidRPr="008878A5">
        <w:rPr>
          <w:rFonts w:ascii="Times New Roman" w:hAnsi="Times New Roman"/>
          <w:sz w:val="24"/>
          <w:szCs w:val="24"/>
        </w:rPr>
        <w:t>’[Kum]</w:t>
      </w:r>
    </w:p>
    <w:p w14:paraId="2C828347" w14:textId="77777777" w:rsidR="00911797" w:rsidRPr="008878A5" w:rsidRDefault="00911797" w:rsidP="0079213A">
      <w:pPr>
        <w:rPr>
          <w:rFonts w:ascii="Times New Roman" w:hAnsi="Times New Roman"/>
          <w:sz w:val="24"/>
          <w:szCs w:val="24"/>
        </w:rPr>
      </w:pPr>
    </w:p>
    <w:p w14:paraId="25F301FA" w14:textId="77777777" w:rsidR="00911797" w:rsidRPr="008878A5" w:rsidRDefault="00911797" w:rsidP="0079213A">
      <w:pPr>
        <w:pStyle w:val="Heading5"/>
        <w:spacing w:before="0"/>
        <w:rPr>
          <w:rFonts w:ascii="Times New Roman" w:hAnsi="Times New Roman"/>
          <w:b/>
          <w:color w:val="auto"/>
          <w:sz w:val="24"/>
          <w:szCs w:val="24"/>
        </w:rPr>
      </w:pPr>
      <w:r w:rsidRPr="008878A5">
        <w:rPr>
          <w:rFonts w:ascii="Times New Roman" w:eastAsia="Calibri" w:hAnsi="Times New Roman"/>
          <w:b/>
          <w:color w:val="auto"/>
          <w:sz w:val="24"/>
          <w:szCs w:val="24"/>
        </w:rPr>
        <w:t>Belonging to an engineering related professional body</w:t>
      </w:r>
    </w:p>
    <w:p w14:paraId="769F9CB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There were revelations that belonging to associations or professional bodies related to engineering motivated female engineering students to persist in their studies:</w:t>
      </w:r>
    </w:p>
    <w:p w14:paraId="644C5B4B"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‘I am part of, Zambia Graduate Women… There is Zambia Women Graduates which used to be called Zambia Association of University Women, they have been of great support since first year…so that also has encouraged me’</w:t>
      </w:r>
      <w:r w:rsidRPr="008878A5">
        <w:rPr>
          <w:rFonts w:ascii="Times New Roman" w:hAnsi="Times New Roman"/>
          <w:sz w:val="24"/>
          <w:szCs w:val="24"/>
        </w:rPr>
        <w:t xml:space="preserve"> [Lin]]</w:t>
      </w:r>
    </w:p>
    <w:p w14:paraId="60573046" w14:textId="77777777" w:rsidR="00911797" w:rsidRPr="008878A5" w:rsidRDefault="00911797" w:rsidP="0079213A">
      <w:pPr>
        <w:rPr>
          <w:rFonts w:ascii="Times New Roman" w:hAnsi="Times New Roman"/>
          <w:sz w:val="24"/>
          <w:szCs w:val="24"/>
        </w:rPr>
      </w:pPr>
    </w:p>
    <w:p w14:paraId="0BE3DA14" w14:textId="77777777" w:rsidR="00911797" w:rsidRPr="008878A5" w:rsidRDefault="00911797" w:rsidP="005D5358">
      <w:pPr>
        <w:pStyle w:val="Heading4"/>
      </w:pPr>
      <w:r w:rsidRPr="008878A5">
        <w:t xml:space="preserve">4.6.1.4. Job rewards and opportunities </w:t>
      </w:r>
    </w:p>
    <w:p w14:paraId="3F31F34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Some female engineering students were captivated by the multidimensional nature of the programme which encompassed different sub disciplines of engineering. The broadness of engineering was not restrictive but translated to many job opportunities in various sub-disciplines:</w:t>
      </w:r>
    </w:p>
    <w:p w14:paraId="7A4EC59A"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‘Civil Engineering is very wide with so many different aspects such as Environmental Engineering and Structure Engineering, Water Engineering, Highway Engineering and those things are very different very wide spread. So there are a lot of opportunities. With civil and environmental engineering, I know I can go into water sector, high way engineering or structures and buildings</w:t>
      </w:r>
      <w:r w:rsidRPr="008878A5">
        <w:rPr>
          <w:rFonts w:ascii="Times New Roman" w:hAnsi="Times New Roman"/>
          <w:sz w:val="24"/>
          <w:szCs w:val="24"/>
        </w:rPr>
        <w:t>.’  [Kon]</w:t>
      </w:r>
    </w:p>
    <w:p w14:paraId="3AFFAAD8" w14:textId="77777777" w:rsidR="00911797" w:rsidRPr="008878A5" w:rsidRDefault="00911797" w:rsidP="0079213A">
      <w:pPr>
        <w:rPr>
          <w:rFonts w:ascii="Times New Roman" w:hAnsi="Times New Roman"/>
          <w:sz w:val="24"/>
          <w:szCs w:val="24"/>
        </w:rPr>
      </w:pPr>
    </w:p>
    <w:p w14:paraId="7D49EAB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further revealed that the financial incentives in monetary form that went with the engineering career and its being lucrative was one big factor that contributed to motivation of female engineering students to persist in their studies, </w:t>
      </w:r>
      <w:r w:rsidRPr="008878A5">
        <w:rPr>
          <w:rFonts w:ascii="Times New Roman" w:hAnsi="Times New Roman"/>
          <w:i/>
          <w:sz w:val="24"/>
          <w:szCs w:val="24"/>
        </w:rPr>
        <w:t xml:space="preserve">‘Money is a big </w:t>
      </w:r>
      <w:r w:rsidRPr="008878A5">
        <w:rPr>
          <w:rFonts w:ascii="Times New Roman" w:hAnsi="Times New Roman"/>
          <w:i/>
          <w:sz w:val="24"/>
          <w:szCs w:val="24"/>
        </w:rPr>
        <w:lastRenderedPageBreak/>
        <w:t>motivating factor in engineering. You know that I’ll be able to make a lot of money from this and there are many opportunities so push on,’</w:t>
      </w:r>
      <w:r w:rsidRPr="008878A5">
        <w:rPr>
          <w:rFonts w:ascii="Times New Roman" w:hAnsi="Times New Roman"/>
          <w:sz w:val="24"/>
          <w:szCs w:val="24"/>
        </w:rPr>
        <w:t xml:space="preserve"> [Tao].</w:t>
      </w:r>
    </w:p>
    <w:p w14:paraId="17BE9546" w14:textId="77777777" w:rsidR="00911797" w:rsidRPr="008878A5" w:rsidRDefault="00911797" w:rsidP="0079213A">
      <w:pPr>
        <w:rPr>
          <w:rFonts w:ascii="Times New Roman" w:hAnsi="Times New Roman"/>
          <w:sz w:val="24"/>
          <w:szCs w:val="24"/>
        </w:rPr>
      </w:pPr>
    </w:p>
    <w:p w14:paraId="05715EC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There were revelations that the female engineering students were aware that employers prioritised the recruitment of female engineers so employment opportunities positively influenced female engineering students to persist in their studies, </w:t>
      </w:r>
      <w:r w:rsidRPr="008878A5">
        <w:rPr>
          <w:rFonts w:ascii="Times New Roman" w:hAnsi="Times New Roman"/>
          <w:i/>
          <w:sz w:val="24"/>
          <w:szCs w:val="24"/>
        </w:rPr>
        <w:t>‘Nowadays when it comes to employment opportunities, in every firm they are always checking out for female engineers. Everyone is looking for a female to be in their firm because they need balance of their employees.’</w:t>
      </w:r>
      <w:r w:rsidRPr="008878A5">
        <w:rPr>
          <w:rFonts w:ascii="Times New Roman" w:hAnsi="Times New Roman"/>
          <w:sz w:val="24"/>
          <w:szCs w:val="24"/>
        </w:rPr>
        <w:t xml:space="preserve"> [Lin]</w:t>
      </w:r>
    </w:p>
    <w:p w14:paraId="694E6CB5"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‘What has kept me motivated me is seeing all the opportunities that are out there. We hear things like there is a shortfall of engineers out there, you guys are really needed. So, I tell myself I will work hard because there is actually something for me out there. That is the source of motivation.’</w:t>
      </w:r>
      <w:r w:rsidRPr="008878A5">
        <w:rPr>
          <w:rFonts w:ascii="Times New Roman" w:hAnsi="Times New Roman"/>
          <w:sz w:val="24"/>
          <w:szCs w:val="24"/>
        </w:rPr>
        <w:t xml:space="preserve"> [Nad]</w:t>
      </w:r>
    </w:p>
    <w:p w14:paraId="00AD493A" w14:textId="77777777" w:rsidR="00043D19" w:rsidRPr="008878A5" w:rsidRDefault="00043D19" w:rsidP="00043D19">
      <w:pPr>
        <w:spacing w:line="240" w:lineRule="auto"/>
        <w:ind w:left="720" w:right="720"/>
        <w:rPr>
          <w:rFonts w:ascii="Times New Roman" w:hAnsi="Times New Roman"/>
          <w:sz w:val="24"/>
          <w:szCs w:val="24"/>
        </w:rPr>
      </w:pPr>
    </w:p>
    <w:p w14:paraId="12DEF803" w14:textId="77777777" w:rsidR="00911797" w:rsidRPr="008878A5" w:rsidRDefault="00911797" w:rsidP="0079213A">
      <w:pPr>
        <w:spacing w:line="240" w:lineRule="auto"/>
        <w:rPr>
          <w:rFonts w:ascii="Times New Roman" w:hAnsi="Times New Roman"/>
          <w:sz w:val="24"/>
          <w:szCs w:val="24"/>
        </w:rPr>
      </w:pPr>
      <w:r w:rsidRPr="008878A5">
        <w:rPr>
          <w:rFonts w:ascii="Times New Roman" w:hAnsi="Times New Roman"/>
          <w:sz w:val="24"/>
          <w:szCs w:val="24"/>
        </w:rPr>
        <w:t>The affirmative action taken at both universities during entry to the school of engineering as well as in industry encouraged female student to work hard in engineering:</w:t>
      </w:r>
    </w:p>
    <w:p w14:paraId="0EDD3893"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‘We have a lot of opportunities. From N.S the qualification of female engineers, they always prioritise female engineers before the male, even when it comes to employment opportunities every firm they are always checking out for females.  They want to encourage more female engineers so there is little competition and everyone is welcoming you with both hands. With that kind of treatment, it’s very encouraging to remain in engineering programme</w:t>
      </w:r>
      <w:r w:rsidRPr="008878A5">
        <w:rPr>
          <w:rFonts w:ascii="Times New Roman" w:hAnsi="Times New Roman"/>
          <w:sz w:val="24"/>
          <w:szCs w:val="24"/>
        </w:rPr>
        <w:t>.’[Lin]</w:t>
      </w:r>
    </w:p>
    <w:p w14:paraId="57D02832" w14:textId="77777777" w:rsidR="00911797" w:rsidRPr="008878A5" w:rsidRDefault="00911797" w:rsidP="0079213A">
      <w:pPr>
        <w:spacing w:line="240" w:lineRule="auto"/>
        <w:rPr>
          <w:rFonts w:ascii="Times New Roman" w:hAnsi="Times New Roman"/>
          <w:sz w:val="24"/>
          <w:szCs w:val="24"/>
        </w:rPr>
      </w:pPr>
    </w:p>
    <w:p w14:paraId="67A2DE9D" w14:textId="77777777" w:rsidR="00911797" w:rsidRPr="008878A5" w:rsidRDefault="00911797" w:rsidP="0079213A">
      <w:pPr>
        <w:pStyle w:val="Heading3"/>
        <w:spacing w:before="0" w:after="0"/>
        <w:rPr>
          <w:szCs w:val="24"/>
        </w:rPr>
      </w:pPr>
      <w:bookmarkStart w:id="213" w:name="_Toc43898471"/>
      <w:bookmarkStart w:id="214" w:name="_Toc46061699"/>
      <w:r w:rsidRPr="008878A5">
        <w:rPr>
          <w:rFonts w:eastAsia="Calibri"/>
          <w:bCs w:val="0"/>
          <w:szCs w:val="24"/>
        </w:rPr>
        <w:t>4.6.2. Intrinsic motivation</w:t>
      </w:r>
      <w:bookmarkEnd w:id="213"/>
      <w:bookmarkEnd w:id="214"/>
    </w:p>
    <w:p w14:paraId="6E432A76" w14:textId="77777777" w:rsidR="00911797" w:rsidRPr="008878A5" w:rsidRDefault="00911797" w:rsidP="005D5358">
      <w:pPr>
        <w:pStyle w:val="Heading4"/>
      </w:pPr>
      <w:r w:rsidRPr="008878A5">
        <w:t>4.6.2.1. Knowing what one wants</w:t>
      </w:r>
    </w:p>
    <w:p w14:paraId="21C0F39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knowing what one wanted to be in future motivated some female engineering students. Wanting to be that female engineering on site in a male dominated field supervising male employees motivated some female engineering students in their pursuit of engineering programmes at university:</w:t>
      </w:r>
    </w:p>
    <w:p w14:paraId="024ECCE5"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‘For me I have remained motivated because I know what I want. School will make me stronger because even on site I won’t find female engineer so I just have to suck it up and live with what I have and put aside challenges.  I might be the only girl on site when I start working giving instructions to non-engineering workers who are not as educated.’</w:t>
      </w:r>
      <w:r w:rsidRPr="008878A5">
        <w:rPr>
          <w:rFonts w:ascii="Times New Roman" w:hAnsi="Times New Roman"/>
          <w:sz w:val="24"/>
          <w:szCs w:val="24"/>
        </w:rPr>
        <w:t xml:space="preserve"> [Tao]</w:t>
      </w:r>
    </w:p>
    <w:p w14:paraId="24170E29" w14:textId="77777777" w:rsidR="00911797" w:rsidRPr="008878A5" w:rsidRDefault="00911797" w:rsidP="00043D19">
      <w:pPr>
        <w:spacing w:line="240" w:lineRule="auto"/>
        <w:ind w:left="720" w:right="720"/>
        <w:rPr>
          <w:rFonts w:ascii="Times New Roman" w:hAnsi="Times New Roman"/>
          <w:sz w:val="24"/>
          <w:szCs w:val="24"/>
        </w:rPr>
      </w:pPr>
    </w:p>
    <w:p w14:paraId="238711BE"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‘Pursuing a course of choice or something that the students has always wanted or desired to be motivated some female engineering students to keep pushing as pointed out by a participant, ‘I am motivated by the fact that I am doing a course that I want. No one forced me.</w:t>
      </w:r>
      <w:r w:rsidRPr="008878A5">
        <w:rPr>
          <w:rFonts w:ascii="Times New Roman" w:hAnsi="Times New Roman"/>
          <w:sz w:val="24"/>
          <w:szCs w:val="24"/>
        </w:rPr>
        <w:t>’[Lala]</w:t>
      </w:r>
    </w:p>
    <w:p w14:paraId="0FC05E2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The study revealed that some female engineering students were motivated by the fact that the engineering programme at university was considered a training ground which helped students to prepare themselves on how they would handle the challenges that lay ahead in industry when they were employed:</w:t>
      </w:r>
    </w:p>
    <w:p w14:paraId="61E88D27"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‘For me I have remained motivated because I know what I want. School is not only a learning ground but a passing phase… it is preparing me for challenges to come in future ahead… so how I handle myself here will determine how I will handle myself in the industry.’</w:t>
      </w:r>
      <w:r w:rsidRPr="008878A5">
        <w:rPr>
          <w:rFonts w:ascii="Times New Roman" w:hAnsi="Times New Roman"/>
          <w:sz w:val="24"/>
          <w:szCs w:val="24"/>
        </w:rPr>
        <w:t xml:space="preserve"> [Mel]</w:t>
      </w:r>
    </w:p>
    <w:p w14:paraId="317BF799" w14:textId="77777777" w:rsidR="00911797" w:rsidRPr="008878A5" w:rsidRDefault="00911797" w:rsidP="0079213A">
      <w:pPr>
        <w:rPr>
          <w:rFonts w:ascii="Times New Roman" w:hAnsi="Times New Roman"/>
          <w:sz w:val="24"/>
          <w:szCs w:val="24"/>
        </w:rPr>
      </w:pPr>
    </w:p>
    <w:p w14:paraId="7BD667A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There were undertones that every female engineering student had passion for a component of science in engineering which they were interested in.  They believed that the love for engineering made one a problem solver and have the ability to conquer anything as explained by a participant:</w:t>
      </w:r>
    </w:p>
    <w:p w14:paraId="6B540913" w14:textId="77777777" w:rsidR="00911797" w:rsidRPr="008878A5" w:rsidRDefault="00911797" w:rsidP="00043D19">
      <w:pPr>
        <w:pStyle w:val="ListParagraph"/>
        <w:spacing w:line="240" w:lineRule="auto"/>
        <w:ind w:right="720"/>
        <w:rPr>
          <w:rFonts w:ascii="Times New Roman" w:hAnsi="Times New Roman" w:cs="Times New Roman"/>
          <w:sz w:val="24"/>
          <w:szCs w:val="24"/>
        </w:rPr>
      </w:pPr>
      <w:r w:rsidRPr="008878A5">
        <w:rPr>
          <w:rFonts w:ascii="Times New Roman" w:eastAsia="Calibri" w:hAnsi="Times New Roman" w:cs="Times New Roman"/>
          <w:i/>
          <w:kern w:val="0"/>
          <w:sz w:val="24"/>
          <w:szCs w:val="24"/>
          <w:lang w:val="en-GB" w:eastAsia="en-US"/>
        </w:rPr>
        <w:t>‘For engineering I think everyone has something they are addicted to because the passion is unexplainable. It’s a passion for me I think, It’s something that I know I can make a difference with in the future. If you are sharp in your engineering you can contribute to the society</w:t>
      </w:r>
      <w:r w:rsidRPr="008878A5">
        <w:rPr>
          <w:rFonts w:ascii="Times New Roman" w:eastAsia="Calibri" w:hAnsi="Times New Roman" w:cs="Times New Roman"/>
          <w:kern w:val="0"/>
          <w:sz w:val="24"/>
          <w:szCs w:val="24"/>
          <w:lang w:val="en-GB" w:eastAsia="en-US"/>
        </w:rPr>
        <w:t>.’ [Wendi]</w:t>
      </w:r>
    </w:p>
    <w:p w14:paraId="11ED04C8" w14:textId="77777777" w:rsidR="00911797" w:rsidRPr="008878A5" w:rsidRDefault="00911797" w:rsidP="0079213A">
      <w:pPr>
        <w:rPr>
          <w:rFonts w:ascii="Times New Roman" w:hAnsi="Times New Roman"/>
          <w:sz w:val="24"/>
          <w:szCs w:val="24"/>
        </w:rPr>
      </w:pPr>
    </w:p>
    <w:p w14:paraId="4CDD2F4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majority female engineering students’ intrinsic motivation contributed to positive self-concept in </w:t>
      </w:r>
      <w:r w:rsidRPr="008878A5">
        <w:rPr>
          <w:rFonts w:ascii="Times New Roman" w:eastAsia="Malgun Gothic" w:hAnsi="Times New Roman"/>
          <w:bCs/>
          <w:sz w:val="24"/>
          <w:szCs w:val="24"/>
        </w:rPr>
        <w:t xml:space="preserve">mathematics </w:t>
      </w:r>
      <w:r w:rsidRPr="008878A5">
        <w:rPr>
          <w:rFonts w:ascii="Times New Roman" w:hAnsi="Times New Roman"/>
          <w:sz w:val="24"/>
          <w:szCs w:val="24"/>
        </w:rPr>
        <w:t xml:space="preserve">and other courses. These students believed in themselves. As </w:t>
      </w:r>
      <w:r w:rsidRPr="008878A5">
        <w:rPr>
          <w:rFonts w:ascii="Times New Roman" w:eastAsia="Malgun Gothic" w:hAnsi="Times New Roman"/>
          <w:bCs/>
          <w:sz w:val="24"/>
          <w:szCs w:val="24"/>
        </w:rPr>
        <w:t xml:space="preserve">mathematics </w:t>
      </w:r>
      <w:r w:rsidRPr="008878A5">
        <w:rPr>
          <w:rFonts w:ascii="Times New Roman" w:hAnsi="Times New Roman"/>
          <w:sz w:val="24"/>
          <w:szCs w:val="24"/>
        </w:rPr>
        <w:t>was a prerequisite to some courses in engineering, it made some students to build positive self-concept of the subject.  Some participants had this to say, ‘</w:t>
      </w:r>
      <w:r w:rsidRPr="008878A5">
        <w:rPr>
          <w:rFonts w:ascii="Times New Roman" w:hAnsi="Times New Roman"/>
          <w:i/>
          <w:sz w:val="24"/>
          <w:szCs w:val="24"/>
        </w:rPr>
        <w:t>It’s the self-motivation, It is believing that I can do it, knowing that all things are possible w</w:t>
      </w:r>
      <w:r w:rsidR="00043D19" w:rsidRPr="008878A5">
        <w:rPr>
          <w:rFonts w:ascii="Times New Roman" w:hAnsi="Times New Roman"/>
          <w:i/>
          <w:sz w:val="24"/>
          <w:szCs w:val="24"/>
        </w:rPr>
        <w:t>hich has made me reach this far</w:t>
      </w:r>
      <w:r w:rsidRPr="008878A5">
        <w:rPr>
          <w:rFonts w:ascii="Times New Roman" w:hAnsi="Times New Roman"/>
          <w:sz w:val="24"/>
          <w:szCs w:val="24"/>
        </w:rPr>
        <w:t>’ [Kon]</w:t>
      </w:r>
      <w:r w:rsidR="00043D19" w:rsidRPr="008878A5">
        <w:rPr>
          <w:rFonts w:ascii="Times New Roman" w:hAnsi="Times New Roman"/>
          <w:sz w:val="24"/>
          <w:szCs w:val="24"/>
        </w:rPr>
        <w:t>.</w:t>
      </w:r>
    </w:p>
    <w:p w14:paraId="5C6B2FE6" w14:textId="77777777" w:rsidR="00911797" w:rsidRPr="008878A5" w:rsidRDefault="00911797" w:rsidP="0079213A">
      <w:pPr>
        <w:rPr>
          <w:rFonts w:ascii="Times New Roman" w:hAnsi="Times New Roman"/>
          <w:sz w:val="24"/>
          <w:szCs w:val="24"/>
        </w:rPr>
      </w:pPr>
    </w:p>
    <w:p w14:paraId="17196F7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had to say, ‘</w:t>
      </w:r>
      <w:r w:rsidRPr="008878A5">
        <w:rPr>
          <w:rFonts w:ascii="Times New Roman" w:hAnsi="Times New Roman"/>
          <w:i/>
          <w:sz w:val="24"/>
          <w:szCs w:val="24"/>
        </w:rPr>
        <w:t>The way our courses are structured, the prerequisite of most courses is math. If you come to second year, the prerequisite of most of the courses is 1</w:t>
      </w:r>
      <w:r w:rsidRPr="008878A5">
        <w:rPr>
          <w:rFonts w:ascii="Times New Roman" w:hAnsi="Times New Roman"/>
          <w:i/>
          <w:sz w:val="24"/>
          <w:szCs w:val="24"/>
          <w:vertAlign w:val="superscript"/>
        </w:rPr>
        <w:t>st</w:t>
      </w:r>
      <w:r w:rsidRPr="008878A5">
        <w:rPr>
          <w:rFonts w:ascii="Times New Roman" w:hAnsi="Times New Roman"/>
          <w:i/>
          <w:sz w:val="24"/>
          <w:szCs w:val="24"/>
        </w:rPr>
        <w:t xml:space="preserve"> year math. I think the love for math keeps you going</w:t>
      </w:r>
      <w:r w:rsidRPr="008878A5">
        <w:rPr>
          <w:rFonts w:ascii="Times New Roman" w:hAnsi="Times New Roman"/>
          <w:sz w:val="24"/>
          <w:szCs w:val="24"/>
        </w:rPr>
        <w:t>’[Mel]</w:t>
      </w:r>
      <w:r w:rsidR="00043D19" w:rsidRPr="008878A5">
        <w:rPr>
          <w:rFonts w:ascii="Times New Roman" w:hAnsi="Times New Roman"/>
          <w:sz w:val="24"/>
          <w:szCs w:val="24"/>
        </w:rPr>
        <w:t>.</w:t>
      </w:r>
    </w:p>
    <w:p w14:paraId="45D6B539" w14:textId="77777777" w:rsidR="00911797" w:rsidRPr="008878A5" w:rsidRDefault="00911797" w:rsidP="0079213A">
      <w:pPr>
        <w:rPr>
          <w:rFonts w:ascii="Times New Roman" w:hAnsi="Times New Roman"/>
          <w:sz w:val="24"/>
          <w:szCs w:val="24"/>
        </w:rPr>
      </w:pPr>
    </w:p>
    <w:p w14:paraId="58F328FE" w14:textId="77777777" w:rsidR="00911797" w:rsidRPr="008878A5" w:rsidRDefault="00911797" w:rsidP="005D5358">
      <w:pPr>
        <w:pStyle w:val="Heading4"/>
      </w:pPr>
      <w:r w:rsidRPr="008878A5">
        <w:t xml:space="preserve">4.6.2.2. Desire to be role models </w:t>
      </w:r>
    </w:p>
    <w:p w14:paraId="0378779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some female engineering students were determined to pursue engineering in order to inspire other females in society to study engineering. Knowing that family and society needed to shift the stereotyping from thinking girls could not do it to thinking that it was doable motivated some female engineering students to sustain their momentum in studying engineering:</w:t>
      </w:r>
    </w:p>
    <w:p w14:paraId="3F906AC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lastRenderedPageBreak/>
        <w:t>‘There is family and society that needs to be shown that engineering is very manageable and anyone can do it.. I have remained positive because of people who look up to me. My juniors when they see that I can do it they know it is manageable so you want to keep on.’</w:t>
      </w:r>
      <w:r w:rsidRPr="008878A5">
        <w:rPr>
          <w:rFonts w:ascii="Times New Roman" w:hAnsi="Times New Roman"/>
          <w:sz w:val="24"/>
          <w:szCs w:val="24"/>
        </w:rPr>
        <w:t xml:space="preserve"> [Tana].</w:t>
      </w:r>
    </w:p>
    <w:p w14:paraId="225CC0AA" w14:textId="77777777" w:rsidR="00911797" w:rsidRPr="008878A5" w:rsidRDefault="00911797" w:rsidP="0079213A">
      <w:pPr>
        <w:rPr>
          <w:rFonts w:ascii="Times New Roman" w:hAnsi="Times New Roman"/>
          <w:sz w:val="24"/>
          <w:szCs w:val="24"/>
        </w:rPr>
      </w:pPr>
    </w:p>
    <w:p w14:paraId="5B57FCF8" w14:textId="77777777" w:rsidR="00911797" w:rsidRPr="008878A5" w:rsidRDefault="00911797" w:rsidP="005D5358">
      <w:pPr>
        <w:pStyle w:val="Heading4"/>
      </w:pPr>
      <w:r w:rsidRPr="008878A5">
        <w:t>4.6.2.3. Interest in the job</w:t>
      </w:r>
    </w:p>
    <w:p w14:paraId="59908D4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revealed that interest in engineering lessons combined with experience during attachments motivated some female engineering students to remain focused on engineering. Further, female engineering students remained persistent in engineering as theory helped them marry it with practice: </w:t>
      </w:r>
    </w:p>
    <w:p w14:paraId="1989FA06"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‘You remain motivated by taking interest. A lot of practical work during attachment helps me understand when I am in class. When the lecturer mentions something I am able to relate it to what happened on site. I reflect and say, We designed this and this is the reason we did this. The experience you get on site can’t be assimilated at once, you have to come back to class then you will understand better.’ </w:t>
      </w:r>
      <w:r w:rsidRPr="008878A5">
        <w:rPr>
          <w:rFonts w:ascii="Times New Roman" w:hAnsi="Times New Roman"/>
          <w:sz w:val="24"/>
          <w:szCs w:val="24"/>
        </w:rPr>
        <w:t>[Zen]</w:t>
      </w:r>
    </w:p>
    <w:p w14:paraId="5D49885A" w14:textId="77777777" w:rsidR="00911797" w:rsidRPr="008878A5" w:rsidRDefault="00911797" w:rsidP="0079213A">
      <w:pPr>
        <w:rPr>
          <w:rFonts w:ascii="Times New Roman" w:hAnsi="Times New Roman"/>
          <w:sz w:val="24"/>
          <w:szCs w:val="24"/>
        </w:rPr>
      </w:pPr>
    </w:p>
    <w:p w14:paraId="6900CC2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pursuing a programme of their choice and doing what they loved to do motivated female engineering students to persevere even in times of challenges.</w:t>
      </w:r>
    </w:p>
    <w:p w14:paraId="5EA587E7"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‘When you do something that you love and enjoy, even if you face challenges you still persevere because it is something you love. If you are forced to, you give up easily because you never wanted it in the first place. My motivation is the fact tha</w:t>
      </w:r>
      <w:r w:rsidR="00043D19" w:rsidRPr="008878A5">
        <w:rPr>
          <w:rFonts w:ascii="Times New Roman" w:hAnsi="Times New Roman"/>
          <w:i/>
          <w:sz w:val="24"/>
          <w:szCs w:val="24"/>
        </w:rPr>
        <w:t>t I am in the field that I love</w:t>
      </w:r>
      <w:r w:rsidRPr="008878A5">
        <w:rPr>
          <w:rFonts w:ascii="Times New Roman" w:hAnsi="Times New Roman"/>
          <w:i/>
          <w:sz w:val="24"/>
          <w:szCs w:val="24"/>
        </w:rPr>
        <w:t xml:space="preserve">’ </w:t>
      </w:r>
      <w:r w:rsidRPr="008878A5">
        <w:rPr>
          <w:rFonts w:ascii="Times New Roman" w:hAnsi="Times New Roman"/>
          <w:sz w:val="24"/>
          <w:szCs w:val="24"/>
        </w:rPr>
        <w:t>[Wendi]</w:t>
      </w:r>
    </w:p>
    <w:p w14:paraId="0F5B938B" w14:textId="77777777" w:rsidR="00911797" w:rsidRPr="008878A5" w:rsidRDefault="00911797" w:rsidP="0079213A">
      <w:pPr>
        <w:rPr>
          <w:rFonts w:ascii="Times New Roman" w:hAnsi="Times New Roman"/>
          <w:sz w:val="24"/>
          <w:szCs w:val="24"/>
        </w:rPr>
      </w:pPr>
    </w:p>
    <w:p w14:paraId="4738012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the desire to invent something in future kept some female engineering students encouraged to persist in engineering:</w:t>
      </w:r>
    </w:p>
    <w:p w14:paraId="4A9218B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‘I have been interested in machines. Like from my former company where I used to work, there is a lot of equipment, a lot of machines there. When I looked at the designs and the way they are operating just made me to feel more encouraged. I feel like one day I will be able to make something, program it and then it works</w:t>
      </w:r>
      <w:r w:rsidRPr="008878A5">
        <w:rPr>
          <w:rFonts w:ascii="Times New Roman" w:hAnsi="Times New Roman"/>
          <w:sz w:val="24"/>
          <w:szCs w:val="24"/>
        </w:rPr>
        <w:t>.’[Len]</w:t>
      </w:r>
    </w:p>
    <w:p w14:paraId="61CA86CF" w14:textId="77777777" w:rsidR="00911797" w:rsidRPr="008878A5" w:rsidRDefault="00911797" w:rsidP="0079213A">
      <w:pPr>
        <w:rPr>
          <w:rFonts w:ascii="Times New Roman" w:hAnsi="Times New Roman"/>
          <w:sz w:val="24"/>
          <w:szCs w:val="24"/>
        </w:rPr>
      </w:pPr>
    </w:p>
    <w:p w14:paraId="31A28FBD" w14:textId="2D0929A2" w:rsidR="00911797" w:rsidRPr="008878A5" w:rsidRDefault="00D66B8C" w:rsidP="005D5358">
      <w:pPr>
        <w:pStyle w:val="Heading4"/>
      </w:pPr>
      <w:r>
        <w:t>4.6.2</w:t>
      </w:r>
      <w:r w:rsidR="00911797" w:rsidRPr="008878A5">
        <w:t>.4. Goal to finish/achieve</w:t>
      </w:r>
    </w:p>
    <w:p w14:paraId="447105A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some female engineering students were influenced by a specific goal in their pursuit of engineering. The goal to complete the programme and become a qualified engineer motivated some female engineering students in the engineering programme. Determination to become an engineer was a motivating factor in persistence at university:</w:t>
      </w:r>
    </w:p>
    <w:p w14:paraId="3EF28FCA"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lastRenderedPageBreak/>
        <w:t>‘I need to do and finish what I started. I want to remain an Icon as I sit. If I see people around me, they are motivated and they say I can actually do it also.’</w:t>
      </w:r>
      <w:r w:rsidRPr="008878A5">
        <w:rPr>
          <w:rFonts w:ascii="Times New Roman" w:hAnsi="Times New Roman"/>
          <w:sz w:val="24"/>
          <w:szCs w:val="24"/>
        </w:rPr>
        <w:t xml:space="preserve"> [Ren]</w:t>
      </w:r>
    </w:p>
    <w:p w14:paraId="7A831417" w14:textId="77777777" w:rsidR="00911797" w:rsidRPr="008878A5" w:rsidRDefault="00911797" w:rsidP="0079213A">
      <w:pPr>
        <w:rPr>
          <w:rFonts w:ascii="Times New Roman" w:hAnsi="Times New Roman"/>
          <w:sz w:val="24"/>
          <w:szCs w:val="24"/>
        </w:rPr>
      </w:pPr>
    </w:p>
    <w:p w14:paraId="11A6C32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 In other cases the goal to achieve was understood in terms of achieving as someone from a family or community so communal achievement motivated some female engineering students to persist in their studies as stated, </w:t>
      </w:r>
      <w:r w:rsidRPr="008878A5">
        <w:rPr>
          <w:rFonts w:ascii="Times New Roman" w:hAnsi="Times New Roman"/>
          <w:i/>
          <w:sz w:val="24"/>
          <w:szCs w:val="24"/>
        </w:rPr>
        <w:t>‘I am driven to push on, knowing that there is something that I want to achieve not only as a student but also as a daughter and person in a community.</w:t>
      </w:r>
      <w:r w:rsidRPr="008878A5">
        <w:rPr>
          <w:rFonts w:ascii="Times New Roman" w:hAnsi="Times New Roman"/>
          <w:sz w:val="24"/>
          <w:szCs w:val="24"/>
        </w:rPr>
        <w:t>’ [Len]</w:t>
      </w:r>
    </w:p>
    <w:p w14:paraId="459947F8" w14:textId="77777777" w:rsidR="00911797" w:rsidRPr="008878A5" w:rsidRDefault="00911797" w:rsidP="0079213A">
      <w:pPr>
        <w:rPr>
          <w:rFonts w:ascii="Times New Roman" w:hAnsi="Times New Roman"/>
          <w:sz w:val="24"/>
          <w:szCs w:val="24"/>
        </w:rPr>
      </w:pPr>
    </w:p>
    <w:p w14:paraId="246AD3A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For others, the goal was not just to become an engineer but more importantly to graduate with a distinction. Classmates who had similar aspirations motivated female engineering students. For others even family motivated them. Inspiration from family made them to persist in school:</w:t>
      </w:r>
    </w:p>
    <w:p w14:paraId="3146905A"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‘I have a goal that I want to achieve which is to get a distinction. It makes me really like what I learn and that motivates me to push on no matter the circumstances. Also the company I keep my classmates with similar aspirations so we keep each other motivated. And my dad of course is an engineer and it makes him very happy when I do well.’</w:t>
      </w:r>
      <w:r w:rsidRPr="008878A5">
        <w:rPr>
          <w:rFonts w:ascii="Times New Roman" w:hAnsi="Times New Roman"/>
          <w:sz w:val="24"/>
          <w:szCs w:val="24"/>
        </w:rPr>
        <w:t xml:space="preserve"> [Kum]</w:t>
      </w:r>
    </w:p>
    <w:p w14:paraId="7B1C88A2" w14:textId="77777777" w:rsidR="00911797" w:rsidRPr="008878A5" w:rsidRDefault="00911797" w:rsidP="0079213A">
      <w:pPr>
        <w:rPr>
          <w:rFonts w:ascii="Times New Roman" w:hAnsi="Times New Roman"/>
          <w:sz w:val="24"/>
          <w:szCs w:val="24"/>
        </w:rPr>
      </w:pPr>
    </w:p>
    <w:p w14:paraId="10B2BB0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some female engineering students, focusing on the overall goal or the big picture of becoming an engineer fostered positivity in their studies. Bearing in mind the goal to graduate as an engineer kept them positive as told by one participant: </w:t>
      </w:r>
    </w:p>
    <w:p w14:paraId="33BE692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‘I look at the big picture of what I want to get at the end. My overall goal is to be an engineer. That’s my biggest motivation. More importantly I can’t wait to grow in industry. Now that’s like my biggest motivation. Where I see myself in the next five to ten years drives me to work harder.</w:t>
      </w:r>
      <w:r w:rsidRPr="008878A5">
        <w:rPr>
          <w:rFonts w:ascii="Times New Roman" w:hAnsi="Times New Roman"/>
          <w:sz w:val="24"/>
          <w:szCs w:val="24"/>
        </w:rPr>
        <w:t>’ [Ene]</w:t>
      </w:r>
    </w:p>
    <w:p w14:paraId="2AD4633F" w14:textId="77777777" w:rsidR="00911797" w:rsidRPr="008878A5" w:rsidRDefault="00911797" w:rsidP="0079213A">
      <w:pPr>
        <w:rPr>
          <w:rFonts w:ascii="Times New Roman" w:hAnsi="Times New Roman"/>
          <w:sz w:val="24"/>
          <w:szCs w:val="24"/>
        </w:rPr>
      </w:pPr>
    </w:p>
    <w:p w14:paraId="30F0213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participant had to say, ‘</w:t>
      </w:r>
      <w:r w:rsidRPr="008878A5">
        <w:rPr>
          <w:rFonts w:ascii="Times New Roman" w:hAnsi="Times New Roman"/>
          <w:i/>
          <w:sz w:val="24"/>
          <w:szCs w:val="24"/>
        </w:rPr>
        <w:t>The big thing is that you want to graduate. You want to complete. So regardless of what happens you just have to keep yourself positive. I have to be positive knowing that in the end it pays off</w:t>
      </w:r>
      <w:r w:rsidRPr="008878A5">
        <w:rPr>
          <w:rFonts w:ascii="Times New Roman" w:hAnsi="Times New Roman"/>
          <w:sz w:val="24"/>
          <w:szCs w:val="24"/>
        </w:rPr>
        <w:t>.’ [Nad]</w:t>
      </w:r>
    </w:p>
    <w:p w14:paraId="0736C66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 </w:t>
      </w:r>
    </w:p>
    <w:p w14:paraId="5B64F55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sub-disciplines like Mechanical engineering, the goal to become a machine designer was a motivating factor to studying engineering despite discouragement from the immediate family:</w:t>
      </w:r>
    </w:p>
    <w:p w14:paraId="4B25DC3B"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lastRenderedPageBreak/>
        <w:t>‘My first preference was engineering and I was happy that I made it in second year though my dad was like why do  you want to study mechanical engineering, the industry is not conducive in Zambia. I always remember why I wanted to be in engineering in the first place was to be a machine design and do aeronautical engineering</w:t>
      </w:r>
      <w:r w:rsidRPr="008878A5">
        <w:rPr>
          <w:rFonts w:ascii="Times New Roman" w:hAnsi="Times New Roman"/>
          <w:sz w:val="24"/>
          <w:szCs w:val="24"/>
        </w:rPr>
        <w:t>.’ [Wendi]</w:t>
      </w:r>
    </w:p>
    <w:p w14:paraId="067EAF69" w14:textId="77777777" w:rsidR="00911797" w:rsidRPr="008878A5" w:rsidRDefault="00911797" w:rsidP="0079213A">
      <w:pPr>
        <w:rPr>
          <w:rFonts w:ascii="Times New Roman" w:hAnsi="Times New Roman"/>
          <w:sz w:val="24"/>
          <w:szCs w:val="24"/>
        </w:rPr>
      </w:pPr>
    </w:p>
    <w:p w14:paraId="451BF8C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some female engineering students’ achievement motivated the female engineering students to persist at two levels. For some, determination was channelled towards good performance whereby the student passed the tests and examinations which motivated them to see themselves as being able to make it in engineering. For others achievement which motivated them was in terms of accomplishment of a project such as a building that the student may have supervised in constructing during industrial attachment. One participant had this to say, ‘</w:t>
      </w:r>
      <w:r w:rsidRPr="008878A5">
        <w:rPr>
          <w:rFonts w:ascii="Times New Roman" w:hAnsi="Times New Roman"/>
          <w:i/>
          <w:sz w:val="24"/>
          <w:szCs w:val="24"/>
        </w:rPr>
        <w:t>For every input, you know the output is almost always good so when I work hard and I write the tests and do well, I get motivated. That keeps me going</w:t>
      </w:r>
      <w:r w:rsidRPr="008878A5">
        <w:rPr>
          <w:rFonts w:ascii="Times New Roman" w:hAnsi="Times New Roman"/>
          <w:sz w:val="24"/>
          <w:szCs w:val="24"/>
        </w:rPr>
        <w:t>.’ [Lin]</w:t>
      </w:r>
    </w:p>
    <w:p w14:paraId="5D24D060" w14:textId="77777777" w:rsidR="00911797" w:rsidRPr="008878A5" w:rsidRDefault="00911797" w:rsidP="0079213A">
      <w:pPr>
        <w:rPr>
          <w:rFonts w:ascii="Times New Roman" w:hAnsi="Times New Roman"/>
          <w:sz w:val="24"/>
          <w:szCs w:val="24"/>
        </w:rPr>
      </w:pPr>
    </w:p>
    <w:p w14:paraId="685ACF0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participant who was encouraged to complete the engineering programme after seeing a completed project of what she had been privileged to supervise during industrial attachment said:</w:t>
      </w:r>
    </w:p>
    <w:p w14:paraId="7EC5762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‘When I see the complete projects that I have worked with I always feel encouraged when I pass by a site or building. I look back and say I did it. I call such accomplishments, "My children” and because it’s something that I have done and especially when it’s standing and successful. So my sites which I was in charge of make me feel determined to complete the programme I am doing</w:t>
      </w:r>
      <w:r w:rsidRPr="008878A5">
        <w:rPr>
          <w:rFonts w:ascii="Times New Roman" w:hAnsi="Times New Roman"/>
          <w:sz w:val="24"/>
          <w:szCs w:val="24"/>
        </w:rPr>
        <w:t>.’ [Zen]</w:t>
      </w:r>
    </w:p>
    <w:p w14:paraId="7852362A" w14:textId="77777777" w:rsidR="00911797" w:rsidRPr="008878A5" w:rsidRDefault="00911797" w:rsidP="0079213A">
      <w:pPr>
        <w:spacing w:line="240" w:lineRule="auto"/>
        <w:rPr>
          <w:rFonts w:ascii="Times New Roman" w:hAnsi="Times New Roman"/>
          <w:sz w:val="24"/>
          <w:szCs w:val="24"/>
        </w:rPr>
      </w:pPr>
    </w:p>
    <w:p w14:paraId="04F4E97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For some female engineering students, the best student’s awards helped them realise that they had the same intellectual capacity with males which motivates them to persist in engineering:</w:t>
      </w:r>
    </w:p>
    <w:p w14:paraId="42AD259D"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‘When it comes to awards the award is not best female best male it just across the board and that is something that I agree with in terms of we are all the same in terms of intellectual ability so if that would be made know to us that we are all the same you can do I can do it. That motivates me.’</w:t>
      </w:r>
      <w:r w:rsidRPr="008878A5">
        <w:rPr>
          <w:rFonts w:ascii="Times New Roman" w:hAnsi="Times New Roman"/>
          <w:sz w:val="24"/>
          <w:szCs w:val="24"/>
        </w:rPr>
        <w:t xml:space="preserve"> [Ren]</w:t>
      </w:r>
    </w:p>
    <w:p w14:paraId="0788D866" w14:textId="77777777" w:rsidR="00911797" w:rsidRPr="008878A5" w:rsidRDefault="00911797" w:rsidP="0079213A">
      <w:pPr>
        <w:rPr>
          <w:rFonts w:ascii="Times New Roman" w:hAnsi="Times New Roman"/>
          <w:sz w:val="24"/>
          <w:szCs w:val="24"/>
        </w:rPr>
      </w:pPr>
    </w:p>
    <w:p w14:paraId="27E264CC" w14:textId="1746DBC8" w:rsidR="00911797" w:rsidRPr="008878A5" w:rsidRDefault="00D66B8C" w:rsidP="005D5358">
      <w:pPr>
        <w:pStyle w:val="Heading4"/>
      </w:pPr>
      <w:r>
        <w:t>4.6.2</w:t>
      </w:r>
      <w:r w:rsidR="00911797" w:rsidRPr="008878A5">
        <w:t xml:space="preserve">.5. Work satisfaction/value – contributing towards making lives better </w:t>
      </w:r>
    </w:p>
    <w:p w14:paraId="3341B23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were motivated to persist by the satisfaction that went with the outcome of engineering tasks which eased the lives of people. The study </w:t>
      </w:r>
      <w:r w:rsidRPr="008878A5">
        <w:rPr>
          <w:rFonts w:ascii="Times New Roman" w:hAnsi="Times New Roman"/>
          <w:sz w:val="24"/>
          <w:szCs w:val="24"/>
        </w:rPr>
        <w:lastRenderedPageBreak/>
        <w:t>also revealed that the desire to be knowledgeable so as not to make mistakes in the field influenced some female students to persist in engineering:</w:t>
      </w:r>
    </w:p>
    <w:p w14:paraId="7A5F969D"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‘What has kept me going in studying Civil Engineering is the beauty that comes out of it which has really motivated. We deal with lives. If I am negligent in handling things, then in future the blame will be on me as Civil Engineer. I have to work hard and not accommodate ignorance as my career deals with people’s lives such as buildings, bridges, roads</w:t>
      </w:r>
      <w:r w:rsidRPr="008878A5">
        <w:rPr>
          <w:rFonts w:ascii="Times New Roman" w:hAnsi="Times New Roman"/>
          <w:sz w:val="24"/>
          <w:szCs w:val="24"/>
        </w:rPr>
        <w:t>.’ [Tisa]</w:t>
      </w:r>
    </w:p>
    <w:p w14:paraId="4021F7AD" w14:textId="77777777" w:rsidR="00911797" w:rsidRPr="008878A5" w:rsidRDefault="00911797" w:rsidP="0079213A">
      <w:pPr>
        <w:rPr>
          <w:rFonts w:ascii="Times New Roman" w:hAnsi="Times New Roman"/>
          <w:sz w:val="24"/>
          <w:szCs w:val="24"/>
        </w:rPr>
      </w:pPr>
    </w:p>
    <w:p w14:paraId="72277E63" w14:textId="2EBD5937" w:rsidR="00911797" w:rsidRPr="008878A5" w:rsidRDefault="00D66B8C" w:rsidP="005D5358">
      <w:pPr>
        <w:pStyle w:val="Heading4"/>
      </w:pPr>
      <w:r>
        <w:t>4.6.2</w:t>
      </w:r>
      <w:r w:rsidR="00911797" w:rsidRPr="008878A5">
        <w:t xml:space="preserve">.6. Positive self -concept in </w:t>
      </w:r>
      <w:r w:rsidR="00911797" w:rsidRPr="008878A5">
        <w:rPr>
          <w:rFonts w:eastAsia="Malgun Gothic"/>
          <w:bCs/>
        </w:rPr>
        <w:t xml:space="preserve">mathematics </w:t>
      </w:r>
      <w:r w:rsidR="00911797" w:rsidRPr="008878A5">
        <w:t xml:space="preserve">and other courses </w:t>
      </w:r>
    </w:p>
    <w:p w14:paraId="7028944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the majority of engineering students persisted owing to positive self-concept in</w:t>
      </w:r>
      <w:r w:rsidRPr="008878A5">
        <w:rPr>
          <w:rFonts w:ascii="Times New Roman" w:eastAsia="Malgun Gothic" w:hAnsi="Times New Roman"/>
          <w:bCs/>
          <w:sz w:val="24"/>
          <w:szCs w:val="24"/>
        </w:rPr>
        <w:t xml:space="preserve"> mathematics </w:t>
      </w:r>
      <w:r w:rsidRPr="008878A5">
        <w:rPr>
          <w:rFonts w:ascii="Times New Roman" w:hAnsi="Times New Roman"/>
          <w:sz w:val="24"/>
          <w:szCs w:val="24"/>
        </w:rPr>
        <w:t>and other courses. The self-concept which was expressed in terms of love for engineering and other engineering subjects also included determination and knowing what one wanted in life,</w:t>
      </w:r>
      <w:r w:rsidRPr="008878A5">
        <w:rPr>
          <w:rFonts w:ascii="Times New Roman" w:hAnsi="Times New Roman"/>
          <w:i/>
          <w:sz w:val="24"/>
          <w:szCs w:val="24"/>
        </w:rPr>
        <w:t xml:space="preserve"> ‘it involves a lot of things like courage , decisive priorities , knowing what you want, determination, different things and love for the engineering.’</w:t>
      </w:r>
      <w:r w:rsidRPr="008878A5">
        <w:rPr>
          <w:rFonts w:ascii="Times New Roman" w:hAnsi="Times New Roman"/>
          <w:sz w:val="24"/>
          <w:szCs w:val="24"/>
        </w:rPr>
        <w:t>[Ren]</w:t>
      </w:r>
    </w:p>
    <w:p w14:paraId="5FCE1D05" w14:textId="77777777" w:rsidR="00911797" w:rsidRPr="008878A5" w:rsidRDefault="00911797" w:rsidP="0079213A">
      <w:pPr>
        <w:rPr>
          <w:rFonts w:ascii="Times New Roman" w:hAnsi="Times New Roman"/>
          <w:sz w:val="24"/>
          <w:szCs w:val="24"/>
        </w:rPr>
      </w:pPr>
    </w:p>
    <w:p w14:paraId="013C3AF0" w14:textId="75D079E5" w:rsidR="00911797" w:rsidRPr="008878A5" w:rsidRDefault="00D66B8C" w:rsidP="0079213A">
      <w:pPr>
        <w:pStyle w:val="Heading3"/>
        <w:spacing w:before="0" w:after="0"/>
        <w:rPr>
          <w:szCs w:val="24"/>
        </w:rPr>
      </w:pPr>
      <w:bookmarkStart w:id="215" w:name="_Toc43898472"/>
      <w:bookmarkStart w:id="216" w:name="_Toc46061700"/>
      <w:r>
        <w:rPr>
          <w:rFonts w:eastAsia="Calibri"/>
          <w:bCs w:val="0"/>
          <w:szCs w:val="24"/>
        </w:rPr>
        <w:t>4.6.3</w:t>
      </w:r>
      <w:r w:rsidR="00911797" w:rsidRPr="008878A5">
        <w:rPr>
          <w:rFonts w:eastAsia="Calibri"/>
          <w:bCs w:val="0"/>
          <w:szCs w:val="24"/>
        </w:rPr>
        <w:t>. Summary</w:t>
      </w:r>
      <w:bookmarkEnd w:id="215"/>
      <w:bookmarkEnd w:id="216"/>
    </w:p>
    <w:p w14:paraId="7EADAEC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Remaining positive in the studies and the ability to persist despite the hard courses were mainly nurtured by extrinsic and intrinsic motivation. Extrinsically the participants were driven by the job opportunities and rewards that came with engineering such as hefty salaries. The also cherished the value of contributing towards making lives better for others. The fear to lose financial support from government if one failed the programme helped them to remain positive. Support from the significant others such as lecturers, peers and family equally build persistence in their studies. The majority had reported failing mathematics in university for the first time but they persisted because they goal was to achieve the goal of becoming an engineer. A significant number wanted to uplift the standards of living for their families especially those who were from low socioeconomic status homes. Above all there was a desire by many female students to challenge the status quo of having a male dominated engineering environment.</w:t>
      </w:r>
    </w:p>
    <w:p w14:paraId="6817CF5B" w14:textId="77777777" w:rsidR="00911797" w:rsidRPr="008878A5" w:rsidRDefault="00911797" w:rsidP="0079213A">
      <w:pPr>
        <w:rPr>
          <w:rFonts w:ascii="Times New Roman" w:hAnsi="Times New Roman"/>
          <w:sz w:val="24"/>
          <w:szCs w:val="24"/>
        </w:rPr>
      </w:pPr>
    </w:p>
    <w:p w14:paraId="747AB63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Apart from the extrinsic motivation which manifested in different ways, the participants persisted because of intrinsic motivation. The majority of the participants reported to have interest in the engineering and self-confidence. The experiences based on their </w:t>
      </w:r>
      <w:r w:rsidRPr="008878A5">
        <w:rPr>
          <w:rFonts w:ascii="Times New Roman" w:hAnsi="Times New Roman"/>
          <w:sz w:val="24"/>
          <w:szCs w:val="24"/>
        </w:rPr>
        <w:lastRenderedPageBreak/>
        <w:t>achievement in mathematics and sciences in secondary school mainly gave the motivation to push on. Thus, positive mathematics, physics and chemistry self-concept helped the participants to remain positive in their studies and persist despite sometimes failing to an extent of getting a zero in mathematics especially in the initial years. Support from significant others such as peers, parents and lectur</w:t>
      </w:r>
      <w:r w:rsidR="00043D19" w:rsidRPr="008878A5">
        <w:rPr>
          <w:rFonts w:ascii="Times New Roman" w:hAnsi="Times New Roman"/>
          <w:sz w:val="24"/>
          <w:szCs w:val="24"/>
        </w:rPr>
        <w:t>ers enhanced their persistence.</w:t>
      </w:r>
    </w:p>
    <w:p w14:paraId="22AC515E" w14:textId="77777777" w:rsidR="00043D19" w:rsidRPr="008878A5" w:rsidRDefault="00043D19" w:rsidP="0079213A">
      <w:pPr>
        <w:rPr>
          <w:rFonts w:ascii="Times New Roman" w:hAnsi="Times New Roman"/>
          <w:sz w:val="24"/>
          <w:szCs w:val="24"/>
        </w:rPr>
      </w:pPr>
    </w:p>
    <w:p w14:paraId="47BA356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next section looks at what could be done to support female engineering students.</w:t>
      </w:r>
    </w:p>
    <w:p w14:paraId="4DA06BDE" w14:textId="77777777" w:rsidR="00911797" w:rsidRPr="008878A5" w:rsidRDefault="00911797" w:rsidP="0079213A">
      <w:pPr>
        <w:rPr>
          <w:rFonts w:ascii="Times New Roman" w:hAnsi="Times New Roman"/>
          <w:sz w:val="24"/>
          <w:szCs w:val="24"/>
        </w:rPr>
      </w:pPr>
    </w:p>
    <w:p w14:paraId="1E56F240" w14:textId="77777777" w:rsidR="00911797" w:rsidRPr="008878A5" w:rsidRDefault="00911797" w:rsidP="0079213A">
      <w:pPr>
        <w:pStyle w:val="Heading2"/>
        <w:spacing w:before="0" w:after="0"/>
        <w:rPr>
          <w:i/>
          <w:szCs w:val="24"/>
        </w:rPr>
      </w:pPr>
      <w:bookmarkStart w:id="217" w:name="_Toc43898473"/>
      <w:bookmarkStart w:id="218" w:name="_Toc46061701"/>
      <w:r w:rsidRPr="008878A5">
        <w:rPr>
          <w:rFonts w:eastAsia="Calibri"/>
          <w:bCs w:val="0"/>
          <w:iCs w:val="0"/>
          <w:szCs w:val="24"/>
        </w:rPr>
        <w:t>4.7. Objective 5: Support female students need to succeed in pursuing engineering at university</w:t>
      </w:r>
      <w:bookmarkEnd w:id="217"/>
      <w:bookmarkEnd w:id="218"/>
    </w:p>
    <w:p w14:paraId="0898497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This objective intended to probe the female engineering students to suggest the forms of support that female engineering students needed to succeed in engineering with a view to solidify the recommendations made later. The study revealed that female engineering students needed support in a number of areas.</w:t>
      </w:r>
    </w:p>
    <w:p w14:paraId="5547D16B" w14:textId="77777777" w:rsidR="00911797" w:rsidRPr="008878A5" w:rsidRDefault="00911797" w:rsidP="0079213A">
      <w:pPr>
        <w:rPr>
          <w:rFonts w:ascii="Times New Roman" w:hAnsi="Times New Roman"/>
          <w:sz w:val="24"/>
          <w:szCs w:val="24"/>
        </w:rPr>
      </w:pPr>
    </w:p>
    <w:p w14:paraId="3F39D8A1" w14:textId="77777777" w:rsidR="00911797" w:rsidRPr="008878A5" w:rsidRDefault="00911797" w:rsidP="0079213A">
      <w:pPr>
        <w:pStyle w:val="Heading3"/>
        <w:spacing w:before="0" w:after="0"/>
        <w:rPr>
          <w:szCs w:val="24"/>
        </w:rPr>
      </w:pPr>
      <w:bookmarkStart w:id="219" w:name="_Toc43898474"/>
      <w:bookmarkStart w:id="220" w:name="_Toc46061702"/>
      <w:r w:rsidRPr="008878A5">
        <w:rPr>
          <w:rFonts w:eastAsia="Calibri"/>
          <w:bCs w:val="0"/>
          <w:szCs w:val="24"/>
        </w:rPr>
        <w:t>4.7.1. Gender responsive support</w:t>
      </w:r>
      <w:bookmarkEnd w:id="219"/>
      <w:bookmarkEnd w:id="220"/>
    </w:p>
    <w:p w14:paraId="29385B6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At both universities participants strongly proposed the need for female lecturers in the respective schools of engineering for various reasons. The female lecturers were to act as role models and motivate more females to take up engineering in addition to motivating them to persist in their studies:</w:t>
      </w:r>
    </w:p>
    <w:p w14:paraId="721739C2"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‘In University, female students need to know that there are people who have done it before so they need to see who has succeeded  and have some sort of role model of who they can be as well. We need more role models speaking out engineering courses and about their experiences… that would really work well to increase the number of female student that come to engineering school.’ </w:t>
      </w:r>
      <w:r w:rsidRPr="008878A5">
        <w:rPr>
          <w:rFonts w:ascii="Times New Roman" w:hAnsi="Times New Roman"/>
          <w:sz w:val="24"/>
          <w:szCs w:val="24"/>
        </w:rPr>
        <w:t>[Wendi]</w:t>
      </w:r>
    </w:p>
    <w:p w14:paraId="000FC24A" w14:textId="77777777" w:rsidR="00911797" w:rsidRPr="008878A5" w:rsidRDefault="00911797" w:rsidP="0079213A">
      <w:pPr>
        <w:rPr>
          <w:rFonts w:ascii="Times New Roman" w:hAnsi="Times New Roman"/>
          <w:sz w:val="24"/>
          <w:szCs w:val="24"/>
        </w:rPr>
      </w:pPr>
    </w:p>
    <w:p w14:paraId="779D394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One the same, Wendi said:</w:t>
      </w:r>
    </w:p>
    <w:p w14:paraId="65AAE23C"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‘More female lecturers might motivate more girls to say we have female lecturers. We had a good female lecturer and she knew what she was doing such things motivate girls. Those female lecturers can relate to what you are going through. Maybe it was even harder for them when they were in school had to go through a lot more and made it so I can also make it. That’s ind</w:t>
      </w:r>
      <w:r w:rsidR="00043D19" w:rsidRPr="008878A5">
        <w:rPr>
          <w:rFonts w:ascii="Times New Roman" w:hAnsi="Times New Roman"/>
          <w:i/>
          <w:sz w:val="24"/>
          <w:szCs w:val="24"/>
        </w:rPr>
        <w:t>irect motivatio’</w:t>
      </w:r>
      <w:r w:rsidRPr="008878A5">
        <w:rPr>
          <w:rFonts w:ascii="Times New Roman" w:hAnsi="Times New Roman"/>
          <w:sz w:val="24"/>
          <w:szCs w:val="24"/>
        </w:rPr>
        <w:t xml:space="preserve"> [Ene]</w:t>
      </w:r>
      <w:r w:rsidR="00043D19" w:rsidRPr="008878A5">
        <w:rPr>
          <w:rFonts w:ascii="Times New Roman" w:hAnsi="Times New Roman"/>
          <w:sz w:val="24"/>
          <w:szCs w:val="24"/>
        </w:rPr>
        <w:t>.</w:t>
      </w:r>
    </w:p>
    <w:p w14:paraId="67B5FB13" w14:textId="77777777" w:rsidR="00911797" w:rsidRPr="008878A5" w:rsidRDefault="00911797" w:rsidP="0079213A">
      <w:pPr>
        <w:rPr>
          <w:rFonts w:ascii="Times New Roman" w:hAnsi="Times New Roman"/>
          <w:sz w:val="24"/>
          <w:szCs w:val="24"/>
        </w:rPr>
      </w:pPr>
    </w:p>
    <w:p w14:paraId="4B6DFB9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Further female lecturers were said to be in a position to share experiences with female engineering students as well as to act as confidantes for female students:</w:t>
      </w:r>
    </w:p>
    <w:p w14:paraId="5559BB14"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‘Female lecturers that have made it can also share experiences. That would build up a lot of people. That has motivated me for instance there is a female lecturer who has gone to do her PhD so I feel so she can do it then I can also do it.’ </w:t>
      </w:r>
      <w:r w:rsidRPr="008878A5">
        <w:rPr>
          <w:rFonts w:ascii="Times New Roman" w:hAnsi="Times New Roman"/>
          <w:sz w:val="24"/>
          <w:szCs w:val="24"/>
        </w:rPr>
        <w:t>[Tana]</w:t>
      </w:r>
    </w:p>
    <w:p w14:paraId="6E6AC554" w14:textId="77777777" w:rsidR="00911797" w:rsidRPr="008878A5" w:rsidRDefault="00911797" w:rsidP="0079213A">
      <w:pPr>
        <w:spacing w:line="240" w:lineRule="auto"/>
        <w:rPr>
          <w:rFonts w:ascii="Times New Roman" w:hAnsi="Times New Roman"/>
          <w:sz w:val="24"/>
          <w:szCs w:val="24"/>
        </w:rPr>
      </w:pPr>
    </w:p>
    <w:p w14:paraId="11212A4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revealed that support in terms of motivational talk would be more meaningful if provided at secondary school level: </w:t>
      </w:r>
    </w:p>
    <w:p w14:paraId="405F4B32"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‘I remember when I was in Grade 12 how I would have received the information sitting there listening to a mechanical engineer. It would have really stuck in my brain and inspiring. You get doctors, lawyers, accountants, but you had to see a female mechanical engineer I think that would be good as some people would be inspired.’ </w:t>
      </w:r>
      <w:r w:rsidRPr="008878A5">
        <w:rPr>
          <w:rFonts w:ascii="Times New Roman" w:hAnsi="Times New Roman"/>
          <w:sz w:val="24"/>
          <w:szCs w:val="24"/>
        </w:rPr>
        <w:t>[Lala]</w:t>
      </w:r>
    </w:p>
    <w:p w14:paraId="22D4847F" w14:textId="77777777" w:rsidR="00911797" w:rsidRPr="008878A5" w:rsidRDefault="00911797" w:rsidP="0079213A">
      <w:pPr>
        <w:rPr>
          <w:rFonts w:ascii="Times New Roman" w:hAnsi="Times New Roman"/>
          <w:sz w:val="24"/>
          <w:szCs w:val="24"/>
        </w:rPr>
      </w:pPr>
    </w:p>
    <w:p w14:paraId="4DEBD2F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Further, the participants thought that awareness raising and sensitisation needed to be carried out at various levels as support to female engineering students as well as potential engineering students:</w:t>
      </w:r>
    </w:p>
    <w:p w14:paraId="6B09AEAA"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‘Females should be spoken to before to know what options are there. Before they even get here we should broadcast it. If you advertise something they will know that there is engineering and I can actually do this. So that would also help.’ </w:t>
      </w:r>
      <w:r w:rsidRPr="008878A5">
        <w:rPr>
          <w:rFonts w:ascii="Times New Roman" w:hAnsi="Times New Roman"/>
          <w:sz w:val="24"/>
          <w:szCs w:val="24"/>
        </w:rPr>
        <w:t>[Zen]</w:t>
      </w:r>
    </w:p>
    <w:p w14:paraId="6D7E9489" w14:textId="77777777" w:rsidR="00911797" w:rsidRPr="008878A5" w:rsidRDefault="00911797" w:rsidP="0079213A">
      <w:pPr>
        <w:rPr>
          <w:rFonts w:ascii="Times New Roman" w:hAnsi="Times New Roman"/>
          <w:sz w:val="24"/>
          <w:szCs w:val="24"/>
        </w:rPr>
      </w:pPr>
    </w:p>
    <w:p w14:paraId="2C15317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According to the findings, female students needed female engineering lecturers to provide female perspectives of engineering.  The study found that in designing a car, for instance, there was need to have a feminine perspective:</w:t>
      </w:r>
    </w:p>
    <w:p w14:paraId="4416CEFC" w14:textId="77777777" w:rsidR="00911797" w:rsidRPr="008878A5" w:rsidRDefault="00911797" w:rsidP="008E357C">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‘We need more female lecturers because engineering has been built on men’s views but in engineering there is mathematics which women can do. All information we have is just from male perspective. We need female engineering leaders. Some perspectives come only from a female and it’s crucial in engineering. When designing this concept we call ergonomics and the comfort of the person who will be sitting in the chair, men will not know how a woman will feel if she sits in this chair but they will just design it in their own way.’ </w:t>
      </w:r>
      <w:r w:rsidRPr="008878A5">
        <w:rPr>
          <w:rFonts w:ascii="Times New Roman" w:hAnsi="Times New Roman"/>
          <w:sz w:val="24"/>
          <w:szCs w:val="24"/>
        </w:rPr>
        <w:t>[Lala]</w:t>
      </w:r>
    </w:p>
    <w:p w14:paraId="3A0F7AF4" w14:textId="77777777" w:rsidR="00911797" w:rsidRPr="008878A5" w:rsidRDefault="00911797" w:rsidP="0079213A">
      <w:pPr>
        <w:rPr>
          <w:rFonts w:ascii="Times New Roman" w:hAnsi="Times New Roman"/>
          <w:sz w:val="24"/>
          <w:szCs w:val="24"/>
        </w:rPr>
      </w:pPr>
    </w:p>
    <w:p w14:paraId="7EECC19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also found that the engineering programme provided support in terms of motivational talk at second year at the University of Zambia but the participants preferred to have it at first year:</w:t>
      </w:r>
    </w:p>
    <w:p w14:paraId="5BCB038F" w14:textId="77777777" w:rsidR="00911797" w:rsidRPr="008878A5" w:rsidRDefault="00911797" w:rsidP="008E357C">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‘There is a program at second year where they bring in people who are working every Friday to motivate you, they tell you about the outside world, what it is, how they are managing. They should put that as a programme for first years so that we can come back and motivate the </w:t>
      </w:r>
      <w:r w:rsidRPr="008878A5">
        <w:rPr>
          <w:rFonts w:ascii="Times New Roman" w:hAnsi="Times New Roman"/>
          <w:i/>
          <w:sz w:val="24"/>
          <w:szCs w:val="24"/>
        </w:rPr>
        <w:lastRenderedPageBreak/>
        <w:t xml:space="preserve">girls, tell them how we managed, how we are managing in the outside world and advise them how to study and how to cope with school.’ </w:t>
      </w:r>
      <w:r w:rsidRPr="008878A5">
        <w:rPr>
          <w:rFonts w:ascii="Times New Roman" w:hAnsi="Times New Roman"/>
          <w:sz w:val="24"/>
          <w:szCs w:val="24"/>
        </w:rPr>
        <w:t>[Mel]</w:t>
      </w:r>
    </w:p>
    <w:p w14:paraId="1654792A" w14:textId="77777777" w:rsidR="00911797" w:rsidRPr="008878A5" w:rsidRDefault="00911797" w:rsidP="0079213A">
      <w:pPr>
        <w:rPr>
          <w:rFonts w:ascii="Times New Roman" w:hAnsi="Times New Roman"/>
          <w:sz w:val="24"/>
          <w:szCs w:val="24"/>
        </w:rPr>
      </w:pPr>
    </w:p>
    <w:p w14:paraId="41B90F8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participant had this to say:</w:t>
      </w:r>
    </w:p>
    <w:p w14:paraId="7395B4FC" w14:textId="77777777" w:rsidR="00911797" w:rsidRPr="008878A5" w:rsidRDefault="00911797" w:rsidP="008E357C">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‘Lecturers should make females understand that they can reach any height a guy can reach. In first year, when those motivation talks are given, even the lecturers they should encouraging female students to be as committed as guys are and they should advise females and make them they understand from the point that any height that a guy can reach they can reach too.’ </w:t>
      </w:r>
      <w:r w:rsidR="00043D19" w:rsidRPr="008878A5">
        <w:rPr>
          <w:rFonts w:ascii="Times New Roman" w:hAnsi="Times New Roman"/>
          <w:sz w:val="24"/>
          <w:szCs w:val="24"/>
        </w:rPr>
        <w:t>[K</w:t>
      </w:r>
      <w:r w:rsidRPr="008878A5">
        <w:rPr>
          <w:rFonts w:ascii="Times New Roman" w:hAnsi="Times New Roman"/>
          <w:sz w:val="24"/>
          <w:szCs w:val="24"/>
        </w:rPr>
        <w:t>on]</w:t>
      </w:r>
      <w:r w:rsidRPr="008878A5">
        <w:rPr>
          <w:rFonts w:ascii="Times New Roman" w:hAnsi="Times New Roman"/>
          <w:i/>
          <w:sz w:val="24"/>
          <w:szCs w:val="24"/>
        </w:rPr>
        <w:t xml:space="preserve"> </w:t>
      </w:r>
    </w:p>
    <w:p w14:paraId="514D2CEB" w14:textId="77777777" w:rsidR="00911797" w:rsidRPr="008878A5" w:rsidRDefault="008E357C" w:rsidP="008E357C">
      <w:pPr>
        <w:tabs>
          <w:tab w:val="left" w:pos="2145"/>
        </w:tabs>
        <w:rPr>
          <w:rFonts w:ascii="Times New Roman" w:hAnsi="Times New Roman"/>
          <w:sz w:val="24"/>
          <w:szCs w:val="24"/>
        </w:rPr>
      </w:pPr>
      <w:r w:rsidRPr="008878A5">
        <w:rPr>
          <w:rFonts w:ascii="Times New Roman" w:hAnsi="Times New Roman"/>
          <w:sz w:val="24"/>
          <w:szCs w:val="24"/>
        </w:rPr>
        <w:tab/>
      </w:r>
    </w:p>
    <w:p w14:paraId="18C1198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Some participants wanted female lecturers to support female students in terms of being given individualized attention:</w:t>
      </w:r>
    </w:p>
    <w:p w14:paraId="42FC0D1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‘Females should be given extra attention and we need a female tutor. In the first year all our lecturers were male and you go for tutorial the tutor is male, some female fail to ask questions, so if they can bring more female lecturers it will help the ladies because they will be comfortable and can easily open up to their fellow females.’</w:t>
      </w:r>
      <w:r w:rsidRPr="008878A5">
        <w:rPr>
          <w:rFonts w:ascii="Times New Roman" w:hAnsi="Times New Roman"/>
          <w:sz w:val="24"/>
          <w:szCs w:val="24"/>
        </w:rPr>
        <w:t xml:space="preserve"> [Tana]</w:t>
      </w:r>
    </w:p>
    <w:p w14:paraId="5A8EA057" w14:textId="77777777" w:rsidR="00911797" w:rsidRPr="008878A5" w:rsidRDefault="00911797" w:rsidP="0079213A">
      <w:pPr>
        <w:rPr>
          <w:rFonts w:ascii="Times New Roman" w:hAnsi="Times New Roman"/>
          <w:sz w:val="24"/>
          <w:szCs w:val="24"/>
        </w:rPr>
      </w:pPr>
    </w:p>
    <w:p w14:paraId="2CAA0EE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female engineering students required encouragement by demystifying engineering which was viewed as a hard programme:</w:t>
      </w:r>
    </w:p>
    <w:p w14:paraId="130ACA4D" w14:textId="77777777" w:rsidR="00911797" w:rsidRPr="008878A5" w:rsidRDefault="00911797" w:rsidP="00043D19">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‘They have to educate the people because they feel engineering is hard. They would prefer medicine to engineering but personally I feel school hasn’t educated the people. Especially for my program they haven’t done their part. When you go out there and say I am a mechatronics engineer and people ask, what’s that? Like the school has to tell the people like to educate them.’ </w:t>
      </w:r>
      <w:r w:rsidRPr="008878A5">
        <w:rPr>
          <w:rFonts w:ascii="Times New Roman" w:hAnsi="Times New Roman"/>
          <w:sz w:val="24"/>
          <w:szCs w:val="24"/>
        </w:rPr>
        <w:t>[Len]</w:t>
      </w:r>
    </w:p>
    <w:p w14:paraId="1FFFB4A8" w14:textId="77777777" w:rsidR="00911797" w:rsidRPr="008878A5" w:rsidRDefault="00911797" w:rsidP="0079213A">
      <w:pPr>
        <w:rPr>
          <w:rFonts w:ascii="Times New Roman" w:hAnsi="Times New Roman"/>
          <w:sz w:val="24"/>
          <w:szCs w:val="24"/>
        </w:rPr>
      </w:pPr>
    </w:p>
    <w:p w14:paraId="2FC24BD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addition, the participants considered challenging the stereotyping that engineering was for males and provided morale support to female engineering students:</w:t>
      </w:r>
    </w:p>
    <w:p w14:paraId="4BE4B439"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‘Females need moral support because we have been brought up to think females can only be on the table, working in an office. We are never brought up to think we can do sciences, Mathematics and then they say woman, you can’t do this, you are a girl. If more encouragement of female participation in Math Olympiads, Math quizzes, Math researches is given, more females will end up doing it. the trend is changing positively and that is a good thing now things are changing.’</w:t>
      </w:r>
      <w:r w:rsidRPr="008878A5">
        <w:rPr>
          <w:rFonts w:ascii="Times New Roman" w:hAnsi="Times New Roman"/>
          <w:sz w:val="24"/>
          <w:szCs w:val="24"/>
        </w:rPr>
        <w:t xml:space="preserve"> [Lin] </w:t>
      </w:r>
    </w:p>
    <w:p w14:paraId="1FE2DA3B" w14:textId="77777777" w:rsidR="00911797" w:rsidRPr="008878A5" w:rsidRDefault="00911797" w:rsidP="0079213A">
      <w:pPr>
        <w:rPr>
          <w:rFonts w:ascii="Times New Roman" w:hAnsi="Times New Roman"/>
          <w:sz w:val="24"/>
          <w:szCs w:val="24"/>
        </w:rPr>
      </w:pPr>
    </w:p>
    <w:p w14:paraId="5CDAD60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More importantly, the study revealed that an award specifically for females who excelled in studies at university if introduced would motivate females:</w:t>
      </w:r>
    </w:p>
    <w:p w14:paraId="5250FCFE"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‘In first year one of my friends used to get the highest mark and our lecturer would say, I am very much impressed, one of these girls actually got way better than the guys. Then he would give out something </w:t>
      </w:r>
      <w:r w:rsidRPr="008878A5">
        <w:rPr>
          <w:rFonts w:ascii="Times New Roman" w:hAnsi="Times New Roman"/>
          <w:i/>
          <w:sz w:val="24"/>
          <w:szCs w:val="24"/>
        </w:rPr>
        <w:lastRenderedPageBreak/>
        <w:t>to the best girl and the best guy and that was out of his own personal pocket. That positivity should continue because if the person who is teaching is negative towards you already it becomes reinforced in you and everything goes down.’</w:t>
      </w:r>
      <w:r w:rsidRPr="008878A5">
        <w:rPr>
          <w:rFonts w:ascii="Times New Roman" w:hAnsi="Times New Roman"/>
          <w:sz w:val="24"/>
          <w:szCs w:val="24"/>
        </w:rPr>
        <w:t xml:space="preserve"> [Nad]</w:t>
      </w:r>
    </w:p>
    <w:p w14:paraId="08067631" w14:textId="77777777" w:rsidR="00911797" w:rsidRPr="008878A5" w:rsidRDefault="00911797" w:rsidP="0079213A">
      <w:pPr>
        <w:rPr>
          <w:rFonts w:ascii="Times New Roman" w:hAnsi="Times New Roman"/>
          <w:sz w:val="24"/>
          <w:szCs w:val="24"/>
        </w:rPr>
      </w:pPr>
    </w:p>
    <w:p w14:paraId="7AF0E81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Female engineering students needed some form of security from possible male harassment. They imagined a situation where a lecturer could victimise or fail a student in an examination if she refused to accept his advances: </w:t>
      </w:r>
    </w:p>
    <w:p w14:paraId="07041C8A"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‘They should put up a rule that you can report to someone or office if a lecturer proposes love to you so that we feel secure that if this lecturer who takes you in a course proposes to you, you can report so that he won’t fail you. Because you might find that you refuse his proposal and then he makes sure you fail and they wouldn’t know that he has failed you because when it comes to marking, I hear tests and exams it’s our lecturers who mark</w:t>
      </w:r>
      <w:r w:rsidRPr="008878A5">
        <w:rPr>
          <w:rFonts w:ascii="Times New Roman" w:hAnsi="Times New Roman"/>
          <w:sz w:val="24"/>
          <w:szCs w:val="24"/>
        </w:rPr>
        <w:t>.’ [Tao]</w:t>
      </w:r>
    </w:p>
    <w:p w14:paraId="43C78285" w14:textId="77777777" w:rsidR="00911797" w:rsidRPr="008878A5" w:rsidRDefault="00911797" w:rsidP="0079213A">
      <w:pPr>
        <w:rPr>
          <w:rFonts w:ascii="Times New Roman" w:hAnsi="Times New Roman"/>
          <w:sz w:val="24"/>
          <w:szCs w:val="24"/>
        </w:rPr>
      </w:pPr>
    </w:p>
    <w:p w14:paraId="57E6FE7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Further the study found that female needed some female specific facilities such as toilets with sanitary bins for disposing off soiled sanitary towels, </w:t>
      </w:r>
      <w:r w:rsidRPr="008878A5">
        <w:rPr>
          <w:rFonts w:ascii="Times New Roman" w:hAnsi="Times New Roman"/>
          <w:i/>
          <w:sz w:val="24"/>
          <w:szCs w:val="24"/>
        </w:rPr>
        <w:t>‘It would be better if they can include those things like toilets for females and put waste bins for disposing off sanitary towels.’</w:t>
      </w:r>
      <w:r w:rsidRPr="008878A5">
        <w:rPr>
          <w:rFonts w:ascii="Times New Roman" w:hAnsi="Times New Roman"/>
          <w:sz w:val="24"/>
          <w:szCs w:val="24"/>
        </w:rPr>
        <w:t xml:space="preserve"> [Lin]</w:t>
      </w:r>
    </w:p>
    <w:p w14:paraId="53BDB08A" w14:textId="77777777" w:rsidR="00911797" w:rsidRPr="008878A5" w:rsidRDefault="00911797" w:rsidP="0079213A">
      <w:pPr>
        <w:rPr>
          <w:rFonts w:ascii="Times New Roman" w:hAnsi="Times New Roman"/>
          <w:sz w:val="24"/>
          <w:szCs w:val="24"/>
        </w:rPr>
      </w:pPr>
    </w:p>
    <w:p w14:paraId="2F2A81A4" w14:textId="77777777" w:rsidR="00911797" w:rsidRPr="008878A5" w:rsidRDefault="00911797" w:rsidP="0079213A">
      <w:pPr>
        <w:pStyle w:val="Heading3"/>
        <w:spacing w:before="0" w:after="0"/>
        <w:rPr>
          <w:szCs w:val="24"/>
        </w:rPr>
      </w:pPr>
      <w:bookmarkStart w:id="221" w:name="_Toc43898475"/>
      <w:bookmarkStart w:id="222" w:name="_Toc46061703"/>
      <w:r w:rsidRPr="008878A5">
        <w:rPr>
          <w:rFonts w:eastAsia="Calibri"/>
          <w:bCs w:val="0"/>
          <w:szCs w:val="24"/>
        </w:rPr>
        <w:t>4.7.2. Support from Lecturers</w:t>
      </w:r>
      <w:bookmarkEnd w:id="221"/>
      <w:bookmarkEnd w:id="222"/>
    </w:p>
    <w:p w14:paraId="0CBC2C7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female engineering students required more support from lecturers as told:</w:t>
      </w:r>
    </w:p>
    <w:p w14:paraId="2A01F046"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‘Lecturers should focus more on females and see if they understand. Although they do because it’s actually a complaint that I have since I get picked on a lot by the lecturers, pointing at me always maybe because I am the only female in class. I guess they are trying to see if I understand what they are saying.’</w:t>
      </w:r>
      <w:r w:rsidRPr="008878A5">
        <w:rPr>
          <w:rFonts w:ascii="Times New Roman" w:hAnsi="Times New Roman"/>
          <w:sz w:val="24"/>
          <w:szCs w:val="24"/>
        </w:rPr>
        <w:t xml:space="preserve"> [Kum]</w:t>
      </w:r>
    </w:p>
    <w:p w14:paraId="276B859F" w14:textId="77777777" w:rsidR="00911797" w:rsidRPr="008878A5" w:rsidRDefault="00911797" w:rsidP="0079213A">
      <w:pPr>
        <w:rPr>
          <w:rFonts w:ascii="Times New Roman" w:hAnsi="Times New Roman"/>
          <w:sz w:val="24"/>
          <w:szCs w:val="24"/>
        </w:rPr>
      </w:pPr>
    </w:p>
    <w:p w14:paraId="62F1F69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Tutorials in small groups at both universities were seen as support that the female engineering students needed:</w:t>
      </w:r>
    </w:p>
    <w:p w14:paraId="778D9974"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‘Tutorials are very key so there should be female tutors. There should be need of a tutor who go through questions with you and see how things should be done.’</w:t>
      </w:r>
      <w:r w:rsidRPr="008878A5">
        <w:rPr>
          <w:rFonts w:ascii="Times New Roman" w:hAnsi="Times New Roman"/>
          <w:sz w:val="24"/>
          <w:szCs w:val="24"/>
        </w:rPr>
        <w:t xml:space="preserve"> [Ren] </w:t>
      </w:r>
    </w:p>
    <w:p w14:paraId="0E44E37E" w14:textId="77777777" w:rsidR="00911797" w:rsidRPr="008878A5" w:rsidRDefault="00911797" w:rsidP="0079213A">
      <w:pPr>
        <w:spacing w:line="240" w:lineRule="auto"/>
        <w:rPr>
          <w:rFonts w:ascii="Times New Roman" w:hAnsi="Times New Roman"/>
          <w:sz w:val="24"/>
          <w:szCs w:val="24"/>
        </w:rPr>
      </w:pPr>
    </w:p>
    <w:p w14:paraId="03D7FF1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students needed support form lecturers in form of activities such as research activities which helped them in their studies as recounted:</w:t>
      </w:r>
    </w:p>
    <w:p w14:paraId="1060DBB0"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‘We need support from lecturers. Lecturers in our department are good and we have one who is into research in our department. When they are lecturing they tell you the possibilities of what is happening out there, of </w:t>
      </w:r>
      <w:r w:rsidRPr="008878A5">
        <w:rPr>
          <w:rFonts w:ascii="Times New Roman" w:hAnsi="Times New Roman"/>
          <w:i/>
          <w:sz w:val="24"/>
          <w:szCs w:val="24"/>
        </w:rPr>
        <w:lastRenderedPageBreak/>
        <w:t>how you can apply engineering to the outside world. The Mathematics course we take is not offered by school of engineering but by school of Natural Science and that’s why it is a problem because it’s too abstract.’</w:t>
      </w:r>
      <w:r w:rsidRPr="008878A5">
        <w:rPr>
          <w:rFonts w:ascii="Times New Roman" w:hAnsi="Times New Roman"/>
          <w:sz w:val="24"/>
          <w:szCs w:val="24"/>
        </w:rPr>
        <w:t xml:space="preserve"> [Wendi]</w:t>
      </w:r>
    </w:p>
    <w:p w14:paraId="6ED89E5D" w14:textId="77777777" w:rsidR="00911797" w:rsidRPr="008878A5" w:rsidRDefault="00911797" w:rsidP="0079213A">
      <w:pPr>
        <w:spacing w:line="240" w:lineRule="auto"/>
        <w:rPr>
          <w:rFonts w:ascii="Times New Roman" w:hAnsi="Times New Roman"/>
          <w:sz w:val="24"/>
          <w:szCs w:val="24"/>
        </w:rPr>
      </w:pPr>
    </w:p>
    <w:p w14:paraId="0740552B" w14:textId="77777777" w:rsidR="00911797" w:rsidRPr="008878A5" w:rsidRDefault="00911797" w:rsidP="0079213A">
      <w:pPr>
        <w:pStyle w:val="Heading3"/>
        <w:spacing w:before="0" w:after="0"/>
        <w:rPr>
          <w:szCs w:val="24"/>
        </w:rPr>
      </w:pPr>
      <w:bookmarkStart w:id="223" w:name="_Toc43898476"/>
      <w:bookmarkStart w:id="224" w:name="_Toc46061704"/>
      <w:r w:rsidRPr="008878A5">
        <w:rPr>
          <w:rFonts w:eastAsia="Calibri"/>
          <w:bCs w:val="0"/>
          <w:szCs w:val="24"/>
        </w:rPr>
        <w:t>4.7.3. Financial Support</w:t>
      </w:r>
      <w:bookmarkEnd w:id="223"/>
      <w:bookmarkEnd w:id="224"/>
    </w:p>
    <w:p w14:paraId="4A0FFE0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majority of participants at both universities revealed that financial support was very critical in supporting female engineering students at university, </w:t>
      </w:r>
      <w:r w:rsidRPr="008878A5">
        <w:rPr>
          <w:rFonts w:ascii="Times New Roman" w:hAnsi="Times New Roman"/>
          <w:i/>
          <w:sz w:val="24"/>
          <w:szCs w:val="24"/>
        </w:rPr>
        <w:t>‘Bursary does help. Female engineering students should be given full bursary because then you know that I will focus on my studies and people back home do not have to worry about having paying fees.</w:t>
      </w:r>
      <w:r w:rsidRPr="008878A5">
        <w:rPr>
          <w:rFonts w:ascii="Times New Roman" w:hAnsi="Times New Roman"/>
          <w:sz w:val="24"/>
          <w:szCs w:val="24"/>
        </w:rPr>
        <w:t>’ [Nad].</w:t>
      </w:r>
    </w:p>
    <w:p w14:paraId="62904CB8" w14:textId="77777777" w:rsidR="00911797" w:rsidRPr="008878A5" w:rsidRDefault="00911797" w:rsidP="0079213A">
      <w:pPr>
        <w:rPr>
          <w:rFonts w:ascii="Times New Roman" w:hAnsi="Times New Roman"/>
          <w:sz w:val="24"/>
          <w:szCs w:val="24"/>
        </w:rPr>
      </w:pPr>
    </w:p>
    <w:p w14:paraId="54DC1F4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Further, at both universities there were undertones of wanting support to engineering students in the form of repeat and proceed, a system which would allow female engineering students to proceed to the next level carrying over a failed course which could be cleared at the next level. This would entail they would not lose bursary for the one year they were repeating the course.</w:t>
      </w:r>
    </w:p>
    <w:p w14:paraId="1BAA0C31"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‘They should include proceed and repeat for BEng students instead of going on part time when you fail one course. Some students have fear. If you come from a not well to do family and dependent on bursaries, you cannot go to school of engineering when you know that if you fail one course you won’t be on bursaries for one year then who is going to support you? So that is a discouraging factor.’</w:t>
      </w:r>
      <w:r w:rsidRPr="008878A5">
        <w:rPr>
          <w:rFonts w:ascii="Times New Roman" w:hAnsi="Times New Roman"/>
          <w:sz w:val="24"/>
          <w:szCs w:val="24"/>
        </w:rPr>
        <w:t xml:space="preserve"> [ Ene]</w:t>
      </w:r>
    </w:p>
    <w:p w14:paraId="65A27C41" w14:textId="77777777" w:rsidR="00911797" w:rsidRPr="008878A5" w:rsidRDefault="00911797" w:rsidP="0079213A">
      <w:pPr>
        <w:rPr>
          <w:rFonts w:ascii="Times New Roman" w:hAnsi="Times New Roman"/>
          <w:sz w:val="24"/>
          <w:szCs w:val="24"/>
        </w:rPr>
      </w:pPr>
    </w:p>
    <w:p w14:paraId="2585BC4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Apart from bursary, which was provided by government, sponsorship by professional bodies would provide support to some female engineering students, </w:t>
      </w:r>
      <w:r w:rsidRPr="008878A5">
        <w:rPr>
          <w:rFonts w:ascii="Times New Roman" w:hAnsi="Times New Roman"/>
          <w:i/>
          <w:sz w:val="24"/>
          <w:szCs w:val="24"/>
        </w:rPr>
        <w:t>‘If more associations sponsor girls to take up engineering and STEM courses, it would be of good help and I think it would increase the numbers as well.’</w:t>
      </w:r>
      <w:r w:rsidRPr="008878A5">
        <w:rPr>
          <w:rFonts w:ascii="Times New Roman" w:hAnsi="Times New Roman"/>
          <w:sz w:val="24"/>
          <w:szCs w:val="24"/>
        </w:rPr>
        <w:t xml:space="preserve"> [Wendi]</w:t>
      </w:r>
    </w:p>
    <w:p w14:paraId="1693E002" w14:textId="77777777" w:rsidR="00911797" w:rsidRPr="008878A5" w:rsidRDefault="00911797" w:rsidP="0079213A">
      <w:pPr>
        <w:rPr>
          <w:rFonts w:ascii="Times New Roman" w:hAnsi="Times New Roman"/>
          <w:sz w:val="24"/>
          <w:szCs w:val="24"/>
        </w:rPr>
      </w:pPr>
    </w:p>
    <w:p w14:paraId="420570C3" w14:textId="77777777" w:rsidR="00911797" w:rsidRPr="008878A5" w:rsidRDefault="00911797" w:rsidP="0079213A">
      <w:pPr>
        <w:pStyle w:val="Heading3"/>
        <w:spacing w:before="0" w:after="0"/>
        <w:rPr>
          <w:szCs w:val="24"/>
        </w:rPr>
      </w:pPr>
      <w:bookmarkStart w:id="225" w:name="_Toc43898477"/>
      <w:bookmarkStart w:id="226" w:name="_Toc46061705"/>
      <w:r w:rsidRPr="008878A5">
        <w:rPr>
          <w:rFonts w:eastAsia="Calibri"/>
          <w:bCs w:val="0"/>
          <w:szCs w:val="24"/>
        </w:rPr>
        <w:t>4.7.4. Exposure to practical activities/applied learning</w:t>
      </w:r>
      <w:bookmarkEnd w:id="225"/>
      <w:bookmarkEnd w:id="226"/>
    </w:p>
    <w:p w14:paraId="65C3BFF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At both universities the study revealed that practical work was considered by participants as support which female engineering students needed in studying engineering as they would put theory to practice, </w:t>
      </w:r>
      <w:r w:rsidRPr="008878A5">
        <w:rPr>
          <w:rFonts w:ascii="Times New Roman" w:hAnsi="Times New Roman"/>
          <w:i/>
          <w:sz w:val="24"/>
          <w:szCs w:val="24"/>
        </w:rPr>
        <w:t xml:space="preserve">‘The school should come up with projects, and some sort of innovation, new technology to motivate students to apply themselves. I think we lack that.’ </w:t>
      </w:r>
      <w:r w:rsidRPr="008878A5">
        <w:rPr>
          <w:rFonts w:ascii="Times New Roman" w:hAnsi="Times New Roman"/>
          <w:sz w:val="24"/>
          <w:szCs w:val="24"/>
        </w:rPr>
        <w:t>[Ene]</w:t>
      </w:r>
    </w:p>
    <w:p w14:paraId="21A8E38A" w14:textId="77777777" w:rsidR="00911797" w:rsidRPr="008878A5" w:rsidRDefault="00911797" w:rsidP="0079213A">
      <w:pPr>
        <w:rPr>
          <w:rFonts w:ascii="Times New Roman" w:hAnsi="Times New Roman"/>
          <w:sz w:val="24"/>
          <w:szCs w:val="24"/>
        </w:rPr>
      </w:pPr>
    </w:p>
    <w:p w14:paraId="672DF96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Further, according to the participants, exposure to practical activities would encourage female participation in addition to building positive attitude towards engineering programmes, ‘</w:t>
      </w:r>
      <w:r w:rsidRPr="008878A5">
        <w:rPr>
          <w:rFonts w:ascii="Times New Roman" w:hAnsi="Times New Roman"/>
          <w:i/>
          <w:sz w:val="24"/>
          <w:szCs w:val="24"/>
        </w:rPr>
        <w:t>More exposure to practical activities would really encourage female participation and females having a great attitude towards what they do. We are all the same in terms of intellectual ability.’</w:t>
      </w:r>
      <w:r w:rsidRPr="008878A5">
        <w:rPr>
          <w:rFonts w:ascii="Times New Roman" w:hAnsi="Times New Roman"/>
          <w:sz w:val="24"/>
          <w:szCs w:val="24"/>
        </w:rPr>
        <w:t xml:space="preserve"> [Kon]</w:t>
      </w:r>
    </w:p>
    <w:p w14:paraId="69C6B1B2" w14:textId="77777777" w:rsidR="00911797" w:rsidRPr="008878A5" w:rsidRDefault="00911797" w:rsidP="0079213A">
      <w:pPr>
        <w:rPr>
          <w:rFonts w:ascii="Times New Roman" w:hAnsi="Times New Roman"/>
          <w:sz w:val="24"/>
          <w:szCs w:val="24"/>
        </w:rPr>
      </w:pPr>
    </w:p>
    <w:p w14:paraId="069BF77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addition to this, the study revealed that educational tours would encourage and help female engineering students in their pursuit of engineering: </w:t>
      </w:r>
    </w:p>
    <w:p w14:paraId="28718F76" w14:textId="77777777" w:rsidR="00911797" w:rsidRPr="008878A5" w:rsidRDefault="00911797" w:rsidP="00043D19">
      <w:pPr>
        <w:spacing w:line="240" w:lineRule="auto"/>
        <w:ind w:left="720" w:right="720"/>
        <w:rPr>
          <w:rFonts w:ascii="Times New Roman" w:hAnsi="Times New Roman"/>
          <w:sz w:val="24"/>
          <w:szCs w:val="24"/>
        </w:rPr>
      </w:pPr>
      <w:r w:rsidRPr="008878A5">
        <w:rPr>
          <w:rFonts w:ascii="Times New Roman" w:hAnsi="Times New Roman"/>
          <w:i/>
          <w:sz w:val="24"/>
          <w:szCs w:val="24"/>
        </w:rPr>
        <w:t>‘But also the educational tours help. You go and see other engineers out there. If you can see them you are able to realize that I can do it. I think it’s just the lecturers not that they motivate us or take us somewhere.’</w:t>
      </w:r>
      <w:r w:rsidRPr="008878A5">
        <w:rPr>
          <w:rFonts w:ascii="Times New Roman" w:hAnsi="Times New Roman"/>
          <w:sz w:val="24"/>
          <w:szCs w:val="24"/>
        </w:rPr>
        <w:t>[Len]</w:t>
      </w:r>
    </w:p>
    <w:p w14:paraId="279965AE" w14:textId="77777777" w:rsidR="00911797" w:rsidRPr="008878A5" w:rsidRDefault="00911797" w:rsidP="0079213A">
      <w:pPr>
        <w:rPr>
          <w:rFonts w:ascii="Times New Roman" w:hAnsi="Times New Roman"/>
          <w:sz w:val="24"/>
          <w:szCs w:val="24"/>
        </w:rPr>
      </w:pPr>
    </w:p>
    <w:p w14:paraId="42DE867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Other participants felt that the females needed support to do well in mathematics and sciences and exposure to science based activities such as the secondary school JETS were very critical for them to remain positive in engineering at university:</w:t>
      </w:r>
    </w:p>
    <w:p w14:paraId="6DD8B321"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‘In high schools, JETS shouldn’t just be about the projects that few learners do. STEM should encourage and motivate all pupils at school to get into engineering. Some may have parents who are not aware about engineering but then high schools can motivate pupils</w:t>
      </w:r>
      <w:r w:rsidR="00043D19" w:rsidRPr="008878A5">
        <w:rPr>
          <w:rFonts w:ascii="Times New Roman" w:hAnsi="Times New Roman"/>
          <w:i/>
          <w:sz w:val="24"/>
          <w:szCs w:val="24"/>
        </w:rPr>
        <w:t>’.</w:t>
      </w:r>
      <w:r w:rsidRPr="008878A5">
        <w:rPr>
          <w:rFonts w:ascii="Times New Roman" w:hAnsi="Times New Roman"/>
          <w:sz w:val="24"/>
          <w:szCs w:val="24"/>
        </w:rPr>
        <w:t xml:space="preserve"> [Ene]</w:t>
      </w:r>
    </w:p>
    <w:p w14:paraId="2D5CF286" w14:textId="77777777" w:rsidR="00911797" w:rsidRPr="008878A5" w:rsidRDefault="00911797" w:rsidP="0079213A">
      <w:pPr>
        <w:rPr>
          <w:rFonts w:ascii="Times New Roman" w:hAnsi="Times New Roman"/>
          <w:sz w:val="24"/>
          <w:szCs w:val="24"/>
        </w:rPr>
      </w:pPr>
    </w:p>
    <w:p w14:paraId="61D0CA2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Another had to this to say about the support that the female engineering students needed:</w:t>
      </w:r>
    </w:p>
    <w:p w14:paraId="21E750D2"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‘I think the foundation is in High school so teachers need to push females to know that you can do this. We need people to go to High schools and talk about the different types of approaches they can use when studying mathematics or doing science course for those people that are struggling with the math and science courses</w:t>
      </w:r>
      <w:r w:rsidRPr="008878A5">
        <w:rPr>
          <w:rFonts w:ascii="Times New Roman" w:hAnsi="Times New Roman"/>
          <w:sz w:val="24"/>
          <w:szCs w:val="24"/>
        </w:rPr>
        <w:t>.’[Wendi]</w:t>
      </w:r>
    </w:p>
    <w:p w14:paraId="4214534B" w14:textId="77777777" w:rsidR="00911797" w:rsidRPr="008878A5" w:rsidRDefault="00911797" w:rsidP="0079213A">
      <w:pPr>
        <w:rPr>
          <w:rFonts w:ascii="Times New Roman" w:hAnsi="Times New Roman"/>
          <w:sz w:val="24"/>
          <w:szCs w:val="24"/>
        </w:rPr>
      </w:pPr>
    </w:p>
    <w:p w14:paraId="20CC3745" w14:textId="77777777" w:rsidR="00911797" w:rsidRPr="008878A5" w:rsidRDefault="00911797" w:rsidP="0079213A">
      <w:pPr>
        <w:pStyle w:val="Heading3"/>
        <w:spacing w:before="0" w:after="0"/>
        <w:rPr>
          <w:szCs w:val="24"/>
        </w:rPr>
      </w:pPr>
      <w:bookmarkStart w:id="227" w:name="_Toc43898478"/>
      <w:bookmarkStart w:id="228" w:name="_Toc46061706"/>
      <w:r w:rsidRPr="008878A5">
        <w:rPr>
          <w:rFonts w:eastAsia="Calibri"/>
          <w:bCs w:val="0"/>
          <w:szCs w:val="24"/>
        </w:rPr>
        <w:t>4.7.5. Career Guidance</w:t>
      </w:r>
      <w:bookmarkEnd w:id="227"/>
      <w:bookmarkEnd w:id="228"/>
      <w:r w:rsidRPr="008878A5">
        <w:rPr>
          <w:rFonts w:eastAsia="Calibri"/>
          <w:bCs w:val="0"/>
          <w:szCs w:val="24"/>
        </w:rPr>
        <w:t xml:space="preserve"> </w:t>
      </w:r>
    </w:p>
    <w:p w14:paraId="55710F6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as a form of support, career guidance at first year level at university as well as first year in school of engineering was what the female students needed to be exposed to.</w:t>
      </w:r>
    </w:p>
    <w:p w14:paraId="6D69E618" w14:textId="77777777" w:rsidR="008C12F3" w:rsidRPr="008878A5" w:rsidRDefault="008C12F3" w:rsidP="0079213A">
      <w:pPr>
        <w:rPr>
          <w:rFonts w:ascii="Times New Roman" w:hAnsi="Times New Roman"/>
          <w:sz w:val="24"/>
          <w:szCs w:val="24"/>
        </w:rPr>
      </w:pPr>
    </w:p>
    <w:p w14:paraId="12AD1F9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Participants suggested holding seminars for female engineering students could help female engineering students at university:</w:t>
      </w:r>
    </w:p>
    <w:p w14:paraId="16A14A28"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 xml:space="preserve">‘What can be done is to have seminars to give females an overview of engineering. And then tell them about the different types of engineering </w:t>
      </w:r>
      <w:r w:rsidRPr="008878A5">
        <w:rPr>
          <w:rFonts w:ascii="Times New Roman" w:hAnsi="Times New Roman"/>
          <w:i/>
          <w:sz w:val="24"/>
          <w:szCs w:val="24"/>
        </w:rPr>
        <w:lastRenderedPageBreak/>
        <w:t xml:space="preserve">and programs the school is offering. When our second year was done and we were expected to choose which program to study, most of the people were like there is just civil engineering and there’s a lot of competition. They only know civil engineering and electrical’. </w:t>
      </w:r>
      <w:r w:rsidRPr="008878A5">
        <w:rPr>
          <w:rFonts w:ascii="Times New Roman" w:hAnsi="Times New Roman"/>
          <w:sz w:val="24"/>
          <w:szCs w:val="24"/>
        </w:rPr>
        <w:t>[Len]</w:t>
      </w:r>
    </w:p>
    <w:p w14:paraId="44A6AEC2" w14:textId="77777777" w:rsidR="00911797" w:rsidRPr="008878A5" w:rsidRDefault="00911797" w:rsidP="0079213A">
      <w:pPr>
        <w:spacing w:line="240" w:lineRule="auto"/>
        <w:rPr>
          <w:rFonts w:ascii="Times New Roman" w:hAnsi="Times New Roman"/>
          <w:sz w:val="24"/>
          <w:szCs w:val="24"/>
        </w:rPr>
      </w:pPr>
    </w:p>
    <w:p w14:paraId="498B143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the female students needed to be oriented on and be given a preparatory talk on what it meant to be an engineering students spelling out the expectation and allaying fears of being turned into a masculine character:</w:t>
      </w:r>
    </w:p>
    <w:p w14:paraId="7793E768"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‘We need more awareness and sensitisations from Natural Sciences because from there very few students think of coming to the school of engineering because they think only guys are there. We need to start preparation talks so that females know that life here is not as it looks from the outside but very welcoming for females students to study engineering.’</w:t>
      </w:r>
      <w:r w:rsidRPr="008878A5">
        <w:rPr>
          <w:rFonts w:ascii="Times New Roman" w:hAnsi="Times New Roman"/>
          <w:sz w:val="24"/>
          <w:szCs w:val="24"/>
        </w:rPr>
        <w:t xml:space="preserve"> [Lin].</w:t>
      </w:r>
    </w:p>
    <w:p w14:paraId="00218808" w14:textId="77777777" w:rsidR="00911797" w:rsidRPr="008878A5" w:rsidRDefault="00911797" w:rsidP="0079213A">
      <w:pPr>
        <w:rPr>
          <w:rFonts w:ascii="Times New Roman" w:hAnsi="Times New Roman"/>
          <w:sz w:val="24"/>
          <w:szCs w:val="24"/>
        </w:rPr>
      </w:pPr>
    </w:p>
    <w:p w14:paraId="216C492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At secondary school level, there was need to encourage female learners to study mathematics and science with a view to ultimately studying engineering,</w:t>
      </w:r>
    </w:p>
    <w:p w14:paraId="523EA054"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‘More females should be allowed to do more pure science and mathematics in school to let the brains sprout and give the females the opportunity to learn and make a difference in our society and economy</w:t>
      </w:r>
      <w:r w:rsidRPr="008878A5">
        <w:rPr>
          <w:rFonts w:ascii="Times New Roman" w:hAnsi="Times New Roman"/>
          <w:sz w:val="24"/>
          <w:szCs w:val="24"/>
        </w:rPr>
        <w:t>.’ [Lin]</w:t>
      </w:r>
    </w:p>
    <w:p w14:paraId="47998BDC" w14:textId="77777777" w:rsidR="00911797" w:rsidRPr="008878A5" w:rsidRDefault="00911797" w:rsidP="0079213A">
      <w:pPr>
        <w:rPr>
          <w:rFonts w:ascii="Times New Roman" w:hAnsi="Times New Roman"/>
          <w:sz w:val="24"/>
          <w:szCs w:val="24"/>
        </w:rPr>
      </w:pPr>
    </w:p>
    <w:p w14:paraId="68974C7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Meetings to discuss social issues facing female engineering students would be a better way of supporting them in their studies at university:</w:t>
      </w:r>
    </w:p>
    <w:p w14:paraId="0F5E41E3"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‘We have guidance and counselling center but I don’t know how functional it is. We never have social discussions like meetings where you talk about the problems that female students are facing. If that can be provided it would even be better. Accommodation is a major issue. Some are not accommodated and staying outside school is very expensive as not everyone can afford.’</w:t>
      </w:r>
      <w:r w:rsidRPr="008878A5">
        <w:rPr>
          <w:rFonts w:ascii="Times New Roman" w:hAnsi="Times New Roman"/>
          <w:sz w:val="24"/>
          <w:szCs w:val="24"/>
        </w:rPr>
        <w:t xml:space="preserve"> [Mel]</w:t>
      </w:r>
    </w:p>
    <w:p w14:paraId="2E125937" w14:textId="77777777" w:rsidR="00911797" w:rsidRPr="008878A5" w:rsidRDefault="00911797" w:rsidP="0079213A">
      <w:pPr>
        <w:rPr>
          <w:rFonts w:ascii="Times New Roman" w:hAnsi="Times New Roman"/>
          <w:sz w:val="24"/>
          <w:szCs w:val="24"/>
        </w:rPr>
      </w:pPr>
    </w:p>
    <w:p w14:paraId="10F54BDB" w14:textId="3B4D02DF" w:rsidR="00911797" w:rsidRPr="008878A5" w:rsidRDefault="0022153D" w:rsidP="0079213A">
      <w:pPr>
        <w:pStyle w:val="Heading3"/>
        <w:spacing w:before="0" w:after="0"/>
        <w:rPr>
          <w:szCs w:val="24"/>
        </w:rPr>
      </w:pPr>
      <w:bookmarkStart w:id="229" w:name="_Toc43898479"/>
      <w:bookmarkStart w:id="230" w:name="_Toc46061707"/>
      <w:r>
        <w:rPr>
          <w:rFonts w:eastAsia="Calibri"/>
          <w:bCs w:val="0"/>
          <w:szCs w:val="24"/>
        </w:rPr>
        <w:t>4.7.6</w:t>
      </w:r>
      <w:r w:rsidR="00911797" w:rsidRPr="008878A5">
        <w:rPr>
          <w:rFonts w:eastAsia="Calibri"/>
          <w:bCs w:val="0"/>
          <w:szCs w:val="24"/>
        </w:rPr>
        <w:t>. Availability of electronic materials/ well stocked libraries/laboratories</w:t>
      </w:r>
      <w:bookmarkEnd w:id="229"/>
      <w:bookmarkEnd w:id="230"/>
    </w:p>
    <w:p w14:paraId="2D6BBED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At both universities, female engineering students proposed the improved internet services as well as well stocked libraries with up to date materials as support which female engineering students required. Access to electronic materials was equally seen as a form of support the participants required:</w:t>
      </w:r>
    </w:p>
    <w:p w14:paraId="198607DE" w14:textId="77777777" w:rsidR="00911797" w:rsidRPr="008878A5" w:rsidRDefault="00911797" w:rsidP="008C12F3">
      <w:pPr>
        <w:spacing w:line="240" w:lineRule="auto"/>
        <w:ind w:left="720" w:right="720"/>
        <w:rPr>
          <w:rFonts w:ascii="Times New Roman" w:hAnsi="Times New Roman"/>
          <w:i/>
          <w:sz w:val="24"/>
          <w:szCs w:val="24"/>
        </w:rPr>
      </w:pPr>
      <w:r w:rsidRPr="008878A5">
        <w:rPr>
          <w:rFonts w:ascii="Times New Roman" w:hAnsi="Times New Roman"/>
          <w:i/>
          <w:sz w:val="24"/>
          <w:szCs w:val="24"/>
        </w:rPr>
        <w:t xml:space="preserve">‘It would be nice if internet were better, the library was ever stocked though we don’t really use the library (the engineering library) maybe the main library because there’s more space. the engineering library is a very small room I can’t even study from there.’ </w:t>
      </w:r>
      <w:r w:rsidRPr="008878A5">
        <w:rPr>
          <w:rFonts w:ascii="Times New Roman" w:hAnsi="Times New Roman"/>
          <w:sz w:val="24"/>
          <w:szCs w:val="24"/>
        </w:rPr>
        <w:t>[Kum]</w:t>
      </w:r>
    </w:p>
    <w:p w14:paraId="45E8927C" w14:textId="77777777" w:rsidR="00911797" w:rsidRPr="008878A5" w:rsidRDefault="00911797" w:rsidP="0079213A">
      <w:pPr>
        <w:rPr>
          <w:rFonts w:ascii="Times New Roman" w:hAnsi="Times New Roman"/>
          <w:sz w:val="24"/>
          <w:szCs w:val="24"/>
        </w:rPr>
      </w:pPr>
    </w:p>
    <w:p w14:paraId="064879C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Still on library and internet, at Copperbelt University past papers were also seen as some form of literature the students needed to support them in assessment:</w:t>
      </w:r>
    </w:p>
    <w:p w14:paraId="2574EC96"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‘We need softcopy books and hard copy books, a variety of past papers. Past papers are actually difficult to find because people graduate. The library they should update some things because some books are outdated.</w:t>
      </w:r>
      <w:r w:rsidRPr="008878A5">
        <w:rPr>
          <w:rFonts w:ascii="Times New Roman" w:hAnsi="Times New Roman"/>
          <w:sz w:val="24"/>
          <w:szCs w:val="24"/>
        </w:rPr>
        <w:t>’[Ren]</w:t>
      </w:r>
    </w:p>
    <w:p w14:paraId="11A504CC" w14:textId="77777777" w:rsidR="00911797" w:rsidRPr="008878A5" w:rsidRDefault="00911797" w:rsidP="0079213A">
      <w:pPr>
        <w:rPr>
          <w:rFonts w:ascii="Times New Roman" w:hAnsi="Times New Roman"/>
          <w:sz w:val="24"/>
          <w:szCs w:val="24"/>
        </w:rPr>
      </w:pPr>
    </w:p>
    <w:p w14:paraId="02B5B27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revealed that female students needed to be supported in form of improved infrastructure and equipment for them. Both universities had inadequate equipment and in some cases the infrastructure was not adequate for specialised teaching and learning:</w:t>
      </w:r>
    </w:p>
    <w:p w14:paraId="0F8C6D74" w14:textId="77777777" w:rsidR="00911797" w:rsidRPr="008878A5" w:rsidRDefault="00911797" w:rsidP="008C12F3">
      <w:pPr>
        <w:spacing w:line="240" w:lineRule="auto"/>
        <w:ind w:left="720" w:right="720"/>
        <w:rPr>
          <w:rFonts w:ascii="Times New Roman" w:hAnsi="Times New Roman"/>
          <w:sz w:val="24"/>
          <w:szCs w:val="24"/>
        </w:rPr>
      </w:pPr>
      <w:r w:rsidRPr="008878A5">
        <w:rPr>
          <w:rFonts w:ascii="Times New Roman" w:hAnsi="Times New Roman"/>
          <w:i/>
          <w:sz w:val="24"/>
          <w:szCs w:val="24"/>
        </w:rPr>
        <w:t>‘There should be infrastructure and equipment in our laboratories. Labs are outdated. Lecturers should be more practical in their way of lecturing and teaching because, once something is practiced, it’s difficult to forget.’</w:t>
      </w:r>
      <w:r w:rsidRPr="008878A5">
        <w:rPr>
          <w:rFonts w:ascii="Times New Roman" w:hAnsi="Times New Roman"/>
          <w:sz w:val="24"/>
          <w:szCs w:val="24"/>
        </w:rPr>
        <w:t xml:space="preserve"> [Ren]</w:t>
      </w:r>
    </w:p>
    <w:p w14:paraId="194FB60A" w14:textId="77777777" w:rsidR="00911797" w:rsidRPr="008878A5" w:rsidRDefault="00911797" w:rsidP="0079213A">
      <w:pPr>
        <w:rPr>
          <w:rFonts w:ascii="Times New Roman" w:hAnsi="Times New Roman"/>
          <w:sz w:val="24"/>
          <w:szCs w:val="24"/>
        </w:rPr>
      </w:pPr>
    </w:p>
    <w:p w14:paraId="22075F46" w14:textId="507E408B" w:rsidR="00911797" w:rsidRPr="008878A5" w:rsidRDefault="00E746BC" w:rsidP="0079213A">
      <w:pPr>
        <w:pStyle w:val="Heading3"/>
        <w:spacing w:before="0" w:after="0"/>
        <w:rPr>
          <w:szCs w:val="24"/>
        </w:rPr>
      </w:pPr>
      <w:bookmarkStart w:id="231" w:name="_Toc43898480"/>
      <w:bookmarkStart w:id="232" w:name="_Toc46061708"/>
      <w:r>
        <w:rPr>
          <w:rFonts w:eastAsia="Calibri"/>
          <w:bCs w:val="0"/>
          <w:szCs w:val="24"/>
        </w:rPr>
        <w:t>4.7.7</w:t>
      </w:r>
      <w:r w:rsidR="00911797" w:rsidRPr="008878A5">
        <w:rPr>
          <w:rFonts w:eastAsia="Calibri"/>
          <w:bCs w:val="0"/>
          <w:szCs w:val="24"/>
        </w:rPr>
        <w:t>. Summary</w:t>
      </w:r>
      <w:bookmarkEnd w:id="231"/>
      <w:bookmarkEnd w:id="232"/>
    </w:p>
    <w:p w14:paraId="0FDEB86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Findings indicated that female engineering students were influenced from home and school to study and stay in engineering programmes at university. Their positive engineering self-concept was built from the love for mathematics and sciences in addition to significant others. Others developed positive engineering self-concept because they were trying to challenge the status quo in terms of gender stereotyping as well as socioeconomic status. In some cases females adopted masculine identities in order to fir in the male dominated environment. During the university years, they faced academic and social challenges and some of them were gender-specific. </w:t>
      </w:r>
    </w:p>
    <w:p w14:paraId="6E551531" w14:textId="77777777" w:rsidR="00911797" w:rsidRPr="008878A5" w:rsidRDefault="00911797" w:rsidP="0079213A">
      <w:pPr>
        <w:rPr>
          <w:rFonts w:ascii="Times New Roman" w:hAnsi="Times New Roman"/>
          <w:sz w:val="24"/>
          <w:szCs w:val="24"/>
        </w:rPr>
      </w:pPr>
    </w:p>
    <w:p w14:paraId="511AE77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Therefore according to the participants, female engineering students required gender responsive support, more exposure to applied learning, full financial support and access to active internet. They also required motivational talks, career guidance and orientation at first year level as they enter university. Above all they needed female engineering lecturers to act as role models and confidantes for personal issues.</w:t>
      </w:r>
    </w:p>
    <w:p w14:paraId="102ECB60" w14:textId="77777777" w:rsidR="00911797" w:rsidRPr="008878A5" w:rsidRDefault="00911797" w:rsidP="0079213A">
      <w:pPr>
        <w:jc w:val="left"/>
        <w:rPr>
          <w:rFonts w:ascii="Times New Roman" w:eastAsia="Malgun Gothic" w:hAnsi="Times New Roman"/>
          <w:bCs/>
          <w:kern w:val="32"/>
          <w:sz w:val="24"/>
          <w:szCs w:val="24"/>
        </w:rPr>
      </w:pPr>
      <w:r w:rsidRPr="008878A5">
        <w:rPr>
          <w:rFonts w:ascii="Times New Roman" w:hAnsi="Times New Roman"/>
          <w:sz w:val="24"/>
          <w:szCs w:val="24"/>
        </w:rPr>
        <w:br w:type="page"/>
      </w:r>
    </w:p>
    <w:p w14:paraId="000BE9D7" w14:textId="168C9A03" w:rsidR="0068239F" w:rsidRDefault="0068239F" w:rsidP="0068239F">
      <w:pPr>
        <w:pStyle w:val="Heading1"/>
        <w:spacing w:before="0" w:after="0"/>
        <w:jc w:val="center"/>
        <w:rPr>
          <w:rStyle w:val="Heading1Char"/>
          <w:rFonts w:ascii="Times New Roman" w:hAnsi="Times New Roman"/>
          <w:b/>
          <w:sz w:val="24"/>
          <w:szCs w:val="24"/>
        </w:rPr>
      </w:pPr>
      <w:bookmarkStart w:id="233" w:name="_Toc46061709"/>
      <w:r>
        <w:rPr>
          <w:rStyle w:val="Heading1Char"/>
          <w:rFonts w:ascii="Times New Roman" w:hAnsi="Times New Roman"/>
          <w:b/>
          <w:sz w:val="24"/>
          <w:szCs w:val="24"/>
        </w:rPr>
        <w:lastRenderedPageBreak/>
        <w:t>CHAPTER FIVE</w:t>
      </w:r>
      <w:bookmarkEnd w:id="233"/>
    </w:p>
    <w:p w14:paraId="6E3CE11D" w14:textId="64169141" w:rsidR="00911797" w:rsidRPr="008878A5" w:rsidRDefault="0068239F" w:rsidP="0068239F">
      <w:pPr>
        <w:pStyle w:val="Heading1"/>
        <w:spacing w:before="0" w:after="0"/>
        <w:jc w:val="center"/>
        <w:rPr>
          <w:rFonts w:ascii="Times New Roman" w:hAnsi="Times New Roman"/>
          <w:b w:val="0"/>
          <w:sz w:val="24"/>
          <w:szCs w:val="24"/>
        </w:rPr>
      </w:pPr>
      <w:bookmarkStart w:id="234" w:name="_Toc46061710"/>
      <w:r w:rsidRPr="008878A5">
        <w:rPr>
          <w:rStyle w:val="Heading1Char"/>
          <w:rFonts w:ascii="Times New Roman" w:hAnsi="Times New Roman"/>
          <w:b/>
          <w:sz w:val="24"/>
          <w:szCs w:val="24"/>
        </w:rPr>
        <w:t>DISCUSSION OF FINDINGS</w:t>
      </w:r>
      <w:bookmarkEnd w:id="234"/>
    </w:p>
    <w:p w14:paraId="3094FB10" w14:textId="77777777" w:rsidR="00911797" w:rsidRPr="008878A5" w:rsidRDefault="00911797" w:rsidP="0079213A">
      <w:pPr>
        <w:pStyle w:val="Heading2"/>
        <w:spacing w:before="0" w:after="0"/>
        <w:rPr>
          <w:szCs w:val="24"/>
        </w:rPr>
      </w:pPr>
      <w:bookmarkStart w:id="235" w:name="_Toc43898481"/>
      <w:bookmarkStart w:id="236" w:name="_Toc46061711"/>
      <w:r w:rsidRPr="008878A5">
        <w:rPr>
          <w:rFonts w:eastAsia="Calibri"/>
          <w:bCs w:val="0"/>
          <w:iCs w:val="0"/>
          <w:szCs w:val="24"/>
        </w:rPr>
        <w:t>5.1. Introduction</w:t>
      </w:r>
      <w:bookmarkEnd w:id="235"/>
      <w:bookmarkEnd w:id="236"/>
    </w:p>
    <w:p w14:paraId="5E707372" w14:textId="0B2071A4" w:rsidR="00911797" w:rsidRPr="008878A5" w:rsidRDefault="00911797" w:rsidP="0079213A">
      <w:pPr>
        <w:rPr>
          <w:rFonts w:ascii="Times New Roman" w:hAnsi="Times New Roman"/>
          <w:sz w:val="24"/>
          <w:szCs w:val="24"/>
        </w:rPr>
      </w:pPr>
      <w:r w:rsidRPr="008878A5">
        <w:rPr>
          <w:rFonts w:ascii="Times New Roman" w:hAnsi="Times New Roman"/>
          <w:sz w:val="24"/>
          <w:szCs w:val="24"/>
        </w:rPr>
        <w:t>The researcher set out to investigate the experiences of female students studying engineering at two public universities, which was the purpose of the study. Through semi structured</w:t>
      </w:r>
      <w:r w:rsidR="005F1098" w:rsidRPr="008878A5">
        <w:rPr>
          <w:rFonts w:ascii="Times New Roman" w:hAnsi="Times New Roman"/>
          <w:sz w:val="24"/>
          <w:szCs w:val="24"/>
        </w:rPr>
        <w:t xml:space="preserve"> and</w:t>
      </w:r>
      <w:r w:rsidRPr="008878A5">
        <w:rPr>
          <w:rFonts w:ascii="Times New Roman" w:hAnsi="Times New Roman"/>
          <w:sz w:val="24"/>
          <w:szCs w:val="24"/>
        </w:rPr>
        <w:t xml:space="preserve"> electronically-recorded individual interviews</w:t>
      </w:r>
      <w:r w:rsidR="005F1098" w:rsidRPr="008878A5">
        <w:rPr>
          <w:rFonts w:ascii="Times New Roman" w:hAnsi="Times New Roman"/>
          <w:sz w:val="24"/>
          <w:szCs w:val="24"/>
        </w:rPr>
        <w:t>,</w:t>
      </w:r>
      <w:r w:rsidRPr="008878A5">
        <w:rPr>
          <w:rFonts w:ascii="Times New Roman" w:hAnsi="Times New Roman"/>
          <w:sz w:val="24"/>
          <w:szCs w:val="24"/>
        </w:rPr>
        <w:t xml:space="preserve"> information was obtained about the lived experiences of 14 female engineering students from both University of Zambia and Copperbelt University. The data collected from their experiences provided insight into the ways the participants made meaning of their experiences in both academic and social environments.</w:t>
      </w:r>
    </w:p>
    <w:p w14:paraId="1B09C611" w14:textId="77777777" w:rsidR="00911797" w:rsidRPr="008878A5" w:rsidRDefault="00911797" w:rsidP="0079213A">
      <w:pPr>
        <w:rPr>
          <w:rFonts w:ascii="Times New Roman" w:hAnsi="Times New Roman"/>
          <w:sz w:val="24"/>
          <w:szCs w:val="24"/>
        </w:rPr>
      </w:pPr>
    </w:p>
    <w:p w14:paraId="610031FF" w14:textId="725A9D3F" w:rsidR="00911797" w:rsidRPr="008878A5" w:rsidRDefault="00911797" w:rsidP="0079213A">
      <w:pPr>
        <w:rPr>
          <w:rFonts w:ascii="Times New Roman" w:hAnsi="Times New Roman"/>
          <w:sz w:val="24"/>
          <w:szCs w:val="24"/>
        </w:rPr>
      </w:pPr>
      <w:r w:rsidRPr="008878A5">
        <w:rPr>
          <w:rFonts w:ascii="Times New Roman" w:hAnsi="Times New Roman"/>
          <w:sz w:val="24"/>
          <w:szCs w:val="24"/>
        </w:rPr>
        <w:t>The current study advances prior research by providing perspectives of experiences which female engineering students recounted for choosing to study engineering</w:t>
      </w:r>
      <w:r w:rsidR="0077520B" w:rsidRPr="008878A5">
        <w:rPr>
          <w:rFonts w:ascii="Times New Roman" w:hAnsi="Times New Roman"/>
          <w:sz w:val="24"/>
          <w:szCs w:val="24"/>
        </w:rPr>
        <w:t xml:space="preserve"> including how they</w:t>
      </w:r>
      <w:r w:rsidRPr="008878A5">
        <w:rPr>
          <w:rFonts w:ascii="Times New Roman" w:hAnsi="Times New Roman"/>
          <w:sz w:val="24"/>
          <w:szCs w:val="24"/>
        </w:rPr>
        <w:t xml:space="preserve"> deal</w:t>
      </w:r>
      <w:r w:rsidR="0077520B" w:rsidRPr="008878A5">
        <w:rPr>
          <w:rFonts w:ascii="Times New Roman" w:hAnsi="Times New Roman"/>
          <w:sz w:val="24"/>
          <w:szCs w:val="24"/>
        </w:rPr>
        <w:t>t</w:t>
      </w:r>
      <w:r w:rsidRPr="008878A5">
        <w:rPr>
          <w:rFonts w:ascii="Times New Roman" w:hAnsi="Times New Roman"/>
          <w:sz w:val="24"/>
          <w:szCs w:val="24"/>
        </w:rPr>
        <w:t xml:space="preserve"> with challenges </w:t>
      </w:r>
      <w:r w:rsidR="0077520B" w:rsidRPr="008878A5">
        <w:rPr>
          <w:rFonts w:ascii="Times New Roman" w:hAnsi="Times New Roman"/>
          <w:sz w:val="24"/>
          <w:szCs w:val="24"/>
        </w:rPr>
        <w:t>they encountered</w:t>
      </w:r>
      <w:r w:rsidRPr="008878A5">
        <w:rPr>
          <w:rFonts w:ascii="Times New Roman" w:hAnsi="Times New Roman"/>
          <w:sz w:val="24"/>
          <w:szCs w:val="24"/>
        </w:rPr>
        <w:t xml:space="preserve">. Subsequently they narrated how they remained focused and persisted in an undergraduate engineering programme as well as the kind of support which they felt could be rendered to undergraduate female engineering students at the two universities. Although individual interviews which were conducted told the story of each specific participant, collectively, the interviews showed a pattern in the lived experiences of these young women that ultimately influenced them to decide to study engineering. Bronfenbrenner’s ecological and bio ecological systems theory was used as the lens through which the findings could be interpreted and understood (see Bronfenbrenner, 1979). </w:t>
      </w:r>
    </w:p>
    <w:p w14:paraId="5F8AE9D6" w14:textId="77777777" w:rsidR="00911797" w:rsidRPr="008878A5" w:rsidRDefault="00911797" w:rsidP="0079213A">
      <w:pPr>
        <w:rPr>
          <w:rFonts w:ascii="Times New Roman" w:hAnsi="Times New Roman"/>
          <w:sz w:val="24"/>
          <w:szCs w:val="24"/>
        </w:rPr>
      </w:pPr>
    </w:p>
    <w:p w14:paraId="6F39ADA7" w14:textId="1E9D144C"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findings were </w:t>
      </w:r>
      <w:r w:rsidR="0058745F" w:rsidRPr="008878A5">
        <w:rPr>
          <w:rFonts w:ascii="Times New Roman" w:hAnsi="Times New Roman"/>
          <w:sz w:val="24"/>
          <w:szCs w:val="24"/>
        </w:rPr>
        <w:t xml:space="preserve">presented </w:t>
      </w:r>
      <w:r w:rsidRPr="008878A5">
        <w:rPr>
          <w:rFonts w:ascii="Times New Roman" w:hAnsi="Times New Roman"/>
          <w:sz w:val="24"/>
          <w:szCs w:val="24"/>
        </w:rPr>
        <w:t>according to objectives</w:t>
      </w:r>
      <w:r w:rsidR="0077520B" w:rsidRPr="008878A5">
        <w:rPr>
          <w:rFonts w:ascii="Times New Roman" w:hAnsi="Times New Roman"/>
          <w:sz w:val="24"/>
          <w:szCs w:val="24"/>
        </w:rPr>
        <w:t xml:space="preserve"> and structured based on</w:t>
      </w:r>
      <w:r w:rsidRPr="008878A5">
        <w:rPr>
          <w:rFonts w:ascii="Times New Roman" w:hAnsi="Times New Roman"/>
          <w:sz w:val="24"/>
          <w:szCs w:val="24"/>
        </w:rPr>
        <w:t xml:space="preserve"> the emerging themes under each one of them</w:t>
      </w:r>
      <w:r w:rsidR="00781DC1" w:rsidRPr="008878A5">
        <w:rPr>
          <w:rFonts w:ascii="Times New Roman" w:hAnsi="Times New Roman"/>
          <w:sz w:val="24"/>
          <w:szCs w:val="24"/>
        </w:rPr>
        <w:t xml:space="preserve">. This </w:t>
      </w:r>
      <w:r w:rsidRPr="008878A5">
        <w:rPr>
          <w:rFonts w:ascii="Times New Roman" w:hAnsi="Times New Roman"/>
          <w:sz w:val="24"/>
          <w:szCs w:val="24"/>
        </w:rPr>
        <w:t xml:space="preserve">discussion followed the same prototype analysing the findings objective by objective. Through the discussion of the findings, the research question that guided this study was answered and connected the data to the existing relevant literature on the topic under study as well as the theoretical framework.  This section focuses on objective one and provides a flashback of the experiences of female engineering students which helped them to choose to study difficult sciences and pursue engineering while at the university. The objective was important to the study in order to understand that the choice to study engineering could not necessarily have been a consequence of experiences at the university alone, but a </w:t>
      </w:r>
      <w:r w:rsidRPr="008878A5">
        <w:rPr>
          <w:rFonts w:ascii="Times New Roman" w:hAnsi="Times New Roman"/>
          <w:sz w:val="24"/>
          <w:szCs w:val="24"/>
        </w:rPr>
        <w:lastRenderedPageBreak/>
        <w:t>result of a number of experiences built up over a long period of time, which culminated into a positive self-concept for them to remain resolute in studying engineering.  Worth noting is that this academic self-concept or how female students perceive themselves in relation to difficult sciences such as engineering is not a one-time event they could have developed overnight at the university, but rather developmental and had started from home or school. It was clear that the way female engineering students perceived themselves was usually based on</w:t>
      </w:r>
      <w:r w:rsidR="00094AC5" w:rsidRPr="008878A5">
        <w:rPr>
          <w:rFonts w:ascii="Times New Roman" w:hAnsi="Times New Roman"/>
          <w:sz w:val="24"/>
          <w:szCs w:val="24"/>
        </w:rPr>
        <w:t xml:space="preserve"> linked</w:t>
      </w:r>
      <w:r w:rsidRPr="008878A5">
        <w:rPr>
          <w:rFonts w:ascii="Times New Roman" w:hAnsi="Times New Roman"/>
          <w:sz w:val="24"/>
          <w:szCs w:val="24"/>
        </w:rPr>
        <w:t xml:space="preserve"> past experiences. </w:t>
      </w:r>
    </w:p>
    <w:p w14:paraId="12C7C3A0" w14:textId="77777777" w:rsidR="00911797" w:rsidRPr="008878A5" w:rsidRDefault="00911797" w:rsidP="0079213A">
      <w:pPr>
        <w:pStyle w:val="ListParagraph"/>
        <w:ind w:left="0"/>
        <w:rPr>
          <w:rFonts w:ascii="Times New Roman" w:hAnsi="Times New Roman" w:cs="Times New Roman"/>
          <w:sz w:val="24"/>
          <w:szCs w:val="24"/>
        </w:rPr>
      </w:pPr>
    </w:p>
    <w:p w14:paraId="14A89098" w14:textId="77777777" w:rsidR="00911797" w:rsidRPr="008878A5" w:rsidRDefault="00911797" w:rsidP="0079213A">
      <w:pPr>
        <w:pStyle w:val="Heading2"/>
        <w:spacing w:before="0" w:after="0"/>
        <w:rPr>
          <w:szCs w:val="24"/>
        </w:rPr>
      </w:pPr>
      <w:bookmarkStart w:id="237" w:name="_Toc43898482"/>
      <w:bookmarkStart w:id="238" w:name="_Toc46061712"/>
      <w:r w:rsidRPr="008878A5">
        <w:rPr>
          <w:rFonts w:eastAsia="Calibri"/>
          <w:bCs w:val="0"/>
          <w:iCs w:val="0"/>
          <w:szCs w:val="24"/>
        </w:rPr>
        <w:t>5.2. Objective 1: Experiences that shape positive engineering self-concept to study engineering</w:t>
      </w:r>
      <w:bookmarkEnd w:id="237"/>
      <w:bookmarkEnd w:id="238"/>
    </w:p>
    <w:p w14:paraId="21BFC4ED"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This first objective explored the experiences within the Microsystems in the environment of female engineering students as they influenced these students in relation to engineering subjects that included mathematics and sciences and other subjects. From the onset, it should be mentioned that the current study borrowed Renn’s description of what comprises a microsystem for a female engineering student in a university as described below: </w:t>
      </w:r>
    </w:p>
    <w:p w14:paraId="54F28A4B" w14:textId="77777777" w:rsidR="00911797" w:rsidRPr="008878A5" w:rsidRDefault="00911797" w:rsidP="008C12F3">
      <w:pPr>
        <w:pStyle w:val="ListParagraph"/>
        <w:spacing w:line="240" w:lineRule="auto"/>
        <w:ind w:right="72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w:t>
      </w:r>
      <w:r w:rsidRPr="008878A5">
        <w:rPr>
          <w:rFonts w:ascii="Times New Roman" w:eastAsia="Calibri" w:hAnsi="Times New Roman" w:cs="Times New Roman"/>
          <w:i/>
          <w:kern w:val="0"/>
          <w:sz w:val="24"/>
          <w:szCs w:val="24"/>
          <w:lang w:val="en-GB" w:eastAsia="en-US"/>
        </w:rPr>
        <w:t>Microsystems for college students include classrooms, laboratories, athletic teams, living situations, friendship group, student organizations, on- or off-campus jobs, families of origin, partners or spouses, and possibly children’</w:t>
      </w:r>
      <w:r w:rsidRPr="008878A5">
        <w:rPr>
          <w:rFonts w:ascii="Times New Roman" w:eastAsia="Calibri" w:hAnsi="Times New Roman" w:cs="Times New Roman"/>
          <w:kern w:val="0"/>
          <w:sz w:val="24"/>
          <w:szCs w:val="24"/>
          <w:lang w:val="en-GB" w:eastAsia="en-US"/>
        </w:rPr>
        <w:t xml:space="preserve"> (Renn, 2003, p. 388).</w:t>
      </w:r>
    </w:p>
    <w:p w14:paraId="77B0430C" w14:textId="77777777" w:rsidR="00911797" w:rsidRPr="008878A5" w:rsidRDefault="00911797" w:rsidP="0079213A">
      <w:pPr>
        <w:pStyle w:val="ListParagraph"/>
        <w:ind w:left="0"/>
        <w:rPr>
          <w:rFonts w:ascii="Times New Roman" w:hAnsi="Times New Roman" w:cs="Times New Roman"/>
          <w:sz w:val="24"/>
          <w:szCs w:val="24"/>
        </w:rPr>
      </w:pPr>
    </w:p>
    <w:p w14:paraId="40092177" w14:textId="21443430"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 xml:space="preserve">With this definition, the understanding of the microsystem of female engineering students </w:t>
      </w:r>
      <w:r w:rsidR="0058745F" w:rsidRPr="008878A5">
        <w:rPr>
          <w:rFonts w:ascii="Times New Roman" w:eastAsia="Calibri" w:hAnsi="Times New Roman" w:cs="Times New Roman"/>
          <w:kern w:val="0"/>
          <w:sz w:val="24"/>
          <w:szCs w:val="24"/>
          <w:lang w:val="en-GB" w:eastAsia="en-US"/>
        </w:rPr>
        <w:t xml:space="preserve">comprised </w:t>
      </w:r>
      <w:r w:rsidRPr="008878A5">
        <w:rPr>
          <w:rFonts w:ascii="Times New Roman" w:eastAsia="Calibri" w:hAnsi="Times New Roman" w:cs="Times New Roman"/>
          <w:kern w:val="0"/>
          <w:sz w:val="24"/>
          <w:szCs w:val="24"/>
          <w:lang w:val="en-GB" w:eastAsia="en-US"/>
        </w:rPr>
        <w:t>their families of origin, schools including classrooms, friends or peers, living situations on as well as off campus</w:t>
      </w:r>
      <w:r w:rsidR="004F12AB" w:rsidRPr="008878A5">
        <w:rPr>
          <w:rFonts w:ascii="Times New Roman" w:eastAsia="Calibri" w:hAnsi="Times New Roman" w:cs="Times New Roman"/>
          <w:kern w:val="0"/>
          <w:sz w:val="24"/>
          <w:szCs w:val="24"/>
          <w:lang w:val="en-GB" w:eastAsia="en-US"/>
        </w:rPr>
        <w:t>,</w:t>
      </w:r>
      <w:r w:rsidRPr="008878A5">
        <w:rPr>
          <w:rFonts w:ascii="Times New Roman" w:eastAsia="Calibri" w:hAnsi="Times New Roman" w:cs="Times New Roman"/>
          <w:kern w:val="0"/>
          <w:sz w:val="24"/>
          <w:szCs w:val="24"/>
          <w:lang w:val="en-GB" w:eastAsia="en-US"/>
        </w:rPr>
        <w:t xml:space="preserve"> jobs and associations related to their learning at university which included attachments. From the findings, it was noted that interactions within these microsystems played a very important role in the way that female students perceived themselves in terms of ability to study engineering as well as building the positivity to choose to study engineering at university. </w:t>
      </w:r>
    </w:p>
    <w:p w14:paraId="3955A0AE" w14:textId="77777777" w:rsidR="00911797" w:rsidRPr="008878A5" w:rsidRDefault="00911797" w:rsidP="0079213A">
      <w:pPr>
        <w:pStyle w:val="Heading3"/>
        <w:rPr>
          <w:szCs w:val="24"/>
        </w:rPr>
      </w:pPr>
      <w:bookmarkStart w:id="239" w:name="_Toc43898483"/>
      <w:bookmarkStart w:id="240" w:name="_Toc46061713"/>
      <w:r w:rsidRPr="008878A5">
        <w:rPr>
          <w:rFonts w:eastAsia="Calibri"/>
          <w:bCs w:val="0"/>
          <w:szCs w:val="24"/>
        </w:rPr>
        <w:t>5.2.1. Home experiences</w:t>
      </w:r>
      <w:bookmarkEnd w:id="239"/>
      <w:bookmarkEnd w:id="240"/>
    </w:p>
    <w:p w14:paraId="250213DF" w14:textId="5092D57E"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Under this section, the themes which shall be discussed are: (a) challenging the status quo; </w:t>
      </w:r>
      <w:r w:rsidR="004F12AB" w:rsidRPr="008878A5">
        <w:rPr>
          <w:rFonts w:ascii="Times New Roman" w:hAnsi="Times New Roman"/>
          <w:sz w:val="24"/>
          <w:szCs w:val="24"/>
        </w:rPr>
        <w:t>(</w:t>
      </w:r>
      <w:r w:rsidRPr="008878A5">
        <w:rPr>
          <w:rFonts w:ascii="Times New Roman" w:hAnsi="Times New Roman"/>
          <w:sz w:val="24"/>
          <w:szCs w:val="24"/>
        </w:rPr>
        <w:t>b</w:t>
      </w:r>
      <w:r w:rsidR="004F12AB" w:rsidRPr="008878A5">
        <w:rPr>
          <w:rFonts w:ascii="Times New Roman" w:hAnsi="Times New Roman"/>
          <w:sz w:val="24"/>
          <w:szCs w:val="24"/>
        </w:rPr>
        <w:t>)</w:t>
      </w:r>
      <w:r w:rsidRPr="008878A5">
        <w:rPr>
          <w:rFonts w:ascii="Times New Roman" w:hAnsi="Times New Roman"/>
          <w:sz w:val="24"/>
          <w:szCs w:val="24"/>
        </w:rPr>
        <w:t xml:space="preserve"> motivation to study challenging subjects; (c) challenges (d) institutional support (e) gendered experiences</w:t>
      </w:r>
      <w:r w:rsidR="004F12AB" w:rsidRPr="008878A5">
        <w:rPr>
          <w:rFonts w:ascii="Times New Roman" w:hAnsi="Times New Roman"/>
          <w:sz w:val="24"/>
          <w:szCs w:val="24"/>
        </w:rPr>
        <w:t>, and</w:t>
      </w:r>
      <w:r w:rsidRPr="008878A5">
        <w:rPr>
          <w:rFonts w:ascii="Times New Roman" w:hAnsi="Times New Roman"/>
          <w:sz w:val="24"/>
          <w:szCs w:val="24"/>
        </w:rPr>
        <w:t xml:space="preserve"> (f) adapting to new environment.</w:t>
      </w:r>
    </w:p>
    <w:p w14:paraId="5BC111A0" w14:textId="77777777" w:rsidR="00911797" w:rsidRPr="008878A5" w:rsidRDefault="00911797" w:rsidP="0079213A">
      <w:pPr>
        <w:rPr>
          <w:rFonts w:ascii="Times New Roman" w:hAnsi="Times New Roman"/>
          <w:sz w:val="24"/>
          <w:szCs w:val="24"/>
        </w:rPr>
      </w:pPr>
    </w:p>
    <w:p w14:paraId="18CE0922" w14:textId="2C1518FB"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 xml:space="preserve"> Some participants reported that their parents or guardians were very much interested in their school work. The first objective took a flashback of the pre-engineering experiences. Research had shown that the way an individual perceives himself or herself is formed from experiences and relationships with the environment, where people around the subject play a significant role (Shavelson, Hubner and Stanton, 1976) and this self-concept is based on past experiences. Although positive self-concept may not entirely account for positivity in academics, in this case it contributed to the self confidence that participants had to choose to study engineering. </w:t>
      </w:r>
    </w:p>
    <w:p w14:paraId="3341274F" w14:textId="77777777" w:rsidR="00911797" w:rsidRPr="008878A5" w:rsidRDefault="00911797" w:rsidP="0079213A">
      <w:pPr>
        <w:rPr>
          <w:rFonts w:ascii="Times New Roman" w:hAnsi="Times New Roman"/>
          <w:sz w:val="24"/>
          <w:szCs w:val="24"/>
        </w:rPr>
      </w:pPr>
    </w:p>
    <w:p w14:paraId="658DBFE3" w14:textId="77777777" w:rsidR="00911797" w:rsidRPr="008878A5" w:rsidRDefault="00911797" w:rsidP="005D5358">
      <w:pPr>
        <w:pStyle w:val="Heading4"/>
      </w:pPr>
      <w:r w:rsidRPr="008878A5">
        <w:t xml:space="preserve"> Challenging the Status Quo</w:t>
      </w:r>
    </w:p>
    <w:p w14:paraId="0A075E8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According to the findings, female engineering students experienced stereotyping within homes and communities.  Some experiences in the home through interaction with their significant others helped female students to work towards subverting the dominant norms such as male dominance in science related subjects and engineering.  The female students worked towards proving stereotypes wrong. </w:t>
      </w:r>
    </w:p>
    <w:p w14:paraId="57C22C92" w14:textId="77777777" w:rsidR="00911797" w:rsidRPr="008878A5" w:rsidRDefault="00911797" w:rsidP="0079213A">
      <w:pPr>
        <w:rPr>
          <w:rFonts w:ascii="Times New Roman" w:hAnsi="Times New Roman"/>
          <w:sz w:val="24"/>
          <w:szCs w:val="24"/>
        </w:rPr>
      </w:pPr>
    </w:p>
    <w:p w14:paraId="4F34BA79" w14:textId="4F0D4478"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All the participants pointed </w:t>
      </w:r>
      <w:r w:rsidR="008E4C74" w:rsidRPr="008878A5">
        <w:rPr>
          <w:rFonts w:ascii="Times New Roman" w:hAnsi="Times New Roman"/>
          <w:sz w:val="24"/>
          <w:szCs w:val="24"/>
        </w:rPr>
        <w:t xml:space="preserve">out that </w:t>
      </w:r>
      <w:r w:rsidRPr="008878A5">
        <w:rPr>
          <w:rFonts w:ascii="Times New Roman" w:hAnsi="Times New Roman"/>
          <w:sz w:val="24"/>
          <w:szCs w:val="24"/>
        </w:rPr>
        <w:t>home and the school</w:t>
      </w:r>
      <w:r w:rsidR="008E4C74" w:rsidRPr="008878A5">
        <w:rPr>
          <w:rFonts w:ascii="Times New Roman" w:hAnsi="Times New Roman"/>
          <w:sz w:val="24"/>
          <w:szCs w:val="24"/>
        </w:rPr>
        <w:t xml:space="preserve"> experiences</w:t>
      </w:r>
      <w:r w:rsidRPr="008878A5">
        <w:rPr>
          <w:rFonts w:ascii="Times New Roman" w:hAnsi="Times New Roman"/>
          <w:sz w:val="24"/>
          <w:szCs w:val="24"/>
        </w:rPr>
        <w:t xml:space="preserve"> influence the way the female engineering students experienced being female students at university</w:t>
      </w:r>
      <w:r w:rsidR="008E4C74" w:rsidRPr="008878A5">
        <w:rPr>
          <w:rFonts w:ascii="Times New Roman" w:hAnsi="Times New Roman"/>
          <w:sz w:val="24"/>
          <w:szCs w:val="24"/>
        </w:rPr>
        <w:t>. This can be</w:t>
      </w:r>
      <w:r w:rsidRPr="008878A5">
        <w:rPr>
          <w:rFonts w:ascii="Times New Roman" w:hAnsi="Times New Roman"/>
          <w:sz w:val="24"/>
          <w:szCs w:val="24"/>
        </w:rPr>
        <w:t xml:space="preserve"> exemplified </w:t>
      </w:r>
      <w:r w:rsidR="006D2DEE" w:rsidRPr="008878A5">
        <w:rPr>
          <w:rFonts w:ascii="Times New Roman" w:hAnsi="Times New Roman"/>
          <w:sz w:val="24"/>
          <w:szCs w:val="24"/>
        </w:rPr>
        <w:t>by what</w:t>
      </w:r>
      <w:r w:rsidRPr="008878A5">
        <w:rPr>
          <w:rFonts w:ascii="Times New Roman" w:hAnsi="Times New Roman"/>
          <w:sz w:val="24"/>
          <w:szCs w:val="24"/>
        </w:rPr>
        <w:t xml:space="preserve"> one participant</w:t>
      </w:r>
      <w:r w:rsidR="006D2DEE" w:rsidRPr="008878A5">
        <w:rPr>
          <w:rFonts w:ascii="Times New Roman" w:hAnsi="Times New Roman"/>
          <w:sz w:val="24"/>
          <w:szCs w:val="24"/>
        </w:rPr>
        <w:t xml:space="preserve"> noted:</w:t>
      </w:r>
      <w:r w:rsidRPr="008878A5">
        <w:rPr>
          <w:rFonts w:ascii="Times New Roman" w:hAnsi="Times New Roman"/>
          <w:sz w:val="24"/>
          <w:szCs w:val="24"/>
        </w:rPr>
        <w:t xml:space="preserve"> ‘</w:t>
      </w:r>
      <w:r w:rsidRPr="008878A5">
        <w:rPr>
          <w:rFonts w:ascii="Times New Roman" w:hAnsi="Times New Roman"/>
          <w:i/>
          <w:sz w:val="24"/>
          <w:szCs w:val="24"/>
        </w:rPr>
        <w:t>It’s always the background, the culture, the environment in which the child is raised which influences their perception about life in general including school,’ [Mel]</w:t>
      </w:r>
      <w:r w:rsidRPr="008878A5">
        <w:rPr>
          <w:rFonts w:ascii="Times New Roman" w:hAnsi="Times New Roman"/>
          <w:sz w:val="24"/>
          <w:szCs w:val="24"/>
        </w:rPr>
        <w:t xml:space="preserve">. They attributed their ability to study engineering in a male dominated environment to their past experiences in the home and school. This </w:t>
      </w:r>
      <w:r w:rsidR="006D2DEE" w:rsidRPr="008878A5">
        <w:rPr>
          <w:rFonts w:ascii="Times New Roman" w:hAnsi="Times New Roman"/>
          <w:sz w:val="24"/>
          <w:szCs w:val="24"/>
        </w:rPr>
        <w:t xml:space="preserve">is </w:t>
      </w:r>
      <w:r w:rsidRPr="008878A5">
        <w:rPr>
          <w:rFonts w:ascii="Times New Roman" w:hAnsi="Times New Roman"/>
          <w:sz w:val="24"/>
          <w:szCs w:val="24"/>
        </w:rPr>
        <w:t>echoed by Gupta (2012) who suggested that choice was influenced by others especially family members who encouraged female students to take up engineering. Although some females may accept stereotyping as the norm, others as in the case of the participants in this study rise to challenge the dominant norm. This was a manifestation of the microsystem in form of a home and the influence the microsystem had on an individual in the way they perceived themselves</w:t>
      </w:r>
      <w:r w:rsidR="006D2DEE" w:rsidRPr="008878A5">
        <w:rPr>
          <w:rFonts w:ascii="Times New Roman" w:hAnsi="Times New Roman"/>
          <w:sz w:val="24"/>
          <w:szCs w:val="24"/>
        </w:rPr>
        <w:t xml:space="preserve"> and</w:t>
      </w:r>
      <w:r w:rsidRPr="008878A5">
        <w:rPr>
          <w:rFonts w:ascii="Times New Roman" w:hAnsi="Times New Roman"/>
          <w:sz w:val="24"/>
          <w:szCs w:val="24"/>
        </w:rPr>
        <w:t xml:space="preserve"> influenced their career choice.</w:t>
      </w:r>
    </w:p>
    <w:p w14:paraId="34E2A134" w14:textId="77777777" w:rsidR="00911797" w:rsidRPr="008878A5" w:rsidRDefault="00911797" w:rsidP="0079213A">
      <w:pPr>
        <w:rPr>
          <w:rFonts w:ascii="Times New Roman" w:hAnsi="Times New Roman"/>
          <w:sz w:val="24"/>
          <w:szCs w:val="24"/>
        </w:rPr>
      </w:pPr>
    </w:p>
    <w:p w14:paraId="754F1B48" w14:textId="2CB09EB2" w:rsidR="00911797" w:rsidRPr="008878A5" w:rsidRDefault="00911797" w:rsidP="0079213A">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 xml:space="preserve">Inspiration to do well in mathematics and sciences from school and ultimately take up challenging courses at higher education such as engineering was largely anchored on experiences in the home which may have been either positive or negative according to </w:t>
      </w:r>
      <w:r w:rsidRPr="008878A5">
        <w:rPr>
          <w:rFonts w:ascii="Times New Roman" w:eastAsia="Calibri" w:hAnsi="Times New Roman" w:cs="Times New Roman"/>
          <w:kern w:val="0"/>
          <w:sz w:val="24"/>
          <w:szCs w:val="24"/>
          <w:lang w:val="en-GB" w:eastAsia="en-US"/>
        </w:rPr>
        <w:lastRenderedPageBreak/>
        <w:t xml:space="preserve">the participants. What was clear was that for some female students, the parents’ or guardians’ act of believing in the girls that they could do anything shaped such girls into building positive mathematics and science self-concept and ultimately positive engineering self-concept. Similarly, Rosen, Bozick, Dalton, Lennon, and Bozick (2010) assert that academic self-concept is formed and developed through students’ interactions with significant others such as parents, teachers and peers. Further, </w:t>
      </w:r>
      <w:r w:rsidRPr="008878A5">
        <w:rPr>
          <w:rFonts w:ascii="Times New Roman" w:eastAsia="Times New Roman" w:hAnsi="Times New Roman" w:cs="Times New Roman"/>
          <w:kern w:val="0"/>
          <w:sz w:val="24"/>
          <w:szCs w:val="24"/>
          <w:lang w:val="en-GB" w:eastAsia="en-GB"/>
        </w:rPr>
        <w:t>findings from Mahani and Molki (2011), revealed that students who were studying engineering had professed confidence and ability in mathematics at high school so students who had high mathematical abilities were more likely to pursue engineering. The confidence which female students had in mathematics and compounded with their ability helped them in studying engineering. Through experiences within the home environment, female engineering students were able to build confidence and perceived themselves positively and this self-perception about what they could do in difficult subjects like engineering, was influenced especially by environmental reinforcements and significant others.</w:t>
      </w:r>
    </w:p>
    <w:p w14:paraId="76D69FB9" w14:textId="77777777" w:rsidR="00911797" w:rsidRPr="008878A5" w:rsidRDefault="00911797" w:rsidP="0079213A">
      <w:pPr>
        <w:rPr>
          <w:rFonts w:ascii="Times New Roman" w:hAnsi="Times New Roman"/>
          <w:sz w:val="24"/>
          <w:szCs w:val="24"/>
        </w:rPr>
      </w:pPr>
    </w:p>
    <w:p w14:paraId="22BA851A" w14:textId="0EC4E1CB"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However, in homes where parents were engineers or working in science related fields, the participants were encouraged by their parents or guardians either verbally or through some experience to believe in themselves that challenging subjects were not meant for males alone but females could equally succeed in them and ultimately succeed in studying engineering. </w:t>
      </w:r>
      <w:r w:rsidRPr="008878A5">
        <w:rPr>
          <w:rFonts w:ascii="Times New Roman" w:eastAsia="Times New Roman" w:hAnsi="Times New Roman"/>
          <w:sz w:val="24"/>
          <w:szCs w:val="24"/>
          <w:lang w:eastAsia="en-GB"/>
        </w:rPr>
        <w:t>This was rather surprising as a study by Mahani and Molki (2011) revealed that a student’s parents’ field of education was not influential in their decision to study engineering.</w:t>
      </w:r>
      <w:r w:rsidRPr="008878A5">
        <w:rPr>
          <w:rFonts w:ascii="Times New Roman" w:hAnsi="Times New Roman"/>
          <w:sz w:val="24"/>
          <w:szCs w:val="24"/>
        </w:rPr>
        <w:t xml:space="preserve"> Notwithstanding this parallel finding, in the Zambian context the participants’ desire to succeed in hard sciences was mainly influenced by the experiences participants had with the significant others in the home such as parents as exemplified in the following excerpt by one of the participants, </w:t>
      </w:r>
      <w:r w:rsidRPr="008878A5">
        <w:rPr>
          <w:rFonts w:ascii="Times New Roman" w:hAnsi="Times New Roman"/>
          <w:i/>
          <w:sz w:val="24"/>
          <w:szCs w:val="24"/>
        </w:rPr>
        <w:t>‘Because we are all girls our parents really wanted us to do things that are challenging and defy all odds of a girl child can't do math,’</w:t>
      </w:r>
      <w:r w:rsidRPr="008878A5">
        <w:rPr>
          <w:rFonts w:ascii="Times New Roman" w:hAnsi="Times New Roman"/>
          <w:sz w:val="24"/>
          <w:szCs w:val="24"/>
        </w:rPr>
        <w:t xml:space="preserve"> [Kon]. -It is clear therefore that the drive to challenge the status quo in studying engineering, a field that was mainly not for females, was largely due to experiences that female students had in the homes. </w:t>
      </w:r>
    </w:p>
    <w:p w14:paraId="68910AE3" w14:textId="77777777" w:rsidR="00911797" w:rsidRPr="008878A5" w:rsidRDefault="00911797" w:rsidP="0079213A">
      <w:pPr>
        <w:rPr>
          <w:rFonts w:ascii="Times New Roman" w:hAnsi="Times New Roman"/>
          <w:sz w:val="24"/>
          <w:szCs w:val="24"/>
        </w:rPr>
      </w:pPr>
    </w:p>
    <w:p w14:paraId="1F5B9B81" w14:textId="3216D508"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some cases, the experiences of the low economic status in the home compelled some female students to study hard in the hard subjects. This way, there was negative </w:t>
      </w:r>
      <w:r w:rsidRPr="008878A5">
        <w:rPr>
          <w:rFonts w:ascii="Times New Roman" w:hAnsi="Times New Roman"/>
          <w:sz w:val="24"/>
          <w:szCs w:val="24"/>
        </w:rPr>
        <w:lastRenderedPageBreak/>
        <w:t xml:space="preserve">reinforcement which compelled them to challenge the status quo as told in this case in point, </w:t>
      </w:r>
      <w:r w:rsidRPr="008878A5">
        <w:rPr>
          <w:rFonts w:ascii="Times New Roman" w:hAnsi="Times New Roman"/>
          <w:i/>
          <w:sz w:val="24"/>
          <w:szCs w:val="24"/>
        </w:rPr>
        <w:t>‘After Dad died, I wasn’t happy that mum was selling at the market. That motivated me to decide to study hard in hard subjects so that I could help my mother,’ [Lin]</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This was the opposite of the finding that women brought up in families with a higher socio economic status have a greater tendency to choose a traditionally male-dominated career such as engineering (Salami, 2007; Trusty, Robinson, Plata, &amp; Ng, 2000).  Similarly, </w:t>
      </w:r>
      <w:r w:rsidRPr="008878A5">
        <w:rPr>
          <w:rFonts w:ascii="Times New Roman" w:hAnsi="Times New Roman"/>
          <w:sz w:val="24"/>
          <w:szCs w:val="24"/>
        </w:rPr>
        <w:t xml:space="preserve">, UNESCO (2017) posits that parents with higher socio-economic status and higher educational qualifications tend to have more positive attitudes towards STEM education for girls than parents with lower socio-economic status and education, of ethnic minority background or single parents. </w:t>
      </w:r>
      <w:r w:rsidRPr="008878A5">
        <w:rPr>
          <w:rFonts w:ascii="Times New Roman" w:eastAsia="SimSun" w:hAnsi="Times New Roman"/>
          <w:kern w:val="2"/>
          <w:sz w:val="24"/>
          <w:szCs w:val="24"/>
          <w:lang w:val="en-US" w:eastAsia="ar-SA"/>
        </w:rPr>
        <w:t xml:space="preserve">While the low economic status in some cases would have had a negative bearing, </w:t>
      </w:r>
      <w:r w:rsidR="00574F0E" w:rsidRPr="008878A5">
        <w:rPr>
          <w:rFonts w:ascii="Times New Roman" w:eastAsia="SimSun" w:hAnsi="Times New Roman"/>
          <w:kern w:val="2"/>
          <w:sz w:val="24"/>
          <w:szCs w:val="24"/>
          <w:lang w:val="en-US" w:eastAsia="ar-SA"/>
        </w:rPr>
        <w:t>some</w:t>
      </w:r>
      <w:r w:rsidRPr="008878A5">
        <w:rPr>
          <w:rFonts w:ascii="Times New Roman" w:eastAsia="SimSun" w:hAnsi="Times New Roman"/>
          <w:kern w:val="2"/>
          <w:sz w:val="24"/>
          <w:szCs w:val="24"/>
          <w:lang w:val="en-US" w:eastAsia="ar-SA"/>
        </w:rPr>
        <w:t xml:space="preserve"> participants in this study were motivated to study hard subjects with a view to improving their way of living in future.</w:t>
      </w:r>
      <w:r w:rsidRPr="008878A5">
        <w:rPr>
          <w:rFonts w:ascii="Times New Roman" w:hAnsi="Times New Roman"/>
          <w:sz w:val="24"/>
          <w:szCs w:val="24"/>
        </w:rPr>
        <w:t xml:space="preserve"> Arguably, socioeconomic status of a family may not be very critical, rather is it the family itself that is critical in influencing female students. Therefore families played a vital role in the realisation of potential, regardless of socioeconomic status (Bloom, 1985; Bronfenbrenner, 2005c) as in this case where the family fell in the bracket of low socioeconomic status, but the female student was able to realize her potential in studying engineering. </w:t>
      </w:r>
    </w:p>
    <w:p w14:paraId="18697311" w14:textId="77777777" w:rsidR="00911797" w:rsidRPr="008878A5" w:rsidRDefault="00911797" w:rsidP="0079213A">
      <w:pPr>
        <w:rPr>
          <w:rFonts w:ascii="Times New Roman" w:hAnsi="Times New Roman"/>
          <w:sz w:val="24"/>
          <w:szCs w:val="24"/>
        </w:rPr>
      </w:pPr>
    </w:p>
    <w:p w14:paraId="2070066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Subjects, in some homes, were also stereotyped and categorised as those that were for males and others for females, but some females chose to do the very subjects viewed as for males. That meant knowing what one wanted to do and working towards achieving the goal with determination. A number of participants revealed that their parents wanted them to become medical doctors, as exemplified in this excerpt, </w:t>
      </w:r>
      <w:r w:rsidRPr="008878A5">
        <w:rPr>
          <w:rFonts w:ascii="Times New Roman" w:hAnsi="Times New Roman"/>
          <w:i/>
          <w:sz w:val="24"/>
          <w:szCs w:val="24"/>
        </w:rPr>
        <w:t>‘At home they wanted me to be a doctor because to them that’s what girls do it’s not normal for me to become an engineer,’</w:t>
      </w:r>
      <w:r w:rsidRPr="008878A5">
        <w:rPr>
          <w:rFonts w:ascii="Times New Roman" w:hAnsi="Times New Roman"/>
          <w:sz w:val="24"/>
          <w:szCs w:val="24"/>
        </w:rPr>
        <w:t xml:space="preserve"> [Tao]. Research throws weight on such parents’ perceptions as it has shown that </w:t>
      </w:r>
      <w:r w:rsidRPr="008878A5">
        <w:rPr>
          <w:rFonts w:ascii="Times New Roman" w:eastAsia="Times New Roman" w:hAnsi="Times New Roman"/>
          <w:sz w:val="24"/>
          <w:szCs w:val="24"/>
          <w:lang w:eastAsia="en-GB"/>
        </w:rPr>
        <w:t>girls tend to have self-concept that is aligned with biology and medicine, whereas boys are more likely to have self-concept inclined to engineering, mathematics and physics (Lee, 1998). However, the decision to choose a career not preferred by parents</w:t>
      </w:r>
      <w:r w:rsidRPr="008878A5">
        <w:rPr>
          <w:rFonts w:ascii="Times New Roman" w:hAnsi="Times New Roman"/>
          <w:sz w:val="24"/>
          <w:szCs w:val="24"/>
        </w:rPr>
        <w:t xml:space="preserve"> shows that the individual may not only be influenced by the microsystem or immediate environment at all times but the individual is able to influence the environment as well. </w:t>
      </w:r>
    </w:p>
    <w:p w14:paraId="04B366BB" w14:textId="77777777" w:rsidR="00911797" w:rsidRPr="008878A5" w:rsidRDefault="00911797" w:rsidP="0079213A">
      <w:pPr>
        <w:rPr>
          <w:rFonts w:ascii="Times New Roman" w:hAnsi="Times New Roman"/>
          <w:sz w:val="24"/>
          <w:szCs w:val="24"/>
        </w:rPr>
      </w:pPr>
    </w:p>
    <w:p w14:paraId="7178D352" w14:textId="0C362FAF"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Further, because of the masculinity tied around engineering, a female student who chose to study engineering would see it as conquering an uphill battle. As such, a participant highlighted</w:t>
      </w:r>
      <w:r w:rsidR="00965603" w:rsidRPr="008878A5">
        <w:rPr>
          <w:rFonts w:ascii="Times New Roman" w:hAnsi="Times New Roman"/>
          <w:sz w:val="24"/>
          <w:szCs w:val="24"/>
        </w:rPr>
        <w:t xml:space="preserve"> that</w:t>
      </w:r>
      <w:r w:rsidRPr="008878A5">
        <w:rPr>
          <w:rFonts w:ascii="Times New Roman" w:hAnsi="Times New Roman"/>
          <w:sz w:val="24"/>
          <w:szCs w:val="24"/>
        </w:rPr>
        <w:t xml:space="preserve">, </w:t>
      </w:r>
      <w:r w:rsidRPr="008878A5">
        <w:rPr>
          <w:rFonts w:ascii="Times New Roman" w:hAnsi="Times New Roman"/>
          <w:i/>
          <w:sz w:val="24"/>
          <w:szCs w:val="24"/>
        </w:rPr>
        <w:t>‘I am studying engineering to prove them wrong so I conquered the term Engineering,’</w:t>
      </w:r>
      <w:r w:rsidRPr="008878A5">
        <w:rPr>
          <w:rFonts w:ascii="Times New Roman" w:hAnsi="Times New Roman"/>
          <w:sz w:val="24"/>
          <w:szCs w:val="24"/>
        </w:rPr>
        <w:t xml:space="preserve"> [Ren]. Th</w:t>
      </w:r>
      <w:r w:rsidR="00965603" w:rsidRPr="008878A5">
        <w:rPr>
          <w:rFonts w:ascii="Times New Roman" w:hAnsi="Times New Roman"/>
          <w:sz w:val="24"/>
          <w:szCs w:val="24"/>
        </w:rPr>
        <w:t>is</w:t>
      </w:r>
      <w:r w:rsidRPr="008878A5">
        <w:rPr>
          <w:rFonts w:ascii="Times New Roman" w:hAnsi="Times New Roman"/>
          <w:sz w:val="24"/>
          <w:szCs w:val="24"/>
        </w:rPr>
        <w:t xml:space="preserve"> excerpt implies that Stereotypes about STEM act as ‘gatekeepers’ constraining who enters these ﬁelds, especially that of engineering (Cheryan, </w:t>
      </w:r>
      <w:r w:rsidR="0058745F" w:rsidRPr="008878A5">
        <w:rPr>
          <w:rFonts w:ascii="Times New Roman" w:hAnsi="Times New Roman"/>
          <w:sz w:val="24"/>
          <w:szCs w:val="24"/>
        </w:rPr>
        <w:t>Master &amp;</w:t>
      </w:r>
      <w:r w:rsidRPr="008878A5">
        <w:rPr>
          <w:rFonts w:ascii="Times New Roman" w:hAnsi="Times New Roman"/>
          <w:sz w:val="24"/>
          <w:szCs w:val="24"/>
        </w:rPr>
        <w:t xml:space="preserve"> Meltzoff, 2015). Notwithstanding, the good news in this study was that despite the glaring stereotyping, some females were able to challenge the status quo and eluded the gatekeepers to pursue engineering. </w:t>
      </w:r>
    </w:p>
    <w:p w14:paraId="434FE441" w14:textId="77777777" w:rsidR="00911797" w:rsidRPr="008878A5" w:rsidRDefault="00911797" w:rsidP="0079213A">
      <w:pPr>
        <w:rPr>
          <w:rFonts w:ascii="Times New Roman" w:hAnsi="Times New Roman"/>
          <w:sz w:val="24"/>
          <w:szCs w:val="24"/>
        </w:rPr>
      </w:pPr>
    </w:p>
    <w:p w14:paraId="6AF4680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drive to study difficult subjects was a result of the experiences of interacting with an engineer in the community or a role model at church. This was very important in preparing female students for university. In one case, a participant was inspired by a male engineer in the community who was admired for his skills and perceived by the neighbourhood as a super hero for fixing appliances of different families. This interaction with church and neighbourhood is what is referred to as a mesosystem which exerted important impact on the female students towards engineering (Bronfenbrenner, 2005). Therefore role models who female students were exposed to in their home environment, played a critical role in their lives as they were inspired to study hard in mathematics and science according to the guidance provided by the role models. Consequently, experiences of interaction with role models such as motivational talks contributed to females choosing to study engineering.</w:t>
      </w:r>
    </w:p>
    <w:p w14:paraId="3D46D8C3" w14:textId="77777777" w:rsidR="00911797" w:rsidRPr="008878A5" w:rsidRDefault="00911797" w:rsidP="0079213A">
      <w:pPr>
        <w:rPr>
          <w:rFonts w:ascii="Times New Roman" w:hAnsi="Times New Roman"/>
          <w:sz w:val="24"/>
          <w:szCs w:val="24"/>
        </w:rPr>
      </w:pPr>
    </w:p>
    <w:p w14:paraId="61F687F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upbringing of female engineering students in some cases, did not only build positive self-concept in mathematics and sciences, but also contributed to the choice of career. At both universities, some participants revealed that as they were growing up in the home, they were exposed to some motivation to study mathematics or science related fields such as engineering. While informal career guidance provided through some external motivation of what female students had seen around them inspired some female students to study engineering, others whose parents were engineers were motivated as recounted, </w:t>
      </w:r>
      <w:r w:rsidRPr="008878A5">
        <w:rPr>
          <w:rFonts w:ascii="Times New Roman" w:hAnsi="Times New Roman"/>
          <w:i/>
          <w:sz w:val="24"/>
          <w:szCs w:val="24"/>
        </w:rPr>
        <w:t>‘My dad, an engineer, was good at Mathematics, helped me in challenging subjects and he spoke positively so I became very positive in challenging subjects,’</w:t>
      </w:r>
      <w:r w:rsidRPr="008878A5">
        <w:rPr>
          <w:rFonts w:ascii="Times New Roman" w:hAnsi="Times New Roman"/>
          <w:sz w:val="24"/>
          <w:szCs w:val="24"/>
        </w:rPr>
        <w:t xml:space="preserve"> [ Lala]. It was, therefore, not surprising that a number of female engineering students whose fathers were engineers were inspired by the fathers to take up </w:t>
      </w:r>
      <w:r w:rsidRPr="008878A5">
        <w:rPr>
          <w:rFonts w:ascii="Times New Roman" w:hAnsi="Times New Roman"/>
          <w:sz w:val="24"/>
          <w:szCs w:val="24"/>
        </w:rPr>
        <w:lastRenderedPageBreak/>
        <w:t>engineering as several studies also maintain that the young women who do choose to major in engineering are inspired to do so due to a paternal influence or inspiration by the father (Turner, Bernt, &amp; Pecora, 2002; Dryler, 1998) though in other instances mothers too influenced t</w:t>
      </w:r>
      <w:r w:rsidR="008C12F3" w:rsidRPr="008878A5">
        <w:rPr>
          <w:rFonts w:ascii="Times New Roman" w:hAnsi="Times New Roman"/>
          <w:sz w:val="24"/>
          <w:szCs w:val="24"/>
        </w:rPr>
        <w:t>he choice to study engineering.</w:t>
      </w:r>
    </w:p>
    <w:p w14:paraId="20B5016E" w14:textId="628FA650" w:rsidR="00911797" w:rsidRPr="008878A5" w:rsidRDefault="00911797" w:rsidP="0079213A">
      <w:pPr>
        <w:rPr>
          <w:rFonts w:ascii="Times New Roman" w:hAnsi="Times New Roman"/>
          <w:sz w:val="24"/>
          <w:szCs w:val="24"/>
        </w:rPr>
      </w:pPr>
      <w:r w:rsidRPr="008878A5">
        <w:rPr>
          <w:rFonts w:ascii="Times New Roman" w:hAnsi="Times New Roman"/>
          <w:sz w:val="24"/>
          <w:szCs w:val="24"/>
        </w:rPr>
        <w:t>Experiences of interacting with parents who acted as ‘teachers’ to provi</w:t>
      </w:r>
      <w:r w:rsidR="0058745F" w:rsidRPr="008878A5">
        <w:rPr>
          <w:rFonts w:ascii="Times New Roman" w:hAnsi="Times New Roman"/>
          <w:sz w:val="24"/>
          <w:szCs w:val="24"/>
        </w:rPr>
        <w:t xml:space="preserve">de remedial lessons in the home </w:t>
      </w:r>
      <w:r w:rsidRPr="008878A5">
        <w:rPr>
          <w:rFonts w:ascii="Times New Roman" w:hAnsi="Times New Roman"/>
          <w:sz w:val="24"/>
          <w:szCs w:val="24"/>
        </w:rPr>
        <w:t xml:space="preserve">built </w:t>
      </w:r>
      <w:r w:rsidR="0058745F" w:rsidRPr="008878A5">
        <w:rPr>
          <w:rFonts w:ascii="Times New Roman" w:hAnsi="Times New Roman"/>
          <w:sz w:val="24"/>
          <w:szCs w:val="24"/>
        </w:rPr>
        <w:t xml:space="preserve">female students’ </w:t>
      </w:r>
      <w:r w:rsidRPr="008878A5">
        <w:rPr>
          <w:rFonts w:ascii="Times New Roman" w:hAnsi="Times New Roman"/>
          <w:sz w:val="24"/>
          <w:szCs w:val="24"/>
        </w:rPr>
        <w:t>interest in subjects like mathematics</w:t>
      </w:r>
      <w:r w:rsidR="00C8777F" w:rsidRPr="008878A5">
        <w:rPr>
          <w:rFonts w:ascii="Times New Roman" w:hAnsi="Times New Roman"/>
          <w:sz w:val="24"/>
          <w:szCs w:val="24"/>
        </w:rPr>
        <w:t>.</w:t>
      </w:r>
      <w:r w:rsidRPr="008878A5">
        <w:rPr>
          <w:rFonts w:ascii="Times New Roman" w:hAnsi="Times New Roman"/>
          <w:sz w:val="24"/>
          <w:szCs w:val="24"/>
        </w:rPr>
        <w:t xml:space="preserve"> </w:t>
      </w:r>
      <w:r w:rsidR="00C8777F" w:rsidRPr="008878A5">
        <w:rPr>
          <w:rFonts w:ascii="Times New Roman" w:hAnsi="Times New Roman"/>
          <w:sz w:val="24"/>
          <w:szCs w:val="24"/>
        </w:rPr>
        <w:t>S</w:t>
      </w:r>
      <w:r w:rsidRPr="008878A5">
        <w:rPr>
          <w:rFonts w:ascii="Times New Roman" w:hAnsi="Times New Roman"/>
          <w:sz w:val="24"/>
          <w:szCs w:val="24"/>
        </w:rPr>
        <w:t xml:space="preserve">uch students did not struggle with mathematics at university, which was one of the core courses in engineering at university. Reflecting on what had helped some female students to build positive engineering self-concept, the majority of participants traced their development of their interest in difficult subjects to their homes as recounted, </w:t>
      </w:r>
      <w:r w:rsidRPr="008878A5">
        <w:rPr>
          <w:rFonts w:ascii="Times New Roman" w:hAnsi="Times New Roman"/>
          <w:i/>
          <w:sz w:val="24"/>
          <w:szCs w:val="24"/>
        </w:rPr>
        <w:t>‘People at home have really built the interest over the years which I have for math and the sciences including engineering,’</w:t>
      </w:r>
      <w:r w:rsidRPr="008878A5">
        <w:rPr>
          <w:rFonts w:ascii="Times New Roman" w:hAnsi="Times New Roman"/>
          <w:sz w:val="24"/>
          <w:szCs w:val="24"/>
        </w:rPr>
        <w:t xml:space="preserve"> [Zen]. It is thus, this self-confidence, which is directly tied to career choice (Bleeker &amp; Jacobs, 2004) and shaped the few female engineering students into positivity and lack of it may, in part, account for the many females who do not choose to major in engineering.</w:t>
      </w:r>
    </w:p>
    <w:p w14:paraId="5B0499B3" w14:textId="77777777" w:rsidR="00911797" w:rsidRPr="008878A5" w:rsidRDefault="00911797" w:rsidP="0079213A">
      <w:pPr>
        <w:rPr>
          <w:rFonts w:ascii="Times New Roman" w:hAnsi="Times New Roman"/>
          <w:sz w:val="24"/>
          <w:szCs w:val="24"/>
        </w:rPr>
      </w:pPr>
    </w:p>
    <w:p w14:paraId="5A893F78" w14:textId="5C818DC2" w:rsidR="00911797" w:rsidRPr="008878A5" w:rsidRDefault="00911797" w:rsidP="0079213A">
      <w:pPr>
        <w:rPr>
          <w:rFonts w:ascii="Times New Roman" w:hAnsi="Times New Roman"/>
          <w:sz w:val="24"/>
          <w:szCs w:val="24"/>
        </w:rPr>
      </w:pPr>
      <w:r w:rsidRPr="008878A5">
        <w:rPr>
          <w:rFonts w:ascii="Times New Roman" w:hAnsi="Times New Roman"/>
          <w:sz w:val="24"/>
          <w:szCs w:val="24"/>
        </w:rPr>
        <w:t>The confidence that the majority of parents or guardians had in their daughters or female dependants that they could make it in hard subjects and school at large including university</w:t>
      </w:r>
      <w:r w:rsidR="00C8777F" w:rsidRPr="008878A5">
        <w:rPr>
          <w:rFonts w:ascii="Times New Roman" w:hAnsi="Times New Roman"/>
          <w:sz w:val="24"/>
          <w:szCs w:val="24"/>
        </w:rPr>
        <w:t>,</w:t>
      </w:r>
      <w:r w:rsidRPr="008878A5">
        <w:rPr>
          <w:rFonts w:ascii="Times New Roman" w:hAnsi="Times New Roman"/>
          <w:sz w:val="24"/>
          <w:szCs w:val="24"/>
        </w:rPr>
        <w:t xml:space="preserve"> acted as a mediatory tool which influenced female engineering students to sail afloat against all odds as exemplified in this excerpt, </w:t>
      </w:r>
      <w:r w:rsidRPr="008878A5">
        <w:rPr>
          <w:rFonts w:ascii="Times New Roman" w:hAnsi="Times New Roman"/>
          <w:i/>
          <w:sz w:val="24"/>
          <w:szCs w:val="24"/>
        </w:rPr>
        <w:t>‘My dad would say, Go for it! I know you can do anything. So the support has always pushed me,’</w:t>
      </w:r>
      <w:r w:rsidRPr="008878A5">
        <w:rPr>
          <w:rFonts w:ascii="Times New Roman" w:hAnsi="Times New Roman"/>
          <w:sz w:val="24"/>
          <w:szCs w:val="24"/>
        </w:rPr>
        <w:t xml:space="preserve"> [Nad]. It is no wonder Sorby (2009) asserts that when girls grow up in an environment which promotes their success in science and mathematics, they are more likely to develop their skills in STEM as well as their confidence and aspirations to take up a STEM related career such as engineering. Further, the experiences of defying all odds did not only happen in the home but also in school where some female students would defy the guidance of the teacher. The study found an interesting case of a female student who was advised against taking up engineering, </w:t>
      </w:r>
      <w:r w:rsidRPr="008878A5">
        <w:rPr>
          <w:rFonts w:ascii="Times New Roman" w:hAnsi="Times New Roman"/>
          <w:i/>
          <w:sz w:val="24"/>
          <w:szCs w:val="24"/>
        </w:rPr>
        <w:t>‘One of my teachers said you can’t go in engineering because it is difficult. You won’t make it but I thought, what I want to do is dealing with Sciences,’</w:t>
      </w:r>
      <w:r w:rsidRPr="008878A5">
        <w:rPr>
          <w:rFonts w:ascii="Times New Roman" w:hAnsi="Times New Roman"/>
          <w:sz w:val="24"/>
          <w:szCs w:val="24"/>
        </w:rPr>
        <w:t xml:space="preserve"> [Tisa]. This is consistent with Richard and Susan (2009) who report that female students learning engineering courses receive discouragement and off-putting remarks from their teachers.  While a teacher may try to shape a student, </w:t>
      </w:r>
      <w:r w:rsidRPr="008878A5">
        <w:rPr>
          <w:rFonts w:ascii="Times New Roman" w:hAnsi="Times New Roman"/>
          <w:sz w:val="24"/>
          <w:szCs w:val="24"/>
        </w:rPr>
        <w:lastRenderedPageBreak/>
        <w:t>some students still use their power from within themselves and support from parents to make a choice as in the case of th</w:t>
      </w:r>
      <w:r w:rsidR="00E2265B" w:rsidRPr="008878A5">
        <w:rPr>
          <w:rFonts w:ascii="Times New Roman" w:hAnsi="Times New Roman"/>
          <w:sz w:val="24"/>
          <w:szCs w:val="24"/>
        </w:rPr>
        <w:t>is</w:t>
      </w:r>
      <w:r w:rsidRPr="008878A5">
        <w:rPr>
          <w:rFonts w:ascii="Times New Roman" w:hAnsi="Times New Roman"/>
          <w:sz w:val="24"/>
          <w:szCs w:val="24"/>
        </w:rPr>
        <w:t xml:space="preserve"> student who eluded the teacher’s influence. </w:t>
      </w:r>
    </w:p>
    <w:p w14:paraId="5E54B775" w14:textId="77777777" w:rsidR="00911797" w:rsidRPr="008878A5" w:rsidRDefault="00911797" w:rsidP="0079213A">
      <w:pPr>
        <w:rPr>
          <w:rFonts w:ascii="Times New Roman" w:hAnsi="Times New Roman"/>
          <w:sz w:val="24"/>
          <w:szCs w:val="24"/>
        </w:rPr>
      </w:pPr>
    </w:p>
    <w:p w14:paraId="730EEDA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next section discusses the challenges which female engineering students faced in the home whi</w:t>
      </w:r>
      <w:r w:rsidR="008C12F3" w:rsidRPr="008878A5">
        <w:rPr>
          <w:rFonts w:ascii="Times New Roman" w:hAnsi="Times New Roman"/>
          <w:sz w:val="24"/>
          <w:szCs w:val="24"/>
        </w:rPr>
        <w:t>ch were mainly gender-specific.</w:t>
      </w:r>
    </w:p>
    <w:p w14:paraId="1EC0EE73" w14:textId="77777777" w:rsidR="008C12F3" w:rsidRPr="008878A5" w:rsidRDefault="008C12F3" w:rsidP="0079213A">
      <w:pPr>
        <w:rPr>
          <w:rFonts w:ascii="Times New Roman" w:hAnsi="Times New Roman"/>
          <w:sz w:val="24"/>
          <w:szCs w:val="24"/>
        </w:rPr>
      </w:pPr>
    </w:p>
    <w:p w14:paraId="6A887B21" w14:textId="77777777" w:rsidR="00911797" w:rsidRPr="008878A5" w:rsidRDefault="00911797" w:rsidP="005D5358">
      <w:pPr>
        <w:pStyle w:val="Heading4"/>
      </w:pPr>
      <w:r w:rsidRPr="008878A5">
        <w:t xml:space="preserve">Challenges in the home </w:t>
      </w:r>
    </w:p>
    <w:p w14:paraId="10E89A86" w14:textId="7CE5C002"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students experienced </w:t>
      </w:r>
      <w:r w:rsidR="00FB111A" w:rsidRPr="008878A5">
        <w:rPr>
          <w:rFonts w:ascii="Times New Roman" w:hAnsi="Times New Roman"/>
          <w:sz w:val="24"/>
          <w:szCs w:val="24"/>
        </w:rPr>
        <w:t xml:space="preserve">negative </w:t>
      </w:r>
      <w:r w:rsidRPr="008878A5">
        <w:rPr>
          <w:rFonts w:ascii="Times New Roman" w:hAnsi="Times New Roman"/>
          <w:sz w:val="24"/>
          <w:szCs w:val="24"/>
        </w:rPr>
        <w:t xml:space="preserve">perceptions </w:t>
      </w:r>
      <w:r w:rsidR="00FB111A" w:rsidRPr="008878A5">
        <w:rPr>
          <w:rFonts w:ascii="Times New Roman" w:hAnsi="Times New Roman"/>
          <w:sz w:val="24"/>
          <w:szCs w:val="24"/>
        </w:rPr>
        <w:t>towards their ability to</w:t>
      </w:r>
      <w:r w:rsidRPr="008878A5">
        <w:rPr>
          <w:rFonts w:ascii="Times New Roman" w:hAnsi="Times New Roman"/>
          <w:sz w:val="24"/>
          <w:szCs w:val="24"/>
        </w:rPr>
        <w:t xml:space="preserve"> provide professional guidance in their own homes and community on engineering related developments. For instance, one participant encountered challenges of failing to dissuade her people from sinking boreholes near pit latrines a</w:t>
      </w:r>
      <w:r w:rsidR="00FB111A" w:rsidRPr="008878A5">
        <w:rPr>
          <w:rFonts w:ascii="Times New Roman" w:hAnsi="Times New Roman"/>
          <w:sz w:val="24"/>
          <w:szCs w:val="24"/>
        </w:rPr>
        <w:t>s</w:t>
      </w:r>
      <w:r w:rsidRPr="008878A5">
        <w:rPr>
          <w:rFonts w:ascii="Times New Roman" w:hAnsi="Times New Roman"/>
          <w:sz w:val="24"/>
          <w:szCs w:val="24"/>
        </w:rPr>
        <w:t xml:space="preserve"> highlighted, </w:t>
      </w:r>
      <w:r w:rsidRPr="008878A5">
        <w:rPr>
          <w:rFonts w:ascii="Times New Roman" w:hAnsi="Times New Roman"/>
          <w:i/>
          <w:sz w:val="24"/>
          <w:szCs w:val="24"/>
        </w:rPr>
        <w:t>‘At home when you tell them that you can’t drill a borehole next to an old pit latrine the water is going to be contaminated, they ask, ‘what do you know?</w:t>
      </w:r>
      <w:r w:rsidRPr="008878A5">
        <w:rPr>
          <w:rFonts w:ascii="Times New Roman" w:hAnsi="Times New Roman"/>
          <w:sz w:val="24"/>
          <w:szCs w:val="24"/>
        </w:rPr>
        <w:t xml:space="preserve">’ [Tao]. This finding resonates with Hill, Corbett, and St. Rose (2010) who pointed out that people often hold negative attitudes to women in “masculine” careers, such as engineering and often judge women to be less competent than men in male-dominated jobs unless they were successful in their work. Consequently, the female student felt judged in this manner as though there was nothing she knew so she was compelled to study very hard in an attempt to know more about engineering so that she could become a credible engineer. Thus, the need to prove that they knew their subject matter very well compelled them to study harder. </w:t>
      </w:r>
    </w:p>
    <w:p w14:paraId="467CD1FC" w14:textId="77777777" w:rsidR="00911797" w:rsidRPr="008878A5" w:rsidRDefault="00911797" w:rsidP="0079213A">
      <w:pPr>
        <w:rPr>
          <w:rFonts w:ascii="Times New Roman" w:hAnsi="Times New Roman"/>
          <w:sz w:val="24"/>
          <w:szCs w:val="24"/>
        </w:rPr>
      </w:pPr>
    </w:p>
    <w:p w14:paraId="3D907914"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Social Environment  </w:t>
      </w:r>
    </w:p>
    <w:p w14:paraId="6A81C782" w14:textId="6E3413A5"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some cases, experiences of societal labelling of mathematics as a difficult subject </w:t>
      </w:r>
      <w:r w:rsidR="003370DE" w:rsidRPr="008878A5">
        <w:rPr>
          <w:rFonts w:ascii="Times New Roman" w:hAnsi="Times New Roman"/>
          <w:sz w:val="24"/>
          <w:szCs w:val="24"/>
        </w:rPr>
        <w:t xml:space="preserve">created unconducive environment for taking up engineering. </w:t>
      </w:r>
      <w:r w:rsidR="00D7202E" w:rsidRPr="008878A5">
        <w:rPr>
          <w:rFonts w:ascii="Times New Roman" w:hAnsi="Times New Roman"/>
          <w:sz w:val="24"/>
          <w:szCs w:val="24"/>
        </w:rPr>
        <w:t>The study found that as</w:t>
      </w:r>
      <w:r w:rsidRPr="008878A5">
        <w:rPr>
          <w:rFonts w:ascii="Times New Roman" w:hAnsi="Times New Roman"/>
          <w:sz w:val="24"/>
          <w:szCs w:val="24"/>
        </w:rPr>
        <w:t xml:space="preserve"> a result of some</w:t>
      </w:r>
      <w:r w:rsidR="004C13FD" w:rsidRPr="008878A5">
        <w:rPr>
          <w:rFonts w:ascii="Times New Roman" w:hAnsi="Times New Roman"/>
          <w:sz w:val="24"/>
          <w:szCs w:val="24"/>
        </w:rPr>
        <w:t xml:space="preserve"> known</w:t>
      </w:r>
      <w:r w:rsidRPr="008878A5">
        <w:rPr>
          <w:rFonts w:ascii="Times New Roman" w:hAnsi="Times New Roman"/>
          <w:sz w:val="24"/>
          <w:szCs w:val="24"/>
        </w:rPr>
        <w:t xml:space="preserve"> High School students </w:t>
      </w:r>
      <w:r w:rsidR="004C13FD" w:rsidRPr="008878A5">
        <w:rPr>
          <w:rFonts w:ascii="Times New Roman" w:hAnsi="Times New Roman"/>
          <w:sz w:val="24"/>
          <w:szCs w:val="24"/>
        </w:rPr>
        <w:t>in the</w:t>
      </w:r>
      <w:r w:rsidRPr="008878A5">
        <w:rPr>
          <w:rFonts w:ascii="Times New Roman" w:hAnsi="Times New Roman"/>
          <w:sz w:val="24"/>
          <w:szCs w:val="24"/>
        </w:rPr>
        <w:t xml:space="preserve">community </w:t>
      </w:r>
      <w:r w:rsidR="00D7202E" w:rsidRPr="008878A5">
        <w:rPr>
          <w:rFonts w:ascii="Times New Roman" w:hAnsi="Times New Roman"/>
          <w:sz w:val="24"/>
          <w:szCs w:val="24"/>
        </w:rPr>
        <w:t xml:space="preserve">who continuously failed </w:t>
      </w:r>
      <w:r w:rsidRPr="008878A5">
        <w:rPr>
          <w:rFonts w:ascii="Times New Roman" w:hAnsi="Times New Roman"/>
          <w:sz w:val="24"/>
          <w:szCs w:val="24"/>
        </w:rPr>
        <w:t xml:space="preserve"> mathematics examinations</w:t>
      </w:r>
      <w:r w:rsidR="004C13FD" w:rsidRPr="008878A5">
        <w:rPr>
          <w:rFonts w:ascii="Times New Roman" w:hAnsi="Times New Roman"/>
          <w:sz w:val="24"/>
          <w:szCs w:val="24"/>
        </w:rPr>
        <w:t xml:space="preserve"> and had to re-sit to better their grades</w:t>
      </w:r>
      <w:r w:rsidR="00D7202E" w:rsidRPr="008878A5">
        <w:rPr>
          <w:rFonts w:ascii="Times New Roman" w:hAnsi="Times New Roman"/>
          <w:sz w:val="24"/>
          <w:szCs w:val="24"/>
        </w:rPr>
        <w:t>, the parents to</w:t>
      </w:r>
      <w:r w:rsidRPr="008878A5">
        <w:rPr>
          <w:rFonts w:ascii="Times New Roman" w:hAnsi="Times New Roman"/>
          <w:sz w:val="24"/>
          <w:szCs w:val="24"/>
        </w:rPr>
        <w:t xml:space="preserve"> one participant,</w:t>
      </w:r>
      <w:r w:rsidR="00D7202E" w:rsidRPr="008878A5">
        <w:rPr>
          <w:rFonts w:ascii="Times New Roman" w:hAnsi="Times New Roman"/>
          <w:sz w:val="24"/>
          <w:szCs w:val="24"/>
        </w:rPr>
        <w:t xml:space="preserve"> developed a</w:t>
      </w:r>
      <w:r w:rsidRPr="008878A5">
        <w:rPr>
          <w:rFonts w:ascii="Times New Roman" w:hAnsi="Times New Roman"/>
          <w:sz w:val="24"/>
          <w:szCs w:val="24"/>
        </w:rPr>
        <w:t xml:space="preserve"> negative perception of mathematics as a difficult subject</w:t>
      </w:r>
      <w:r w:rsidR="00D7202E" w:rsidRPr="008878A5">
        <w:rPr>
          <w:rFonts w:ascii="Times New Roman" w:hAnsi="Times New Roman"/>
          <w:sz w:val="24"/>
          <w:szCs w:val="24"/>
        </w:rPr>
        <w:t>.</w:t>
      </w:r>
      <w:r w:rsidRPr="008878A5">
        <w:rPr>
          <w:rFonts w:ascii="Times New Roman" w:hAnsi="Times New Roman"/>
          <w:sz w:val="24"/>
          <w:szCs w:val="24"/>
        </w:rPr>
        <w:t xml:space="preserve">.. With such parents, even when the daughter was admitted to university to study engineering, the parents discouraged the girl </w:t>
      </w:r>
      <w:r w:rsidR="004C13FD" w:rsidRPr="008878A5">
        <w:rPr>
          <w:rFonts w:ascii="Times New Roman" w:hAnsi="Times New Roman"/>
          <w:sz w:val="24"/>
          <w:szCs w:val="24"/>
        </w:rPr>
        <w:t>from chosing engineering course of study. They</w:t>
      </w:r>
      <w:r w:rsidR="0043020A" w:rsidRPr="008878A5">
        <w:rPr>
          <w:rFonts w:ascii="Times New Roman" w:hAnsi="Times New Roman"/>
          <w:sz w:val="24"/>
          <w:szCs w:val="24"/>
        </w:rPr>
        <w:t xml:space="preserve"> </w:t>
      </w:r>
      <w:r w:rsidRPr="008878A5">
        <w:rPr>
          <w:rFonts w:ascii="Times New Roman" w:hAnsi="Times New Roman"/>
          <w:sz w:val="24"/>
          <w:szCs w:val="24"/>
        </w:rPr>
        <w:t>only accept</w:t>
      </w:r>
      <w:r w:rsidR="004C13FD" w:rsidRPr="008878A5">
        <w:rPr>
          <w:rFonts w:ascii="Times New Roman" w:hAnsi="Times New Roman"/>
          <w:sz w:val="24"/>
          <w:szCs w:val="24"/>
        </w:rPr>
        <w:t>ed</w:t>
      </w:r>
      <w:r w:rsidRPr="008878A5">
        <w:rPr>
          <w:rFonts w:ascii="Times New Roman" w:hAnsi="Times New Roman"/>
          <w:sz w:val="24"/>
          <w:szCs w:val="24"/>
        </w:rPr>
        <w:t xml:space="preserve"> when they saw that </w:t>
      </w:r>
      <w:r w:rsidR="0043020A" w:rsidRPr="008878A5">
        <w:rPr>
          <w:rFonts w:ascii="Times New Roman" w:hAnsi="Times New Roman"/>
          <w:sz w:val="24"/>
          <w:szCs w:val="24"/>
        </w:rPr>
        <w:t>she</w:t>
      </w:r>
      <w:r w:rsidRPr="008878A5">
        <w:rPr>
          <w:rFonts w:ascii="Times New Roman" w:hAnsi="Times New Roman"/>
          <w:sz w:val="24"/>
          <w:szCs w:val="24"/>
        </w:rPr>
        <w:t xml:space="preserve"> ha</w:t>
      </w:r>
      <w:r w:rsidR="0043020A" w:rsidRPr="008878A5">
        <w:rPr>
          <w:rFonts w:ascii="Times New Roman" w:hAnsi="Times New Roman"/>
          <w:sz w:val="24"/>
          <w:szCs w:val="24"/>
        </w:rPr>
        <w:t>d</w:t>
      </w:r>
      <w:r w:rsidRPr="008878A5">
        <w:rPr>
          <w:rFonts w:ascii="Times New Roman" w:hAnsi="Times New Roman"/>
          <w:sz w:val="24"/>
          <w:szCs w:val="24"/>
        </w:rPr>
        <w:t xml:space="preserve"> stabilized academically as an engineering student at the university,</w:t>
      </w:r>
      <w:r w:rsidRPr="008878A5">
        <w:rPr>
          <w:rFonts w:ascii="Times New Roman" w:hAnsi="Times New Roman"/>
          <w:i/>
          <w:sz w:val="24"/>
          <w:szCs w:val="24"/>
        </w:rPr>
        <w:t xml:space="preserve"> ‘Parents think math is hard because of the neighbourhood so my parents didn’t support my idea to pursue engineering till I </w:t>
      </w:r>
      <w:r w:rsidRPr="008878A5">
        <w:rPr>
          <w:rFonts w:ascii="Times New Roman" w:hAnsi="Times New Roman"/>
          <w:i/>
          <w:sz w:val="24"/>
          <w:szCs w:val="24"/>
        </w:rPr>
        <w:lastRenderedPageBreak/>
        <w:t>proved myself in the second year,’</w:t>
      </w:r>
      <w:r w:rsidRPr="008878A5">
        <w:rPr>
          <w:rFonts w:ascii="Times New Roman" w:hAnsi="Times New Roman"/>
          <w:sz w:val="24"/>
          <w:szCs w:val="24"/>
        </w:rPr>
        <w:t xml:space="preserve"> [Tana]. This study did not come across such a finding in the reviewed studies</w:t>
      </w:r>
      <w:r w:rsidR="003370DE" w:rsidRPr="008878A5">
        <w:rPr>
          <w:rFonts w:ascii="Times New Roman" w:hAnsi="Times New Roman"/>
          <w:sz w:val="24"/>
          <w:szCs w:val="24"/>
        </w:rPr>
        <w:t>.</w:t>
      </w:r>
    </w:p>
    <w:p w14:paraId="0FCFBEDD" w14:textId="77777777" w:rsidR="00911797" w:rsidRPr="008878A5" w:rsidRDefault="00911797" w:rsidP="0079213A">
      <w:pPr>
        <w:rPr>
          <w:rFonts w:ascii="Times New Roman" w:hAnsi="Times New Roman"/>
          <w:sz w:val="24"/>
          <w:szCs w:val="24"/>
        </w:rPr>
      </w:pPr>
    </w:p>
    <w:p w14:paraId="2FD9E8B2" w14:textId="5EE28D36"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experienced discouraging remarks from family members </w:t>
      </w:r>
      <w:r w:rsidR="0043020A" w:rsidRPr="008878A5">
        <w:rPr>
          <w:rFonts w:ascii="Times New Roman" w:hAnsi="Times New Roman"/>
          <w:sz w:val="24"/>
          <w:szCs w:val="24"/>
        </w:rPr>
        <w:t>at</w:t>
      </w:r>
      <w:r w:rsidRPr="008878A5">
        <w:rPr>
          <w:rFonts w:ascii="Times New Roman" w:hAnsi="Times New Roman"/>
          <w:sz w:val="24"/>
          <w:szCs w:val="24"/>
        </w:rPr>
        <w:t xml:space="preserve"> the home that mathematics, sciences and engineering were hard. However, the parental support to the female students built a positive attitude towards the subjects and sustained them even at university as articulated in this excerpt, </w:t>
      </w:r>
      <w:r w:rsidRPr="008878A5">
        <w:rPr>
          <w:rFonts w:ascii="Times New Roman" w:hAnsi="Times New Roman"/>
          <w:i/>
          <w:sz w:val="24"/>
          <w:szCs w:val="24"/>
        </w:rPr>
        <w:t>‘The attitude of people surrounding you at home towards the hard sciences is a problem but the greatest support from parents overrides them all</w:t>
      </w:r>
      <w:r w:rsidRPr="008878A5">
        <w:rPr>
          <w:rFonts w:ascii="Times New Roman" w:hAnsi="Times New Roman"/>
          <w:sz w:val="24"/>
          <w:szCs w:val="24"/>
        </w:rPr>
        <w:t>.’ [Tisa]. The views of the significant others plays a critical role here (Tajfel &amp; Turner, 1986) because in this case in as much as some females may have been influenced by housemates who are not their parents these participants were rather influenced by the encouragement from parents.  Parents were so influential that even when they held negative perceptions about their daughters, the negativity propelled the daughters to be different from what was expected of a stereotyped gender as narrated:</w:t>
      </w:r>
    </w:p>
    <w:p w14:paraId="55C0C848" w14:textId="77777777" w:rsidR="00911797" w:rsidRPr="008878A5" w:rsidRDefault="00911797" w:rsidP="008C12F3">
      <w:pPr>
        <w:spacing w:line="240" w:lineRule="auto"/>
        <w:ind w:left="720" w:right="720"/>
        <w:rPr>
          <w:rFonts w:ascii="Times New Roman" w:eastAsia="Malgun Gothic" w:hAnsi="Times New Roman"/>
          <w:bCs/>
          <w:sz w:val="24"/>
          <w:szCs w:val="24"/>
        </w:rPr>
      </w:pPr>
      <w:r w:rsidRPr="008878A5">
        <w:rPr>
          <w:rFonts w:ascii="Times New Roman" w:eastAsia="Malgun Gothic" w:hAnsi="Times New Roman"/>
          <w:bCs/>
          <w:i/>
          <w:sz w:val="24"/>
          <w:szCs w:val="24"/>
        </w:rPr>
        <w:t>‘My father always told us he has only girl children. He only has prostitutes. People would say girls can never go anywhere. Because of that environment, I always wanted to be different and do things people thought we wouldn’t do.’</w:t>
      </w:r>
      <w:r w:rsidRPr="008878A5">
        <w:rPr>
          <w:rFonts w:ascii="Times New Roman" w:eastAsia="Malgun Gothic" w:hAnsi="Times New Roman"/>
          <w:bCs/>
          <w:sz w:val="24"/>
          <w:szCs w:val="24"/>
        </w:rPr>
        <w:t xml:space="preserve"> [Len]</w:t>
      </w:r>
    </w:p>
    <w:p w14:paraId="5FD06744" w14:textId="77777777" w:rsidR="00911797" w:rsidRPr="008878A5" w:rsidRDefault="00911797" w:rsidP="0079213A">
      <w:pPr>
        <w:spacing w:line="240" w:lineRule="auto"/>
        <w:rPr>
          <w:rFonts w:ascii="Times New Roman" w:hAnsi="Times New Roman"/>
          <w:sz w:val="24"/>
          <w:szCs w:val="24"/>
        </w:rPr>
      </w:pPr>
    </w:p>
    <w:p w14:paraId="5916983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This finding was unique as no other study that was reviewed in this research has found a parent who thought his daughters would amount to nothing except being prostitutes who in their view did not require academic qualifications to conduct their business. Through the lens of Bronfenbrenner’s microsystem, which is emerging in the aforementioned, the environment that surrounds the individual accounts for the experiences and influences the individual because the environment engages with the individual and the individual in turn engages with the environment (Bronfenbrenner, 1994). However, despite the occurrences in the environment shaping the parents’ choice, in this case the female student was able to defy the odds and chose to study engineering which the parents feared was hard. In other instances, it was parental support that made the female students conquer the sciences and mathematics. </w:t>
      </w:r>
    </w:p>
    <w:p w14:paraId="52DB0B4A" w14:textId="77777777" w:rsidR="00911797" w:rsidRPr="008878A5" w:rsidRDefault="00911797" w:rsidP="0079213A">
      <w:pPr>
        <w:rPr>
          <w:rFonts w:ascii="Times New Roman" w:hAnsi="Times New Roman"/>
          <w:sz w:val="24"/>
          <w:szCs w:val="24"/>
        </w:rPr>
      </w:pPr>
    </w:p>
    <w:p w14:paraId="384CF96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a nutshell, different experiences in the home and neighbourhood built the foundation and gave female students the positivity to choose to study engineering and overcome challenges of hard subjects including engineering in the university. Jawitz </w:t>
      </w:r>
      <w:r w:rsidRPr="008878A5">
        <w:rPr>
          <w:rFonts w:ascii="Times New Roman" w:hAnsi="Times New Roman"/>
          <w:i/>
          <w:sz w:val="24"/>
          <w:szCs w:val="24"/>
        </w:rPr>
        <w:t>et al.</w:t>
      </w:r>
      <w:r w:rsidRPr="008878A5">
        <w:rPr>
          <w:rFonts w:ascii="Times New Roman" w:hAnsi="Times New Roman"/>
          <w:sz w:val="24"/>
          <w:szCs w:val="24"/>
        </w:rPr>
        <w:t xml:space="preserve"> (2000), </w:t>
      </w:r>
      <w:r w:rsidRPr="008878A5">
        <w:rPr>
          <w:rFonts w:ascii="Times New Roman" w:hAnsi="Times New Roman"/>
          <w:sz w:val="24"/>
          <w:szCs w:val="24"/>
        </w:rPr>
        <w:lastRenderedPageBreak/>
        <w:t xml:space="preserve">examined the process of making a career choice by interviewing South African female students’ motivations for pursuing engineering majors and found that the role of parents, </w:t>
      </w:r>
      <w:r w:rsidRPr="008878A5">
        <w:rPr>
          <w:rFonts w:ascii="Times New Roman" w:eastAsia="SimSun" w:hAnsi="Times New Roman"/>
          <w:kern w:val="2"/>
          <w:sz w:val="24"/>
          <w:szCs w:val="24"/>
          <w:lang w:val="en-US" w:eastAsia="ar-SA"/>
        </w:rPr>
        <w:t>school teachers, and science activities in schools were two main factors inﬂuencing female students’ choice of engineering as a major.</w:t>
      </w:r>
      <w:r w:rsidRPr="008878A5">
        <w:rPr>
          <w:rFonts w:ascii="Times New Roman" w:hAnsi="Times New Roman"/>
          <w:sz w:val="24"/>
          <w:szCs w:val="24"/>
        </w:rPr>
        <w:t xml:space="preserve"> The second level that is discussed focuses on the experiences that the participants had at school.</w:t>
      </w:r>
    </w:p>
    <w:p w14:paraId="7C082D31" w14:textId="77777777" w:rsidR="00911797" w:rsidRPr="008878A5" w:rsidRDefault="00911797" w:rsidP="0079213A">
      <w:pPr>
        <w:pStyle w:val="Heading3"/>
        <w:rPr>
          <w:szCs w:val="24"/>
        </w:rPr>
      </w:pPr>
      <w:bookmarkStart w:id="241" w:name="_Toc43898484"/>
      <w:bookmarkStart w:id="242" w:name="_Toc46061714"/>
      <w:r w:rsidRPr="008878A5">
        <w:rPr>
          <w:rFonts w:eastAsia="Calibri"/>
          <w:bCs w:val="0"/>
          <w:szCs w:val="24"/>
        </w:rPr>
        <w:t>5.2.2. School experiences</w:t>
      </w:r>
      <w:bookmarkEnd w:id="241"/>
      <w:bookmarkEnd w:id="242"/>
    </w:p>
    <w:p w14:paraId="60BAB60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Female students had experiences in school with their teachers which built the positivity that helped them to persist in sciences in High school and ultimately choose to study engineering in university. This is consistent with UNESCO (2017), which posits that teachers, learning contents, materials and equipment, assessment methods and tools, the overall learning environment and the socialisation process in school, are all critical to ensuring girls’ interest in and engagement with STEM studies and, ultimately, STEM careers, which include engineering. School is another microsystem which shaped the female students in their later career choices and the decision to remain focused in engineering. At school level, the study revealed and identified one broad theme of institutional support which was provided to the female students while in school. Admittedly, learners, have the agency to make choices, however, the teachers in the school largely contributed to the development of positive engineering self-concept later in the university. </w:t>
      </w:r>
    </w:p>
    <w:p w14:paraId="75E5DC84" w14:textId="77777777" w:rsidR="00911797" w:rsidRPr="008878A5" w:rsidRDefault="00911797" w:rsidP="0079213A">
      <w:pPr>
        <w:rPr>
          <w:rFonts w:ascii="Times New Roman" w:hAnsi="Times New Roman"/>
          <w:sz w:val="24"/>
          <w:szCs w:val="24"/>
        </w:rPr>
      </w:pPr>
    </w:p>
    <w:p w14:paraId="0E49BA14" w14:textId="77777777" w:rsidR="00911797" w:rsidRPr="008878A5" w:rsidRDefault="00911797" w:rsidP="005D5358">
      <w:pPr>
        <w:pStyle w:val="Heading4"/>
      </w:pPr>
      <w:r w:rsidRPr="008878A5">
        <w:t xml:space="preserve"> Institutional support </w:t>
      </w:r>
    </w:p>
    <w:p w14:paraId="3D744A2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Institutional support here included support physical facilities, teachers and the exposure to science activities which provided motivational experiences that shaped female students into positivity in their academic journey from school through to university. A participant had this to say,</w:t>
      </w:r>
      <w:r w:rsidRPr="008878A5">
        <w:rPr>
          <w:rFonts w:ascii="Times New Roman" w:hAnsi="Times New Roman"/>
          <w:i/>
          <w:sz w:val="24"/>
          <w:szCs w:val="24"/>
        </w:rPr>
        <w:t xml:space="preserve"> ‘In High School Mathematics was easy because we had a good teacher. Even Chemistry and Physics were more practical</w:t>
      </w:r>
      <w:r w:rsidR="008C12F3" w:rsidRPr="008878A5">
        <w:rPr>
          <w:rFonts w:ascii="Times New Roman" w:hAnsi="Times New Roman"/>
          <w:i/>
          <w:sz w:val="24"/>
          <w:szCs w:val="24"/>
        </w:rPr>
        <w:t>’</w:t>
      </w:r>
      <w:r w:rsidRPr="008878A5">
        <w:rPr>
          <w:rFonts w:ascii="Times New Roman" w:hAnsi="Times New Roman"/>
          <w:sz w:val="24"/>
          <w:szCs w:val="24"/>
        </w:rPr>
        <w:t xml:space="preserve"> [Wendi].</w:t>
      </w:r>
    </w:p>
    <w:p w14:paraId="314CF563" w14:textId="77777777" w:rsidR="008C12F3" w:rsidRPr="008878A5" w:rsidRDefault="008C12F3" w:rsidP="0079213A">
      <w:pPr>
        <w:rPr>
          <w:rFonts w:ascii="Times New Roman" w:hAnsi="Times New Roman"/>
          <w:sz w:val="24"/>
          <w:szCs w:val="24"/>
        </w:rPr>
      </w:pPr>
    </w:p>
    <w:p w14:paraId="706E942E" w14:textId="77777777" w:rsidR="00911797" w:rsidRPr="008878A5" w:rsidRDefault="00911797" w:rsidP="0079213A">
      <w:pPr>
        <w:rPr>
          <w:rFonts w:ascii="Times New Roman" w:hAnsi="Times New Roman"/>
          <w:sz w:val="24"/>
          <w:szCs w:val="24"/>
          <w:lang w:eastAsia="en-GB"/>
        </w:rPr>
      </w:pPr>
      <w:r w:rsidRPr="008878A5">
        <w:rPr>
          <w:rFonts w:ascii="Times New Roman" w:hAnsi="Times New Roman"/>
          <w:sz w:val="24"/>
          <w:szCs w:val="24"/>
        </w:rPr>
        <w:t xml:space="preserve">This finding is akin to </w:t>
      </w:r>
      <w:r w:rsidRPr="008878A5">
        <w:rPr>
          <w:rFonts w:ascii="Times New Roman" w:hAnsi="Times New Roman"/>
          <w:sz w:val="24"/>
          <w:szCs w:val="24"/>
          <w:lang w:eastAsia="en-GB"/>
        </w:rPr>
        <w:t xml:space="preserve">Baran and Maskan (2011) who report that environmental factors not only influence an individual’s affective domains, but also play a critical role in the development of self-concept. Therefore, the environmentally instigated factors in the school contributed to the development of positive self-perception about their ability in mathematics and sciences which ultimately made them choose to study engineering at university. </w:t>
      </w:r>
    </w:p>
    <w:p w14:paraId="5D3791E9" w14:textId="77777777" w:rsidR="00911797" w:rsidRPr="008878A5" w:rsidRDefault="00911797" w:rsidP="0079213A">
      <w:pPr>
        <w:rPr>
          <w:rFonts w:ascii="Times New Roman" w:hAnsi="Times New Roman"/>
          <w:sz w:val="24"/>
          <w:szCs w:val="24"/>
          <w:lang w:eastAsia="en-GB"/>
        </w:rPr>
      </w:pPr>
    </w:p>
    <w:p w14:paraId="37E5726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participants frequently mentioned good teachers in difficult subjects such as mathematics and the sciences as having motivated them to like the subjects from school, something that persisted up to the time of the data collection. </w:t>
      </w:r>
      <w:r w:rsidRPr="008878A5">
        <w:rPr>
          <w:rFonts w:ascii="Times New Roman" w:hAnsi="Times New Roman"/>
          <w:i/>
          <w:sz w:val="24"/>
          <w:szCs w:val="24"/>
        </w:rPr>
        <w:t>‘I have always been good at math and science, I went to a Technical school where they were good at teaching additional mathematics, pure sciences and technical subjects</w:t>
      </w:r>
      <w:r w:rsidRPr="008878A5">
        <w:rPr>
          <w:rFonts w:ascii="Times New Roman" w:hAnsi="Times New Roman"/>
          <w:sz w:val="24"/>
          <w:szCs w:val="24"/>
        </w:rPr>
        <w:t>.’ [Kum]. The encouragement from teachers largely contributed to their studying engineering at university. This finding was contrary to Matope and Makotose (2007) who found that the majority of female engineering students they studied agreed that teachers tended to discourage them from getting involved in engineering jobs. Again, the influence of the significant others in this case who were teachers, fell within the ambit of a microsystem.</w:t>
      </w:r>
    </w:p>
    <w:p w14:paraId="7861F22A" w14:textId="77777777" w:rsidR="00911797" w:rsidRPr="008878A5" w:rsidRDefault="00911797" w:rsidP="0079213A">
      <w:pPr>
        <w:rPr>
          <w:rFonts w:ascii="Times New Roman" w:hAnsi="Times New Roman"/>
          <w:sz w:val="24"/>
          <w:szCs w:val="24"/>
        </w:rPr>
      </w:pPr>
    </w:p>
    <w:p w14:paraId="609429E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participants experienced positive self-concept in mathematics and science related subjects which they described in terms of self-confidence, love or liking for the subject or indeed dislike or boring subject. For instance, Zen registered a word of encouragement from a teacher which kept driving her as told in this excerpt, ‘</w:t>
      </w:r>
      <w:r w:rsidRPr="008878A5">
        <w:rPr>
          <w:rFonts w:ascii="Times New Roman" w:hAnsi="Times New Roman"/>
          <w:i/>
          <w:sz w:val="24"/>
          <w:szCs w:val="24"/>
        </w:rPr>
        <w:t>One time in school a student couldn’t perform in class so our teacher told him, “Apply yourself" so when I am doing my work I just think, ‘apply yourself’, it’s hard but it can be done</w:t>
      </w:r>
      <w:r w:rsidRPr="008878A5">
        <w:rPr>
          <w:rFonts w:ascii="Times New Roman" w:hAnsi="Times New Roman"/>
          <w:sz w:val="24"/>
          <w:szCs w:val="24"/>
        </w:rPr>
        <w:t xml:space="preserve">.’ This finding speaks to studies which have shown that social and relational experiences such as classroom atmosphere and mentoring and role models contributes to women’s persistence in STEM fields which include engineering (Espinosa, 2011; Griffith, 2010; Jackson &amp; Laanan, 2011; Lester, 2010; Packard </w:t>
      </w:r>
      <w:r w:rsidRPr="008878A5">
        <w:rPr>
          <w:rFonts w:ascii="Times New Roman" w:hAnsi="Times New Roman"/>
          <w:i/>
          <w:sz w:val="24"/>
          <w:szCs w:val="24"/>
        </w:rPr>
        <w:t>et al</w:t>
      </w:r>
      <w:r w:rsidRPr="008878A5">
        <w:rPr>
          <w:rFonts w:ascii="Times New Roman" w:hAnsi="Times New Roman"/>
          <w:sz w:val="24"/>
          <w:szCs w:val="24"/>
        </w:rPr>
        <w:t xml:space="preserve">., 2011, 2012; Reyes, 2011; Starobin &amp; Laanan, 2008) and these relational experiences shape the way they perceive the programmes like engineering. Although teachers sometimes may be accountable for learners’ negative self-concept in mathematics and sciences, the participants attributed their love for the sciences and determination to the quality of teachers as having to a large extent influenced them positively in school. </w:t>
      </w:r>
    </w:p>
    <w:p w14:paraId="2F191588" w14:textId="77777777" w:rsidR="00911797" w:rsidRPr="008878A5" w:rsidRDefault="00911797" w:rsidP="0079213A">
      <w:pPr>
        <w:rPr>
          <w:rFonts w:ascii="Times New Roman" w:hAnsi="Times New Roman"/>
          <w:sz w:val="24"/>
          <w:szCs w:val="24"/>
        </w:rPr>
      </w:pPr>
    </w:p>
    <w:p w14:paraId="705BD13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Experiences of being taught by female teachers in mathematics and science motivated some participants to study hard in the subjects as recounted, </w:t>
      </w:r>
      <w:r w:rsidRPr="008878A5">
        <w:rPr>
          <w:rFonts w:ascii="Times New Roman" w:hAnsi="Times New Roman"/>
          <w:i/>
          <w:sz w:val="24"/>
          <w:szCs w:val="24"/>
        </w:rPr>
        <w:t xml:space="preserve">‘I preferred the sciences and mathematics teachers, because my grade eight and nine teachers who were female helped me. I thought since a lady can do this then I began to have interest from there.’ </w:t>
      </w:r>
      <w:r w:rsidRPr="008878A5">
        <w:rPr>
          <w:rFonts w:ascii="Times New Roman" w:hAnsi="Times New Roman"/>
          <w:sz w:val="24"/>
          <w:szCs w:val="24"/>
        </w:rPr>
        <w:t xml:space="preserve"> </w:t>
      </w:r>
      <w:r w:rsidRPr="008878A5">
        <w:rPr>
          <w:rFonts w:ascii="Times New Roman" w:hAnsi="Times New Roman"/>
          <w:sz w:val="24"/>
          <w:szCs w:val="24"/>
        </w:rPr>
        <w:lastRenderedPageBreak/>
        <w:t>[Nad].</w:t>
      </w:r>
      <w:r w:rsidRPr="008878A5">
        <w:rPr>
          <w:rFonts w:ascii="Times New Roman" w:eastAsia="SimSun" w:hAnsi="Times New Roman"/>
          <w:kern w:val="2"/>
          <w:sz w:val="24"/>
          <w:szCs w:val="24"/>
          <w:lang w:val="en-US" w:eastAsia="ar-SA"/>
        </w:rPr>
        <w:t xml:space="preserve"> This is akin to one study which found that female students taking college courses in calculus taught by females (compared with males) felt more confident about their mathematics ability and viewed mathematics as central to their sense of self, which in turn increased their intentions to pursue STEM careers (Stout et al., 2011;  Dasgupta, Hunsinger, &amp; Scircle, 2014).</w:t>
      </w:r>
      <w:r w:rsidRPr="008878A5">
        <w:rPr>
          <w:rFonts w:ascii="Times New Roman" w:hAnsi="Times New Roman"/>
          <w:sz w:val="24"/>
          <w:szCs w:val="24"/>
        </w:rPr>
        <w:t xml:space="preserve"> It is clear therefore that the presence of a female teacher in class induced motivation and helped the female learners develop the confidence of ‘I can also do it if she did it’. Discussing the challenges faced by female engineering students in Kenya, Starovoytova Madara and Cherotich (2016) pointed out that the unique benefit of same-sex role models simultaneously allowed females to develop a successful sense of self in STEM while embracing their gender identity. Notably, though some male teachers may motivate female students in mathematics and science, in the study the presence of the female gender, regardless, was a catalyst in the development of positive self- concept in mathematics and sciences. </w:t>
      </w:r>
    </w:p>
    <w:p w14:paraId="0D76A193" w14:textId="77777777" w:rsidR="00911797" w:rsidRPr="008878A5" w:rsidRDefault="00911797" w:rsidP="0079213A">
      <w:pPr>
        <w:rPr>
          <w:rFonts w:ascii="Times New Roman" w:hAnsi="Times New Roman"/>
          <w:sz w:val="24"/>
          <w:szCs w:val="24"/>
        </w:rPr>
      </w:pPr>
    </w:p>
    <w:p w14:paraId="1B212F7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experiences of engaging in practical activities such as Olympiads, quizzes and participation in Junior Engineers Technicians Scientists (JETS) built the confidence which some female students had in the sciences. ‘</w:t>
      </w:r>
      <w:r w:rsidRPr="008878A5">
        <w:rPr>
          <w:rFonts w:ascii="Times New Roman" w:hAnsi="Times New Roman"/>
          <w:i/>
          <w:sz w:val="24"/>
          <w:szCs w:val="24"/>
        </w:rPr>
        <w:t>I was at a National Technical School where</w:t>
      </w:r>
      <w:r w:rsidRPr="008878A5">
        <w:rPr>
          <w:rFonts w:ascii="Times New Roman" w:hAnsi="Times New Roman"/>
          <w:sz w:val="24"/>
          <w:szCs w:val="24"/>
        </w:rPr>
        <w:t xml:space="preserve"> </w:t>
      </w:r>
      <w:r w:rsidRPr="008878A5">
        <w:rPr>
          <w:rFonts w:ascii="Times New Roman" w:hAnsi="Times New Roman"/>
          <w:i/>
          <w:sz w:val="24"/>
          <w:szCs w:val="24"/>
        </w:rPr>
        <w:t>I participated in a lot of Olympiads, quizzes in JETS club so all those experiences just made me feel that I was made to study sciences, mathematics or any hard course</w:t>
      </w:r>
      <w:r w:rsidRPr="008878A5">
        <w:rPr>
          <w:rFonts w:ascii="Times New Roman" w:hAnsi="Times New Roman"/>
          <w:sz w:val="24"/>
          <w:szCs w:val="24"/>
        </w:rPr>
        <w:t xml:space="preserve">.’ [Lin]. These activities were important in not only developing positive self-concept in science related fields but also the choice to study engineering at university. Therefore the one would conclude that the nature of the school with good infrastructure and well stocked laboratories, coupled with exposure to practical activities was a critical ingredient in building positive self-concept in mathematics and sciences and ultimately engineering. </w:t>
      </w:r>
    </w:p>
    <w:p w14:paraId="632792E5" w14:textId="77777777" w:rsidR="00911797" w:rsidRPr="008878A5" w:rsidRDefault="00911797" w:rsidP="0079213A">
      <w:pPr>
        <w:rPr>
          <w:rFonts w:ascii="Times New Roman" w:hAnsi="Times New Roman"/>
          <w:sz w:val="24"/>
          <w:szCs w:val="24"/>
        </w:rPr>
      </w:pPr>
    </w:p>
    <w:p w14:paraId="003B35C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 The type or nature of school one attended had a bearing on the career choice. For instance, National Technical Schools and some Catholic schools positively influenced female students towards natural science career. All participants that studied at National Technical schools indicated that they were nurtured in a way that made them develop the attitude that they were scientists, </w:t>
      </w:r>
      <w:r w:rsidRPr="008878A5">
        <w:rPr>
          <w:rFonts w:ascii="Times New Roman" w:hAnsi="Times New Roman"/>
          <w:i/>
          <w:sz w:val="24"/>
          <w:szCs w:val="24"/>
        </w:rPr>
        <w:t xml:space="preserve">‘it is surprising to see girls from Ndola National Technical school studying social sciences and education courses because we were given the attitude that we were scientists,’[Lin]. </w:t>
      </w:r>
      <w:r w:rsidRPr="008878A5">
        <w:rPr>
          <w:rFonts w:ascii="Times New Roman" w:hAnsi="Times New Roman"/>
          <w:sz w:val="24"/>
          <w:szCs w:val="24"/>
        </w:rPr>
        <w:t xml:space="preserve">It is evident that students who attended </w:t>
      </w:r>
      <w:r w:rsidRPr="008878A5">
        <w:rPr>
          <w:rFonts w:ascii="Times New Roman" w:hAnsi="Times New Roman"/>
          <w:sz w:val="24"/>
          <w:szCs w:val="24"/>
        </w:rPr>
        <w:lastRenderedPageBreak/>
        <w:t>public technical schools with a mission to becoming engineers often had fewer alternatives for non-technical coursework and were more likely to complete their degree in and pursue a career in engineering (</w:t>
      </w:r>
      <w:hyperlink r:id="rId11" w:anchor="chapter03_ref-254" w:history="1">
        <w:r w:rsidRPr="008878A5">
          <w:rPr>
            <w:rStyle w:val="Hyperlink"/>
            <w:rFonts w:ascii="Times New Roman" w:hAnsi="Times New Roman"/>
            <w:color w:val="auto"/>
            <w:sz w:val="24"/>
            <w:szCs w:val="24"/>
            <w:u w:val="none"/>
          </w:rPr>
          <w:t>Lichtenstein et al. 2009</w:t>
        </w:r>
      </w:hyperlink>
      <w:r w:rsidRPr="008878A5">
        <w:rPr>
          <w:rFonts w:ascii="Times New Roman" w:hAnsi="Times New Roman"/>
          <w:sz w:val="24"/>
          <w:szCs w:val="24"/>
        </w:rPr>
        <w:t xml:space="preserve">). However, participants in this study did not attend public technical schools with a view to study engineering; it was the school system which influenced them in that manner. It is not surprising that Technical schools prepared pupils to take up science oriented careers because it fitted well into the original purpose of establishing Technical schools in Zambia. Charting the way forward at independence, the Ministry of Education (1965) reported that David Kaunda Secondary school was to transform into a Technical school from January 1965 which entailed that the school would offer English, Mathematics, Sciences, Technical Drawing, Woodwork and Metal Work. Therefore the orientation of a National Technical School fits in the original aim of a Technical school which was to equip pupils with basic education essential for technologist training in engineering, and applied science possibly at university (Ministry of Education, 1965).  More importantly, as a response to policy directive and stimulate increased female participation in STEM (Ministry of Education, 1996), the Ministry of General Education came up with interventions and one of them was establishment of STEM boarding schools for girls in each one of the ten provinces in Zambia. </w:t>
      </w:r>
    </w:p>
    <w:p w14:paraId="7A8B0448" w14:textId="77777777" w:rsidR="00911797" w:rsidRPr="008878A5" w:rsidRDefault="00911797" w:rsidP="0079213A">
      <w:pPr>
        <w:rPr>
          <w:rFonts w:ascii="Times New Roman" w:hAnsi="Times New Roman"/>
          <w:sz w:val="24"/>
          <w:szCs w:val="24"/>
        </w:rPr>
      </w:pPr>
    </w:p>
    <w:p w14:paraId="42303B1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nature of subjects studied in school, such as the Pure Sciences comprising biology, chemistry, physics as standalone subjects and Additional Mathematics, built a solid foundation for studying hard sciences and later participants felt comfortable studying engineering, ‘</w:t>
      </w:r>
      <w:r w:rsidRPr="008878A5">
        <w:rPr>
          <w:rFonts w:ascii="Times New Roman" w:hAnsi="Times New Roman"/>
          <w:i/>
          <w:sz w:val="24"/>
          <w:szCs w:val="24"/>
        </w:rPr>
        <w:t>At High School I was in a class for pure sciences and Additional Mathematics (AdMa) which helps the way you think</w:t>
      </w:r>
      <w:r w:rsidRPr="008878A5">
        <w:rPr>
          <w:rFonts w:ascii="Times New Roman" w:hAnsi="Times New Roman"/>
          <w:sz w:val="24"/>
          <w:szCs w:val="24"/>
        </w:rPr>
        <w:t xml:space="preserve">.’ [Lala] because it reportedly made learners to be open minded and sharpened their thinking skills. While there may be a number of strategies that would reduce female underrepresentation in engineering, enhancing exposure of females to subjects such as additional mathematics and pure sciences in secondary school may have potential to reduce the underrepresentation gap of female engineering students as many may be prepared towards engineering career. </w:t>
      </w:r>
    </w:p>
    <w:p w14:paraId="4F56B53F" w14:textId="77777777" w:rsidR="00911797" w:rsidRPr="008878A5" w:rsidRDefault="00911797" w:rsidP="0079213A">
      <w:pPr>
        <w:rPr>
          <w:rFonts w:ascii="Times New Roman" w:hAnsi="Times New Roman"/>
          <w:sz w:val="24"/>
          <w:szCs w:val="24"/>
        </w:rPr>
      </w:pPr>
    </w:p>
    <w:p w14:paraId="4C7402F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majority of participants reported that they had inadequate or no career guidance at all in engineering, but they were guided to study medicine. Few were guided from school to study engineering,</w:t>
      </w:r>
      <w:r w:rsidRPr="008878A5">
        <w:rPr>
          <w:rFonts w:ascii="Times New Roman" w:hAnsi="Times New Roman"/>
          <w:i/>
          <w:sz w:val="24"/>
          <w:szCs w:val="24"/>
        </w:rPr>
        <w:t xml:space="preserve"> ‘We gain more exposure to medicine career guidance it is </w:t>
      </w:r>
      <w:r w:rsidRPr="008878A5">
        <w:rPr>
          <w:rFonts w:ascii="Times New Roman" w:hAnsi="Times New Roman"/>
          <w:i/>
          <w:sz w:val="24"/>
          <w:szCs w:val="24"/>
        </w:rPr>
        <w:lastRenderedPageBreak/>
        <w:t>very biased, we don’t get enough information about engineering but we hear of it amongst guys,</w:t>
      </w:r>
      <w:r w:rsidRPr="008878A5">
        <w:rPr>
          <w:rFonts w:ascii="Times New Roman" w:hAnsi="Times New Roman"/>
          <w:sz w:val="24"/>
          <w:szCs w:val="24"/>
        </w:rPr>
        <w:t>’ [Kon].</w:t>
      </w:r>
    </w:p>
    <w:p w14:paraId="19A25F60" w14:textId="77777777" w:rsidR="008C12F3" w:rsidRPr="008878A5" w:rsidRDefault="008C12F3" w:rsidP="0079213A">
      <w:pPr>
        <w:rPr>
          <w:rFonts w:ascii="Times New Roman" w:hAnsi="Times New Roman"/>
          <w:sz w:val="24"/>
          <w:szCs w:val="24"/>
        </w:rPr>
      </w:pPr>
    </w:p>
    <w:p w14:paraId="0531AEB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This is akin to Sarkar, Tytler and Palmer’s (2014) finding that careers advisers in many schools are not adequately supporting female students who might consider engineering. It can be deduced that the very few who got the career guidance in school tended to have information that equipped them for engineering school as narrated by a participant,</w:t>
      </w:r>
      <w:r w:rsidRPr="008878A5">
        <w:rPr>
          <w:rFonts w:ascii="Times New Roman" w:hAnsi="Times New Roman"/>
          <w:i/>
          <w:sz w:val="24"/>
          <w:szCs w:val="24"/>
        </w:rPr>
        <w:t xml:space="preserve"> ‘A professor that visited Ndola Technical school from University of Zambia, School of Mines gave a talk about engineering programme and how you can change the world.’ </w:t>
      </w:r>
      <w:r w:rsidR="008C12F3" w:rsidRPr="008878A5">
        <w:rPr>
          <w:rFonts w:ascii="Times New Roman" w:hAnsi="Times New Roman"/>
          <w:sz w:val="24"/>
          <w:szCs w:val="24"/>
        </w:rPr>
        <w:t>[Wend].</w:t>
      </w:r>
      <w:r w:rsidR="004668C6" w:rsidRPr="008878A5">
        <w:rPr>
          <w:rFonts w:ascii="Times New Roman" w:hAnsi="Times New Roman"/>
          <w:sz w:val="24"/>
          <w:szCs w:val="24"/>
        </w:rPr>
        <w:t xml:space="preserve"> From the excerpt it is clear that adequate information about engineering was not present in the school. </w:t>
      </w:r>
    </w:p>
    <w:p w14:paraId="5E081E82" w14:textId="77777777" w:rsidR="00911797" w:rsidRPr="008878A5" w:rsidRDefault="00911797" w:rsidP="0079213A">
      <w:pPr>
        <w:pStyle w:val="Heading3"/>
        <w:rPr>
          <w:szCs w:val="24"/>
        </w:rPr>
      </w:pPr>
      <w:bookmarkStart w:id="243" w:name="_Toc43898485"/>
      <w:bookmarkStart w:id="244" w:name="_Toc46061715"/>
      <w:r w:rsidRPr="008878A5">
        <w:rPr>
          <w:rFonts w:eastAsia="Calibri"/>
          <w:bCs w:val="0"/>
          <w:szCs w:val="24"/>
        </w:rPr>
        <w:t>5.2.3. Summary</w:t>
      </w:r>
      <w:bookmarkEnd w:id="243"/>
      <w:bookmarkEnd w:id="244"/>
    </w:p>
    <w:p w14:paraId="78874960" w14:textId="5DF84EBC"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female engineering students had different experiences in the home and school but there were many common threads </w:t>
      </w:r>
      <w:r w:rsidR="000464C7" w:rsidRPr="008878A5">
        <w:rPr>
          <w:rFonts w:ascii="Times New Roman" w:hAnsi="Times New Roman"/>
          <w:sz w:val="24"/>
          <w:szCs w:val="24"/>
        </w:rPr>
        <w:t>among them</w:t>
      </w:r>
      <w:r w:rsidRPr="008878A5">
        <w:rPr>
          <w:rFonts w:ascii="Times New Roman" w:hAnsi="Times New Roman"/>
          <w:sz w:val="24"/>
          <w:szCs w:val="24"/>
        </w:rPr>
        <w:t xml:space="preserve"> the</w:t>
      </w:r>
      <w:r w:rsidR="000464C7" w:rsidRPr="008878A5">
        <w:rPr>
          <w:rFonts w:ascii="Times New Roman" w:hAnsi="Times New Roman"/>
          <w:sz w:val="24"/>
          <w:szCs w:val="24"/>
        </w:rPr>
        <w:t>ir</w:t>
      </w:r>
      <w:r w:rsidRPr="008878A5">
        <w:rPr>
          <w:rFonts w:ascii="Times New Roman" w:hAnsi="Times New Roman"/>
          <w:sz w:val="24"/>
          <w:szCs w:val="24"/>
        </w:rPr>
        <w:t xml:space="preserve"> lived experiences. They shared the experiences from home and school which were of importance in their first year at university and the experiences of the academic and social environments </w:t>
      </w:r>
      <w:r w:rsidR="000464C7" w:rsidRPr="008878A5">
        <w:rPr>
          <w:rFonts w:ascii="Times New Roman" w:hAnsi="Times New Roman"/>
          <w:sz w:val="24"/>
          <w:szCs w:val="24"/>
        </w:rPr>
        <w:t>at university</w:t>
      </w:r>
      <w:r w:rsidRPr="008878A5">
        <w:rPr>
          <w:rFonts w:ascii="Times New Roman" w:hAnsi="Times New Roman"/>
          <w:sz w:val="24"/>
          <w:szCs w:val="24"/>
        </w:rPr>
        <w:t xml:space="preserve">. The experiences in the home mainly influenced the female engineering students to challenge stereotyping and status quo by choosing to study engineering which was deemed a masculine field. In schools, the female students experienced encouragement from teachers which helped them build a strong foundation in mathematics and science subjects that were core prerequisites for studying engineering. </w:t>
      </w:r>
    </w:p>
    <w:p w14:paraId="7916D425" w14:textId="77777777" w:rsidR="00911797" w:rsidRPr="008878A5" w:rsidRDefault="00911797" w:rsidP="0079213A">
      <w:pPr>
        <w:rPr>
          <w:rFonts w:ascii="Times New Roman" w:hAnsi="Times New Roman"/>
          <w:sz w:val="24"/>
          <w:szCs w:val="24"/>
        </w:rPr>
      </w:pPr>
    </w:p>
    <w:p w14:paraId="7BD57B69" w14:textId="616D83B5"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both settings, the participants experienced gendered stereotyping about engineering and hard subjects but this worked as an enabler for the female engineering students to work against </w:t>
      </w:r>
      <w:r w:rsidR="005D379B" w:rsidRPr="008878A5">
        <w:rPr>
          <w:rFonts w:ascii="Times New Roman" w:hAnsi="Times New Roman"/>
          <w:sz w:val="24"/>
          <w:szCs w:val="24"/>
        </w:rPr>
        <w:t xml:space="preserve">the </w:t>
      </w:r>
      <w:r w:rsidRPr="008878A5">
        <w:rPr>
          <w:rFonts w:ascii="Times New Roman" w:hAnsi="Times New Roman"/>
          <w:sz w:val="24"/>
          <w:szCs w:val="24"/>
        </w:rPr>
        <w:t xml:space="preserve">odds to counter the dominance of males in engineering. Participants experienced encouragement from significant others such as parents and teachers which largely influenced the female engineering students in their choice to study engineering and largely contributed to the development of positive mathematics and sciences self-concept which ultimately evolved into positive engineering self-concept. Suffice to say, at all points in the academic journey of the female students challenges were presented and they formed a basis for intervention at each point in this trajectory. Looking at this using Bronfenbrenner’s (1979) lens, it is clear that discussing the microsystem is critical in the experiences of female engineering students because the relationships in </w:t>
      </w:r>
      <w:r w:rsidRPr="008878A5">
        <w:rPr>
          <w:rFonts w:ascii="Times New Roman" w:hAnsi="Times New Roman"/>
          <w:sz w:val="24"/>
          <w:szCs w:val="24"/>
        </w:rPr>
        <w:lastRenderedPageBreak/>
        <w:t xml:space="preserve">the microsystem have a lot of influence on the individual and ultimately, how they perceive themselves in relation to engineering and academics at large. </w:t>
      </w:r>
    </w:p>
    <w:p w14:paraId="47EC619B" w14:textId="77777777" w:rsidR="00911797" w:rsidRPr="008878A5" w:rsidRDefault="00911797" w:rsidP="0079213A">
      <w:pPr>
        <w:pStyle w:val="Heading2"/>
        <w:rPr>
          <w:rFonts w:eastAsia="Calibri"/>
          <w:bCs w:val="0"/>
          <w:iCs w:val="0"/>
          <w:szCs w:val="24"/>
        </w:rPr>
      </w:pPr>
      <w:bookmarkStart w:id="245" w:name="_Toc43898486"/>
      <w:bookmarkStart w:id="246" w:name="_Toc46061716"/>
      <w:r w:rsidRPr="008878A5">
        <w:rPr>
          <w:rFonts w:eastAsia="Calibri"/>
          <w:bCs w:val="0"/>
          <w:iCs w:val="0"/>
          <w:szCs w:val="24"/>
        </w:rPr>
        <w:t>5.3. Objective 2: Experiences of female engineering students in the school of engineering</w:t>
      </w:r>
      <w:bookmarkEnd w:id="245"/>
      <w:bookmarkEnd w:id="246"/>
      <w:r w:rsidRPr="008878A5">
        <w:rPr>
          <w:rFonts w:eastAsia="Calibri"/>
          <w:bCs w:val="0"/>
          <w:iCs w:val="0"/>
          <w:szCs w:val="24"/>
        </w:rPr>
        <w:t xml:space="preserve"> </w:t>
      </w:r>
    </w:p>
    <w:p w14:paraId="526957E4" w14:textId="19F168F4"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experiences under this objective covered the first year at university before </w:t>
      </w:r>
      <w:r w:rsidR="005D379B" w:rsidRPr="008878A5">
        <w:rPr>
          <w:rFonts w:ascii="Times New Roman" w:hAnsi="Times New Roman"/>
          <w:sz w:val="24"/>
          <w:szCs w:val="24"/>
        </w:rPr>
        <w:t>exploring</w:t>
      </w:r>
      <w:r w:rsidRPr="008878A5">
        <w:rPr>
          <w:rFonts w:ascii="Times New Roman" w:hAnsi="Times New Roman"/>
          <w:sz w:val="24"/>
          <w:szCs w:val="24"/>
        </w:rPr>
        <w:t xml:space="preserve"> the experiences of female engineering students in the school of engineering.</w:t>
      </w:r>
    </w:p>
    <w:p w14:paraId="2E5DA4D7" w14:textId="77777777" w:rsidR="00911797" w:rsidRPr="008878A5" w:rsidRDefault="00911797" w:rsidP="0079213A">
      <w:pPr>
        <w:pStyle w:val="Heading3"/>
        <w:rPr>
          <w:szCs w:val="24"/>
        </w:rPr>
      </w:pPr>
      <w:bookmarkStart w:id="247" w:name="_Toc43898487"/>
      <w:bookmarkStart w:id="248" w:name="_Toc46061717"/>
      <w:r w:rsidRPr="008878A5">
        <w:rPr>
          <w:rFonts w:eastAsia="Calibri"/>
          <w:bCs w:val="0"/>
          <w:szCs w:val="24"/>
        </w:rPr>
        <w:t>5.3.1. First year experiences at university</w:t>
      </w:r>
      <w:bookmarkEnd w:id="247"/>
      <w:bookmarkEnd w:id="248"/>
      <w:r w:rsidRPr="008878A5">
        <w:rPr>
          <w:rFonts w:eastAsia="Calibri"/>
          <w:bCs w:val="0"/>
          <w:szCs w:val="24"/>
        </w:rPr>
        <w:t xml:space="preserve"> </w:t>
      </w:r>
    </w:p>
    <w:p w14:paraId="59898BD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study found that in both universities, when students were first admitted to university, they first enrolled in the school of natural sciences where they studied mathematics, science, chemistry and biology for one year before choosing their field of study.  An end of the year examination, determined whether one qualified to proceed into the chosen field or not. Selection to the school of engineering was based on passing this examination in mathematics, physics and chemistry. Students had to score a certain number of points for them to proceed to the school of engineering. </w:t>
      </w:r>
    </w:p>
    <w:p w14:paraId="0CC7B398" w14:textId="77777777" w:rsidR="00911797" w:rsidRPr="008878A5" w:rsidRDefault="00911797" w:rsidP="0079213A">
      <w:pPr>
        <w:rPr>
          <w:rFonts w:ascii="Times New Roman" w:hAnsi="Times New Roman"/>
          <w:sz w:val="24"/>
          <w:szCs w:val="24"/>
        </w:rPr>
      </w:pPr>
    </w:p>
    <w:p w14:paraId="64418FEE" w14:textId="5D540645" w:rsidR="00911797" w:rsidRPr="008878A5" w:rsidRDefault="00392D94" w:rsidP="0079213A">
      <w:pPr>
        <w:rPr>
          <w:rFonts w:ascii="Times New Roman" w:hAnsi="Times New Roman"/>
          <w:sz w:val="24"/>
          <w:szCs w:val="24"/>
        </w:rPr>
      </w:pPr>
      <w:r w:rsidRPr="008878A5">
        <w:rPr>
          <w:rFonts w:ascii="Times New Roman" w:hAnsi="Times New Roman"/>
          <w:sz w:val="24"/>
          <w:szCs w:val="24"/>
        </w:rPr>
        <w:t>T</w:t>
      </w:r>
      <w:r w:rsidR="00911797" w:rsidRPr="008878A5">
        <w:rPr>
          <w:rFonts w:ascii="Times New Roman" w:hAnsi="Times New Roman"/>
          <w:sz w:val="24"/>
          <w:szCs w:val="24"/>
        </w:rPr>
        <w:t>he next section</w:t>
      </w:r>
      <w:r w:rsidRPr="008878A5">
        <w:rPr>
          <w:rFonts w:ascii="Times New Roman" w:hAnsi="Times New Roman"/>
          <w:sz w:val="24"/>
          <w:szCs w:val="24"/>
        </w:rPr>
        <w:t xml:space="preserve"> discuss</w:t>
      </w:r>
      <w:r w:rsidR="00B21B67" w:rsidRPr="008878A5">
        <w:rPr>
          <w:rFonts w:ascii="Times New Roman" w:hAnsi="Times New Roman"/>
          <w:sz w:val="24"/>
          <w:szCs w:val="24"/>
        </w:rPr>
        <w:t>es</w:t>
      </w:r>
      <w:r w:rsidR="00911797" w:rsidRPr="008878A5">
        <w:rPr>
          <w:rFonts w:ascii="Times New Roman" w:hAnsi="Times New Roman"/>
          <w:sz w:val="24"/>
          <w:szCs w:val="24"/>
        </w:rPr>
        <w:t xml:space="preserve"> emerged themes of experiences that were gender specific; adaptation to new environment; and the challenges encountered in first year. </w:t>
      </w:r>
    </w:p>
    <w:p w14:paraId="423B82C4" w14:textId="77777777" w:rsidR="00911797" w:rsidRPr="008878A5" w:rsidRDefault="00911797" w:rsidP="0079213A">
      <w:pPr>
        <w:rPr>
          <w:rFonts w:ascii="Times New Roman" w:hAnsi="Times New Roman"/>
          <w:sz w:val="24"/>
          <w:szCs w:val="24"/>
        </w:rPr>
      </w:pPr>
    </w:p>
    <w:p w14:paraId="001462DD" w14:textId="77777777" w:rsidR="00911797" w:rsidRPr="008878A5" w:rsidRDefault="00911797" w:rsidP="005D5358">
      <w:pPr>
        <w:pStyle w:val="Heading4"/>
      </w:pPr>
      <w:r w:rsidRPr="008878A5">
        <w:t xml:space="preserve">5.3.1.1. Gender specific experiences  </w:t>
      </w:r>
    </w:p>
    <w:p w14:paraId="29215A9B" w14:textId="7B8176A8" w:rsidR="00911797" w:rsidRPr="008878A5" w:rsidRDefault="00911797" w:rsidP="0079213A">
      <w:pPr>
        <w:rPr>
          <w:rFonts w:ascii="Times New Roman" w:hAnsi="Times New Roman"/>
          <w:sz w:val="24"/>
          <w:szCs w:val="24"/>
        </w:rPr>
      </w:pPr>
      <w:r w:rsidRPr="008878A5">
        <w:rPr>
          <w:rFonts w:ascii="Times New Roman" w:hAnsi="Times New Roman"/>
          <w:sz w:val="24"/>
          <w:szCs w:val="24"/>
        </w:rPr>
        <w:t>Gender specific experiences emerged in the discussions and one of the sub themes of these gendered experiences was intimidation. Some participants experienced intimidation during the first year at university due to male dominance. Intimidation in this case presented itself in twofold that is, subtle and open. While some female students experienced subtle intimidation of the male students dominated environment which some female students were not accustomed to</w:t>
      </w:r>
      <w:r w:rsidR="00392D94" w:rsidRPr="008878A5">
        <w:rPr>
          <w:rFonts w:ascii="Times New Roman" w:hAnsi="Times New Roman"/>
          <w:sz w:val="24"/>
          <w:szCs w:val="24"/>
        </w:rPr>
        <w:t>,</w:t>
      </w:r>
      <w:r w:rsidRPr="008878A5">
        <w:rPr>
          <w:rFonts w:ascii="Times New Roman" w:hAnsi="Times New Roman"/>
          <w:sz w:val="24"/>
          <w:szCs w:val="24"/>
        </w:rPr>
        <w:t xml:space="preserve"> others experienced open intimidating sentiments from some male students during the first year in the university. For instance, some male students looked down on some female students who were not from Technical schools concluding that they would not make it to the second year because they did not have a solid foundation from High school which could help them survive the rigorous courses. Such males would pass comments as narrated by a participant, ‘</w:t>
      </w:r>
      <w:r w:rsidRPr="008878A5">
        <w:rPr>
          <w:rFonts w:ascii="Times New Roman" w:hAnsi="Times New Roman"/>
          <w:i/>
          <w:sz w:val="24"/>
          <w:szCs w:val="24"/>
        </w:rPr>
        <w:t xml:space="preserve">In the first year at university, I was intimidated by guys who came from Hillcrest and other Technical schools. They used to say this one will remain meaning </w:t>
      </w:r>
      <w:r w:rsidRPr="008878A5">
        <w:rPr>
          <w:rFonts w:ascii="Times New Roman" w:hAnsi="Times New Roman"/>
          <w:i/>
          <w:sz w:val="24"/>
          <w:szCs w:val="24"/>
        </w:rPr>
        <w:lastRenderedPageBreak/>
        <w:t>that I was going to fail’</w:t>
      </w:r>
      <w:r w:rsidRPr="008878A5">
        <w:rPr>
          <w:rFonts w:ascii="Times New Roman" w:hAnsi="Times New Roman"/>
          <w:sz w:val="24"/>
          <w:szCs w:val="24"/>
        </w:rPr>
        <w:t>. [Mel]. This finding was not surprising because Schaefer (2006) in his study found that some of the challenges established facing female students in learning the engineering courses were ridiculing, intimidation, label</w:t>
      </w:r>
      <w:r w:rsidR="002E2AE6" w:rsidRPr="008878A5">
        <w:rPr>
          <w:rFonts w:ascii="Times New Roman" w:hAnsi="Times New Roman"/>
          <w:sz w:val="24"/>
          <w:szCs w:val="24"/>
        </w:rPr>
        <w:t>l</w:t>
      </w:r>
      <w:r w:rsidRPr="008878A5">
        <w:rPr>
          <w:rFonts w:ascii="Times New Roman" w:hAnsi="Times New Roman"/>
          <w:sz w:val="24"/>
          <w:szCs w:val="24"/>
        </w:rPr>
        <w:t xml:space="preserve">ing, teasing and belittling. </w:t>
      </w:r>
    </w:p>
    <w:p w14:paraId="7F9DA720" w14:textId="77777777" w:rsidR="00911797" w:rsidRPr="008878A5" w:rsidRDefault="00911797" w:rsidP="0079213A">
      <w:pPr>
        <w:rPr>
          <w:rFonts w:ascii="Times New Roman" w:hAnsi="Times New Roman"/>
          <w:sz w:val="24"/>
          <w:szCs w:val="24"/>
        </w:rPr>
      </w:pPr>
    </w:p>
    <w:p w14:paraId="5E2174A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Additionally, some female students found the lecture room environment sometimes intimidating as it was dominated by males. In spite of this atmosphere of initial intimidation, the female engineering students adapted to the new environment with time. </w:t>
      </w:r>
    </w:p>
    <w:p w14:paraId="44851896" w14:textId="77777777" w:rsidR="00911797" w:rsidRPr="008878A5" w:rsidRDefault="00911797" w:rsidP="0079213A">
      <w:pPr>
        <w:rPr>
          <w:rFonts w:ascii="Times New Roman" w:hAnsi="Times New Roman"/>
          <w:sz w:val="24"/>
          <w:szCs w:val="24"/>
        </w:rPr>
      </w:pPr>
    </w:p>
    <w:p w14:paraId="410D1E3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Notwithstanding the male dominated environment, self-motivation played an important role in the majority of female engineering students’ studies in first year subjects such as mathematics and other subjects, whereas others felt intimidated by mathematics at university and felt incapable of achieving in mathematics as exemplified in this extract, </w:t>
      </w:r>
      <w:r w:rsidRPr="008878A5">
        <w:rPr>
          <w:rFonts w:ascii="Times New Roman" w:hAnsi="Times New Roman"/>
          <w:i/>
          <w:sz w:val="24"/>
          <w:szCs w:val="24"/>
        </w:rPr>
        <w:t>‘At the university most females get intimidated with Math but I got the self-conf</w:t>
      </w:r>
      <w:r w:rsidR="00861BC9" w:rsidRPr="008878A5">
        <w:rPr>
          <w:rFonts w:ascii="Times New Roman" w:hAnsi="Times New Roman"/>
          <w:i/>
          <w:sz w:val="24"/>
          <w:szCs w:val="24"/>
        </w:rPr>
        <w:t>idence from personal motivation</w:t>
      </w:r>
      <w:r w:rsidRPr="008878A5">
        <w:rPr>
          <w:rFonts w:ascii="Times New Roman" w:hAnsi="Times New Roman"/>
          <w:sz w:val="24"/>
          <w:szCs w:val="24"/>
        </w:rPr>
        <w:t>’ [Lin].</w:t>
      </w:r>
    </w:p>
    <w:p w14:paraId="2F4DEBA5" w14:textId="77777777" w:rsidR="00861BC9" w:rsidRPr="008878A5" w:rsidRDefault="00861BC9" w:rsidP="0079213A">
      <w:pPr>
        <w:rPr>
          <w:rFonts w:ascii="Times New Roman" w:hAnsi="Times New Roman"/>
          <w:sz w:val="24"/>
          <w:szCs w:val="24"/>
        </w:rPr>
      </w:pPr>
    </w:p>
    <w:p w14:paraId="5B55D87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One can deduce that the environment at first year was ‘intellectually’ intimidating because the heavy presence of males in Natural Sciences faculty endorsed the masculinity attributed to hard subjects. </w:t>
      </w:r>
    </w:p>
    <w:p w14:paraId="075EC1BA" w14:textId="77777777" w:rsidR="003E772A" w:rsidRPr="008878A5" w:rsidRDefault="003E772A" w:rsidP="0079213A">
      <w:pPr>
        <w:rPr>
          <w:rFonts w:ascii="Times New Roman" w:hAnsi="Times New Roman"/>
          <w:sz w:val="24"/>
          <w:szCs w:val="24"/>
        </w:rPr>
      </w:pPr>
    </w:p>
    <w:p w14:paraId="593AA448" w14:textId="77777777" w:rsidR="003E772A" w:rsidRPr="008878A5" w:rsidRDefault="003E772A" w:rsidP="003E772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Fear to interact with males</w:t>
      </w:r>
    </w:p>
    <w:p w14:paraId="39BD4256" w14:textId="61761A7A" w:rsidR="003E772A" w:rsidRPr="008878A5" w:rsidRDefault="003E772A" w:rsidP="003E772A">
      <w:pPr>
        <w:rPr>
          <w:rFonts w:ascii="Times New Roman" w:hAnsi="Times New Roman"/>
          <w:sz w:val="24"/>
          <w:szCs w:val="24"/>
        </w:rPr>
      </w:pPr>
      <w:r w:rsidRPr="008878A5">
        <w:rPr>
          <w:rFonts w:ascii="Times New Roman" w:hAnsi="Times New Roman"/>
          <w:sz w:val="24"/>
          <w:szCs w:val="24"/>
        </w:rPr>
        <w:t>Some participants experienced fear to in</w:t>
      </w:r>
      <w:r w:rsidR="00A23992" w:rsidRPr="008878A5">
        <w:rPr>
          <w:rFonts w:ascii="Times New Roman" w:hAnsi="Times New Roman"/>
          <w:sz w:val="24"/>
          <w:szCs w:val="24"/>
        </w:rPr>
        <w:t>teract with</w:t>
      </w:r>
      <w:r w:rsidRPr="008878A5">
        <w:rPr>
          <w:rFonts w:ascii="Times New Roman" w:hAnsi="Times New Roman"/>
          <w:sz w:val="24"/>
          <w:szCs w:val="24"/>
        </w:rPr>
        <w:t xml:space="preserve"> male students in first year at university because they came from girls-only High schools while others feared to visit male lecturers’ offices because some students would suspect them of dating lecturers in order to solicit for good marks in assignments and assessments. </w:t>
      </w:r>
      <w:r w:rsidR="00EE75D9" w:rsidRPr="008878A5">
        <w:rPr>
          <w:rFonts w:ascii="Times New Roman" w:hAnsi="Times New Roman"/>
          <w:sz w:val="24"/>
          <w:szCs w:val="24"/>
        </w:rPr>
        <w:t>Nonetheless, o</w:t>
      </w:r>
      <w:r w:rsidRPr="008878A5">
        <w:rPr>
          <w:rFonts w:ascii="Times New Roman" w:hAnsi="Times New Roman"/>
          <w:sz w:val="24"/>
          <w:szCs w:val="24"/>
        </w:rPr>
        <w:t xml:space="preserve">ver time they began to interact with male students because of their interest to learn and saw males as strong students in the difficult sciences. This </w:t>
      </w:r>
      <w:r w:rsidR="00EE75D9" w:rsidRPr="008878A5">
        <w:rPr>
          <w:rFonts w:ascii="Times New Roman" w:hAnsi="Times New Roman"/>
          <w:sz w:val="24"/>
          <w:szCs w:val="24"/>
        </w:rPr>
        <w:t xml:space="preserve">corroborates what </w:t>
      </w:r>
      <w:r w:rsidRPr="008878A5">
        <w:rPr>
          <w:rFonts w:ascii="Times New Roman" w:hAnsi="Times New Roman"/>
          <w:sz w:val="24"/>
          <w:szCs w:val="24"/>
        </w:rPr>
        <w:t xml:space="preserve">Chou and Chen (2015) reported that females who graduated from single gender High Schools were uncomfortable with male-dominated learning environments after entering engineering schools. However, in </w:t>
      </w:r>
      <w:r w:rsidR="00EE75D9" w:rsidRPr="008878A5">
        <w:rPr>
          <w:rFonts w:ascii="Times New Roman" w:hAnsi="Times New Roman"/>
          <w:sz w:val="24"/>
          <w:szCs w:val="24"/>
        </w:rPr>
        <w:t>this</w:t>
      </w:r>
      <w:r w:rsidRPr="008878A5">
        <w:rPr>
          <w:rFonts w:ascii="Times New Roman" w:hAnsi="Times New Roman"/>
          <w:sz w:val="24"/>
          <w:szCs w:val="24"/>
        </w:rPr>
        <w:t xml:space="preserve"> study, being uncomfortable with males was mainly experienced in the very first year at university before proceeding to the Schools of Engineering. Surprisingly, the fear to visit male lecturers’ offices did not go with </w:t>
      </w:r>
      <w:r w:rsidRPr="008878A5">
        <w:rPr>
          <w:rFonts w:ascii="Times New Roman" w:hAnsi="Times New Roman"/>
          <w:sz w:val="24"/>
          <w:szCs w:val="24"/>
        </w:rPr>
        <w:lastRenderedPageBreak/>
        <w:t xml:space="preserve">time but such female students rather found other ways and sources of assistance.  Clearly in such instances where females feared to be wrongfully stigmatized, the student-lecturer knowledge co-creation was hindered because female engineering students feared to be labelled as females who were loose. </w:t>
      </w:r>
    </w:p>
    <w:p w14:paraId="2CA6B177" w14:textId="77777777" w:rsidR="00911797" w:rsidRPr="008878A5" w:rsidRDefault="00911797" w:rsidP="0079213A">
      <w:pPr>
        <w:rPr>
          <w:rFonts w:ascii="Times New Roman" w:hAnsi="Times New Roman"/>
          <w:sz w:val="24"/>
          <w:szCs w:val="24"/>
        </w:rPr>
      </w:pPr>
    </w:p>
    <w:p w14:paraId="11F2DC01" w14:textId="77777777" w:rsidR="00911797" w:rsidRPr="008878A5" w:rsidRDefault="00911797" w:rsidP="005D5358">
      <w:pPr>
        <w:pStyle w:val="Heading4"/>
      </w:pPr>
      <w:r w:rsidRPr="008878A5">
        <w:t xml:space="preserve">5.3.1.2. Adapting to new environment </w:t>
      </w:r>
    </w:p>
    <w:p w14:paraId="2CEEC790" w14:textId="152C97A4"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Participants experienced some challenges of adapting to new environment because the University environment was different from the High school </w:t>
      </w:r>
      <w:r w:rsidR="00061589" w:rsidRPr="008878A5">
        <w:rPr>
          <w:rFonts w:ascii="Times New Roman" w:hAnsi="Times New Roman"/>
          <w:sz w:val="24"/>
          <w:szCs w:val="24"/>
        </w:rPr>
        <w:t>one</w:t>
      </w:r>
      <w:r w:rsidR="00847433" w:rsidRPr="008878A5">
        <w:rPr>
          <w:rFonts w:ascii="Times New Roman" w:hAnsi="Times New Roman"/>
          <w:sz w:val="24"/>
          <w:szCs w:val="24"/>
        </w:rPr>
        <w:t>.</w:t>
      </w:r>
      <w:r w:rsidR="00646800" w:rsidRPr="008878A5">
        <w:rPr>
          <w:rFonts w:ascii="Times New Roman" w:hAnsi="Times New Roman"/>
          <w:sz w:val="24"/>
          <w:szCs w:val="24"/>
        </w:rPr>
        <w:t xml:space="preserve"> Therefore</w:t>
      </w:r>
      <w:r w:rsidRPr="008878A5">
        <w:rPr>
          <w:rFonts w:ascii="Times New Roman" w:hAnsi="Times New Roman"/>
          <w:sz w:val="24"/>
          <w:szCs w:val="24"/>
        </w:rPr>
        <w:t xml:space="preserve"> their adaption to this environment manifested in different forms. </w:t>
      </w:r>
      <w:r w:rsidR="00847433" w:rsidRPr="008878A5">
        <w:rPr>
          <w:rFonts w:ascii="Times New Roman" w:hAnsi="Times New Roman"/>
          <w:sz w:val="24"/>
          <w:szCs w:val="24"/>
        </w:rPr>
        <w:t>I</w:t>
      </w:r>
      <w:r w:rsidRPr="008878A5">
        <w:rPr>
          <w:rFonts w:ascii="Times New Roman" w:hAnsi="Times New Roman"/>
          <w:sz w:val="24"/>
          <w:szCs w:val="24"/>
        </w:rPr>
        <w:t>nitially</w:t>
      </w:r>
      <w:r w:rsidR="00847433" w:rsidRPr="008878A5">
        <w:rPr>
          <w:rFonts w:ascii="Times New Roman" w:hAnsi="Times New Roman"/>
          <w:sz w:val="24"/>
          <w:szCs w:val="24"/>
        </w:rPr>
        <w:t>,</w:t>
      </w:r>
      <w:r w:rsidRPr="008878A5">
        <w:rPr>
          <w:rFonts w:ascii="Times New Roman" w:hAnsi="Times New Roman"/>
          <w:sz w:val="24"/>
          <w:szCs w:val="24"/>
        </w:rPr>
        <w:t xml:space="preserve"> some of them reportedly performed very badly in their assessments. </w:t>
      </w:r>
      <w:r w:rsidR="0042107A" w:rsidRPr="008878A5">
        <w:rPr>
          <w:rFonts w:ascii="Times New Roman" w:hAnsi="Times New Roman"/>
          <w:sz w:val="24"/>
          <w:szCs w:val="24"/>
        </w:rPr>
        <w:t>Those</w:t>
      </w:r>
      <w:r w:rsidRPr="008878A5">
        <w:rPr>
          <w:rFonts w:ascii="Times New Roman" w:hAnsi="Times New Roman"/>
          <w:sz w:val="24"/>
          <w:szCs w:val="24"/>
        </w:rPr>
        <w:t xml:space="preserve"> who did not take additional mathematics and pure sciences at secondary school, they revealed that they struggled in mathematics, physics and chemistry in the first year. Consistent with reports from elsewhere, women who do not take advanced mathematics and pure science courses in high school shy away from calculus and physics (Bleeker &amp; Jacobs, 2004; Blickenstaff, 2005); and are often less prepared when they go to university especially as most first-year engineering students are required to take calculus. Echoing this, Brake, Bellamy, Bertsos, &amp; Bhatnagar, (2007) report that young women who chose not to take advanced mathematics classes in high school were less prepared to major in engineering, an indication that the high school experience was critical to the success of an engineering female student in university. </w:t>
      </w:r>
    </w:p>
    <w:p w14:paraId="5F6AB7CD" w14:textId="77777777" w:rsidR="00911797" w:rsidRPr="008878A5" w:rsidRDefault="00911797" w:rsidP="0079213A">
      <w:pPr>
        <w:rPr>
          <w:rFonts w:ascii="Times New Roman" w:hAnsi="Times New Roman"/>
          <w:sz w:val="24"/>
          <w:szCs w:val="24"/>
        </w:rPr>
      </w:pPr>
    </w:p>
    <w:p w14:paraId="1C1A212C"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Pressure from courses and unfamiliar university system made female students not to be sure of what to study and how to study. Inadequate exposure to applied learning in high school was equally detrimental to the female engineering students as a participant put it: </w:t>
      </w:r>
      <w:r w:rsidRPr="008878A5">
        <w:rPr>
          <w:rFonts w:ascii="Times New Roman" w:hAnsi="Times New Roman"/>
          <w:i/>
          <w:sz w:val="24"/>
          <w:szCs w:val="24"/>
        </w:rPr>
        <w:t>‘Physics and Chemistry were challenging because in High School we did not have so much exposure to practicals.’</w:t>
      </w:r>
      <w:r w:rsidRPr="008878A5">
        <w:rPr>
          <w:rFonts w:ascii="Times New Roman" w:hAnsi="Times New Roman"/>
          <w:sz w:val="24"/>
          <w:szCs w:val="24"/>
        </w:rPr>
        <w:t xml:space="preserve"> [Kon]. Similarly, a study attributed the unpreparedness to the fact tha</w:t>
      </w:r>
      <w:r w:rsidRPr="008878A5">
        <w:rPr>
          <w:rFonts w:ascii="Times New Roman" w:eastAsia="SimSun" w:hAnsi="Times New Roman"/>
          <w:kern w:val="2"/>
          <w:sz w:val="24"/>
          <w:szCs w:val="24"/>
          <w:lang w:val="en-US" w:eastAsia="ar-SA"/>
        </w:rPr>
        <w:t xml:space="preserve">t most first-year engineering students are required to take calculus (Noeth </w:t>
      </w:r>
      <w:r w:rsidRPr="008878A5">
        <w:rPr>
          <w:rFonts w:ascii="Times New Roman" w:eastAsia="SimSun" w:hAnsi="Times New Roman"/>
          <w:i/>
          <w:kern w:val="2"/>
          <w:sz w:val="24"/>
          <w:szCs w:val="24"/>
          <w:lang w:val="en-US" w:eastAsia="ar-SA"/>
        </w:rPr>
        <w:t>et. al</w:t>
      </w:r>
      <w:r w:rsidRPr="008878A5">
        <w:rPr>
          <w:rFonts w:ascii="Times New Roman" w:eastAsia="SimSun" w:hAnsi="Times New Roman"/>
          <w:kern w:val="2"/>
          <w:sz w:val="24"/>
          <w:szCs w:val="24"/>
          <w:lang w:val="en-US" w:eastAsia="ar-SA"/>
        </w:rPr>
        <w:t xml:space="preserve">., 2003) which according to participants was only studied by the pure sciences students in secondary school. </w:t>
      </w:r>
      <w:r w:rsidRPr="008878A5">
        <w:rPr>
          <w:rFonts w:ascii="Times New Roman" w:hAnsi="Times New Roman"/>
          <w:sz w:val="24"/>
          <w:szCs w:val="24"/>
        </w:rPr>
        <w:t xml:space="preserve">Notably, the absence of applied learning in High school therefore deprived them of prior knowledge foundation on which first year in School of Natural Science first year programme was built. </w:t>
      </w:r>
    </w:p>
    <w:p w14:paraId="31774577" w14:textId="77777777" w:rsidR="00911797" w:rsidRPr="008878A5" w:rsidRDefault="00911797" w:rsidP="0079213A">
      <w:pPr>
        <w:rPr>
          <w:rFonts w:ascii="Times New Roman" w:hAnsi="Times New Roman"/>
          <w:sz w:val="24"/>
          <w:szCs w:val="24"/>
        </w:rPr>
      </w:pPr>
    </w:p>
    <w:p w14:paraId="47B0ADB6" w14:textId="0BED3482"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 xml:space="preserve">The low socioeconomic status was a part of the home experiences </w:t>
      </w:r>
      <w:r w:rsidR="0042107A" w:rsidRPr="008878A5">
        <w:rPr>
          <w:rFonts w:ascii="Times New Roman" w:hAnsi="Times New Roman"/>
          <w:sz w:val="24"/>
          <w:szCs w:val="24"/>
        </w:rPr>
        <w:t xml:space="preserve">that </w:t>
      </w:r>
      <w:r w:rsidRPr="008878A5">
        <w:rPr>
          <w:rFonts w:ascii="Times New Roman" w:hAnsi="Times New Roman"/>
          <w:sz w:val="24"/>
          <w:szCs w:val="24"/>
        </w:rPr>
        <w:t>emerged here again as a motivating factor for some female students to succeed in the first year and overcome the intimidation. Therefore the mesosystem emerged in form of the socioeconomic status which influenced the way a female engineering student would dedicate herself to studying hard to obtain the degree in order to alleviate the economic conditions of the family. Therefore, self-confidence with personal motivation in studying difficult subjects which helped female students in overcoming intimidation in a male dominated environment, were mainly influenced by a number of factors. Arguably, the subjectivity of reality is complex because other females in a similar context would have resigned to fate but these participants had made a decision to study hard in order to live a better life.</w:t>
      </w:r>
    </w:p>
    <w:p w14:paraId="600503E5" w14:textId="77777777" w:rsidR="00911797" w:rsidRPr="008878A5" w:rsidRDefault="00911797" w:rsidP="0079213A">
      <w:pPr>
        <w:rPr>
          <w:rFonts w:ascii="Times New Roman" w:hAnsi="Times New Roman"/>
          <w:sz w:val="24"/>
          <w:szCs w:val="24"/>
        </w:rPr>
      </w:pPr>
    </w:p>
    <w:p w14:paraId="3B734DCB" w14:textId="6AC21B3C"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participants adapted to this new environment through interaction </w:t>
      </w:r>
      <w:r w:rsidR="0042107A" w:rsidRPr="008878A5">
        <w:rPr>
          <w:rFonts w:ascii="Times New Roman" w:hAnsi="Times New Roman"/>
          <w:sz w:val="24"/>
          <w:szCs w:val="24"/>
        </w:rPr>
        <w:t xml:space="preserve">in study groups </w:t>
      </w:r>
      <w:r w:rsidRPr="008878A5">
        <w:rPr>
          <w:rFonts w:ascii="Times New Roman" w:hAnsi="Times New Roman"/>
          <w:sz w:val="24"/>
          <w:szCs w:val="24"/>
        </w:rPr>
        <w:t xml:space="preserve">with those that were good at the subjects in which one was weak. Survival in first year assessments mainly depended on joining study groups especially with males to study with them in order for female students to be able to pass the courses which were challenging. A participant remarked, </w:t>
      </w:r>
      <w:r w:rsidRPr="008878A5">
        <w:rPr>
          <w:rFonts w:ascii="Times New Roman" w:hAnsi="Times New Roman"/>
          <w:i/>
          <w:sz w:val="24"/>
          <w:szCs w:val="24"/>
        </w:rPr>
        <w:t>‘I survived because I used to mingle with the guys,’</w:t>
      </w:r>
      <w:r w:rsidRPr="008878A5">
        <w:rPr>
          <w:rFonts w:ascii="Times New Roman" w:hAnsi="Times New Roman"/>
          <w:sz w:val="24"/>
          <w:szCs w:val="24"/>
        </w:rPr>
        <w:t xml:space="preserve"> [Ren]. What was interesting was that some males reportedly helped females due to chauvinist attitude where they did not want to be intimidated by females as articulated, ‘</w:t>
      </w:r>
      <w:r w:rsidRPr="008878A5">
        <w:rPr>
          <w:rFonts w:ascii="Times New Roman" w:hAnsi="Times New Roman"/>
          <w:i/>
          <w:sz w:val="24"/>
          <w:szCs w:val="24"/>
        </w:rPr>
        <w:t>Guys have been helpful because they don’t want to be intimidated by a female thinking the guy doesn’t know if he refuses to help</w:t>
      </w:r>
      <w:r w:rsidRPr="008878A5">
        <w:rPr>
          <w:rFonts w:ascii="Times New Roman" w:hAnsi="Times New Roman"/>
          <w:sz w:val="24"/>
          <w:szCs w:val="24"/>
        </w:rPr>
        <w:t>,’ [Ren]. It was not surprising that females opted to study with males in order to pass examinations because Chou and Chen (2015) found that while encountering learning difficulties several female engineering students sought academic help from their male classmates. While studying with males enhanced female students’ academic performance, this perpetuated the male intellectual dominance in engineering because the majority of them wanted to work in study groups with males who they believed were intellectually stronger than the females.</w:t>
      </w:r>
    </w:p>
    <w:p w14:paraId="517C4A46" w14:textId="77777777" w:rsidR="00911797" w:rsidRPr="008878A5" w:rsidRDefault="00911797" w:rsidP="0079213A">
      <w:pPr>
        <w:rPr>
          <w:rFonts w:ascii="Times New Roman" w:hAnsi="Times New Roman"/>
          <w:sz w:val="24"/>
          <w:szCs w:val="24"/>
        </w:rPr>
      </w:pPr>
    </w:p>
    <w:p w14:paraId="283A3DF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Some female students who had intentions of studying medicine experienced redirection and ended up studying engineering after failing to meet the cut off point for entry into school of medicine.</w:t>
      </w:r>
      <w:r w:rsidRPr="008878A5">
        <w:rPr>
          <w:rFonts w:ascii="Times New Roman" w:eastAsia="Times New Roman" w:hAnsi="Times New Roman"/>
          <w:sz w:val="24"/>
          <w:szCs w:val="24"/>
          <w:lang w:eastAsia="en-GB"/>
        </w:rPr>
        <w:t xml:space="preserve"> This finding of female students having desire to study medicine is consistent with Lee’s (1998) study which postulates that girls tend to have self-concept </w:t>
      </w:r>
      <w:r w:rsidRPr="008878A5">
        <w:rPr>
          <w:rFonts w:ascii="Times New Roman" w:eastAsia="Times New Roman" w:hAnsi="Times New Roman"/>
          <w:sz w:val="24"/>
          <w:szCs w:val="24"/>
          <w:lang w:eastAsia="en-GB"/>
        </w:rPr>
        <w:lastRenderedPageBreak/>
        <w:t xml:space="preserve">that is aligned with biology and medicine, whereas boys are more likely to have self-concept inclined to engineering, mathematics and physics. </w:t>
      </w:r>
      <w:r w:rsidRPr="008878A5">
        <w:rPr>
          <w:rFonts w:ascii="Times New Roman" w:hAnsi="Times New Roman"/>
          <w:sz w:val="24"/>
          <w:szCs w:val="24"/>
        </w:rPr>
        <w:t xml:space="preserve"> Thus, the decision to study engineering in some cases, came due to inability to meet the entry qualification to the preferred career not because the female student wanted to study engineering as highlighted in this excerpt, ‘</w:t>
      </w:r>
      <w:r w:rsidRPr="008878A5">
        <w:rPr>
          <w:rFonts w:ascii="Times New Roman" w:hAnsi="Times New Roman"/>
          <w:i/>
          <w:sz w:val="24"/>
          <w:szCs w:val="24"/>
        </w:rPr>
        <w:t>My first choice was medicine but academic office redirected me to school of engineering because I did not make the points to go to medicine,</w:t>
      </w:r>
      <w:r w:rsidRPr="008878A5">
        <w:rPr>
          <w:rFonts w:ascii="Times New Roman" w:hAnsi="Times New Roman"/>
          <w:sz w:val="24"/>
          <w:szCs w:val="24"/>
        </w:rPr>
        <w:t>’ [Len]. Granted, studies have found that females were aligned with medicine. However, in this context medicine was preferred because it was popularised by both the schools and the parents while engineering was not well known and where it was known, there was societal labelling that it was a masculine field.</w:t>
      </w:r>
    </w:p>
    <w:p w14:paraId="5D68F597" w14:textId="77777777" w:rsidR="00911797" w:rsidRPr="008878A5" w:rsidRDefault="00911797" w:rsidP="0079213A">
      <w:pPr>
        <w:rPr>
          <w:rFonts w:ascii="Times New Roman" w:hAnsi="Times New Roman"/>
          <w:sz w:val="24"/>
          <w:szCs w:val="24"/>
        </w:rPr>
      </w:pPr>
    </w:p>
    <w:p w14:paraId="1EA2842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interesting reason for initially not liking the engineering field as in the case of Len was that the field had work suits which did not look as smart as the doctor’s coat as remarked, </w:t>
      </w:r>
      <w:r w:rsidRPr="008878A5">
        <w:rPr>
          <w:rFonts w:ascii="Times New Roman" w:hAnsi="Times New Roman"/>
          <w:i/>
          <w:sz w:val="24"/>
          <w:szCs w:val="24"/>
        </w:rPr>
        <w:t>‘I didn’t like the idea of wearing work suits because they don’t look smart and prestigious like the doctor’s coat.’</w:t>
      </w:r>
      <w:r w:rsidRPr="008878A5">
        <w:rPr>
          <w:rFonts w:ascii="Times New Roman" w:hAnsi="Times New Roman"/>
          <w:sz w:val="24"/>
          <w:szCs w:val="24"/>
        </w:rPr>
        <w:t xml:space="preserve"> [Len]. Len’s thinking did not come as a surprise because engineering has been associated with dirty work as Oldenziel (1999) and Bix, (2004) report that studies have shown that people commonly associate engineering careers with hands-on mechanical work, involving outdoor dirty and sometimes heavy lifting duties. </w:t>
      </w:r>
    </w:p>
    <w:p w14:paraId="5BB4FEB9" w14:textId="77777777" w:rsidR="00911797" w:rsidRPr="008878A5" w:rsidRDefault="00911797" w:rsidP="0079213A">
      <w:pPr>
        <w:rPr>
          <w:rFonts w:ascii="Times New Roman" w:hAnsi="Times New Roman"/>
          <w:sz w:val="24"/>
          <w:szCs w:val="24"/>
        </w:rPr>
      </w:pPr>
    </w:p>
    <w:p w14:paraId="499CD34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Experiences of failing a course at the university and the depressing moments of low grades were mitigated by the discussion groups. This is supported by Bohanna, (2016) who suggests that peer interaction can sometimes help students cope with bad grades and stressful times. However little the time dedicated to studying mathematics on a daily basis was, it was said to greatly have a positive influence on the student in terms of understanding the subject and ultimately positive self-concept in the subject. </w:t>
      </w:r>
    </w:p>
    <w:p w14:paraId="20621CFE" w14:textId="77777777" w:rsidR="00911797" w:rsidRPr="008878A5" w:rsidRDefault="00911797" w:rsidP="0079213A">
      <w:pPr>
        <w:rPr>
          <w:rFonts w:ascii="Times New Roman" w:hAnsi="Times New Roman"/>
          <w:sz w:val="24"/>
          <w:szCs w:val="24"/>
        </w:rPr>
      </w:pPr>
    </w:p>
    <w:p w14:paraId="6EFEF9B6" w14:textId="77777777" w:rsidR="00911797" w:rsidRPr="008878A5" w:rsidRDefault="00911797" w:rsidP="005D5358">
      <w:pPr>
        <w:pStyle w:val="Heading4"/>
      </w:pPr>
      <w:r w:rsidRPr="008878A5">
        <w:t xml:space="preserve">5.3.1.3. Building Positivity and Perceptions about self-ability in first year subjects </w:t>
      </w:r>
    </w:p>
    <w:p w14:paraId="46BEB93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Although some female students had positivity developed in secondary schools, others built positivity through the experiences of performing badly in their initial tests which helped them to survive the first year at university. The experiences of encouragement from the significant others such as lecturers and friends helped the participants build positivity in the courses taken after failing tests in some cases. Some female students </w:t>
      </w:r>
      <w:r w:rsidRPr="008878A5">
        <w:rPr>
          <w:rFonts w:ascii="Times New Roman" w:hAnsi="Times New Roman"/>
          <w:sz w:val="24"/>
          <w:szCs w:val="24"/>
        </w:rPr>
        <w:lastRenderedPageBreak/>
        <w:t xml:space="preserve">built positivity through discussions with peers and were motivated by the others who seemingly articulated concepts well. </w:t>
      </w:r>
    </w:p>
    <w:p w14:paraId="1DD48E29" w14:textId="77777777" w:rsidR="00911797" w:rsidRPr="008878A5" w:rsidRDefault="00911797" w:rsidP="0079213A">
      <w:pPr>
        <w:rPr>
          <w:rFonts w:ascii="Times New Roman" w:hAnsi="Times New Roman"/>
          <w:sz w:val="24"/>
          <w:szCs w:val="24"/>
        </w:rPr>
      </w:pPr>
    </w:p>
    <w:p w14:paraId="7E5E752F" w14:textId="394B4B5E" w:rsidR="00911797" w:rsidRPr="008878A5" w:rsidRDefault="00911797" w:rsidP="0079213A">
      <w:pPr>
        <w:rPr>
          <w:rFonts w:ascii="Times New Roman" w:hAnsi="Times New Roman"/>
          <w:sz w:val="24"/>
          <w:szCs w:val="24"/>
        </w:rPr>
      </w:pPr>
      <w:r w:rsidRPr="008878A5">
        <w:rPr>
          <w:rFonts w:ascii="Times New Roman" w:hAnsi="Times New Roman"/>
          <w:sz w:val="24"/>
          <w:szCs w:val="24"/>
        </w:rPr>
        <w:t>More importantly, discovering that some male students during the first year in engineering school obtained the same mark as female</w:t>
      </w:r>
      <w:r w:rsidR="00A4353E" w:rsidRPr="008878A5">
        <w:rPr>
          <w:rFonts w:ascii="Times New Roman" w:hAnsi="Times New Roman"/>
          <w:sz w:val="24"/>
          <w:szCs w:val="24"/>
        </w:rPr>
        <w:t>s</w:t>
      </w:r>
      <w:r w:rsidRPr="008878A5">
        <w:rPr>
          <w:rFonts w:ascii="Times New Roman" w:hAnsi="Times New Roman"/>
          <w:sz w:val="24"/>
          <w:szCs w:val="24"/>
        </w:rPr>
        <w:t xml:space="preserve"> in assessment, motivated some female students to remain focused. Knowing that a male who was expected to be above females in performance was performing as low as females, shaped females into positivity as highlighted, </w:t>
      </w:r>
      <w:r w:rsidRPr="008878A5">
        <w:rPr>
          <w:rFonts w:ascii="Times New Roman" w:hAnsi="Times New Roman"/>
          <w:i/>
          <w:sz w:val="24"/>
          <w:szCs w:val="24"/>
        </w:rPr>
        <w:t>‘One guy said, in the first semester he only made three points and I thought as a girl I had made 3 points like a guy then I thought there was hope. I was encouraged to work hard.’</w:t>
      </w:r>
      <w:r w:rsidRPr="008878A5">
        <w:rPr>
          <w:rFonts w:ascii="Times New Roman" w:hAnsi="Times New Roman"/>
          <w:sz w:val="24"/>
          <w:szCs w:val="24"/>
        </w:rPr>
        <w:t xml:space="preserve"> [Mel]. Therefore such students developed positive self-concept on subjects by comparing their accomplishments in specific school subjects with the accomplishments of their peers (Möller </w:t>
      </w:r>
      <w:r w:rsidRPr="008878A5">
        <w:rPr>
          <w:rFonts w:ascii="Times New Roman" w:hAnsi="Times New Roman"/>
          <w:i/>
          <w:sz w:val="24"/>
          <w:szCs w:val="24"/>
        </w:rPr>
        <w:t>et al</w:t>
      </w:r>
      <w:r w:rsidRPr="008878A5">
        <w:rPr>
          <w:rFonts w:ascii="Times New Roman" w:hAnsi="Times New Roman"/>
          <w:sz w:val="24"/>
          <w:szCs w:val="24"/>
        </w:rPr>
        <w:t xml:space="preserve">., 2009). Further, the finding is supported by UNESCO (2017), which stipulates that girls are often socialised to believe that STEM subjects are ‘masculine’ topics and that female ability in this field is inherently inferior to that of males. While some of the participants saw males as being much more capable than them, they got encouraged when their performance was at par with the males. Therefore the internal intimidation ceased and confidence was built when they compared their accomplishments in assessments with those of males and discovered that they had equal capabilities with some males. This personal interaction with peers was a major source of emotional support (Duncan and Zeng, 2005) as female students would be emotionally drained by the low performance in assessments during the first year. </w:t>
      </w:r>
    </w:p>
    <w:p w14:paraId="08C2986B" w14:textId="77777777" w:rsidR="00911797" w:rsidRPr="008878A5" w:rsidRDefault="00911797" w:rsidP="0079213A">
      <w:pPr>
        <w:rPr>
          <w:rFonts w:ascii="Times New Roman" w:hAnsi="Times New Roman"/>
          <w:sz w:val="24"/>
          <w:szCs w:val="24"/>
        </w:rPr>
      </w:pPr>
    </w:p>
    <w:p w14:paraId="2C5DFC9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While biology positive self-concept was absent in the majority of female engineering students because it was deemed boring, chemistry suffered negative chemistry self-concept because it was considered to be a difficult course by the majority of student and so a number of participants admitted being average students in chemistry. However, the majority had mathematics and physics positive self-concept. </w:t>
      </w:r>
    </w:p>
    <w:p w14:paraId="339BB087" w14:textId="77777777" w:rsidR="00646800" w:rsidRPr="008878A5" w:rsidRDefault="00646800" w:rsidP="0079213A">
      <w:pPr>
        <w:rPr>
          <w:rFonts w:ascii="Times New Roman" w:hAnsi="Times New Roman"/>
          <w:sz w:val="24"/>
          <w:szCs w:val="24"/>
        </w:rPr>
      </w:pPr>
    </w:p>
    <w:p w14:paraId="76A79BB9" w14:textId="77777777" w:rsidR="00911797" w:rsidRPr="008878A5" w:rsidRDefault="00911797" w:rsidP="005D5358">
      <w:pPr>
        <w:pStyle w:val="Heading4"/>
      </w:pPr>
      <w:r w:rsidRPr="008878A5">
        <w:t>5.3.1.4. Institutional support</w:t>
      </w:r>
    </w:p>
    <w:p w14:paraId="170DFFA5"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the first year, the female engineering students experienced positive discrimination in form of affirmative action which entailed the lowering of cut off point for the females to qualify into the school of engineering as highlighted, </w:t>
      </w:r>
      <w:r w:rsidRPr="008878A5">
        <w:rPr>
          <w:rFonts w:ascii="Times New Roman" w:hAnsi="Times New Roman"/>
          <w:i/>
          <w:sz w:val="24"/>
          <w:szCs w:val="24"/>
        </w:rPr>
        <w:t xml:space="preserve">‘ladies’ points are lower </w:t>
      </w:r>
      <w:r w:rsidRPr="008878A5">
        <w:rPr>
          <w:rFonts w:ascii="Times New Roman" w:hAnsi="Times New Roman"/>
          <w:i/>
          <w:sz w:val="24"/>
          <w:szCs w:val="24"/>
        </w:rPr>
        <w:lastRenderedPageBreak/>
        <w:t>compared to guys to encourage more girls to take up engineering,’</w:t>
      </w:r>
      <w:r w:rsidRPr="008878A5">
        <w:rPr>
          <w:rFonts w:ascii="Times New Roman" w:hAnsi="Times New Roman"/>
          <w:sz w:val="24"/>
          <w:szCs w:val="24"/>
        </w:rPr>
        <w:t xml:space="preserve"> [Wendi]. Affirmative Action in this case refers to policies and procedures designed to eliminate discrimination against marginalised groups such as women and redress the effects of past discrimination (Wanyande, 2003). The lowering of cut off points, therefore, was not surprising because consistent with literature, one of the forms of affirmative action which was implemented in Kenya as an intervention in university to improve underrepresentation of female engineering students consisted of the lower admission cut-off points for females, a policy which allows female candidates who have attained the minimum required marks to enter public universities at one (1) point below males (Madara and Cherotich, 2016). Admittedly, the lowering of cut of point was positive because it enhanced wider participation of female students in engineering education. However, such a practice silently promulgated a critical gender issue as it endorsed the assumption that engineering, as a difficult science, was for males and not females who were seemingly intellectually weaker than males.</w:t>
      </w:r>
    </w:p>
    <w:p w14:paraId="0F15251A" w14:textId="77777777" w:rsidR="00911797" w:rsidRPr="008878A5" w:rsidRDefault="00911797" w:rsidP="0079213A">
      <w:pPr>
        <w:rPr>
          <w:rFonts w:ascii="Times New Roman" w:hAnsi="Times New Roman"/>
          <w:sz w:val="24"/>
          <w:szCs w:val="24"/>
        </w:rPr>
      </w:pPr>
    </w:p>
    <w:p w14:paraId="393D06D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first year did not go without challenges which are highlighted in the next section. </w:t>
      </w:r>
    </w:p>
    <w:p w14:paraId="753C99B5" w14:textId="77777777" w:rsidR="00911797" w:rsidRPr="008878A5" w:rsidRDefault="00911797" w:rsidP="0079213A">
      <w:pPr>
        <w:rPr>
          <w:rFonts w:ascii="Times New Roman" w:hAnsi="Times New Roman"/>
          <w:sz w:val="24"/>
          <w:szCs w:val="24"/>
        </w:rPr>
      </w:pPr>
    </w:p>
    <w:p w14:paraId="30E19DA8" w14:textId="77777777" w:rsidR="00911797" w:rsidRPr="008878A5" w:rsidRDefault="00911797" w:rsidP="005D5358">
      <w:pPr>
        <w:pStyle w:val="Heading4"/>
      </w:pPr>
      <w:r w:rsidRPr="008878A5">
        <w:rPr>
          <w:iCs/>
        </w:rPr>
        <w:t xml:space="preserve">5.3.1.5. </w:t>
      </w:r>
      <w:r w:rsidRPr="008878A5">
        <w:t xml:space="preserve">Challenges encountered in first year </w:t>
      </w:r>
    </w:p>
    <w:p w14:paraId="5A69F4E5" w14:textId="23FC536D"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experienced challenges by female students in their first year of studies were a manifestation of the lack of guidance and orientation when they got to university. The universities did not provide academic guidance for students to know the university system as highlighted, </w:t>
      </w:r>
      <w:r w:rsidRPr="008878A5">
        <w:rPr>
          <w:rFonts w:ascii="Times New Roman" w:hAnsi="Times New Roman"/>
          <w:i/>
          <w:sz w:val="24"/>
          <w:szCs w:val="24"/>
        </w:rPr>
        <w:t>‘the first year is challenging because you are not sure what’s happening and how the system gets to work</w:t>
      </w:r>
      <w:r w:rsidRPr="008878A5">
        <w:rPr>
          <w:rFonts w:ascii="Times New Roman" w:hAnsi="Times New Roman"/>
          <w:sz w:val="24"/>
          <w:szCs w:val="24"/>
        </w:rPr>
        <w:t xml:space="preserve"> [Tisa]. </w:t>
      </w:r>
    </w:p>
    <w:p w14:paraId="2DE4DE3E" w14:textId="77777777" w:rsidR="00BF7CC3" w:rsidRPr="008878A5" w:rsidRDefault="00BF7CC3" w:rsidP="0079213A">
      <w:pPr>
        <w:rPr>
          <w:rFonts w:ascii="Times New Roman" w:hAnsi="Times New Roman"/>
          <w:sz w:val="24"/>
          <w:szCs w:val="24"/>
        </w:rPr>
      </w:pPr>
    </w:p>
    <w:p w14:paraId="402EBD5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Those who did not take pure sciences, additional mathematics and drawing in secondary school  experienced frustration during the first year at university because the lecturers taught an advanced level without taking into consideration those who had no foundation in the subjects. Similarly, Graham (1997) found that students with academic deficits experienced much frustration with engineering education in that faculty as they had assumed a certain level of knowledge and were taught to that level. Thus, understanding the concepts in the first year became very challenging without the necessary foundational knowledge. It became apparent that the secondary experiences were important to the first year at university, </w:t>
      </w:r>
      <w:r w:rsidRPr="008878A5">
        <w:rPr>
          <w:rFonts w:ascii="Times New Roman" w:hAnsi="Times New Roman"/>
          <w:i/>
          <w:sz w:val="24"/>
          <w:szCs w:val="24"/>
        </w:rPr>
        <w:t xml:space="preserve">‘Physics and Chemistry were challenging </w:t>
      </w:r>
      <w:r w:rsidRPr="008878A5">
        <w:rPr>
          <w:rFonts w:ascii="Times New Roman" w:hAnsi="Times New Roman"/>
          <w:i/>
          <w:sz w:val="24"/>
          <w:szCs w:val="24"/>
        </w:rPr>
        <w:lastRenderedPageBreak/>
        <w:t>because in High School we didn’t have exposure to practicals,</w:t>
      </w:r>
      <w:r w:rsidRPr="008878A5">
        <w:rPr>
          <w:rFonts w:ascii="Times New Roman" w:hAnsi="Times New Roman"/>
          <w:sz w:val="24"/>
          <w:szCs w:val="24"/>
        </w:rPr>
        <w:t>’ [Kon]. Correspondingly, studies have shown that fewer females take advanced mathematics and science courses in high school and as a result they are often less prepared when they go to college, which was the same as some participants in this study (Bleeker &amp; Jacobs, 2004; Blickenstaff, 2005).</w:t>
      </w:r>
    </w:p>
    <w:p w14:paraId="5C21F9F5" w14:textId="77777777" w:rsidR="00911797" w:rsidRPr="008878A5" w:rsidRDefault="00911797" w:rsidP="0079213A">
      <w:pPr>
        <w:pStyle w:val="Heading3"/>
        <w:rPr>
          <w:rFonts w:eastAsia="Calibri"/>
          <w:bCs w:val="0"/>
          <w:i/>
          <w:szCs w:val="24"/>
        </w:rPr>
      </w:pPr>
      <w:bookmarkStart w:id="249" w:name="_Toc43898488"/>
      <w:bookmarkStart w:id="250" w:name="_Toc46061718"/>
      <w:r w:rsidRPr="008878A5">
        <w:rPr>
          <w:rFonts w:eastAsia="Calibri"/>
          <w:bCs w:val="0"/>
          <w:i/>
          <w:szCs w:val="24"/>
        </w:rPr>
        <w:t>5.3.2. School of Engineering experiences</w:t>
      </w:r>
      <w:bookmarkEnd w:id="249"/>
      <w:bookmarkEnd w:id="250"/>
      <w:r w:rsidRPr="008878A5">
        <w:rPr>
          <w:rFonts w:eastAsia="Calibri"/>
          <w:bCs w:val="0"/>
          <w:i/>
          <w:szCs w:val="24"/>
        </w:rPr>
        <w:t xml:space="preserve"> </w:t>
      </w:r>
    </w:p>
    <w:p w14:paraId="1E7F1FEC" w14:textId="77777777" w:rsidR="00911797" w:rsidRPr="008878A5" w:rsidRDefault="00911797" w:rsidP="0079213A">
      <w:pPr>
        <w:pStyle w:val="Heading3"/>
        <w:rPr>
          <w:i/>
          <w:szCs w:val="24"/>
        </w:rPr>
      </w:pPr>
      <w:bookmarkStart w:id="251" w:name="_Toc43898489"/>
      <w:bookmarkStart w:id="252" w:name="_Toc46061719"/>
      <w:r w:rsidRPr="008878A5">
        <w:rPr>
          <w:rFonts w:eastAsia="Calibri"/>
          <w:bCs w:val="0"/>
          <w:i/>
          <w:szCs w:val="24"/>
        </w:rPr>
        <w:t>5.3.2.1. Gendered experiences</w:t>
      </w:r>
      <w:bookmarkEnd w:id="251"/>
      <w:bookmarkEnd w:id="252"/>
    </w:p>
    <w:p w14:paraId="0DF8542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This section responds to the second objective which sought to examine the experiences of female students in the school of engineering. There were many common threads with the lived experiences of the participants in the study at both universities. Many shared their gender specific experiences and the effect they had on them. The building of perceptions about participants’ abilities in engineering courses was based on their earlier experien</w:t>
      </w:r>
      <w:r w:rsidR="007F4AC9" w:rsidRPr="008878A5">
        <w:rPr>
          <w:rFonts w:ascii="Times New Roman" w:hAnsi="Times New Roman"/>
          <w:sz w:val="24"/>
          <w:szCs w:val="24"/>
        </w:rPr>
        <w:t>ces in the mathematics,</w:t>
      </w:r>
      <w:r w:rsidRPr="008878A5">
        <w:rPr>
          <w:rFonts w:ascii="Times New Roman" w:hAnsi="Times New Roman"/>
          <w:sz w:val="24"/>
          <w:szCs w:val="24"/>
        </w:rPr>
        <w:t xml:space="preserve"> chemistry and physics which provided the foundation for studying engineering. </w:t>
      </w:r>
    </w:p>
    <w:p w14:paraId="0AC08D6C" w14:textId="77777777" w:rsidR="00911797" w:rsidRPr="008878A5" w:rsidRDefault="00911797" w:rsidP="0079213A">
      <w:pPr>
        <w:rPr>
          <w:rFonts w:ascii="Times New Roman" w:hAnsi="Times New Roman"/>
          <w:sz w:val="24"/>
          <w:szCs w:val="24"/>
        </w:rPr>
      </w:pPr>
    </w:p>
    <w:p w14:paraId="17FE1F6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While it is possible that experiences and perceptions of female engineering students change over time, interrogating the social and academic experiences of female engineering students at university was critical to understand what it meant at the time to be a female engineering student because at the root of phenomenology, “the intent is to understand the phenomena in their own term and provide a description of human experience as it is experienced by the person herself” (Bentz &amp; Shapiro, 1998, p. 96). </w:t>
      </w:r>
    </w:p>
    <w:p w14:paraId="0B06C075" w14:textId="77777777" w:rsidR="00911797" w:rsidRPr="008878A5" w:rsidRDefault="00911797" w:rsidP="0079213A">
      <w:pPr>
        <w:rPr>
          <w:rFonts w:ascii="Times New Roman" w:hAnsi="Times New Roman"/>
          <w:sz w:val="24"/>
          <w:szCs w:val="24"/>
        </w:rPr>
      </w:pPr>
    </w:p>
    <w:p w14:paraId="1D11F16B" w14:textId="0D9304CC" w:rsidR="00911797" w:rsidRPr="008878A5" w:rsidRDefault="00F45FEA" w:rsidP="0079213A">
      <w:pPr>
        <w:rPr>
          <w:rFonts w:ascii="Times New Roman" w:hAnsi="Times New Roman"/>
          <w:sz w:val="24"/>
          <w:szCs w:val="24"/>
        </w:rPr>
      </w:pPr>
      <w:r w:rsidRPr="008878A5">
        <w:rPr>
          <w:rFonts w:ascii="Times New Roman" w:hAnsi="Times New Roman"/>
          <w:sz w:val="24"/>
          <w:szCs w:val="24"/>
        </w:rPr>
        <w:t xml:space="preserve"> Some </w:t>
      </w:r>
      <w:r w:rsidR="00911797" w:rsidRPr="008878A5">
        <w:rPr>
          <w:rFonts w:ascii="Times New Roman" w:hAnsi="Times New Roman"/>
          <w:sz w:val="24"/>
          <w:szCs w:val="24"/>
        </w:rPr>
        <w:t>participants reportedly went to university with a view to studying medicine because medicine</w:t>
      </w:r>
      <w:r w:rsidRPr="008878A5">
        <w:rPr>
          <w:rFonts w:ascii="Times New Roman" w:hAnsi="Times New Roman"/>
          <w:sz w:val="24"/>
          <w:szCs w:val="24"/>
        </w:rPr>
        <w:t xml:space="preserve"> was not only respected and prestigious but also </w:t>
      </w:r>
      <w:r w:rsidR="00911797" w:rsidRPr="008878A5">
        <w:rPr>
          <w:rFonts w:ascii="Times New Roman" w:hAnsi="Times New Roman"/>
          <w:sz w:val="24"/>
          <w:szCs w:val="24"/>
        </w:rPr>
        <w:t xml:space="preserve">a </w:t>
      </w:r>
      <w:r w:rsidRPr="008878A5">
        <w:rPr>
          <w:rFonts w:ascii="Times New Roman" w:hAnsi="Times New Roman"/>
          <w:sz w:val="24"/>
          <w:szCs w:val="24"/>
        </w:rPr>
        <w:t xml:space="preserve">perceived </w:t>
      </w:r>
      <w:r w:rsidR="00911797" w:rsidRPr="008878A5">
        <w:rPr>
          <w:rFonts w:ascii="Times New Roman" w:hAnsi="Times New Roman"/>
          <w:sz w:val="24"/>
          <w:szCs w:val="24"/>
        </w:rPr>
        <w:t>feminine profession. Some female engineering students chose to study engineering because they failed to make the necessary points to enter the school of medicine. This redirection of attention from medicine notwithstanding, the female students still found satisfac</w:t>
      </w:r>
      <w:r w:rsidR="00304768" w:rsidRPr="008878A5">
        <w:rPr>
          <w:rFonts w:ascii="Times New Roman" w:hAnsi="Times New Roman"/>
          <w:sz w:val="24"/>
          <w:szCs w:val="24"/>
        </w:rPr>
        <w:t xml:space="preserve">tion in pursuing engineering. </w:t>
      </w:r>
    </w:p>
    <w:p w14:paraId="54675017" w14:textId="2E357D79" w:rsidR="00911797" w:rsidRPr="008878A5" w:rsidRDefault="00911797" w:rsidP="0079213A">
      <w:pPr>
        <w:tabs>
          <w:tab w:val="left" w:pos="5760"/>
        </w:tabs>
        <w:rPr>
          <w:rFonts w:ascii="Times New Roman" w:hAnsi="Times New Roman"/>
          <w:sz w:val="24"/>
          <w:szCs w:val="24"/>
        </w:rPr>
      </w:pPr>
      <w:r w:rsidRPr="008878A5">
        <w:rPr>
          <w:rFonts w:ascii="Times New Roman" w:hAnsi="Times New Roman"/>
          <w:sz w:val="24"/>
          <w:szCs w:val="24"/>
        </w:rPr>
        <w:tab/>
      </w:r>
    </w:p>
    <w:p w14:paraId="1A78615E"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Positive discrimination</w:t>
      </w:r>
    </w:p>
    <w:p w14:paraId="173C12EA" w14:textId="77777777" w:rsidR="006C39B3" w:rsidRPr="008878A5" w:rsidRDefault="006C39B3" w:rsidP="006C39B3">
      <w:pPr>
        <w:rPr>
          <w:rFonts w:ascii="Times New Roman" w:hAnsi="Times New Roman"/>
          <w:sz w:val="24"/>
          <w:szCs w:val="24"/>
        </w:rPr>
      </w:pPr>
      <w:r w:rsidRPr="008878A5">
        <w:rPr>
          <w:rFonts w:ascii="Times New Roman" w:hAnsi="Times New Roman"/>
          <w:sz w:val="24"/>
          <w:szCs w:val="24"/>
        </w:rPr>
        <w:t xml:space="preserve">There was affirmative action in terms of a certain percentage of females that were to be in engineering school as articulated, </w:t>
      </w:r>
      <w:r w:rsidRPr="008878A5">
        <w:rPr>
          <w:rFonts w:ascii="Times New Roman" w:hAnsi="Times New Roman"/>
          <w:i/>
          <w:sz w:val="24"/>
          <w:szCs w:val="24"/>
        </w:rPr>
        <w:t xml:space="preserve">‘A percentage of space for engineering students I </w:t>
      </w:r>
      <w:r w:rsidRPr="008878A5">
        <w:rPr>
          <w:rFonts w:ascii="Times New Roman" w:hAnsi="Times New Roman"/>
          <w:i/>
          <w:sz w:val="24"/>
          <w:szCs w:val="24"/>
        </w:rPr>
        <w:lastRenderedPageBreak/>
        <w:t>mean for girls to enter is reserved when they go to the school of engineering</w:t>
      </w:r>
      <w:r w:rsidRPr="008878A5">
        <w:rPr>
          <w:rFonts w:ascii="Times New Roman" w:hAnsi="Times New Roman"/>
          <w:sz w:val="24"/>
          <w:szCs w:val="24"/>
        </w:rPr>
        <w:t>,’ [Ren]. While in engineering school, the</w:t>
      </w:r>
      <w:r w:rsidR="00911797" w:rsidRPr="008878A5">
        <w:rPr>
          <w:rFonts w:ascii="Times New Roman" w:hAnsi="Times New Roman"/>
          <w:sz w:val="24"/>
          <w:szCs w:val="24"/>
        </w:rPr>
        <w:t xml:space="preserve"> participants experienced positive discrimination at b</w:t>
      </w:r>
      <w:r w:rsidR="00304768" w:rsidRPr="008878A5">
        <w:rPr>
          <w:rFonts w:ascii="Times New Roman" w:hAnsi="Times New Roman"/>
          <w:sz w:val="24"/>
          <w:szCs w:val="24"/>
        </w:rPr>
        <w:t>oth unive</w:t>
      </w:r>
      <w:r w:rsidRPr="008878A5">
        <w:rPr>
          <w:rFonts w:ascii="Times New Roman" w:hAnsi="Times New Roman"/>
          <w:sz w:val="24"/>
          <w:szCs w:val="24"/>
        </w:rPr>
        <w:t xml:space="preserve">rsities to enter their majors as they were allowed to proceed to major in various fields of engineering of their choice without strictly considering the pass cut off point into the majors. At the end of the first year in the School of Engineering, which was second year in university, there was an end of year examination which qualified students to major in various sub-disciplines of engineering. As long as one passed the examinations after the first year in school of engineering the female engineering students proceeded to get into their quotas as articulated: </w:t>
      </w:r>
    </w:p>
    <w:p w14:paraId="76AE6496" w14:textId="77777777" w:rsidR="006C39B3" w:rsidRPr="008878A5" w:rsidRDefault="006C39B3" w:rsidP="006C39B3">
      <w:pPr>
        <w:spacing w:line="240" w:lineRule="auto"/>
        <w:ind w:left="720" w:right="720"/>
        <w:rPr>
          <w:rFonts w:ascii="Times New Roman" w:hAnsi="Times New Roman"/>
          <w:sz w:val="24"/>
          <w:szCs w:val="24"/>
        </w:rPr>
      </w:pPr>
      <w:r w:rsidRPr="008878A5">
        <w:rPr>
          <w:rFonts w:ascii="Times New Roman" w:hAnsi="Times New Roman"/>
          <w:i/>
          <w:sz w:val="24"/>
          <w:szCs w:val="24"/>
        </w:rPr>
        <w:t>‘In second year we were supposed to make points to be put in quotas and major in whatever you want to do but for ladies even if you haven’t really done well, but cleared all exams you do whatever you want to do’</w:t>
      </w:r>
      <w:r w:rsidRPr="008878A5">
        <w:rPr>
          <w:rFonts w:ascii="Times New Roman" w:hAnsi="Times New Roman"/>
          <w:sz w:val="24"/>
          <w:szCs w:val="24"/>
        </w:rPr>
        <w:t xml:space="preserve"> [Ene]. </w:t>
      </w:r>
    </w:p>
    <w:p w14:paraId="51D47CD0" w14:textId="77777777" w:rsidR="00621470" w:rsidRPr="008878A5" w:rsidRDefault="00621470" w:rsidP="006C39B3">
      <w:pPr>
        <w:rPr>
          <w:rFonts w:ascii="Times New Roman" w:hAnsi="Times New Roman"/>
          <w:sz w:val="24"/>
          <w:szCs w:val="24"/>
        </w:rPr>
      </w:pPr>
    </w:p>
    <w:p w14:paraId="1B55B692" w14:textId="22192FA0" w:rsidR="00911797" w:rsidRPr="008878A5" w:rsidRDefault="00911797" w:rsidP="006C39B3">
      <w:pPr>
        <w:rPr>
          <w:rFonts w:ascii="Times New Roman" w:hAnsi="Times New Roman"/>
          <w:sz w:val="24"/>
          <w:szCs w:val="24"/>
        </w:rPr>
      </w:pPr>
      <w:r w:rsidRPr="008878A5">
        <w:rPr>
          <w:rFonts w:ascii="Times New Roman" w:hAnsi="Times New Roman"/>
          <w:sz w:val="24"/>
          <w:szCs w:val="24"/>
        </w:rPr>
        <w:t xml:space="preserve">This was not </w:t>
      </w:r>
      <w:r w:rsidR="00621470" w:rsidRPr="008878A5">
        <w:rPr>
          <w:rFonts w:ascii="Times New Roman" w:hAnsi="Times New Roman"/>
          <w:sz w:val="24"/>
          <w:szCs w:val="24"/>
        </w:rPr>
        <w:t>unexpected</w:t>
      </w:r>
      <w:r w:rsidRPr="008878A5">
        <w:rPr>
          <w:rFonts w:ascii="Times New Roman" w:hAnsi="Times New Roman"/>
          <w:sz w:val="24"/>
          <w:szCs w:val="24"/>
        </w:rPr>
        <w:t xml:space="preserve"> because Madara (2016) found a similar practice at university in Kenya where there was a Lower admission cut- off points for females, a policy which allowed female candidates who had attained the minimum required marks to enter public universities at one (1) point below males. From an equity perspective, Affirmative action is a positive strategy because it enhances the levelling of the playing field for both genders regardless.</w:t>
      </w:r>
    </w:p>
    <w:p w14:paraId="4249BE0E" w14:textId="77777777" w:rsidR="00911797" w:rsidRPr="008878A5" w:rsidRDefault="00911797" w:rsidP="0079213A">
      <w:pPr>
        <w:spacing w:line="240" w:lineRule="auto"/>
        <w:rPr>
          <w:rFonts w:ascii="Times New Roman" w:hAnsi="Times New Roman"/>
          <w:sz w:val="24"/>
          <w:szCs w:val="24"/>
        </w:rPr>
      </w:pPr>
    </w:p>
    <w:p w14:paraId="220CEFB6" w14:textId="77777777" w:rsidR="00911797" w:rsidRPr="008878A5" w:rsidRDefault="00800191" w:rsidP="0079213A">
      <w:pPr>
        <w:rPr>
          <w:rFonts w:ascii="Times New Roman" w:hAnsi="Times New Roman"/>
          <w:sz w:val="24"/>
          <w:szCs w:val="24"/>
        </w:rPr>
      </w:pPr>
      <w:r w:rsidRPr="008878A5">
        <w:rPr>
          <w:rFonts w:ascii="Times New Roman" w:hAnsi="Times New Roman"/>
          <w:sz w:val="24"/>
          <w:szCs w:val="24"/>
        </w:rPr>
        <w:t>Though</w:t>
      </w:r>
      <w:r w:rsidR="00911797" w:rsidRPr="008878A5">
        <w:rPr>
          <w:rFonts w:ascii="Times New Roman" w:hAnsi="Times New Roman"/>
          <w:sz w:val="24"/>
          <w:szCs w:val="24"/>
        </w:rPr>
        <w:t xml:space="preserve"> affirmative action </w:t>
      </w:r>
      <w:r w:rsidR="00200C91" w:rsidRPr="008878A5">
        <w:rPr>
          <w:rFonts w:ascii="Times New Roman" w:hAnsi="Times New Roman"/>
          <w:sz w:val="24"/>
          <w:szCs w:val="24"/>
        </w:rPr>
        <w:t>favoured the female engineering students, they</w:t>
      </w:r>
      <w:r w:rsidR="00911797" w:rsidRPr="008878A5">
        <w:rPr>
          <w:rFonts w:ascii="Times New Roman" w:hAnsi="Times New Roman"/>
          <w:sz w:val="24"/>
          <w:szCs w:val="24"/>
        </w:rPr>
        <w:t xml:space="preserve"> interpreted </w:t>
      </w:r>
      <w:r w:rsidR="00200C91" w:rsidRPr="008878A5">
        <w:rPr>
          <w:rFonts w:ascii="Times New Roman" w:hAnsi="Times New Roman"/>
          <w:sz w:val="24"/>
          <w:szCs w:val="24"/>
        </w:rPr>
        <w:t xml:space="preserve">the cut-off point entry qualification as a struggle </w:t>
      </w:r>
      <w:r w:rsidR="00911797" w:rsidRPr="008878A5">
        <w:rPr>
          <w:rFonts w:ascii="Times New Roman" w:hAnsi="Times New Roman"/>
          <w:sz w:val="24"/>
          <w:szCs w:val="24"/>
        </w:rPr>
        <w:t xml:space="preserve">that female students did not have to </w:t>
      </w:r>
      <w:r w:rsidR="00E4367E" w:rsidRPr="008878A5">
        <w:rPr>
          <w:rFonts w:ascii="Times New Roman" w:hAnsi="Times New Roman"/>
          <w:sz w:val="24"/>
          <w:szCs w:val="24"/>
        </w:rPr>
        <w:t>endure</w:t>
      </w:r>
      <w:r w:rsidR="00911797" w:rsidRPr="008878A5">
        <w:rPr>
          <w:rFonts w:ascii="Times New Roman" w:hAnsi="Times New Roman"/>
          <w:sz w:val="24"/>
          <w:szCs w:val="24"/>
        </w:rPr>
        <w:t xml:space="preserve"> to enter into their quotas as highlighted, ‘</w:t>
      </w:r>
      <w:r w:rsidR="00911797" w:rsidRPr="008878A5">
        <w:rPr>
          <w:rFonts w:ascii="Times New Roman" w:hAnsi="Times New Roman"/>
          <w:i/>
          <w:sz w:val="24"/>
          <w:szCs w:val="24"/>
        </w:rPr>
        <w:t>You don’t have to struggle to come to BEeng,’</w:t>
      </w:r>
      <w:r w:rsidR="00E4367E" w:rsidRPr="008878A5">
        <w:rPr>
          <w:rFonts w:ascii="Times New Roman" w:hAnsi="Times New Roman"/>
          <w:sz w:val="24"/>
          <w:szCs w:val="24"/>
        </w:rPr>
        <w:t xml:space="preserve"> [Lala].</w:t>
      </w:r>
      <w:r w:rsidR="00304768" w:rsidRPr="008878A5">
        <w:rPr>
          <w:rFonts w:ascii="Times New Roman" w:hAnsi="Times New Roman"/>
          <w:sz w:val="24"/>
          <w:szCs w:val="24"/>
        </w:rPr>
        <w:t xml:space="preserve"> In this way, a</w:t>
      </w:r>
      <w:r w:rsidR="00911797" w:rsidRPr="008878A5">
        <w:rPr>
          <w:rFonts w:ascii="Times New Roman" w:hAnsi="Times New Roman"/>
          <w:sz w:val="24"/>
          <w:szCs w:val="24"/>
        </w:rPr>
        <w:t xml:space="preserve">ffirmative action was keeping with the liberal feminist theory which argues for such strategies or policies that </w:t>
      </w:r>
      <w:r w:rsidR="00911797" w:rsidRPr="008878A5">
        <w:rPr>
          <w:rFonts w:ascii="Times New Roman" w:eastAsia="Times New Roman" w:hAnsi="Times New Roman"/>
          <w:color w:val="222222"/>
          <w:sz w:val="24"/>
          <w:szCs w:val="24"/>
        </w:rPr>
        <w:t>are seen as tools for engineering women’s equality with men (Maynard, 1995).</w:t>
      </w:r>
    </w:p>
    <w:p w14:paraId="6554DDAD" w14:textId="77777777" w:rsidR="00911797" w:rsidRPr="008878A5" w:rsidRDefault="00911797" w:rsidP="0079213A">
      <w:pPr>
        <w:rPr>
          <w:rFonts w:ascii="Times New Roman" w:hAnsi="Times New Roman"/>
          <w:sz w:val="24"/>
          <w:szCs w:val="24"/>
        </w:rPr>
      </w:pPr>
    </w:p>
    <w:p w14:paraId="03C91769" w14:textId="77777777" w:rsidR="00911797" w:rsidRPr="008878A5" w:rsidRDefault="00911797" w:rsidP="0079213A">
      <w:pPr>
        <w:pStyle w:val="Heading5"/>
        <w:rPr>
          <w:rFonts w:ascii="Times New Roman" w:eastAsia="Calibri" w:hAnsi="Times New Roman"/>
          <w:b/>
          <w:color w:val="auto"/>
          <w:sz w:val="24"/>
          <w:szCs w:val="24"/>
        </w:rPr>
      </w:pPr>
      <w:r w:rsidRPr="008878A5">
        <w:rPr>
          <w:rFonts w:ascii="Times New Roman" w:eastAsia="Calibri" w:hAnsi="Times New Roman"/>
          <w:b/>
          <w:color w:val="auto"/>
          <w:sz w:val="24"/>
          <w:szCs w:val="24"/>
        </w:rPr>
        <w:t xml:space="preserve">Classroom Environment </w:t>
      </w:r>
    </w:p>
    <w:p w14:paraId="5493B74A" w14:textId="77777777" w:rsidR="00911797" w:rsidRPr="008878A5" w:rsidRDefault="00911797" w:rsidP="0079213A">
      <w:pPr>
        <w:pStyle w:val="Heading5"/>
        <w:rPr>
          <w:rFonts w:ascii="Times New Roman" w:hAnsi="Times New Roman"/>
          <w:color w:val="auto"/>
          <w:sz w:val="24"/>
          <w:szCs w:val="24"/>
        </w:rPr>
      </w:pPr>
      <w:r w:rsidRPr="008878A5">
        <w:rPr>
          <w:rFonts w:ascii="Times New Roman" w:hAnsi="Times New Roman"/>
          <w:color w:val="auto"/>
          <w:sz w:val="24"/>
          <w:szCs w:val="24"/>
        </w:rPr>
        <w:t>At both institutions gender distribution in the classroom was lopsided because there were more males in all the different sub disciplines both in terms of male students as well as male lecturers. This was not surprising because Smith and Gayles (2017) found a similar situation of more male students in the engineer</w:t>
      </w:r>
      <w:r w:rsidR="002B25F5" w:rsidRPr="008878A5">
        <w:rPr>
          <w:rFonts w:ascii="Times New Roman" w:hAnsi="Times New Roman"/>
          <w:color w:val="auto"/>
          <w:sz w:val="24"/>
          <w:szCs w:val="24"/>
        </w:rPr>
        <w:t>ing sub disciplines in their study</w:t>
      </w:r>
      <w:r w:rsidRPr="008878A5">
        <w:rPr>
          <w:rFonts w:ascii="Times New Roman" w:hAnsi="Times New Roman"/>
          <w:color w:val="auto"/>
          <w:sz w:val="24"/>
          <w:szCs w:val="24"/>
        </w:rPr>
        <w:t xml:space="preserve">. </w:t>
      </w:r>
    </w:p>
    <w:p w14:paraId="41EB68CD" w14:textId="77777777" w:rsidR="00911797" w:rsidRPr="008878A5" w:rsidRDefault="00911797" w:rsidP="0079213A">
      <w:pPr>
        <w:rPr>
          <w:rFonts w:ascii="Times New Roman" w:hAnsi="Times New Roman"/>
          <w:sz w:val="24"/>
          <w:szCs w:val="24"/>
        </w:rPr>
      </w:pPr>
    </w:p>
    <w:p w14:paraId="7F204EE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lastRenderedPageBreak/>
        <w:t xml:space="preserve">The classroom environment was another microsystem (Renn, 2003) which perpetuated the male dominance in engineering programmes at both universities. Most lecturers paid attention to female engineering students in the lecture room while teaching because they wanted to encourage them to participate in school work so that they could not be left behind but understood concepts like their male counterparts. Surprisingly, some female engineering students were not in favour and took it that male lecturers thought females needed extra help and effort to make it in engineering. Similarly, McLoughlin (2005) identified ‘spotlighting’ which is the singling out of women, whether overtly, tacitly, or with the intention to help them, as a direct or indirect cause of gender-bias difficulties.  It has been said that female engineering students faced extra challenges in engineering (UNESCO, 2010) and it may be this belief which propelled lecturers to pay extra attention to female engineering students. This exerted pressure on female engineering students to work hard to prove a point that they were fit to be there and attain the same respect as the male counterparts (Fleming </w:t>
      </w:r>
      <w:r w:rsidRPr="008878A5">
        <w:rPr>
          <w:rFonts w:ascii="Times New Roman" w:hAnsi="Times New Roman"/>
          <w:i/>
          <w:sz w:val="24"/>
          <w:szCs w:val="24"/>
        </w:rPr>
        <w:t>et al</w:t>
      </w:r>
      <w:r w:rsidRPr="008878A5">
        <w:rPr>
          <w:rFonts w:ascii="Times New Roman" w:hAnsi="Times New Roman"/>
          <w:sz w:val="24"/>
          <w:szCs w:val="24"/>
        </w:rPr>
        <w:t>., 2005).</w:t>
      </w:r>
    </w:p>
    <w:p w14:paraId="15809465" w14:textId="77777777" w:rsidR="00911797" w:rsidRPr="008878A5" w:rsidRDefault="00911797" w:rsidP="0079213A">
      <w:pPr>
        <w:rPr>
          <w:rFonts w:ascii="Times New Roman" w:hAnsi="Times New Roman"/>
          <w:sz w:val="24"/>
          <w:szCs w:val="24"/>
        </w:rPr>
      </w:pPr>
    </w:p>
    <w:p w14:paraId="00C9A67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More importantly, the male dominated environment presented a climate which prevented some female engineering students from asking questions to avoid being viewed as time wasters by the male students in the classroom. Similarly, Fleming, Kimarie and Griffin (2005) reported that the engineering classroom environment was full of challenges, such as: female students being very few and afraid to ask questions for fear of being ridiculed. In this way, male dominance posed challenges to some female students in learning engineering courses because males consciously or unconsciously sent messages to female students that they were unwelcome in class discussions (Kelly, 2000). For instance, some male engineering students considered input from female engineering students as insignificant  as narrated, ‘</w:t>
      </w:r>
      <w:r w:rsidRPr="008878A5">
        <w:rPr>
          <w:rFonts w:ascii="Times New Roman" w:hAnsi="Times New Roman"/>
          <w:i/>
          <w:sz w:val="24"/>
          <w:szCs w:val="24"/>
        </w:rPr>
        <w:t>We are two girls in our class and the boys in our class felt uncomfortable so they would just ignore me and assume that my input in a given task was minimal.</w:t>
      </w:r>
      <w:r w:rsidRPr="008878A5">
        <w:rPr>
          <w:rFonts w:ascii="Times New Roman" w:hAnsi="Times New Roman"/>
          <w:sz w:val="24"/>
          <w:szCs w:val="24"/>
        </w:rPr>
        <w:t xml:space="preserve">’ [Lala]. </w:t>
      </w:r>
    </w:p>
    <w:p w14:paraId="5303A015" w14:textId="77777777" w:rsidR="00911797" w:rsidRPr="008878A5" w:rsidRDefault="00911797" w:rsidP="0079213A">
      <w:pPr>
        <w:rPr>
          <w:rFonts w:ascii="Times New Roman" w:hAnsi="Times New Roman"/>
          <w:sz w:val="24"/>
          <w:szCs w:val="24"/>
        </w:rPr>
      </w:pPr>
    </w:p>
    <w:p w14:paraId="4D212DB4" w14:textId="3B44DB5A" w:rsidR="00911797" w:rsidRPr="008878A5" w:rsidRDefault="00911797" w:rsidP="0079213A">
      <w:pPr>
        <w:rPr>
          <w:rFonts w:ascii="Times New Roman" w:hAnsi="Times New Roman"/>
          <w:sz w:val="24"/>
          <w:szCs w:val="24"/>
        </w:rPr>
      </w:pPr>
      <w:r w:rsidRPr="008878A5">
        <w:rPr>
          <w:rFonts w:ascii="Times New Roman" w:hAnsi="Times New Roman"/>
          <w:sz w:val="24"/>
          <w:szCs w:val="24"/>
        </w:rPr>
        <w:t>Admittedly, some female engineering students got used to the environment over time but others continued to experience intimidating moments from time to time. A participant highlighted, ‘</w:t>
      </w:r>
      <w:r w:rsidRPr="008878A5">
        <w:rPr>
          <w:rFonts w:ascii="Times New Roman" w:hAnsi="Times New Roman"/>
          <w:i/>
          <w:sz w:val="24"/>
          <w:szCs w:val="24"/>
        </w:rPr>
        <w:t xml:space="preserve">Our school is an intimidating environment because it is male dominated.’ </w:t>
      </w:r>
      <w:r w:rsidRPr="008878A5">
        <w:rPr>
          <w:rFonts w:ascii="Times New Roman" w:hAnsi="Times New Roman"/>
          <w:sz w:val="24"/>
          <w:szCs w:val="24"/>
        </w:rPr>
        <w:t xml:space="preserve">[Lala]. For instance, some participants disclosed their inability to ask questions in class for fear that male students would think the female students were not </w:t>
      </w:r>
      <w:r w:rsidRPr="008878A5">
        <w:rPr>
          <w:rFonts w:ascii="Times New Roman" w:hAnsi="Times New Roman"/>
          <w:sz w:val="24"/>
          <w:szCs w:val="24"/>
        </w:rPr>
        <w:lastRenderedPageBreak/>
        <w:t>serious. In the same way, a study conducted at two Public universities in Taiwan found that high achieving male students always wondered why female students could not understand simple engineering concepts; some disdain lingered in the minds of these male students (Chou &amp; Chen, 2015). One can deduce that though male dominance had been taken for grant</w:t>
      </w:r>
      <w:r w:rsidR="002B25F5" w:rsidRPr="008878A5">
        <w:rPr>
          <w:rFonts w:ascii="Times New Roman" w:hAnsi="Times New Roman"/>
          <w:sz w:val="24"/>
          <w:szCs w:val="24"/>
        </w:rPr>
        <w:t>ed as the acceptable norm, this dominance</w:t>
      </w:r>
      <w:r w:rsidRPr="008878A5">
        <w:rPr>
          <w:rFonts w:ascii="Times New Roman" w:hAnsi="Times New Roman"/>
          <w:sz w:val="24"/>
          <w:szCs w:val="24"/>
        </w:rPr>
        <w:t xml:space="preserve"> had different realities for some females engineering students which could only be seen through the lens of the participants.</w:t>
      </w:r>
    </w:p>
    <w:p w14:paraId="0CE34329" w14:textId="77777777" w:rsidR="00911797" w:rsidRPr="008878A5" w:rsidRDefault="00911797" w:rsidP="0079213A">
      <w:pPr>
        <w:rPr>
          <w:rFonts w:ascii="Times New Roman" w:hAnsi="Times New Roman"/>
          <w:sz w:val="24"/>
          <w:szCs w:val="24"/>
        </w:rPr>
      </w:pPr>
    </w:p>
    <w:p w14:paraId="05943D89"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participants experienced different lecturer perspectives and treatment within the confines of the classroom. While some lecturers treated the females equally like males, others according to the participants viewed female students as intellectually weaker than males and would ask questions to females first in class so that if they failed to respond then males would be asked to give the appropriate response. Again this exhibits the dynamics of reality in interpretivism because, while the lecturers may not have asked females first based on gender, some female engineering students’ reality was that such lecturers anticipated females might fail to answer then they would turn to males for answers. </w:t>
      </w:r>
    </w:p>
    <w:p w14:paraId="230968BE" w14:textId="77777777" w:rsidR="00911797" w:rsidRPr="008878A5" w:rsidRDefault="00911797" w:rsidP="0079213A">
      <w:pPr>
        <w:rPr>
          <w:rFonts w:ascii="Times New Roman" w:hAnsi="Times New Roman"/>
          <w:sz w:val="24"/>
          <w:szCs w:val="24"/>
        </w:rPr>
      </w:pPr>
    </w:p>
    <w:p w14:paraId="3B040ECD"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experienced subtle </w:t>
      </w:r>
      <w:r w:rsidR="00D510D2" w:rsidRPr="008878A5">
        <w:rPr>
          <w:rFonts w:ascii="Times New Roman" w:hAnsi="Times New Roman"/>
          <w:sz w:val="24"/>
          <w:szCs w:val="24"/>
        </w:rPr>
        <w:t>differential treatment in class</w:t>
      </w:r>
      <w:r w:rsidRPr="008878A5">
        <w:rPr>
          <w:rFonts w:ascii="Times New Roman" w:hAnsi="Times New Roman"/>
          <w:sz w:val="24"/>
          <w:szCs w:val="24"/>
        </w:rPr>
        <w:t xml:space="preserve">. ‘Depending on lecturer’s perspective, </w:t>
      </w:r>
      <w:r w:rsidRPr="008878A5">
        <w:rPr>
          <w:rFonts w:ascii="Times New Roman" w:hAnsi="Times New Roman"/>
          <w:i/>
          <w:sz w:val="24"/>
          <w:szCs w:val="24"/>
        </w:rPr>
        <w:t>there are times when I felt like; I have been treated like a weaker part of the class</w:t>
      </w:r>
      <w:r w:rsidRPr="008878A5">
        <w:rPr>
          <w:rFonts w:ascii="Times New Roman" w:hAnsi="Times New Roman"/>
          <w:sz w:val="24"/>
          <w:szCs w:val="24"/>
        </w:rPr>
        <w:t xml:space="preserve">.’[Nad]. This was consistent with Starovoytova and Cherotich (2016) who acknowledged that the main challenges of female engineering students were based, in part, on gender-stereotype whereby females were perceived as weak and less-intellectually-capable, than males. Inability to lift heavy things which was associated with engineering also brought out stereotyping as Tana reflected, </w:t>
      </w:r>
      <w:r w:rsidRPr="008878A5">
        <w:rPr>
          <w:rFonts w:ascii="Times New Roman" w:hAnsi="Times New Roman"/>
          <w:i/>
          <w:sz w:val="24"/>
          <w:szCs w:val="24"/>
        </w:rPr>
        <w:t>‘One time I didn’t move a desk so my lecturer told me that when you go out there in the field you have to be strong.</w:t>
      </w:r>
      <w:r w:rsidRPr="008878A5">
        <w:rPr>
          <w:rFonts w:ascii="Times New Roman" w:hAnsi="Times New Roman"/>
          <w:sz w:val="24"/>
          <w:szCs w:val="24"/>
        </w:rPr>
        <w:t xml:space="preserve">’ This thinking resonates with studies which have shown that people commonly associate engineering careers with hands-on mechanical work, involving outdoor dirty and sometimes heavy lifting duties (Oldenziel, 1999; Bix, 2004}. </w:t>
      </w:r>
      <w:r w:rsidR="00D510D2" w:rsidRPr="008878A5">
        <w:rPr>
          <w:rFonts w:ascii="Times New Roman" w:hAnsi="Times New Roman"/>
          <w:sz w:val="24"/>
          <w:szCs w:val="24"/>
        </w:rPr>
        <w:t xml:space="preserve">In as much as lecturers’ actions may have been on professional basis, some female engineering students often interpreted them from a gender perspective. </w:t>
      </w:r>
    </w:p>
    <w:p w14:paraId="25B896C8" w14:textId="77777777" w:rsidR="00911797" w:rsidRPr="008878A5" w:rsidRDefault="00911797" w:rsidP="0079213A">
      <w:pPr>
        <w:rPr>
          <w:rFonts w:ascii="Times New Roman" w:hAnsi="Times New Roman"/>
          <w:sz w:val="24"/>
          <w:szCs w:val="24"/>
        </w:rPr>
      </w:pPr>
    </w:p>
    <w:p w14:paraId="357D34FF"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lastRenderedPageBreak/>
        <w:t xml:space="preserve">Infrastructure Barriers </w:t>
      </w:r>
    </w:p>
    <w:p w14:paraId="1F66F94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Subtle endorsement of engineering as a masculine field was evident in university. The female students at University of Zambia exp</w:t>
      </w:r>
      <w:r w:rsidR="00147B07" w:rsidRPr="008878A5">
        <w:rPr>
          <w:rFonts w:ascii="Times New Roman" w:hAnsi="Times New Roman"/>
          <w:sz w:val="24"/>
          <w:szCs w:val="24"/>
        </w:rPr>
        <w:t>erienced infrastructure barrier</w:t>
      </w:r>
      <w:r w:rsidRPr="008878A5">
        <w:rPr>
          <w:rFonts w:ascii="Times New Roman" w:hAnsi="Times New Roman"/>
          <w:sz w:val="24"/>
          <w:szCs w:val="24"/>
        </w:rPr>
        <w:t>. This manifested</w:t>
      </w:r>
      <w:r w:rsidR="00147B07" w:rsidRPr="008878A5">
        <w:rPr>
          <w:rFonts w:ascii="Times New Roman" w:hAnsi="Times New Roman"/>
          <w:sz w:val="24"/>
          <w:szCs w:val="24"/>
        </w:rPr>
        <w:t xml:space="preserve"> in its</w:t>
      </w:r>
      <w:r w:rsidRPr="008878A5">
        <w:rPr>
          <w:rFonts w:ascii="Times New Roman" w:hAnsi="Times New Roman"/>
          <w:sz w:val="24"/>
          <w:szCs w:val="24"/>
        </w:rPr>
        <w:t xml:space="preserve"> main engineering building </w:t>
      </w:r>
      <w:r w:rsidR="00147B07" w:rsidRPr="008878A5">
        <w:rPr>
          <w:rFonts w:ascii="Times New Roman" w:hAnsi="Times New Roman"/>
          <w:sz w:val="24"/>
          <w:szCs w:val="24"/>
        </w:rPr>
        <w:t xml:space="preserve">which </w:t>
      </w:r>
      <w:r w:rsidRPr="008878A5">
        <w:rPr>
          <w:rFonts w:ascii="Times New Roman" w:hAnsi="Times New Roman"/>
          <w:sz w:val="24"/>
          <w:szCs w:val="24"/>
        </w:rPr>
        <w:t>did not have a toilet facility labelled as such for female engineering students. The available toilets were labelled ‘staff’. This discrimination fits well in Starovoytova and Cherotich (2016) definition of Engineering-stereotype in which engineering is perceived as ‘masculine’. One participant confided, ‘</w:t>
      </w:r>
      <w:r w:rsidRPr="008878A5">
        <w:rPr>
          <w:rFonts w:ascii="Times New Roman" w:hAnsi="Times New Roman"/>
          <w:i/>
          <w:sz w:val="24"/>
          <w:szCs w:val="24"/>
        </w:rPr>
        <w:t>I recently learnt from a lecturer that school of engineering was built for men only because at the time they didn’t really think girls would do such courses,</w:t>
      </w:r>
      <w:r w:rsidRPr="008878A5">
        <w:rPr>
          <w:rFonts w:ascii="Times New Roman" w:hAnsi="Times New Roman"/>
          <w:sz w:val="24"/>
          <w:szCs w:val="24"/>
        </w:rPr>
        <w:t>’ [Mel]. This assertion may explain the absence of females on the first engineering graduates’ list of 1971 and the two subsequent years (University of Zambia, 2017). It is interesting, however, that according to the part</w:t>
      </w:r>
      <w:r w:rsidR="00147B07" w:rsidRPr="008878A5">
        <w:rPr>
          <w:rFonts w:ascii="Times New Roman" w:hAnsi="Times New Roman"/>
          <w:sz w:val="24"/>
          <w:szCs w:val="24"/>
        </w:rPr>
        <w:t xml:space="preserve">icipant in the excerpt </w:t>
      </w:r>
      <w:r w:rsidRPr="008878A5">
        <w:rPr>
          <w:rFonts w:ascii="Times New Roman" w:hAnsi="Times New Roman"/>
          <w:sz w:val="24"/>
          <w:szCs w:val="24"/>
        </w:rPr>
        <w:t xml:space="preserve">she had not paid attention to the fact that school of engineering may have been constructed for males because she took the non-availability of toilets labelled, ‘ladies’ or ‘female’ to be the norm. </w:t>
      </w:r>
    </w:p>
    <w:p w14:paraId="4C75B5B7" w14:textId="77777777" w:rsidR="00911797" w:rsidRPr="008878A5" w:rsidRDefault="00911797" w:rsidP="0079213A">
      <w:pPr>
        <w:rPr>
          <w:rFonts w:ascii="Times New Roman" w:hAnsi="Times New Roman"/>
          <w:sz w:val="24"/>
          <w:szCs w:val="24"/>
        </w:rPr>
      </w:pPr>
    </w:p>
    <w:p w14:paraId="5AC90BAA" w14:textId="77777777" w:rsidR="00911797" w:rsidRPr="008878A5" w:rsidRDefault="007C0CE5" w:rsidP="0079213A">
      <w:pPr>
        <w:rPr>
          <w:rFonts w:ascii="Times New Roman" w:hAnsi="Times New Roman"/>
          <w:sz w:val="24"/>
          <w:szCs w:val="24"/>
        </w:rPr>
      </w:pPr>
      <w:r w:rsidRPr="008878A5">
        <w:rPr>
          <w:rFonts w:ascii="Times New Roman" w:hAnsi="Times New Roman"/>
          <w:sz w:val="24"/>
          <w:szCs w:val="24"/>
        </w:rPr>
        <w:t>Further, it</w:t>
      </w:r>
      <w:r w:rsidR="00911797" w:rsidRPr="008878A5">
        <w:rPr>
          <w:rFonts w:ascii="Times New Roman" w:hAnsi="Times New Roman"/>
          <w:sz w:val="24"/>
          <w:szCs w:val="24"/>
        </w:rPr>
        <w:t xml:space="preserve"> has been argued that women look for careers that will allow them to balance their lives, family, and career, and engineering is seen as a profession that does not allow for this balance (Packard &amp; Nguyen, 2003) which may account for the resolve during construction of engineering school at University of Zambia not to plan for them because they probably did not anticipate females would be interested in pursuing engineering.</w:t>
      </w:r>
    </w:p>
    <w:p w14:paraId="6DD15EF5" w14:textId="77777777" w:rsidR="00911797" w:rsidRPr="008878A5" w:rsidRDefault="00911797" w:rsidP="0079213A">
      <w:pPr>
        <w:rPr>
          <w:rFonts w:ascii="Times New Roman" w:hAnsi="Times New Roman"/>
          <w:sz w:val="24"/>
          <w:szCs w:val="24"/>
        </w:rPr>
      </w:pPr>
    </w:p>
    <w:p w14:paraId="1434D3EB"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To compound the problem, even sanitary bins for disposal of sanitary towels were not available in the improvise</w:t>
      </w:r>
      <w:r w:rsidR="007C0CE5" w:rsidRPr="008878A5">
        <w:rPr>
          <w:rFonts w:ascii="Times New Roman" w:hAnsi="Times New Roman"/>
          <w:sz w:val="24"/>
          <w:szCs w:val="24"/>
        </w:rPr>
        <w:t>d facility</w:t>
      </w:r>
      <w:r w:rsidRPr="008878A5">
        <w:rPr>
          <w:rFonts w:ascii="Times New Roman" w:hAnsi="Times New Roman"/>
          <w:sz w:val="24"/>
          <w:szCs w:val="24"/>
        </w:rPr>
        <w:t>. This negatively affected female engineering students because they did not have an immediate facility to dispose of sanitary towel</w:t>
      </w:r>
      <w:r w:rsidR="007C0CE5" w:rsidRPr="008878A5">
        <w:rPr>
          <w:rFonts w:ascii="Times New Roman" w:hAnsi="Times New Roman"/>
          <w:sz w:val="24"/>
          <w:szCs w:val="24"/>
        </w:rPr>
        <w:t>s. Consequently</w:t>
      </w:r>
      <w:r w:rsidRPr="008878A5">
        <w:rPr>
          <w:rFonts w:ascii="Times New Roman" w:hAnsi="Times New Roman"/>
          <w:sz w:val="24"/>
          <w:szCs w:val="24"/>
        </w:rPr>
        <w:t xml:space="preserve"> some female engineering students </w:t>
      </w:r>
      <w:r w:rsidR="007C0CE5" w:rsidRPr="008878A5">
        <w:rPr>
          <w:rFonts w:ascii="Times New Roman" w:hAnsi="Times New Roman"/>
          <w:sz w:val="24"/>
          <w:szCs w:val="24"/>
        </w:rPr>
        <w:t>experienced lossof</w:t>
      </w:r>
      <w:r w:rsidRPr="008878A5">
        <w:rPr>
          <w:rFonts w:ascii="Times New Roman" w:hAnsi="Times New Roman"/>
          <w:sz w:val="24"/>
          <w:szCs w:val="24"/>
        </w:rPr>
        <w:t xml:space="preserve"> concentration in class during their menstrual period as they were cautious of the soiled sanitary towels they were carrying in their bags or were uncomfortable because they needed to use the toilet quite frequently. Althou</w:t>
      </w:r>
      <w:r w:rsidR="007C0CE5" w:rsidRPr="008878A5">
        <w:rPr>
          <w:rFonts w:ascii="Times New Roman" w:hAnsi="Times New Roman"/>
          <w:sz w:val="24"/>
          <w:szCs w:val="24"/>
        </w:rPr>
        <w:t xml:space="preserve">gh this </w:t>
      </w:r>
      <w:r w:rsidRPr="008878A5">
        <w:rPr>
          <w:rFonts w:ascii="Times New Roman" w:hAnsi="Times New Roman"/>
          <w:sz w:val="24"/>
          <w:szCs w:val="24"/>
        </w:rPr>
        <w:t xml:space="preserve">was not reportedly preventing females from participating, </w:t>
      </w:r>
      <w:r w:rsidR="007C0CE5" w:rsidRPr="008878A5">
        <w:rPr>
          <w:rFonts w:ascii="Times New Roman" w:eastAsia="SimSun" w:hAnsi="Times New Roman"/>
          <w:kern w:val="2"/>
          <w:sz w:val="24"/>
          <w:szCs w:val="24"/>
          <w:lang w:val="en-US" w:eastAsia="ar-SA"/>
        </w:rPr>
        <w:t>Sarkar et al., (2014) report that</w:t>
      </w:r>
      <w:r w:rsidR="007C0CE5" w:rsidRPr="008878A5">
        <w:rPr>
          <w:rFonts w:ascii="Times New Roman" w:hAnsi="Times New Roman"/>
          <w:sz w:val="24"/>
          <w:szCs w:val="24"/>
        </w:rPr>
        <w:t xml:space="preserve"> </w:t>
      </w:r>
      <w:r w:rsidRPr="008878A5">
        <w:rPr>
          <w:rFonts w:ascii="Times New Roman" w:hAnsi="Times New Roman"/>
          <w:sz w:val="24"/>
          <w:szCs w:val="24"/>
        </w:rPr>
        <w:t>females, from early childhood to adulthood, encounter social-psychological barriers to participating in the STEM fields</w:t>
      </w:r>
      <w:r w:rsidR="007C0CE5" w:rsidRPr="008878A5">
        <w:rPr>
          <w:rFonts w:ascii="Times New Roman" w:hAnsi="Times New Roman"/>
          <w:sz w:val="24"/>
          <w:szCs w:val="24"/>
        </w:rPr>
        <w:t>.</w:t>
      </w:r>
      <w:r w:rsidRPr="008878A5">
        <w:rPr>
          <w:rFonts w:ascii="Times New Roman" w:eastAsia="SimSun" w:hAnsi="Times New Roman"/>
          <w:kern w:val="2"/>
          <w:sz w:val="24"/>
          <w:szCs w:val="24"/>
          <w:lang w:val="en-US" w:eastAsia="ar-SA"/>
        </w:rPr>
        <w:t xml:space="preserve"> </w:t>
      </w:r>
      <w:r w:rsidRPr="008878A5">
        <w:rPr>
          <w:rFonts w:ascii="Times New Roman" w:hAnsi="Times New Roman"/>
          <w:sz w:val="24"/>
          <w:szCs w:val="24"/>
        </w:rPr>
        <w:t xml:space="preserve">This was a critical gender issue that showed how even academics in university </w:t>
      </w:r>
      <w:r w:rsidRPr="008878A5">
        <w:rPr>
          <w:rFonts w:ascii="Times New Roman" w:hAnsi="Times New Roman"/>
          <w:sz w:val="24"/>
          <w:szCs w:val="24"/>
        </w:rPr>
        <w:lastRenderedPageBreak/>
        <w:t xml:space="preserve">perpetuated male dominance in the engineering field. Much as not all female engineering students were cautious, the majority of them pointed out that they were not comfortable carrying sanitary towels because their cultural orientation made them uncomfortable to keep sanitary towels in bags while sitting with males in class almost all day long. </w:t>
      </w:r>
    </w:p>
    <w:p w14:paraId="49B29C09" w14:textId="77777777" w:rsidR="00911797" w:rsidRPr="008878A5" w:rsidRDefault="00911797" w:rsidP="0079213A">
      <w:pPr>
        <w:rPr>
          <w:rFonts w:ascii="Times New Roman" w:hAnsi="Times New Roman"/>
          <w:sz w:val="24"/>
          <w:szCs w:val="24"/>
        </w:rPr>
      </w:pPr>
    </w:p>
    <w:p w14:paraId="6418F1E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microsystem in this study encompassed the off campus jobs which the female engineering students were exposed to because of industrial attachment as an integral part of the coursework. During the off campus jobs, female engineering students continued experiencing male dominance and even the work attire was masculine as highlighted in this excerpt, </w:t>
      </w:r>
      <w:r w:rsidRPr="008878A5">
        <w:rPr>
          <w:rFonts w:ascii="Times New Roman" w:hAnsi="Times New Roman"/>
          <w:i/>
          <w:sz w:val="24"/>
          <w:szCs w:val="24"/>
        </w:rPr>
        <w:t>‘when you go for attachment most of the things you do are male dominated, you work in a work-suit</w:t>
      </w:r>
      <w:r w:rsidRPr="008878A5">
        <w:rPr>
          <w:rFonts w:ascii="Times New Roman" w:hAnsi="Times New Roman"/>
          <w:sz w:val="24"/>
          <w:szCs w:val="24"/>
        </w:rPr>
        <w:t xml:space="preserve">,’[Tana]. </w:t>
      </w:r>
    </w:p>
    <w:p w14:paraId="2C058662" w14:textId="77777777" w:rsidR="00861BC9" w:rsidRPr="008878A5" w:rsidRDefault="00861BC9" w:rsidP="0079213A">
      <w:pPr>
        <w:rPr>
          <w:rFonts w:ascii="Times New Roman" w:hAnsi="Times New Roman"/>
          <w:sz w:val="24"/>
          <w:szCs w:val="24"/>
        </w:rPr>
      </w:pPr>
    </w:p>
    <w:p w14:paraId="6B01386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Although a work suit may be more convenient for the nature of engineering job, it reminded female engineering students that engineering was considered a masculine career. Another participant recounted the chauvinist attitude that surrounded engineering in the field and how she was erroneously subjected to Electrical Engineering questions during an interview for attachment as the interviewer did not think a female could study mechanical engineering but assumed she must have been an Electrical Engineering student because mechanical engineering was deemed very hard as recounted by a participant,</w:t>
      </w:r>
      <w:r w:rsidRPr="008878A5">
        <w:rPr>
          <w:rFonts w:ascii="Times New Roman" w:hAnsi="Times New Roman"/>
          <w:i/>
          <w:sz w:val="24"/>
          <w:szCs w:val="24"/>
        </w:rPr>
        <w:t xml:space="preserve"> ‘During interviews they asked me electrical questions and later said sorry we just assumed that it’s not possible for you to do mechanical engineering because you are a girl’</w:t>
      </w:r>
      <w:r w:rsidRPr="008878A5">
        <w:rPr>
          <w:rFonts w:ascii="Times New Roman" w:hAnsi="Times New Roman"/>
          <w:sz w:val="24"/>
          <w:szCs w:val="24"/>
        </w:rPr>
        <w:t xml:space="preserve"> [Lala]. </w:t>
      </w:r>
    </w:p>
    <w:p w14:paraId="28DE1A0B" w14:textId="77777777" w:rsidR="00911797" w:rsidRPr="008878A5" w:rsidRDefault="00911797" w:rsidP="0079213A">
      <w:pPr>
        <w:rPr>
          <w:rFonts w:ascii="Times New Roman" w:hAnsi="Times New Roman"/>
          <w:sz w:val="24"/>
          <w:szCs w:val="24"/>
        </w:rPr>
      </w:pPr>
    </w:p>
    <w:p w14:paraId="6B99E23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Thus, even within the engineering field there was a lens of harder engineering courses as was seen in this case. The interviewer thought because the interviewee was female she could be studying electrical engineering which females could manage to pursue but not mechanical engineering which was deemed the most difficult programme. This finding which exposed the chauvinism surrounding mechanical engineering in industry was not surprising because Mechanical Engineering is one of the most diverse branches of engineering (UNESCO, 2010) and therefore being a broad field may prove to be challenging to female engineering students.   Suffice to say that there is complexity in diversity of mechanical engineering. </w:t>
      </w:r>
    </w:p>
    <w:p w14:paraId="09898B51" w14:textId="77777777" w:rsidR="00911797" w:rsidRPr="008878A5" w:rsidRDefault="00911797" w:rsidP="0079213A">
      <w:pPr>
        <w:rPr>
          <w:rFonts w:ascii="Times New Roman" w:hAnsi="Times New Roman"/>
          <w:sz w:val="24"/>
          <w:szCs w:val="24"/>
        </w:rPr>
      </w:pPr>
    </w:p>
    <w:p w14:paraId="7CB262C9" w14:textId="7BCCA40A"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Failing to graduate was associated with females because the engineering programme was considered a difficult one which a number of females who enrolled in engineering failed to complete. As a result, some female engineering students experienced taunts and discouraging sentiments from others students about how a significant number of females had failed the programme before as other students would say, </w:t>
      </w:r>
      <w:r w:rsidRPr="008878A5">
        <w:rPr>
          <w:rFonts w:ascii="Times New Roman" w:hAnsi="Times New Roman"/>
          <w:i/>
          <w:sz w:val="24"/>
          <w:szCs w:val="24"/>
        </w:rPr>
        <w:t>‘It’s going to be hard, ladies graduating in Civil Engineering are very few, they start many but maybe just one graduates"[Tana].</w:t>
      </w:r>
      <w:r w:rsidR="004D7F1E" w:rsidRPr="008878A5">
        <w:rPr>
          <w:rFonts w:ascii="Times New Roman" w:hAnsi="Times New Roman"/>
          <w:i/>
          <w:sz w:val="24"/>
          <w:szCs w:val="24"/>
        </w:rPr>
        <w:t xml:space="preserve"> </w:t>
      </w:r>
      <w:r w:rsidR="0014144D" w:rsidRPr="008878A5">
        <w:rPr>
          <w:rFonts w:ascii="Times New Roman" w:hAnsi="Times New Roman"/>
          <w:sz w:val="24"/>
          <w:szCs w:val="24"/>
        </w:rPr>
        <w:t>This finding was not found in an</w:t>
      </w:r>
      <w:r w:rsidR="004D7F1E" w:rsidRPr="008878A5">
        <w:rPr>
          <w:rFonts w:ascii="Times New Roman" w:hAnsi="Times New Roman"/>
          <w:sz w:val="24"/>
          <w:szCs w:val="24"/>
        </w:rPr>
        <w:t xml:space="preserve">y of the studies that were reviewed in literature. </w:t>
      </w:r>
    </w:p>
    <w:p w14:paraId="6284BA58" w14:textId="77777777" w:rsidR="00911797" w:rsidRPr="008878A5" w:rsidRDefault="00911797" w:rsidP="0079213A">
      <w:pPr>
        <w:rPr>
          <w:rFonts w:ascii="Times New Roman" w:hAnsi="Times New Roman"/>
          <w:sz w:val="24"/>
          <w:szCs w:val="24"/>
        </w:rPr>
      </w:pPr>
    </w:p>
    <w:p w14:paraId="18EDAF97"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Vulnerability to males </w:t>
      </w:r>
    </w:p>
    <w:p w14:paraId="717603B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experienced subtle elements of vulnerability to male students. While there were undertones of vulnerability to male students in case someone engaged in a love relationship, there were undertones that male engineering students looked down upon female engineering students which made one participant to conclude, </w:t>
      </w:r>
      <w:r w:rsidRPr="008878A5">
        <w:rPr>
          <w:rFonts w:ascii="Times New Roman" w:hAnsi="Times New Roman"/>
          <w:i/>
          <w:sz w:val="24"/>
          <w:szCs w:val="24"/>
        </w:rPr>
        <w:t>‘From my experience and interactions, I believe in every man there is always that thought that a woman is less.</w:t>
      </w:r>
      <w:r w:rsidRPr="008878A5">
        <w:rPr>
          <w:rFonts w:ascii="Times New Roman" w:hAnsi="Times New Roman"/>
          <w:sz w:val="24"/>
          <w:szCs w:val="24"/>
        </w:rPr>
        <w:t>’[Kon]. This was a demonstration of multiple realities because while some female students built resilience and assertiveness, there were others that could not stand up to males so they ended up being taken advantage of them when an opportunity availed itself.</w:t>
      </w:r>
    </w:p>
    <w:p w14:paraId="5779E889" w14:textId="77777777" w:rsidR="00911797" w:rsidRPr="008878A5" w:rsidRDefault="00911797" w:rsidP="0079213A">
      <w:pPr>
        <w:rPr>
          <w:rFonts w:ascii="Times New Roman" w:hAnsi="Times New Roman"/>
          <w:sz w:val="24"/>
          <w:szCs w:val="24"/>
        </w:rPr>
      </w:pPr>
    </w:p>
    <w:p w14:paraId="7ADAB43F"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Vulnerability extended to social emotional experiences. In the absence of parental university parental surveillance at university, some females experienced pressure to involve themselves in relationships with males which drained them emotionally and threatened them with divided attention between school and the relationships. Being in an intimate relationship was burdensome because it entailed striking a balance between school and boyfriend. ‘</w:t>
      </w:r>
      <w:r w:rsidRPr="008878A5">
        <w:rPr>
          <w:rFonts w:ascii="Times New Roman" w:hAnsi="Times New Roman"/>
          <w:i/>
          <w:sz w:val="24"/>
          <w:szCs w:val="24"/>
        </w:rPr>
        <w:t>It’s not easy being a female  studying engineering because if you are  in a relationship you get carried away and  miss out on school,’</w:t>
      </w:r>
      <w:r w:rsidRPr="008878A5">
        <w:rPr>
          <w:rFonts w:ascii="Times New Roman" w:hAnsi="Times New Roman"/>
          <w:sz w:val="24"/>
          <w:szCs w:val="24"/>
        </w:rPr>
        <w:t xml:space="preserve">[Lin]. This way, even those who put more importance on academics were distracted because spending a lot of time with the partner served as a distraction. That is why Myers (2010) points out that for university students, relationships consume much of their life. Apart from just being emotionally attached, males in this study were reportedly taking advantage of </w:t>
      </w:r>
      <w:r w:rsidRPr="008878A5">
        <w:rPr>
          <w:rFonts w:ascii="Times New Roman" w:hAnsi="Times New Roman"/>
          <w:sz w:val="24"/>
          <w:szCs w:val="24"/>
        </w:rPr>
        <w:lastRenderedPageBreak/>
        <w:t xml:space="preserve">females they got into relationships with and wanted to treat them like wives to the extent of cooking and washing for the boyfriend. </w:t>
      </w:r>
    </w:p>
    <w:p w14:paraId="3341C4FB" w14:textId="77777777" w:rsidR="00911797" w:rsidRPr="008878A5" w:rsidRDefault="00911797" w:rsidP="0079213A">
      <w:pPr>
        <w:rPr>
          <w:rFonts w:ascii="Times New Roman" w:hAnsi="Times New Roman"/>
          <w:sz w:val="24"/>
          <w:szCs w:val="24"/>
        </w:rPr>
      </w:pPr>
    </w:p>
    <w:p w14:paraId="7D2EA0D4"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Peer pressure </w:t>
      </w:r>
    </w:p>
    <w:p w14:paraId="00DCE872" w14:textId="12681644" w:rsidR="00911797" w:rsidRPr="008878A5" w:rsidRDefault="00911797" w:rsidP="007D2A33">
      <w:pPr>
        <w:autoSpaceDE w:val="0"/>
        <w:autoSpaceDN w:val="0"/>
        <w:adjustRightInd w:val="0"/>
        <w:rPr>
          <w:rFonts w:ascii="Times New Roman" w:hAnsi="Times New Roman"/>
          <w:sz w:val="24"/>
          <w:szCs w:val="24"/>
        </w:rPr>
      </w:pPr>
      <w:r w:rsidRPr="008878A5">
        <w:rPr>
          <w:rFonts w:ascii="Times New Roman" w:hAnsi="Times New Roman"/>
          <w:sz w:val="24"/>
          <w:szCs w:val="24"/>
        </w:rPr>
        <w:t xml:space="preserve">Some female engineering students experienced peer pressure which mainly came from roommates who were not female engineering students. Because female engineering students did not have enough time for recreation, there was pressure from roommates who had a lot of time for leisure time. This pressure was experienced when non female engineering students had time </w:t>
      </w:r>
      <w:r w:rsidR="00620882" w:rsidRPr="008878A5">
        <w:rPr>
          <w:rFonts w:ascii="Times New Roman" w:hAnsi="Times New Roman"/>
          <w:sz w:val="24"/>
          <w:szCs w:val="24"/>
        </w:rPr>
        <w:t xml:space="preserve">to </w:t>
      </w:r>
      <w:r w:rsidRPr="008878A5">
        <w:rPr>
          <w:rFonts w:ascii="Times New Roman" w:hAnsi="Times New Roman"/>
          <w:sz w:val="24"/>
          <w:szCs w:val="24"/>
        </w:rPr>
        <w:t xml:space="preserve">go out for social events on Fridays. Apart from social outings, female engineering students also experienced peer pressure from roommates about fashion and dressing and looking nice, which was deemed a demotivating factor  because one felt bad about the way she looked in comparison to the others and felt out of place. </w:t>
      </w:r>
      <w:r w:rsidR="007D2A33" w:rsidRPr="008878A5">
        <w:rPr>
          <w:rFonts w:ascii="Times New Roman" w:hAnsi="Times New Roman"/>
          <w:sz w:val="24"/>
          <w:szCs w:val="24"/>
        </w:rPr>
        <w:t xml:space="preserve">Similarly Bohanna (2016) found that some female students wanted to do more social and recreational things, but just did not have the time. </w:t>
      </w:r>
      <w:r w:rsidRPr="008878A5">
        <w:rPr>
          <w:rFonts w:ascii="Times New Roman" w:hAnsi="Times New Roman"/>
          <w:sz w:val="24"/>
          <w:szCs w:val="24"/>
        </w:rPr>
        <w:t xml:space="preserve">Although some female engineering students had become resilient, there were others that admitted to have experienced peer pressure. </w:t>
      </w:r>
    </w:p>
    <w:p w14:paraId="35CE019B" w14:textId="77777777" w:rsidR="00911797" w:rsidRPr="008878A5" w:rsidRDefault="00911797" w:rsidP="007D2A33">
      <w:pPr>
        <w:rPr>
          <w:rFonts w:ascii="Times New Roman" w:hAnsi="Times New Roman"/>
          <w:sz w:val="24"/>
          <w:szCs w:val="24"/>
        </w:rPr>
      </w:pPr>
    </w:p>
    <w:p w14:paraId="3B2066E2"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Social Isolation or psychological alienation </w:t>
      </w:r>
    </w:p>
    <w:p w14:paraId="6517CDA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majority of participants admitted that they experienced social isolation or </w:t>
      </w:r>
      <w:r w:rsidRPr="008878A5">
        <w:rPr>
          <w:rFonts w:ascii="Times New Roman" w:eastAsia="SimSun" w:hAnsi="Times New Roman"/>
          <w:kern w:val="2"/>
          <w:sz w:val="24"/>
          <w:szCs w:val="24"/>
          <w:lang w:val="en-US" w:eastAsia="ar-SA"/>
        </w:rPr>
        <w:t xml:space="preserve">psychological alienation </w:t>
      </w:r>
      <w:r w:rsidRPr="008878A5">
        <w:rPr>
          <w:rFonts w:ascii="Times New Roman" w:hAnsi="Times New Roman"/>
          <w:sz w:val="24"/>
          <w:szCs w:val="24"/>
        </w:rPr>
        <w:t>because they found it difficult to make friends with non-female engineering students from other faculties at both universities as they were se</w:t>
      </w:r>
      <w:r w:rsidR="00C75C25" w:rsidRPr="008878A5">
        <w:rPr>
          <w:rFonts w:ascii="Times New Roman" w:hAnsi="Times New Roman"/>
          <w:sz w:val="24"/>
          <w:szCs w:val="24"/>
        </w:rPr>
        <w:t>en as super intelligent. This was</w:t>
      </w:r>
      <w:r w:rsidRPr="008878A5">
        <w:rPr>
          <w:rFonts w:ascii="Times New Roman" w:hAnsi="Times New Roman"/>
          <w:sz w:val="24"/>
          <w:szCs w:val="24"/>
        </w:rPr>
        <w:t xml:space="preserve"> consistent with Graham’s (1997) fin</w:t>
      </w:r>
      <w:r w:rsidR="00C75C25" w:rsidRPr="008878A5">
        <w:rPr>
          <w:rFonts w:ascii="Times New Roman" w:hAnsi="Times New Roman"/>
          <w:sz w:val="24"/>
          <w:szCs w:val="24"/>
        </w:rPr>
        <w:t>ding that because engineering was</w:t>
      </w:r>
      <w:r w:rsidRPr="008878A5">
        <w:rPr>
          <w:rFonts w:ascii="Times New Roman" w:hAnsi="Times New Roman"/>
          <w:sz w:val="24"/>
          <w:szCs w:val="24"/>
        </w:rPr>
        <w:t xml:space="preserve"> somewhere toward the top of the occupational prestige hierarchy, many of the females were held in awe by their friends and acquaintances. This isolation experience came from males as well because male students from other faculties coul</w:t>
      </w:r>
      <w:r w:rsidR="00C75C25" w:rsidRPr="008878A5">
        <w:rPr>
          <w:rFonts w:ascii="Times New Roman" w:hAnsi="Times New Roman"/>
          <w:sz w:val="24"/>
          <w:szCs w:val="24"/>
        </w:rPr>
        <w:t>d not date them because being a female</w:t>
      </w:r>
      <w:r w:rsidRPr="008878A5">
        <w:rPr>
          <w:rFonts w:ascii="Times New Roman" w:hAnsi="Times New Roman"/>
          <w:sz w:val="24"/>
          <w:szCs w:val="24"/>
        </w:rPr>
        <w:t xml:space="preserve"> engineering student was synonymous with unmatched intelligence. Once their identity of being </w:t>
      </w:r>
      <w:r w:rsidR="00C75C25" w:rsidRPr="008878A5">
        <w:rPr>
          <w:rFonts w:ascii="Times New Roman" w:hAnsi="Times New Roman"/>
          <w:sz w:val="24"/>
          <w:szCs w:val="24"/>
        </w:rPr>
        <w:t>a female engineering student</w:t>
      </w:r>
      <w:r w:rsidRPr="008878A5">
        <w:rPr>
          <w:rFonts w:ascii="Times New Roman" w:hAnsi="Times New Roman"/>
          <w:sz w:val="24"/>
          <w:szCs w:val="24"/>
        </w:rPr>
        <w:t xml:space="preserve"> was made known to would be boyfriends or mere friends, the potential friends shunned them because they were seen to be of higher intellectual status. Some non-engineering male students reportedly exhibited low self confidence in themselves during interaction with female engineering students in some cases where they failed to reveal the actual programmes they were pursuing but lied to female engineering students that they were </w:t>
      </w:r>
      <w:r w:rsidRPr="008878A5">
        <w:rPr>
          <w:rFonts w:ascii="Times New Roman" w:hAnsi="Times New Roman"/>
          <w:sz w:val="24"/>
          <w:szCs w:val="24"/>
        </w:rPr>
        <w:lastRenderedPageBreak/>
        <w:t xml:space="preserve">studying programmes such as Economics and Law which were deemed to be tough courses in other faculties. </w:t>
      </w:r>
    </w:p>
    <w:p w14:paraId="5D3992E7" w14:textId="77777777" w:rsidR="00911797" w:rsidRPr="008878A5" w:rsidRDefault="00911797" w:rsidP="0079213A">
      <w:pPr>
        <w:rPr>
          <w:rFonts w:ascii="Times New Roman" w:hAnsi="Times New Roman"/>
          <w:sz w:val="24"/>
          <w:szCs w:val="24"/>
        </w:rPr>
      </w:pPr>
    </w:p>
    <w:p w14:paraId="04C57ED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Interestingly, numerous studies in the United States of America cited trends of females in engineering programmes reporting feelings of isolation or psychological alienation due to a male-dominant environment where male students were often hostile toward female students (GAO, 2004). However, a participant in this study provided the understanding of isolation this way, </w:t>
      </w:r>
      <w:r w:rsidRPr="008878A5">
        <w:rPr>
          <w:rFonts w:ascii="Times New Roman" w:hAnsi="Times New Roman"/>
          <w:i/>
          <w:sz w:val="24"/>
          <w:szCs w:val="24"/>
        </w:rPr>
        <w:t>‘Once you tell them you are studying engineering even boys tend to shun away, they believe you are doing something that’s so hard and you know it all,’</w:t>
      </w:r>
      <w:r w:rsidRPr="008878A5">
        <w:rPr>
          <w:rFonts w:ascii="Times New Roman" w:hAnsi="Times New Roman"/>
          <w:sz w:val="24"/>
          <w:szCs w:val="24"/>
        </w:rPr>
        <w:t xml:space="preserve"> [Tana]. Therefore, the social isolation in this study was not due to hostility as reported by GAO elsewhere but because non engineering students were intellectually intimidated by female engineering students.  Notwithstanding, in some cases it was the seriousness of female engineering students that repelled males from them, </w:t>
      </w:r>
      <w:r w:rsidRPr="008878A5">
        <w:rPr>
          <w:rFonts w:ascii="Times New Roman" w:hAnsi="Times New Roman"/>
          <w:i/>
          <w:sz w:val="24"/>
          <w:szCs w:val="24"/>
        </w:rPr>
        <w:t>‘The problem is that guys can’t approach a woman who does engineering because she is too serious,</w:t>
      </w:r>
      <w:r w:rsidRPr="008878A5">
        <w:rPr>
          <w:rFonts w:ascii="Times New Roman" w:hAnsi="Times New Roman"/>
          <w:sz w:val="24"/>
          <w:szCs w:val="24"/>
        </w:rPr>
        <w:t>’ [Zen]. Thus isolation was mainly due to intellectual capacity of female engineering students which intimidated the non-engineering students. Although the participants did not indicate that social isolation increased or decreased with time, in his study Brainard (1995)</w:t>
      </w:r>
      <w:r w:rsidRPr="008878A5">
        <w:rPr>
          <w:rFonts w:ascii="Times New Roman" w:eastAsia="SimSun" w:hAnsi="Times New Roman"/>
          <w:kern w:val="2"/>
          <w:sz w:val="24"/>
          <w:szCs w:val="24"/>
          <w:lang w:val="en-US" w:eastAsia="ar-SA"/>
        </w:rPr>
        <w:t xml:space="preserve"> revealed that reports of female isolation increased substantially during the four-year degree program. </w:t>
      </w:r>
    </w:p>
    <w:p w14:paraId="279FA632" w14:textId="77777777" w:rsidR="00911797" w:rsidRPr="008878A5" w:rsidRDefault="00911797" w:rsidP="0079213A">
      <w:pPr>
        <w:rPr>
          <w:rFonts w:ascii="Times New Roman" w:hAnsi="Times New Roman"/>
          <w:sz w:val="24"/>
          <w:szCs w:val="24"/>
        </w:rPr>
      </w:pPr>
    </w:p>
    <w:p w14:paraId="32B7867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Social isolation for female engineering students entailed they experienced limited networks within the engineering field because there were few female engineering students. For example, some did not have course-mates sharing hostels with them, who they could study with especially in the case of University of Zambia, where there were cases of one or two female engineering students in a particular sub discipline. This was not different from the Copperbelt University as highlighted, </w:t>
      </w:r>
      <w:r w:rsidRPr="008878A5">
        <w:rPr>
          <w:rFonts w:ascii="Times New Roman" w:hAnsi="Times New Roman"/>
          <w:i/>
          <w:sz w:val="24"/>
          <w:szCs w:val="24"/>
        </w:rPr>
        <w:t>‘We have few female course-mates in  hostels, like of the thirty-four people in boarding house you are the only engineering student with no one to discuss with, if you have a problem in a course,’[</w:t>
      </w:r>
      <w:r w:rsidRPr="008878A5">
        <w:rPr>
          <w:rFonts w:ascii="Times New Roman" w:hAnsi="Times New Roman"/>
          <w:sz w:val="24"/>
          <w:szCs w:val="24"/>
        </w:rPr>
        <w:t xml:space="preserve">Ren]. </w:t>
      </w:r>
    </w:p>
    <w:p w14:paraId="45AE1C7B" w14:textId="77777777" w:rsidR="00911797" w:rsidRPr="008878A5" w:rsidRDefault="00911797" w:rsidP="0079213A">
      <w:pPr>
        <w:rPr>
          <w:rFonts w:ascii="Times New Roman" w:hAnsi="Times New Roman"/>
          <w:sz w:val="24"/>
          <w:szCs w:val="24"/>
        </w:rPr>
      </w:pPr>
    </w:p>
    <w:p w14:paraId="43877CB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Narrations of reactions of non-engineering students towards female engineering students formed part of their stories about the experiences they had at university. While expressions of surprise at how females managed to pursue engineering were very </w:t>
      </w:r>
      <w:r w:rsidRPr="008878A5">
        <w:rPr>
          <w:rFonts w:ascii="Times New Roman" w:hAnsi="Times New Roman"/>
          <w:sz w:val="24"/>
          <w:szCs w:val="24"/>
        </w:rPr>
        <w:lastRenderedPageBreak/>
        <w:t xml:space="preserve">common from non-engineering students,  generally female engineering students were perceived to be strong, intelligent, smart, tough, genius, not normal, strange as highlighted, </w:t>
      </w:r>
      <w:r w:rsidRPr="008878A5">
        <w:rPr>
          <w:rFonts w:ascii="Times New Roman" w:hAnsi="Times New Roman"/>
          <w:i/>
          <w:sz w:val="24"/>
          <w:szCs w:val="24"/>
        </w:rPr>
        <w:t>‘Everyone around says you are a genius and the same applies everywhere I go,’</w:t>
      </w:r>
      <w:r w:rsidRPr="008878A5">
        <w:rPr>
          <w:rFonts w:ascii="Times New Roman" w:hAnsi="Times New Roman"/>
          <w:sz w:val="24"/>
          <w:szCs w:val="24"/>
        </w:rPr>
        <w:t xml:space="preserve"> [Zen]. These reactions experienced by female engineering students were not surprising because UNESCO (2010) points out that being a female engineer marks you as unusual, as female engineers are constantly reminded by the reactions of others. All this led the non-engineering students to distance themselves from them because the female engineering students’ seemingly strong mind radiated a sense of fear or intimidation to outsiders. This was not unique to the two universities because, writing about gender relations in IT companies, Shanker (2008) points out that Women engineers in India appear to radiate social aura which enhances their status.</w:t>
      </w:r>
    </w:p>
    <w:p w14:paraId="3FC75C41" w14:textId="77777777" w:rsidR="00911797" w:rsidRPr="008878A5" w:rsidRDefault="00911797" w:rsidP="0079213A">
      <w:pPr>
        <w:rPr>
          <w:rFonts w:ascii="Times New Roman" w:hAnsi="Times New Roman"/>
          <w:sz w:val="24"/>
          <w:szCs w:val="24"/>
        </w:rPr>
      </w:pPr>
    </w:p>
    <w:p w14:paraId="5E2B0E2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Female engineering students in fifth year acted as role models whom junior female engineering students could emulate. To other potential female engineering students, the female engineering students were viewed as role models who inspired them to pursue engineering. However, in as much as female engineering students were viewed with admiration by non-engineering students, others felt studying engineering was punishment because it was deemed difficult. </w:t>
      </w:r>
      <w:r w:rsidRPr="008878A5">
        <w:rPr>
          <w:rFonts w:ascii="Times New Roman" w:hAnsi="Times New Roman"/>
          <w:i/>
          <w:sz w:val="24"/>
          <w:szCs w:val="24"/>
        </w:rPr>
        <w:t>‘Some make comments like why are you punishing yourself because the course is challenging?’[</w:t>
      </w:r>
      <w:r w:rsidRPr="008878A5">
        <w:rPr>
          <w:rFonts w:ascii="Times New Roman" w:hAnsi="Times New Roman"/>
          <w:sz w:val="24"/>
          <w:szCs w:val="24"/>
        </w:rPr>
        <w:t>Kum]. Thus, engineering may, in part, be shunned by potential female engineering students because it was perceived as hard and some form of punishment. Above all, the course was overloaded and because of this it was not easy for female engineering students to have ample time for leisure. This was supported by Zacaj (2010) who asserts that social life in engineering is seriously inhibited by heavy workload of the programme. Therefore, the curriculum overload induced experiences of social isolation.</w:t>
      </w:r>
    </w:p>
    <w:p w14:paraId="34CB5852" w14:textId="77777777" w:rsidR="00911797" w:rsidRPr="008878A5" w:rsidRDefault="00911797" w:rsidP="0079213A">
      <w:pPr>
        <w:rPr>
          <w:rFonts w:ascii="Times New Roman" w:hAnsi="Times New Roman"/>
          <w:sz w:val="24"/>
          <w:szCs w:val="24"/>
        </w:rPr>
      </w:pPr>
    </w:p>
    <w:p w14:paraId="78080D50"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Subtle sarcasm against female engineering students </w:t>
      </w:r>
    </w:p>
    <w:p w14:paraId="67F3B9DC" w14:textId="389B8586" w:rsidR="00911797" w:rsidRPr="008878A5" w:rsidRDefault="00FA3B56" w:rsidP="0079213A">
      <w:pPr>
        <w:rPr>
          <w:rFonts w:ascii="Times New Roman" w:hAnsi="Times New Roman"/>
          <w:sz w:val="24"/>
          <w:szCs w:val="24"/>
        </w:rPr>
      </w:pPr>
      <w:r w:rsidRPr="008878A5">
        <w:rPr>
          <w:rFonts w:ascii="Times New Roman" w:hAnsi="Times New Roman"/>
          <w:sz w:val="24"/>
          <w:szCs w:val="24"/>
        </w:rPr>
        <w:t>S</w:t>
      </w:r>
      <w:r w:rsidR="00911797" w:rsidRPr="008878A5">
        <w:rPr>
          <w:rFonts w:ascii="Times New Roman" w:hAnsi="Times New Roman"/>
          <w:sz w:val="24"/>
          <w:szCs w:val="24"/>
        </w:rPr>
        <w:t xml:space="preserve">ome female engineering students experienced messages of sarcasm against </w:t>
      </w:r>
      <w:r w:rsidRPr="008878A5">
        <w:rPr>
          <w:rFonts w:ascii="Times New Roman" w:hAnsi="Times New Roman"/>
          <w:sz w:val="24"/>
          <w:szCs w:val="24"/>
        </w:rPr>
        <w:t>them.</w:t>
      </w:r>
      <w:r w:rsidR="00911797" w:rsidRPr="008878A5">
        <w:rPr>
          <w:rFonts w:ascii="Times New Roman" w:hAnsi="Times New Roman"/>
          <w:sz w:val="24"/>
          <w:szCs w:val="24"/>
        </w:rPr>
        <w:t xml:space="preserve"> For instance, some male lecturers and male students sometimes made comments about female engineering students in their presence which the females considered offensive but the males would pretend to be joking, </w:t>
      </w:r>
      <w:r w:rsidR="00911797" w:rsidRPr="008878A5">
        <w:rPr>
          <w:rFonts w:ascii="Times New Roman" w:hAnsi="Times New Roman"/>
          <w:i/>
          <w:sz w:val="24"/>
          <w:szCs w:val="24"/>
        </w:rPr>
        <w:t xml:space="preserve">’Sometimes a lecturer jokes about girls in a negative way, the way men talk when they are alone or in a discussion group with male classmates; they say that girl is fat and wearing such a dress or some girls are dull and </w:t>
      </w:r>
      <w:r w:rsidR="00911797" w:rsidRPr="008878A5">
        <w:rPr>
          <w:rFonts w:ascii="Times New Roman" w:hAnsi="Times New Roman"/>
          <w:i/>
          <w:sz w:val="24"/>
          <w:szCs w:val="24"/>
        </w:rPr>
        <w:lastRenderedPageBreak/>
        <w:t>useless.</w:t>
      </w:r>
      <w:r w:rsidR="00911797" w:rsidRPr="008878A5">
        <w:rPr>
          <w:rFonts w:ascii="Times New Roman" w:hAnsi="Times New Roman"/>
          <w:sz w:val="24"/>
          <w:szCs w:val="24"/>
        </w:rPr>
        <w:t xml:space="preserve"> [Mel]. Although statements in the excerpt may be viewed as not part of sarcasm the reality of the participants was that the tone of the statements was sarcastic. </w:t>
      </w:r>
    </w:p>
    <w:p w14:paraId="0C2E1A3F" w14:textId="77777777" w:rsidR="00911797" w:rsidRPr="008878A5" w:rsidRDefault="00911797" w:rsidP="0079213A">
      <w:pPr>
        <w:rPr>
          <w:rFonts w:ascii="Times New Roman" w:hAnsi="Times New Roman"/>
          <w:sz w:val="24"/>
          <w:szCs w:val="24"/>
        </w:rPr>
      </w:pPr>
    </w:p>
    <w:p w14:paraId="5FB196E3" w14:textId="008DD601" w:rsidR="00911797" w:rsidRPr="008878A5" w:rsidRDefault="00C75C25" w:rsidP="0079213A">
      <w:pPr>
        <w:rPr>
          <w:rFonts w:ascii="Times New Roman" w:hAnsi="Times New Roman"/>
          <w:sz w:val="24"/>
          <w:szCs w:val="24"/>
        </w:rPr>
      </w:pPr>
      <w:r w:rsidRPr="008878A5">
        <w:rPr>
          <w:rFonts w:ascii="Times New Roman" w:hAnsi="Times New Roman"/>
          <w:sz w:val="24"/>
          <w:szCs w:val="24"/>
        </w:rPr>
        <w:t>While some received negative comments, other</w:t>
      </w:r>
      <w:r w:rsidR="00911797" w:rsidRPr="008878A5">
        <w:rPr>
          <w:rFonts w:ascii="Times New Roman" w:hAnsi="Times New Roman"/>
          <w:sz w:val="24"/>
          <w:szCs w:val="24"/>
        </w:rPr>
        <w:t xml:space="preserve"> female engineering students experienced situations where male students did not </w:t>
      </w:r>
      <w:r w:rsidR="00FA3B56" w:rsidRPr="008878A5">
        <w:rPr>
          <w:rFonts w:ascii="Times New Roman" w:hAnsi="Times New Roman"/>
          <w:sz w:val="24"/>
          <w:szCs w:val="24"/>
        </w:rPr>
        <w:t xml:space="preserve">even </w:t>
      </w:r>
      <w:r w:rsidR="00911797" w:rsidRPr="008878A5">
        <w:rPr>
          <w:rFonts w:ascii="Times New Roman" w:hAnsi="Times New Roman"/>
          <w:sz w:val="24"/>
          <w:szCs w:val="24"/>
        </w:rPr>
        <w:t xml:space="preserve">accept contribution from female engineering students in a discussion group. Interestingly, the same statement made by a female engineering student in an academic group discussion if repeated by a male student would be acceptable, </w:t>
      </w:r>
      <w:r w:rsidR="00911797" w:rsidRPr="008878A5">
        <w:rPr>
          <w:rFonts w:ascii="Times New Roman" w:hAnsi="Times New Roman"/>
          <w:i/>
          <w:sz w:val="24"/>
          <w:szCs w:val="24"/>
        </w:rPr>
        <w:t>‘If you raise a suggestion in a group discussion, males will belittle you or just overlook it but if a male raises the same they will consider it, sometimes that’s what I experience as a female in academic groups.’</w:t>
      </w:r>
      <w:r w:rsidR="00911797" w:rsidRPr="008878A5">
        <w:rPr>
          <w:rFonts w:ascii="Times New Roman" w:hAnsi="Times New Roman"/>
          <w:sz w:val="24"/>
          <w:szCs w:val="24"/>
        </w:rPr>
        <w:t xml:space="preserve"> [Nad]. </w:t>
      </w:r>
    </w:p>
    <w:p w14:paraId="3355C84B" w14:textId="77777777" w:rsidR="00E32DFE" w:rsidRPr="008878A5" w:rsidRDefault="00E32DFE" w:rsidP="0079213A">
      <w:pPr>
        <w:rPr>
          <w:rFonts w:ascii="Times New Roman" w:hAnsi="Times New Roman"/>
          <w:sz w:val="24"/>
          <w:szCs w:val="24"/>
        </w:rPr>
      </w:pPr>
    </w:p>
    <w:p w14:paraId="3AF65E8D" w14:textId="77777777" w:rsidR="00911797" w:rsidRPr="008878A5" w:rsidRDefault="00911797" w:rsidP="0079213A">
      <w:r w:rsidRPr="008878A5">
        <w:rPr>
          <w:rFonts w:ascii="Times New Roman" w:hAnsi="Times New Roman"/>
          <w:sz w:val="24"/>
          <w:szCs w:val="24"/>
        </w:rPr>
        <w:t xml:space="preserve">These findings were not unique to this particular study because Hall and Sandler (1982) cited overt examples of the chilly climate experienced by females in a male dominated academic environment which included making disparaging comments about women; disparaging women’s intellectual abilities; implying that women lack commitment; making comments about women’s physical attributes or appearance; and making direct sexual overtures to women” (p.4). </w:t>
      </w:r>
      <w:r w:rsidR="00C75C25" w:rsidRPr="008878A5">
        <w:rPr>
          <w:rFonts w:ascii="Times New Roman" w:hAnsi="Times New Roman"/>
          <w:sz w:val="24"/>
          <w:szCs w:val="24"/>
        </w:rPr>
        <w:t xml:space="preserve">Though the act of male students ignoring a female engineering student’s contribution while accepting the same contribution once made by a fellow male may have been seen as normal, the female engineering students </w:t>
      </w:r>
      <w:r w:rsidR="00AC194D" w:rsidRPr="008878A5">
        <w:rPr>
          <w:rFonts w:ascii="Times New Roman" w:hAnsi="Times New Roman"/>
          <w:sz w:val="24"/>
          <w:szCs w:val="24"/>
        </w:rPr>
        <w:t xml:space="preserve">considered </w:t>
      </w:r>
      <w:r w:rsidR="00C75C25" w:rsidRPr="008878A5">
        <w:rPr>
          <w:rFonts w:ascii="Times New Roman" w:hAnsi="Times New Roman"/>
          <w:sz w:val="24"/>
          <w:szCs w:val="24"/>
        </w:rPr>
        <w:t xml:space="preserve">that as an act of sarcasm. </w:t>
      </w:r>
    </w:p>
    <w:p w14:paraId="18962A21" w14:textId="77777777" w:rsidR="00911797" w:rsidRPr="008878A5" w:rsidRDefault="00911797" w:rsidP="0079213A">
      <w:pPr>
        <w:pStyle w:val="Heading3"/>
        <w:rPr>
          <w:szCs w:val="24"/>
        </w:rPr>
      </w:pPr>
      <w:bookmarkStart w:id="253" w:name="_Toc43898490"/>
      <w:bookmarkStart w:id="254" w:name="_Toc46061720"/>
      <w:r w:rsidRPr="008878A5">
        <w:rPr>
          <w:rFonts w:eastAsia="Calibri"/>
          <w:bCs w:val="0"/>
          <w:szCs w:val="24"/>
        </w:rPr>
        <w:t>5.3.3. Academic challenges</w:t>
      </w:r>
      <w:bookmarkEnd w:id="253"/>
      <w:bookmarkEnd w:id="254"/>
    </w:p>
    <w:p w14:paraId="53DB04D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academic settings, the majority of participants perceived overall equitable educational experiences such as information overload, inadequate facilities, time constraint but the same majority did concede that mathematics was considered a killer of dreams f</w:t>
      </w:r>
      <w:r w:rsidR="00861BC9" w:rsidRPr="008878A5">
        <w:rPr>
          <w:rFonts w:ascii="Times New Roman" w:hAnsi="Times New Roman"/>
          <w:sz w:val="24"/>
          <w:szCs w:val="24"/>
        </w:rPr>
        <w:t>or female engineering students.</w:t>
      </w:r>
    </w:p>
    <w:p w14:paraId="14555F36" w14:textId="77777777" w:rsidR="00861BC9" w:rsidRPr="008878A5" w:rsidRDefault="00861BC9" w:rsidP="0079213A">
      <w:pPr>
        <w:rPr>
          <w:rFonts w:ascii="Times New Roman" w:hAnsi="Times New Roman"/>
          <w:sz w:val="24"/>
          <w:szCs w:val="24"/>
        </w:rPr>
      </w:pPr>
    </w:p>
    <w:p w14:paraId="2A324973"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Killer Mathematics </w:t>
      </w:r>
    </w:p>
    <w:p w14:paraId="66388868" w14:textId="415E2A9D" w:rsidR="00911797" w:rsidRPr="008878A5" w:rsidRDefault="00AC194D" w:rsidP="0079213A">
      <w:pPr>
        <w:rPr>
          <w:rFonts w:ascii="Times New Roman" w:hAnsi="Times New Roman"/>
          <w:sz w:val="24"/>
          <w:szCs w:val="24"/>
        </w:rPr>
      </w:pPr>
      <w:r w:rsidRPr="008878A5">
        <w:rPr>
          <w:rFonts w:ascii="Times New Roman" w:hAnsi="Times New Roman"/>
          <w:sz w:val="24"/>
          <w:szCs w:val="24"/>
        </w:rPr>
        <w:t xml:space="preserve">Some female engineering students experienced challenges in </w:t>
      </w:r>
      <w:r w:rsidR="00911797" w:rsidRPr="008878A5">
        <w:rPr>
          <w:rFonts w:ascii="Times New Roman" w:hAnsi="Times New Roman"/>
          <w:sz w:val="24"/>
          <w:szCs w:val="24"/>
        </w:rPr>
        <w:t xml:space="preserve">mathematics which was the thread that ran through the engineering programme. </w:t>
      </w:r>
      <w:r w:rsidR="00911797" w:rsidRPr="008878A5">
        <w:rPr>
          <w:rFonts w:ascii="Times New Roman" w:hAnsi="Times New Roman"/>
          <w:i/>
          <w:sz w:val="24"/>
          <w:szCs w:val="24"/>
        </w:rPr>
        <w:t>‘Engineering Mathematics is the hardest course I have encountered in the school of engineering’</w:t>
      </w:r>
      <w:r w:rsidR="00911797" w:rsidRPr="008878A5">
        <w:rPr>
          <w:rFonts w:ascii="Times New Roman" w:hAnsi="Times New Roman"/>
          <w:sz w:val="24"/>
          <w:szCs w:val="24"/>
        </w:rPr>
        <w:t xml:space="preserve"> [Lin]</w:t>
      </w:r>
      <w:r w:rsidR="00E32DFE" w:rsidRPr="008878A5">
        <w:rPr>
          <w:rFonts w:ascii="Times New Roman" w:hAnsi="Times New Roman"/>
          <w:sz w:val="24"/>
          <w:szCs w:val="24"/>
        </w:rPr>
        <w:t>. I</w:t>
      </w:r>
      <w:r w:rsidR="00911797" w:rsidRPr="008878A5">
        <w:rPr>
          <w:rFonts w:ascii="Times New Roman" w:hAnsi="Times New Roman"/>
          <w:sz w:val="24"/>
          <w:szCs w:val="24"/>
        </w:rPr>
        <w:t xml:space="preserve">t was commonly referred </w:t>
      </w:r>
      <w:r w:rsidRPr="008878A5">
        <w:rPr>
          <w:rFonts w:ascii="Times New Roman" w:hAnsi="Times New Roman"/>
          <w:sz w:val="24"/>
          <w:szCs w:val="24"/>
        </w:rPr>
        <w:t xml:space="preserve">to </w:t>
      </w:r>
      <w:r w:rsidR="00911797" w:rsidRPr="008878A5">
        <w:rPr>
          <w:rFonts w:ascii="Times New Roman" w:hAnsi="Times New Roman"/>
          <w:sz w:val="24"/>
          <w:szCs w:val="24"/>
        </w:rPr>
        <w:t>as ‘</w:t>
      </w:r>
      <w:r w:rsidR="00911797" w:rsidRPr="008878A5">
        <w:rPr>
          <w:rFonts w:ascii="Times New Roman" w:hAnsi="Times New Roman"/>
          <w:i/>
          <w:sz w:val="24"/>
          <w:szCs w:val="24"/>
        </w:rPr>
        <w:t>Mathematics is a killer’</w:t>
      </w:r>
      <w:r w:rsidR="00911797" w:rsidRPr="008878A5">
        <w:rPr>
          <w:rFonts w:ascii="Times New Roman" w:hAnsi="Times New Roman"/>
          <w:sz w:val="24"/>
          <w:szCs w:val="24"/>
        </w:rPr>
        <w:t xml:space="preserve"> for females because it was capable of killing one’s dreams or ambitions. This is consistent with studies that show that female </w:t>
      </w:r>
      <w:r w:rsidR="00911797" w:rsidRPr="008878A5">
        <w:rPr>
          <w:rFonts w:ascii="Times New Roman" w:hAnsi="Times New Roman"/>
          <w:sz w:val="24"/>
          <w:szCs w:val="24"/>
        </w:rPr>
        <w:lastRenderedPageBreak/>
        <w:t>undergraduates often report lower confidence than male undergraduates in their mathematics and their ability to succeed in their STEM major (Seymour &amp; Hewitt, 1997; Cohoon &amp; Aspray, 2006). This, in part, could be attributed to the fear instilled in female engineering students who often remarked how some previous female engineering students failed the programme because it was deemed difficult. Additionally, it was said to be the most failed course by female engineering students. While they feared the killer mathematics, it was experiences of encouragement from lecturers among other factors that sustained them.</w:t>
      </w:r>
    </w:p>
    <w:p w14:paraId="21D5F080" w14:textId="77777777" w:rsidR="00911797" w:rsidRPr="008878A5" w:rsidRDefault="00911797" w:rsidP="0079213A">
      <w:pPr>
        <w:rPr>
          <w:rFonts w:ascii="Times New Roman" w:hAnsi="Times New Roman"/>
          <w:sz w:val="24"/>
          <w:szCs w:val="24"/>
        </w:rPr>
      </w:pPr>
    </w:p>
    <w:p w14:paraId="27781580"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Another challenging course that they had experienced was engineering drawing, a course that was taken by all engineering students during the general engineering year and it was seen as one of the fundamental skills needed by all engineers to be creative and productive in their career. Literature shows that engineering drawing is a challenge and that varied factors that lead to the challenges students encounter in engineering drawing include teaching approach, instructional and educational items, acquisition of the fundamental knowledge of the subject in secondary education, the learning atmosphere and time allocated for the subject (Olkun, 2003; Alias </w:t>
      </w:r>
      <w:r w:rsidRPr="008878A5">
        <w:rPr>
          <w:rFonts w:ascii="Times New Roman" w:hAnsi="Times New Roman"/>
          <w:i/>
          <w:sz w:val="24"/>
          <w:szCs w:val="24"/>
        </w:rPr>
        <w:t>et al.,</w:t>
      </w:r>
      <w:r w:rsidRPr="008878A5">
        <w:rPr>
          <w:rFonts w:ascii="Times New Roman" w:hAnsi="Times New Roman"/>
          <w:sz w:val="24"/>
          <w:szCs w:val="24"/>
        </w:rPr>
        <w:t xml:space="preserve"> 2002; Igbinomwanhia &amp; Aliu, 2013; Diraso 2013). In this study, lack of acquisition of basic knowledge in secondary school for the majority of female engineering students was cited as the main reason the engineering drawing was difficult.</w:t>
      </w:r>
    </w:p>
    <w:p w14:paraId="44DD8F6A" w14:textId="77777777" w:rsidR="00911797" w:rsidRPr="008878A5" w:rsidRDefault="00911797" w:rsidP="0079213A">
      <w:pPr>
        <w:rPr>
          <w:rFonts w:ascii="Times New Roman" w:hAnsi="Times New Roman"/>
          <w:sz w:val="24"/>
          <w:szCs w:val="24"/>
        </w:rPr>
      </w:pPr>
    </w:p>
    <w:p w14:paraId="02D3AD07"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Small Group Tutorials </w:t>
      </w:r>
    </w:p>
    <w:p w14:paraId="0DA19F0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Some female engineering students attributed experiences of failing mathematics to lack of tutorial groups where students would interact and discuss concepts. While tutorial groups were reportedly common in one university, they were not common in the other. These tutorials were small groups allowing students to discuss and work on assignments collectively as a group. The finding that tutorials were rarely conducted in one university was not surprising because discussing challenges and prospects of engineering education and training in Uganda, UNESCO (2010) states that tutorials where students were divided into small classes were rarely conducted, mainly because the few staff members were excessively overloaded and there were few teaching assistants with engineering classes growing relatively large classes of eighty five students or more. </w:t>
      </w:r>
    </w:p>
    <w:p w14:paraId="116A910F" w14:textId="77777777" w:rsidR="00911797" w:rsidRPr="008878A5" w:rsidRDefault="00911797" w:rsidP="0079213A">
      <w:pPr>
        <w:rPr>
          <w:rFonts w:ascii="Times New Roman" w:hAnsi="Times New Roman"/>
          <w:b/>
          <w:sz w:val="24"/>
          <w:szCs w:val="24"/>
        </w:rPr>
      </w:pPr>
      <w:r w:rsidRPr="008878A5">
        <w:rPr>
          <w:rFonts w:ascii="Times New Roman" w:hAnsi="Times New Roman"/>
          <w:b/>
          <w:sz w:val="24"/>
          <w:szCs w:val="24"/>
        </w:rPr>
        <w:lastRenderedPageBreak/>
        <w:t>Inadequate facilities</w:t>
      </w:r>
    </w:p>
    <w:p w14:paraId="404BA937"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Female engineering students experienced challenges of not having adequate applied learning because there were inadequate facilities such as specialised laboratories in both universities. The engineering programme was deemed incomplete because there were inadequate facilities which prevented the female engineering students from applying the theoretical aspects learnt into practice. Because of inadequate facilities they needed for practical work, they were viewed as incompetent when they went out in the field,</w:t>
      </w:r>
      <w:r w:rsidRPr="008878A5">
        <w:rPr>
          <w:rFonts w:ascii="Times New Roman" w:hAnsi="Times New Roman"/>
          <w:i/>
          <w:sz w:val="24"/>
          <w:szCs w:val="24"/>
        </w:rPr>
        <w:t xml:space="preserve"> ‘Engineering here is not complete because we don’t have all the labs and as an engineer you need these experiences but we don’t have them so people label you as one who does not know, not a good engineer</w:t>
      </w:r>
      <w:r w:rsidRPr="008878A5">
        <w:rPr>
          <w:rFonts w:ascii="Times New Roman" w:hAnsi="Times New Roman"/>
          <w:sz w:val="24"/>
          <w:szCs w:val="24"/>
        </w:rPr>
        <w:t xml:space="preserve"> [Lala]. This implied that female engineering students experienced challenges to put the theory they had learnt to practice which led to the people they interacted with during their operations in industry while on attachment to view them as incompetent.</w:t>
      </w:r>
    </w:p>
    <w:p w14:paraId="31A788BC" w14:textId="77777777" w:rsidR="00911797" w:rsidRPr="008878A5" w:rsidRDefault="00911797" w:rsidP="0079213A">
      <w:pPr>
        <w:rPr>
          <w:rFonts w:ascii="Times New Roman" w:hAnsi="Times New Roman"/>
          <w:sz w:val="24"/>
          <w:szCs w:val="24"/>
        </w:rPr>
      </w:pPr>
    </w:p>
    <w:p w14:paraId="340568B9" w14:textId="77777777" w:rsidR="00A250F6" w:rsidRPr="008878A5" w:rsidRDefault="00911797" w:rsidP="0079213A">
      <w:pPr>
        <w:rPr>
          <w:rFonts w:ascii="Times New Roman" w:hAnsi="Times New Roman"/>
          <w:sz w:val="24"/>
          <w:szCs w:val="24"/>
        </w:rPr>
      </w:pPr>
      <w:r w:rsidRPr="008878A5">
        <w:rPr>
          <w:rFonts w:ascii="Times New Roman" w:hAnsi="Times New Roman"/>
          <w:sz w:val="24"/>
          <w:szCs w:val="24"/>
        </w:rPr>
        <w:t>The inadequate facilities made it difficult for female engineering students to easily understand engineering concepts as articulated, ‘</w:t>
      </w:r>
      <w:r w:rsidRPr="008878A5">
        <w:rPr>
          <w:rFonts w:ascii="Times New Roman" w:hAnsi="Times New Roman"/>
          <w:i/>
          <w:sz w:val="24"/>
          <w:szCs w:val="24"/>
        </w:rPr>
        <w:t>I find it hard to understand certain concepts without practicals for us to see how things work</w:t>
      </w:r>
      <w:r w:rsidRPr="008878A5">
        <w:rPr>
          <w:rFonts w:ascii="Times New Roman" w:hAnsi="Times New Roman"/>
          <w:sz w:val="24"/>
          <w:szCs w:val="24"/>
        </w:rPr>
        <w:t xml:space="preserve">.’ [Tana]. Likewise Mappen, and Knight (2011) assert that females tend to prefer active and collaborative learning environments in which new material is contextualised into real-world situations. Thus, engaging females with learning activities that are both intellectually challenging and directly connected to real world problems contribute to increasing their interest in engineering. It follows, therefore, that females learn and understand better when they are able to carry out practical work. Studying the challenges faced by female engineering students at some universities in Kenya, the participants revealed that the university was more theoretical rather than the practical experience, they ever longed for (Starovoytova and Cherotich, 2016). </w:t>
      </w:r>
    </w:p>
    <w:p w14:paraId="6C5150C7" w14:textId="77777777" w:rsidR="00A250F6" w:rsidRPr="008878A5" w:rsidRDefault="00A250F6" w:rsidP="0079213A">
      <w:pPr>
        <w:rPr>
          <w:rFonts w:ascii="Times New Roman" w:hAnsi="Times New Roman"/>
          <w:sz w:val="24"/>
          <w:szCs w:val="24"/>
        </w:rPr>
      </w:pPr>
    </w:p>
    <w:p w14:paraId="03356167" w14:textId="4E8F58DF"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In the current study, the universities provided the academic experiences which were devoid of the much needed practical experience relevant for industry.  </w:t>
      </w:r>
      <w:r w:rsidR="00757636" w:rsidRPr="008878A5">
        <w:rPr>
          <w:rFonts w:ascii="Times New Roman" w:hAnsi="Times New Roman"/>
          <w:sz w:val="24"/>
          <w:szCs w:val="24"/>
        </w:rPr>
        <w:t xml:space="preserve">The necessary equipment in some cases was not available. For instance at Copperbelt University, Electrical Engineering lacked small things like a transistor, diode as highlighted, </w:t>
      </w:r>
      <w:r w:rsidR="00757636" w:rsidRPr="008878A5">
        <w:rPr>
          <w:rFonts w:ascii="Times New Roman" w:hAnsi="Times New Roman"/>
          <w:i/>
          <w:sz w:val="24"/>
          <w:szCs w:val="24"/>
        </w:rPr>
        <w:t>The lecturer will be talking about a transistor or a diode which you have never seen yet you are in fourth year which affects us in a negative manner</w:t>
      </w:r>
      <w:r w:rsidR="00757636" w:rsidRPr="008878A5">
        <w:rPr>
          <w:rFonts w:ascii="Times New Roman" w:hAnsi="Times New Roman"/>
          <w:sz w:val="24"/>
          <w:szCs w:val="24"/>
        </w:rPr>
        <w:t xml:space="preserve">.’ [Len]. While theoretical </w:t>
      </w:r>
      <w:r w:rsidR="00757636" w:rsidRPr="008878A5">
        <w:rPr>
          <w:rFonts w:ascii="Times New Roman" w:hAnsi="Times New Roman"/>
          <w:sz w:val="24"/>
          <w:szCs w:val="24"/>
        </w:rPr>
        <w:lastRenderedPageBreak/>
        <w:t>content was provided, inadequacies in practical activities had the potential to compromise the training and ultimately the skills they went with in the field once they were employed.</w:t>
      </w:r>
    </w:p>
    <w:p w14:paraId="31E65C60" w14:textId="77777777" w:rsidR="00911797" w:rsidRPr="008878A5" w:rsidRDefault="00911797" w:rsidP="0079213A">
      <w:pPr>
        <w:rPr>
          <w:rFonts w:ascii="Times New Roman" w:hAnsi="Times New Roman"/>
          <w:sz w:val="24"/>
          <w:szCs w:val="24"/>
        </w:rPr>
      </w:pPr>
    </w:p>
    <w:p w14:paraId="6D728BF1"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Unfavourable Environment for Studying </w:t>
      </w:r>
    </w:p>
    <w:p w14:paraId="5E6F8ED1"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study found that the mixing of female students from different disciplines and with competing interests to share accommodation in most cases made the environment unfavorable for studying and worked to the disadvantage of female engineering students, ‘</w:t>
      </w:r>
      <w:r w:rsidRPr="008878A5">
        <w:rPr>
          <w:rFonts w:ascii="Times New Roman" w:hAnsi="Times New Roman"/>
          <w:i/>
          <w:sz w:val="24"/>
          <w:szCs w:val="24"/>
        </w:rPr>
        <w:t>One of the biggest challenges here is people doing different things are put to share rooms so when you start studying and your roommate receives friends they start chatting without considering you</w:t>
      </w:r>
      <w:r w:rsidRPr="008878A5">
        <w:rPr>
          <w:rFonts w:ascii="Times New Roman" w:hAnsi="Times New Roman"/>
          <w:sz w:val="24"/>
          <w:szCs w:val="24"/>
        </w:rPr>
        <w:t xml:space="preserve">.’ [Lala]. In as much as mixing of students from other backgrounds may have been deemed as a strength, the multiplicity and subjectivity of reality brought out the unique realities of some female students who failed to negotiate with their roommates to be silent in order for them to use the room to study. </w:t>
      </w:r>
    </w:p>
    <w:p w14:paraId="78C6C1E9" w14:textId="77777777" w:rsidR="00911797" w:rsidRPr="008878A5" w:rsidRDefault="00911797" w:rsidP="0079213A">
      <w:pPr>
        <w:rPr>
          <w:rFonts w:ascii="Times New Roman" w:hAnsi="Times New Roman"/>
          <w:sz w:val="24"/>
          <w:szCs w:val="24"/>
        </w:rPr>
      </w:pPr>
    </w:p>
    <w:p w14:paraId="7C0A0D9D" w14:textId="77777777" w:rsidR="00E85A88" w:rsidRPr="008878A5" w:rsidRDefault="005A10B3" w:rsidP="00E85A88">
      <w:pPr>
        <w:autoSpaceDE w:val="0"/>
        <w:autoSpaceDN w:val="0"/>
        <w:adjustRightInd w:val="0"/>
        <w:rPr>
          <w:rFonts w:ascii="Verdana" w:eastAsia="Times New Roman" w:hAnsi="Verdana"/>
          <w:color w:val="000000"/>
          <w:sz w:val="27"/>
          <w:szCs w:val="27"/>
        </w:rPr>
      </w:pPr>
      <w:r w:rsidRPr="008878A5">
        <w:rPr>
          <w:rFonts w:ascii="Times New Roman" w:hAnsi="Times New Roman"/>
          <w:sz w:val="24"/>
          <w:szCs w:val="24"/>
        </w:rPr>
        <w:t>Further, l</w:t>
      </w:r>
      <w:r w:rsidR="00911797" w:rsidRPr="008878A5">
        <w:rPr>
          <w:rFonts w:ascii="Times New Roman" w:hAnsi="Times New Roman"/>
          <w:sz w:val="24"/>
          <w:szCs w:val="24"/>
        </w:rPr>
        <w:t xml:space="preserve">ack of permanently designated chairs to individuals was a challenge too because female engineering students could not go to the lecture rooms to study any time they wanted as the chairs would be used by others, </w:t>
      </w:r>
      <w:r w:rsidR="00911797" w:rsidRPr="008878A5">
        <w:rPr>
          <w:rFonts w:ascii="Times New Roman" w:hAnsi="Times New Roman"/>
          <w:i/>
          <w:sz w:val="24"/>
          <w:szCs w:val="24"/>
        </w:rPr>
        <w:t>‘University does not provide an environment where your desk and your chair are there in a secure place and in a quiet place so that whenever you want to study you just go to your chair and desk.’</w:t>
      </w:r>
      <w:r w:rsidR="00911797" w:rsidRPr="008878A5">
        <w:rPr>
          <w:rFonts w:ascii="Times New Roman" w:hAnsi="Times New Roman"/>
          <w:sz w:val="24"/>
          <w:szCs w:val="24"/>
        </w:rPr>
        <w:t xml:space="preserve"> [Zen]. Additionally, there was no study schedule which could be followed in order to use rooms that were unoccupied at a given time. </w:t>
      </w:r>
      <w:r w:rsidR="00D71992" w:rsidRPr="008878A5">
        <w:rPr>
          <w:rFonts w:ascii="Times New Roman" w:hAnsi="Times New Roman"/>
          <w:sz w:val="24"/>
          <w:szCs w:val="24"/>
        </w:rPr>
        <w:t xml:space="preserve">Bohanna (2016) highlighted that </w:t>
      </w:r>
      <w:r w:rsidR="00D71992" w:rsidRPr="008878A5">
        <w:rPr>
          <w:rFonts w:ascii="Times New Roman" w:eastAsiaTheme="minorHAnsi" w:hAnsi="Times New Roman"/>
          <w:sz w:val="24"/>
          <w:szCs w:val="24"/>
          <w:lang w:val="en-US"/>
        </w:rPr>
        <w:t xml:space="preserve">the student environment has a huge impact on students’ overall experience. </w:t>
      </w:r>
      <w:r w:rsidR="00911797" w:rsidRPr="008878A5">
        <w:rPr>
          <w:rFonts w:ascii="Times New Roman" w:hAnsi="Times New Roman"/>
          <w:sz w:val="24"/>
          <w:szCs w:val="24"/>
        </w:rPr>
        <w:t xml:space="preserve">This was a challenge because the rooms which the female students occupied in their hostels were also used for cooking and relaxing so it was difficult to study if roommates wanted to cook and generally the rooms were noisy. </w:t>
      </w:r>
    </w:p>
    <w:p w14:paraId="28B9378C" w14:textId="77777777" w:rsidR="00911797" w:rsidRPr="008878A5" w:rsidRDefault="00911797" w:rsidP="00D71992">
      <w:pPr>
        <w:rPr>
          <w:rFonts w:ascii="Times New Roman" w:hAnsi="Times New Roman"/>
          <w:sz w:val="24"/>
          <w:szCs w:val="24"/>
        </w:rPr>
      </w:pPr>
    </w:p>
    <w:p w14:paraId="6494C4E8"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Information Overload </w:t>
      </w:r>
    </w:p>
    <w:p w14:paraId="3A52EA5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All the participants from both Universities reported experiencing information overload in the engineering programme which was a challenge because some of them required individualised attention to understand concepts. Similarly, Armstrong (1995) pointed out that most engineering courses in Australia were overloaded with content and there was not enough effort put into identifying the key skills and knowledge needed in </w:t>
      </w:r>
      <w:r w:rsidRPr="008878A5">
        <w:rPr>
          <w:rFonts w:ascii="Times New Roman" w:hAnsi="Times New Roman"/>
          <w:sz w:val="24"/>
          <w:szCs w:val="24"/>
        </w:rPr>
        <w:lastRenderedPageBreak/>
        <w:t xml:space="preserve">engineering and to use the students’ time more efficiently.  The challenge in the Zambian context too was that there was too much content covered in a short space of time and many female engineering students did not have ample time to grasp all concepts which made engineering to seem a very </w:t>
      </w:r>
      <w:r w:rsidR="00AC3D17" w:rsidRPr="008878A5">
        <w:rPr>
          <w:rFonts w:ascii="Times New Roman" w:hAnsi="Times New Roman"/>
          <w:sz w:val="24"/>
          <w:szCs w:val="24"/>
        </w:rPr>
        <w:t>difficult programme. This resonates with Sheppard (2010) who found</w:t>
      </w:r>
      <w:r w:rsidRPr="008878A5">
        <w:rPr>
          <w:rFonts w:ascii="Times New Roman" w:hAnsi="Times New Roman"/>
          <w:sz w:val="24"/>
          <w:szCs w:val="24"/>
        </w:rPr>
        <w:t xml:space="preserve"> that </w:t>
      </w:r>
      <w:r w:rsidRPr="008878A5">
        <w:rPr>
          <w:rFonts w:ascii="Times New Roman" w:hAnsi="Times New Roman"/>
          <w:sz w:val="24"/>
          <w:szCs w:val="24"/>
          <w:lang w:eastAsia="en-GB"/>
        </w:rPr>
        <w:t>female students reported that they had an overload in curriculum.</w:t>
      </w:r>
      <w:r w:rsidRPr="008878A5">
        <w:rPr>
          <w:rFonts w:ascii="Times New Roman" w:hAnsi="Times New Roman"/>
          <w:sz w:val="24"/>
          <w:szCs w:val="24"/>
        </w:rPr>
        <w:t xml:space="preserve"> Consequently, there was a possibility that some participants did not get the necessary skills and competencies but rather crammed the information in order to pass examinations. </w:t>
      </w:r>
    </w:p>
    <w:p w14:paraId="19F4372A" w14:textId="77777777" w:rsidR="00911797" w:rsidRPr="008878A5" w:rsidRDefault="00911797" w:rsidP="0079213A">
      <w:pPr>
        <w:rPr>
          <w:rFonts w:ascii="Times New Roman" w:hAnsi="Times New Roman"/>
          <w:sz w:val="24"/>
          <w:szCs w:val="24"/>
        </w:rPr>
      </w:pPr>
    </w:p>
    <w:p w14:paraId="48F504E6"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Related to information overload was time constraint. Because of the bulkiness of the engineering content to be covered, there wasn’t enough time to adequately study the concepts. This was said to be what defined school of engineering. This made school of engineering so difficult initially that some female students would ask themselves whether they had chosen the right course to pursue. Cordova-Wentling and Camacho (2006), indicated that courses that were extremely difficult made female students lose some of their self-confidence and made them question the reason for being there. At Copperbelt University even tutorials did not seem to serve the purpose because the tasks to be discussed though simultaneous were congested as they could be given a task before accomplishing another. Because of the compressed content and laboratory activities, the majority of female engineering students had no time to read extensively to broaden their understanding of engineering. It is no wonder that  Nicholls, Wolfe, Besterfield-Sacre, Shuman, &amp; Larpkiattaworn, (2007) observed that students majoring STEM disciplines such as engineering often spent more time studying doing homework and using the internet. Thus the students did not have much time for themselves. </w:t>
      </w:r>
    </w:p>
    <w:p w14:paraId="7AC9BFB2" w14:textId="77777777" w:rsidR="00911797" w:rsidRPr="008878A5" w:rsidRDefault="00911797" w:rsidP="0079213A">
      <w:pPr>
        <w:rPr>
          <w:rFonts w:ascii="Times New Roman" w:hAnsi="Times New Roman"/>
          <w:sz w:val="24"/>
          <w:szCs w:val="24"/>
        </w:rPr>
      </w:pPr>
    </w:p>
    <w:p w14:paraId="28CC0F32"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Discouraging remarks from lecturers </w:t>
      </w:r>
    </w:p>
    <w:p w14:paraId="376FAAA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remarks from some lecturers at both universities affected female engineering students differently. For some, they worked hard to challenge the status quo while remarks led others not to have confidence in the competencies and skills acquired because some lecturers spoke highly about the training they received abroad comparing with what the female students were receiving. For example:</w:t>
      </w:r>
      <w:r w:rsidRPr="008878A5">
        <w:rPr>
          <w:rFonts w:ascii="Times New Roman" w:hAnsi="Times New Roman"/>
          <w:i/>
          <w:sz w:val="24"/>
          <w:szCs w:val="24"/>
        </w:rPr>
        <w:t xml:space="preserve"> ‘lecturers should focus on delivering the material not condescending and looking down on us like you guys you </w:t>
      </w:r>
      <w:r w:rsidRPr="008878A5">
        <w:rPr>
          <w:rFonts w:ascii="Times New Roman" w:hAnsi="Times New Roman"/>
          <w:i/>
          <w:sz w:val="24"/>
          <w:szCs w:val="24"/>
        </w:rPr>
        <w:lastRenderedPageBreak/>
        <w:t>don’t know? Sometimes they compare because most of these lecturers have studied abroad,</w:t>
      </w:r>
      <w:r w:rsidRPr="008878A5">
        <w:rPr>
          <w:rFonts w:ascii="Times New Roman" w:hAnsi="Times New Roman"/>
          <w:sz w:val="24"/>
          <w:szCs w:val="24"/>
        </w:rPr>
        <w:t xml:space="preserve">’ [Kum]. </w:t>
      </w:r>
    </w:p>
    <w:p w14:paraId="51F1EEE7" w14:textId="77777777" w:rsidR="00911797" w:rsidRPr="008878A5" w:rsidRDefault="00911797" w:rsidP="0079213A">
      <w:pPr>
        <w:rPr>
          <w:rFonts w:ascii="Times New Roman" w:hAnsi="Times New Roman"/>
          <w:sz w:val="24"/>
          <w:szCs w:val="24"/>
        </w:rPr>
      </w:pPr>
    </w:p>
    <w:p w14:paraId="4966FCE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In one university, this came from the civil engineering students while in the other it came from electrical engineering. This finding is supported by Gordon (2006) who adds that female students pursuing engineering courses develop low self-esteem and low confidence due to the fact that they are perceived as incompetent. For Mechanical engineering in one university, female students viewed it as difficult because some lecturers would announce the predicted number of students who would succeed in a particular class as exemplified in this excerpt,</w:t>
      </w:r>
      <w:r w:rsidRPr="008878A5">
        <w:rPr>
          <w:rFonts w:ascii="Times New Roman" w:hAnsi="Times New Roman"/>
          <w:i/>
          <w:sz w:val="24"/>
          <w:szCs w:val="24"/>
        </w:rPr>
        <w:t xml:space="preserve"> ‘One of the things that contribute to mechanical being deemed as difficult is our lecturer would come in and say, only eight people are graduating.</w:t>
      </w:r>
      <w:r w:rsidRPr="008878A5">
        <w:rPr>
          <w:rFonts w:ascii="Times New Roman" w:hAnsi="Times New Roman"/>
          <w:sz w:val="24"/>
          <w:szCs w:val="24"/>
        </w:rPr>
        <w:t>’[Lala]. Although most of the students had self-confidence, it is clear that lecturer perceptions enhanced the engineering stereotyping which had the potential to exacerbate low confidence in female engineering students</w:t>
      </w:r>
    </w:p>
    <w:p w14:paraId="0F00A307" w14:textId="77777777" w:rsidR="00911797" w:rsidRPr="008878A5" w:rsidRDefault="00911797" w:rsidP="0079213A">
      <w:pPr>
        <w:rPr>
          <w:rFonts w:ascii="Times New Roman" w:hAnsi="Times New Roman"/>
          <w:sz w:val="24"/>
          <w:szCs w:val="24"/>
        </w:rPr>
      </w:pPr>
    </w:p>
    <w:p w14:paraId="267B021C"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t xml:space="preserve">Lack of innovation in lecture notes and assessment items </w:t>
      </w:r>
    </w:p>
    <w:p w14:paraId="580CB959" w14:textId="77777777" w:rsidR="00911797" w:rsidRPr="008878A5" w:rsidRDefault="00911797" w:rsidP="007D2A33">
      <w:pPr>
        <w:rPr>
          <w:rFonts w:ascii="Times New Roman" w:hAnsi="Times New Roman"/>
          <w:sz w:val="24"/>
          <w:szCs w:val="24"/>
        </w:rPr>
      </w:pPr>
      <w:r w:rsidRPr="008878A5">
        <w:rPr>
          <w:rFonts w:ascii="Times New Roman" w:hAnsi="Times New Roman"/>
          <w:sz w:val="24"/>
          <w:szCs w:val="24"/>
        </w:rPr>
        <w:t>The partici</w:t>
      </w:r>
      <w:r w:rsidR="00851645" w:rsidRPr="008878A5">
        <w:rPr>
          <w:rFonts w:ascii="Times New Roman" w:hAnsi="Times New Roman"/>
          <w:sz w:val="24"/>
          <w:szCs w:val="24"/>
        </w:rPr>
        <w:t xml:space="preserve">pants had experiences of </w:t>
      </w:r>
      <w:r w:rsidRPr="008878A5">
        <w:rPr>
          <w:rFonts w:ascii="Times New Roman" w:hAnsi="Times New Roman"/>
          <w:sz w:val="24"/>
          <w:szCs w:val="24"/>
        </w:rPr>
        <w:t>lack of innovation in lecture notes because some notes dating back to more than 10 years before the study was conducted had not been updated to include new information in the field. Assessment items, too, had not been updated so students would just copy from past scripts and this induced laziness because some students did not see the need to research when there were past papers with readily available answers. This was a way of easing stress to search for information and work out tasks though it inhibited mo</w:t>
      </w:r>
      <w:r w:rsidR="007D2A33" w:rsidRPr="008878A5">
        <w:rPr>
          <w:rFonts w:ascii="Times New Roman" w:hAnsi="Times New Roman"/>
          <w:sz w:val="24"/>
          <w:szCs w:val="24"/>
        </w:rPr>
        <w:t xml:space="preserve">re learning as Ene lamented, </w:t>
      </w:r>
      <w:r w:rsidRPr="008878A5">
        <w:rPr>
          <w:rFonts w:ascii="Times New Roman" w:hAnsi="Times New Roman"/>
          <w:i/>
          <w:sz w:val="24"/>
          <w:szCs w:val="24"/>
        </w:rPr>
        <w:t xml:space="preserve">‘There is so much going on in the world, it’s engineering, it’s innovation, it’s creativity but then we get the same old stuff.’ </w:t>
      </w:r>
      <w:r w:rsidRPr="008878A5">
        <w:rPr>
          <w:rFonts w:ascii="Times New Roman" w:hAnsi="Times New Roman"/>
          <w:sz w:val="24"/>
          <w:szCs w:val="24"/>
        </w:rPr>
        <w:t xml:space="preserve">This entailed that the female engineering students were aware of the innovativeness and creativity that go with engineering but were frustrated to get repeated assignments and tests. </w:t>
      </w:r>
      <w:r w:rsidR="007D2A33" w:rsidRPr="008878A5">
        <w:rPr>
          <w:rFonts w:ascii="Times New Roman" w:hAnsi="Times New Roman"/>
          <w:sz w:val="24"/>
          <w:szCs w:val="24"/>
        </w:rPr>
        <w:t xml:space="preserve">Seymour (2000) suggests that classroom activities and assessment lead to gains in the learning process as well as improved outcomes for both students. Therefore the gains in learning process may have been reduced by the kind of lecture notes and assessments that were given to the participants. </w:t>
      </w:r>
    </w:p>
    <w:p w14:paraId="7B2F689D" w14:textId="77777777" w:rsidR="00911797" w:rsidRPr="008878A5" w:rsidRDefault="00911797" w:rsidP="0079213A">
      <w:pPr>
        <w:rPr>
          <w:rFonts w:ascii="Times New Roman" w:hAnsi="Times New Roman"/>
          <w:sz w:val="24"/>
          <w:szCs w:val="24"/>
        </w:rPr>
      </w:pPr>
    </w:p>
    <w:p w14:paraId="64CD54B5" w14:textId="77777777" w:rsidR="00911797" w:rsidRPr="008878A5" w:rsidRDefault="00911797" w:rsidP="0079213A">
      <w:pPr>
        <w:pStyle w:val="Heading5"/>
        <w:rPr>
          <w:rFonts w:ascii="Times New Roman" w:hAnsi="Times New Roman"/>
          <w:b/>
          <w:color w:val="auto"/>
          <w:sz w:val="24"/>
          <w:szCs w:val="24"/>
        </w:rPr>
      </w:pPr>
      <w:r w:rsidRPr="008878A5">
        <w:rPr>
          <w:rFonts w:ascii="Times New Roman" w:eastAsia="Calibri" w:hAnsi="Times New Roman"/>
          <w:b/>
          <w:color w:val="auto"/>
          <w:sz w:val="24"/>
          <w:szCs w:val="24"/>
        </w:rPr>
        <w:lastRenderedPageBreak/>
        <w:t xml:space="preserve">Teamwork </w:t>
      </w:r>
    </w:p>
    <w:p w14:paraId="34377F64"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While team work was said to be inevitable for female engineering students to thrive in their studies, one female student interestingly found it challenging. She argued that teamwork made female students to be lazy as they waited for the males to accomplish tasks for them. She contended that in this case a student thriving on teamwork may fail to perform in the field as they may have the right qualifications but without having acquired the necessary competencies and skills. In line with this school of thought, a study undertaken by Chou and Chen (2015) in Taiwan revealed that some male engineering students would complete difficult tasks meant to be worked on as a group before some female students could learn in the team. In this way, teamwork became a threat to the creativity and innovativeness of female engineering students. Thus, helpful though teamwork may be it may carry along students who are passively involved in applied learning. </w:t>
      </w:r>
    </w:p>
    <w:p w14:paraId="501EFEC9" w14:textId="77777777" w:rsidR="00911797" w:rsidRPr="008878A5" w:rsidRDefault="00911797" w:rsidP="0079213A">
      <w:pPr>
        <w:pStyle w:val="Heading3"/>
        <w:rPr>
          <w:szCs w:val="24"/>
        </w:rPr>
      </w:pPr>
      <w:bookmarkStart w:id="255" w:name="_Toc43898491"/>
      <w:bookmarkStart w:id="256" w:name="_Toc46061721"/>
      <w:r w:rsidRPr="008878A5">
        <w:rPr>
          <w:rFonts w:eastAsia="Calibri"/>
          <w:bCs w:val="0"/>
          <w:szCs w:val="24"/>
        </w:rPr>
        <w:t>5.3.4. Summary</w:t>
      </w:r>
      <w:bookmarkEnd w:id="255"/>
      <w:bookmarkEnd w:id="256"/>
    </w:p>
    <w:p w14:paraId="50214E98" w14:textId="0C3735CF"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During their first year at university the female students experienced intimidation </w:t>
      </w:r>
      <w:r w:rsidR="008F18A1" w:rsidRPr="008878A5">
        <w:rPr>
          <w:rFonts w:ascii="Times New Roman" w:hAnsi="Times New Roman"/>
          <w:sz w:val="24"/>
          <w:szCs w:val="24"/>
        </w:rPr>
        <w:t>from the</w:t>
      </w:r>
      <w:r w:rsidRPr="008878A5">
        <w:rPr>
          <w:rFonts w:ascii="Times New Roman" w:hAnsi="Times New Roman"/>
          <w:sz w:val="24"/>
          <w:szCs w:val="24"/>
        </w:rPr>
        <w:t xml:space="preserve"> male dominance. Notwithstanding, peer support experienced by participants in form of study groups helped the students to cope with the new environment. More importantly female participants experienced positive discrimination offered by the institutions in form of lowering of entry points for females to qualify into engineering school.</w:t>
      </w:r>
    </w:p>
    <w:p w14:paraId="28D0F470" w14:textId="77777777" w:rsidR="00911797" w:rsidRPr="008878A5" w:rsidRDefault="00911797" w:rsidP="0079213A">
      <w:pPr>
        <w:rPr>
          <w:rFonts w:ascii="Times New Roman" w:hAnsi="Times New Roman"/>
          <w:sz w:val="24"/>
          <w:szCs w:val="24"/>
        </w:rPr>
      </w:pPr>
    </w:p>
    <w:p w14:paraId="733E30A5" w14:textId="3D17F8A0"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participants shared varied experiences in the school of engineering, within the faculty and the campus environment when they were studying as female engineering students. There were mainly gendered specific experiences. Some participants had initially experienced fear of interacting with males because they came from academic backgrounds of single sex schools. Further, female engineering students experienced institutional support provided in form of lowering cut off points to enter their majors in engineering, because they wanted to encourage more females to be in engineering sub disciplines of their choice. While female engineering students built resilience, others experienced intimidation because the environment was male dominated by both male students as well as lecturers. Some female engineering students experienced peer pressure from roommates because they did not have enough time to socialise. More importantly, these female students experienced social isolation or psychological </w:t>
      </w:r>
      <w:r w:rsidRPr="008878A5">
        <w:rPr>
          <w:rFonts w:ascii="Times New Roman" w:hAnsi="Times New Roman"/>
          <w:sz w:val="24"/>
          <w:szCs w:val="24"/>
        </w:rPr>
        <w:lastRenderedPageBreak/>
        <w:t xml:space="preserve">alienation because fellow female students as well as male students who were not in engineering school did not want to mingle with them because they saw them as geniuses. Therefore, they had limited peer network. </w:t>
      </w:r>
    </w:p>
    <w:p w14:paraId="33DD207B" w14:textId="77777777" w:rsidR="00911797" w:rsidRPr="008878A5" w:rsidRDefault="00911797" w:rsidP="0079213A">
      <w:pPr>
        <w:rPr>
          <w:rFonts w:ascii="Times New Roman" w:hAnsi="Times New Roman"/>
          <w:sz w:val="24"/>
          <w:szCs w:val="24"/>
        </w:rPr>
      </w:pPr>
    </w:p>
    <w:p w14:paraId="4533CFF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majority of participants worked towards challenging the status quo of male dominance in engineering. The school of engineering was not without challenges. Participants reported experiences of information overload, inadequate facilities and unfriendly reading environment, challenges of access to internet and sometimes experienced negative comments of how only a certain number would graduate or how the students were not fully prepared for practice in the field. The absence of female lecturers to act as role models exacerbated the intimidation in classroom environment and the gender labelling of engineering as a masculine programme. Lastly, some female engineering students experienced challenges in mathematics and they called it a killer course which led to some participants repeat a specific level for a year and forfeited bursary during the repeat year. Failure to pass mathematics was largely associated with females.</w:t>
      </w:r>
    </w:p>
    <w:p w14:paraId="6FBD58C5" w14:textId="77777777" w:rsidR="00911797" w:rsidRPr="008878A5" w:rsidRDefault="00911797" w:rsidP="0079213A">
      <w:pPr>
        <w:rPr>
          <w:rFonts w:ascii="Times New Roman" w:hAnsi="Times New Roman"/>
          <w:sz w:val="24"/>
          <w:szCs w:val="24"/>
        </w:rPr>
      </w:pPr>
    </w:p>
    <w:p w14:paraId="4E035FF2" w14:textId="77777777" w:rsidR="00911797" w:rsidRPr="008878A5" w:rsidRDefault="00911797" w:rsidP="0079213A">
      <w:pPr>
        <w:pStyle w:val="Heading2"/>
        <w:rPr>
          <w:szCs w:val="24"/>
        </w:rPr>
      </w:pPr>
      <w:bookmarkStart w:id="257" w:name="_Toc43898492"/>
      <w:bookmarkStart w:id="258" w:name="_Toc46061722"/>
      <w:r w:rsidRPr="008878A5">
        <w:rPr>
          <w:rFonts w:eastAsia="Calibri"/>
          <w:bCs w:val="0"/>
          <w:iCs w:val="0"/>
          <w:szCs w:val="24"/>
        </w:rPr>
        <w:t>5.4. Objective 3: Dealing with challenges in the school of engineering</w:t>
      </w:r>
      <w:bookmarkEnd w:id="257"/>
      <w:bookmarkEnd w:id="258"/>
    </w:p>
    <w:p w14:paraId="7284B3C8"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earlier discussion showed that the female engineering students faced challenges that were gender specific, social and academic. Although the female students had a number of challenges, they had common ways of dealing with some specific ones that they encountered. </w:t>
      </w:r>
    </w:p>
    <w:p w14:paraId="67F1FCEF" w14:textId="77777777" w:rsidR="00AB5E3E" w:rsidRPr="008878A5" w:rsidRDefault="00AB5E3E" w:rsidP="0079213A">
      <w:pPr>
        <w:rPr>
          <w:rFonts w:ascii="Times New Roman" w:hAnsi="Times New Roman"/>
          <w:sz w:val="24"/>
          <w:szCs w:val="24"/>
        </w:rPr>
      </w:pPr>
    </w:p>
    <w:p w14:paraId="498151A3"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The next section looks at how female engineering students dealt with their challenges.</w:t>
      </w:r>
    </w:p>
    <w:p w14:paraId="0125BAE0" w14:textId="77777777" w:rsidR="00911797" w:rsidRPr="008878A5" w:rsidRDefault="00911797" w:rsidP="0079213A">
      <w:pPr>
        <w:pStyle w:val="Heading3"/>
        <w:rPr>
          <w:szCs w:val="24"/>
        </w:rPr>
      </w:pPr>
      <w:bookmarkStart w:id="259" w:name="_Toc43898493"/>
      <w:bookmarkStart w:id="260" w:name="_Toc46061723"/>
      <w:r w:rsidRPr="008878A5">
        <w:rPr>
          <w:rFonts w:eastAsia="Calibri"/>
          <w:bCs w:val="0"/>
          <w:szCs w:val="24"/>
        </w:rPr>
        <w:t>5.4.1. Dealing with gender specific challenges</w:t>
      </w:r>
      <w:bookmarkEnd w:id="259"/>
      <w:bookmarkEnd w:id="260"/>
    </w:p>
    <w:p w14:paraId="1F7EE2FE"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desire to continue their engineering studies led the female engineering students to find ways to overcome what were often difficult struggles during their course of study. Inasmuch as the participants presented a number of challenges experienced, they did not provide as many ways of dealing with all the challenges because some of them were beyond their control. </w:t>
      </w:r>
    </w:p>
    <w:p w14:paraId="61D6E5EA" w14:textId="77777777" w:rsidR="00911797" w:rsidRPr="008878A5" w:rsidRDefault="00911797" w:rsidP="0079213A">
      <w:pPr>
        <w:rPr>
          <w:rFonts w:ascii="Times New Roman" w:hAnsi="Times New Roman"/>
          <w:sz w:val="24"/>
          <w:szCs w:val="24"/>
        </w:rPr>
      </w:pPr>
    </w:p>
    <w:p w14:paraId="0C3F3DD5" w14:textId="77777777" w:rsidR="00911797" w:rsidRPr="008878A5" w:rsidRDefault="00911797" w:rsidP="0079213A">
      <w:pPr>
        <w:rPr>
          <w:rFonts w:ascii="Times New Roman" w:hAnsi="Times New Roman"/>
          <w:iCs/>
          <w:sz w:val="24"/>
          <w:szCs w:val="24"/>
        </w:rPr>
      </w:pPr>
      <w:r w:rsidRPr="008878A5">
        <w:rPr>
          <w:rFonts w:ascii="Times New Roman" w:hAnsi="Times New Roman"/>
          <w:sz w:val="24"/>
          <w:szCs w:val="24"/>
        </w:rPr>
        <w:lastRenderedPageBreak/>
        <w:t xml:space="preserve">Some challenges encountered by female engineering students were specific to one institution whereas others were common to both universities. For instance, lack of a female toilet in the main school of engineering building was unique to University of Zambia. To deal with this challenge, female engineering students opted to endure keeping soiled sanitary towels in their bags during lecture time while others skipped </w:t>
      </w:r>
      <w:r w:rsidR="005D69A1" w:rsidRPr="008878A5">
        <w:rPr>
          <w:rFonts w:ascii="Times New Roman" w:hAnsi="Times New Roman"/>
          <w:sz w:val="24"/>
          <w:szCs w:val="24"/>
        </w:rPr>
        <w:t xml:space="preserve">some </w:t>
      </w:r>
      <w:r w:rsidRPr="008878A5">
        <w:rPr>
          <w:rFonts w:ascii="Times New Roman" w:hAnsi="Times New Roman"/>
          <w:sz w:val="24"/>
          <w:szCs w:val="24"/>
        </w:rPr>
        <w:t xml:space="preserve">classes when they experienced heavy menstruation because it was inconveniencing for them to look for a toilet where they could be changing sanitary towels once soaked. Giving the history of American engineering education for women, Bix (2014) points out that </w:t>
      </w:r>
      <w:r w:rsidRPr="008878A5">
        <w:rPr>
          <w:rStyle w:val="Emphasis"/>
          <w:rFonts w:ascii="Times New Roman" w:hAnsi="Times New Roman"/>
          <w:bCs/>
          <w:i w:val="0"/>
          <w:iCs w:val="0"/>
          <w:sz w:val="24"/>
          <w:szCs w:val="24"/>
          <w:shd w:val="clear" w:color="auto" w:fill="FFFFFF"/>
        </w:rPr>
        <w:t xml:space="preserve">Massachusetts Institute of </w:t>
      </w:r>
      <w:r w:rsidRPr="008878A5">
        <w:rPr>
          <w:rStyle w:val="Emphasis"/>
          <w:rFonts w:ascii="Times New Roman" w:hAnsi="Times New Roman"/>
          <w:bCs/>
          <w:iCs w:val="0"/>
          <w:sz w:val="24"/>
          <w:szCs w:val="24"/>
          <w:shd w:val="clear" w:color="auto" w:fill="FFFFFF"/>
        </w:rPr>
        <w:t>Technology</w:t>
      </w:r>
      <w:r w:rsidRPr="008878A5">
        <w:rPr>
          <w:rFonts w:ascii="Times New Roman" w:hAnsi="Times New Roman"/>
          <w:iCs/>
          <w:sz w:val="24"/>
          <w:szCs w:val="24"/>
        </w:rPr>
        <w:t xml:space="preserve"> (MIT) had been coeducational since the 1870s but treated women's presence as a minor afterthought. Although the treatment may not have been the same as the Zambian context, the non-construction of female toilets during the initial construction of the school of engineering similarly shows that females’ participation in engineering programmes was a minor afterthought to the institution. </w:t>
      </w:r>
    </w:p>
    <w:p w14:paraId="7133BAE4" w14:textId="77777777" w:rsidR="00911797" w:rsidRPr="008878A5" w:rsidRDefault="00911797" w:rsidP="0079213A">
      <w:pPr>
        <w:rPr>
          <w:rFonts w:ascii="Times New Roman" w:hAnsi="Times New Roman"/>
          <w:sz w:val="24"/>
          <w:szCs w:val="24"/>
        </w:rPr>
      </w:pPr>
    </w:p>
    <w:p w14:paraId="6895A49A"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Because the male dominated classroom environment was intimidating, interaction with male engineer</w:t>
      </w:r>
      <w:r w:rsidR="00AB5E3E" w:rsidRPr="008878A5">
        <w:rPr>
          <w:rFonts w:ascii="Times New Roman" w:hAnsi="Times New Roman"/>
          <w:sz w:val="24"/>
          <w:szCs w:val="24"/>
        </w:rPr>
        <w:t>ing students led some</w:t>
      </w:r>
      <w:r w:rsidRPr="008878A5">
        <w:rPr>
          <w:rFonts w:ascii="Times New Roman" w:hAnsi="Times New Roman"/>
          <w:sz w:val="24"/>
          <w:szCs w:val="24"/>
        </w:rPr>
        <w:t xml:space="preserve"> female engineering students to start dressing and behaving like males as remarked by a participant, ‘</w:t>
      </w:r>
      <w:r w:rsidRPr="008878A5">
        <w:rPr>
          <w:rFonts w:ascii="Times New Roman" w:hAnsi="Times New Roman"/>
          <w:i/>
          <w:sz w:val="24"/>
          <w:szCs w:val="24"/>
        </w:rPr>
        <w:t>Most girls want to act like guys to fit in</w:t>
      </w:r>
      <w:r w:rsidRPr="008878A5">
        <w:rPr>
          <w:rFonts w:ascii="Times New Roman" w:hAnsi="Times New Roman"/>
          <w:sz w:val="24"/>
          <w:szCs w:val="24"/>
        </w:rPr>
        <w:t xml:space="preserve">.’[Tao]. The females wanted to copy males in a bid to fit in and be acceptable. </w:t>
      </w:r>
      <w:r w:rsidRPr="008878A5">
        <w:rPr>
          <w:rFonts w:ascii="Times New Roman" w:hAnsi="Times New Roman"/>
          <w:iCs/>
          <w:sz w:val="24"/>
          <w:szCs w:val="24"/>
        </w:rPr>
        <w:t xml:space="preserve">This was not surprising because Bix (2014) asserts that in negotiating survival strategies, some female engineering students embraced a self-identity as "one of the guys," studying alongside men. </w:t>
      </w:r>
      <w:r w:rsidRPr="008878A5">
        <w:rPr>
          <w:rFonts w:ascii="Times New Roman" w:hAnsi="Times New Roman"/>
          <w:sz w:val="24"/>
          <w:szCs w:val="24"/>
        </w:rPr>
        <w:t xml:space="preserve">It is clear therefore that female engineering students are influenced by social and relational experiences such as classroom atmosphere through social persuasions, observing others (Zeldin </w:t>
      </w:r>
      <w:r w:rsidRPr="008878A5">
        <w:rPr>
          <w:rFonts w:ascii="Times New Roman" w:hAnsi="Times New Roman"/>
          <w:i/>
          <w:sz w:val="24"/>
          <w:szCs w:val="24"/>
        </w:rPr>
        <w:t>et al</w:t>
      </w:r>
      <w:r w:rsidRPr="008878A5">
        <w:rPr>
          <w:rFonts w:ascii="Times New Roman" w:hAnsi="Times New Roman"/>
          <w:sz w:val="24"/>
          <w:szCs w:val="24"/>
        </w:rPr>
        <w:t xml:space="preserve">., </w:t>
      </w:r>
      <w:r w:rsidR="005D69A1" w:rsidRPr="008878A5">
        <w:rPr>
          <w:rFonts w:ascii="Times New Roman" w:hAnsi="Times New Roman"/>
          <w:sz w:val="24"/>
          <w:szCs w:val="24"/>
        </w:rPr>
        <w:t>2008)</w:t>
      </w:r>
      <w:r w:rsidRPr="008878A5">
        <w:rPr>
          <w:rFonts w:ascii="Times New Roman" w:hAnsi="Times New Roman"/>
          <w:sz w:val="24"/>
          <w:szCs w:val="24"/>
        </w:rPr>
        <w:t xml:space="preserve">. Although acting like males was seen as a coping strategy, it may also be understood to mean that female engineering students endorsed the masculinity associated with the engineering programme and so began to associate with masculine identity. Such girls opted to move around, for instance, with unkempt hair, dressed untidily in the name of being busy students with no time to look after themselves. </w:t>
      </w:r>
    </w:p>
    <w:p w14:paraId="4FD897D0" w14:textId="77777777" w:rsidR="00911797" w:rsidRPr="008878A5" w:rsidRDefault="00911797" w:rsidP="0079213A">
      <w:pPr>
        <w:rPr>
          <w:rFonts w:ascii="Times New Roman" w:hAnsi="Times New Roman"/>
          <w:sz w:val="24"/>
          <w:szCs w:val="24"/>
        </w:rPr>
      </w:pPr>
    </w:p>
    <w:p w14:paraId="4344E7AB"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Using the concept of ‘tokenism’ to explain many of the difficulties women face as they enter traditionally male occupations </w:t>
      </w:r>
      <w:r w:rsidRPr="008878A5">
        <w:rPr>
          <w:rFonts w:ascii="Times New Roman" w:eastAsia="Times New Roman" w:hAnsi="Times New Roman"/>
          <w:iCs/>
          <w:sz w:val="24"/>
          <w:szCs w:val="24"/>
        </w:rPr>
        <w:t xml:space="preserve">Kanter (1977) suggests that women who are a numerical minority in an organisational setting experience additional stressors </w:t>
      </w:r>
      <w:r w:rsidRPr="008878A5">
        <w:rPr>
          <w:rFonts w:ascii="Times New Roman" w:eastAsia="Times New Roman" w:hAnsi="Times New Roman"/>
          <w:iCs/>
          <w:sz w:val="24"/>
          <w:szCs w:val="24"/>
        </w:rPr>
        <w:lastRenderedPageBreak/>
        <w:t xml:space="preserve">specifically, the women may experience greater performance pressure because they are highly visible as tokens and are expected to represent “women” as a group. Although this was referring to women in organisations in general, this was found to be the case in the universities studied as some females worked hard to prove themselves that they could succeed in a male dominated discipline. It is clear that as </w:t>
      </w:r>
      <w:r w:rsidRPr="008878A5">
        <w:rPr>
          <w:rFonts w:ascii="Times New Roman" w:hAnsi="Times New Roman"/>
          <w:iCs/>
          <w:sz w:val="24"/>
          <w:szCs w:val="24"/>
        </w:rPr>
        <w:t>would-be engineers, women faced wider resistance, both formal exclusion and casual discrimination, especially at the most elite levels of education (Bix, 2014) such as the university as alluded to earlier. Consequently engaging in more masculine behav</w:t>
      </w:r>
      <w:r w:rsidR="005D69A1" w:rsidRPr="008878A5">
        <w:rPr>
          <w:rFonts w:ascii="Times New Roman" w:hAnsi="Times New Roman"/>
          <w:iCs/>
          <w:sz w:val="24"/>
          <w:szCs w:val="24"/>
        </w:rPr>
        <w:t>iours as a coping mechanism ended</w:t>
      </w:r>
      <w:r w:rsidRPr="008878A5">
        <w:rPr>
          <w:rFonts w:ascii="Times New Roman" w:hAnsi="Times New Roman"/>
          <w:iCs/>
          <w:sz w:val="24"/>
          <w:szCs w:val="24"/>
        </w:rPr>
        <w:t xml:space="preserve"> up perpetuating problematic gendered cultures and structures instead of dismantling them (Powell et al. 2009; Rhoton 2011).</w:t>
      </w:r>
    </w:p>
    <w:p w14:paraId="4578748C" w14:textId="77777777" w:rsidR="00911797" w:rsidRPr="008878A5" w:rsidRDefault="00911797" w:rsidP="0079213A">
      <w:pPr>
        <w:rPr>
          <w:rFonts w:ascii="Times New Roman" w:hAnsi="Times New Roman"/>
          <w:sz w:val="24"/>
          <w:szCs w:val="24"/>
        </w:rPr>
      </w:pPr>
    </w:p>
    <w:p w14:paraId="391BE824"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Mathematics came out strongly a</w:t>
      </w:r>
      <w:r w:rsidR="005D69A1" w:rsidRPr="008878A5">
        <w:rPr>
          <w:rFonts w:ascii="Times New Roman" w:hAnsi="Times New Roman"/>
          <w:iCs/>
          <w:sz w:val="24"/>
          <w:szCs w:val="24"/>
        </w:rPr>
        <w:t xml:space="preserve">s a challenge experienced by </w:t>
      </w:r>
      <w:r w:rsidRPr="008878A5">
        <w:rPr>
          <w:rFonts w:ascii="Times New Roman" w:hAnsi="Times New Roman"/>
          <w:iCs/>
          <w:sz w:val="24"/>
          <w:szCs w:val="24"/>
        </w:rPr>
        <w:t>a number of females because it was deemed hard and a masculine subject. In order to pass mathematics female students employed different strategies but the two main ones were engaging in study groups with males and practising the subject every day at individual level.  This is exemplified in the excerpt:</w:t>
      </w:r>
    </w:p>
    <w:p w14:paraId="7EA57947" w14:textId="77777777" w:rsidR="00911797" w:rsidRPr="008878A5" w:rsidRDefault="00911797" w:rsidP="00556B7E">
      <w:pPr>
        <w:ind w:left="180" w:right="173"/>
        <w:rPr>
          <w:rFonts w:ascii="Times New Roman" w:hAnsi="Times New Roman"/>
          <w:iCs/>
          <w:sz w:val="24"/>
          <w:szCs w:val="24"/>
        </w:rPr>
      </w:pPr>
      <w:r w:rsidRPr="008878A5">
        <w:rPr>
          <w:rFonts w:ascii="Times New Roman" w:hAnsi="Times New Roman"/>
          <w:i/>
          <w:iCs/>
          <w:sz w:val="24"/>
          <w:szCs w:val="24"/>
        </w:rPr>
        <w:t xml:space="preserve"> ‘The reason I survived Mathematics was because I used to mingle with guys who know Mathematics even when they chased me I followed them until I became their friend’</w:t>
      </w:r>
      <w:r w:rsidRPr="008878A5">
        <w:rPr>
          <w:rFonts w:ascii="Times New Roman" w:hAnsi="Times New Roman"/>
          <w:iCs/>
          <w:sz w:val="24"/>
          <w:szCs w:val="24"/>
        </w:rPr>
        <w:t xml:space="preserve"> [Ren].</w:t>
      </w:r>
    </w:p>
    <w:p w14:paraId="2D2A8E95" w14:textId="77777777" w:rsidR="00861BC9" w:rsidRPr="008878A5" w:rsidRDefault="00861BC9" w:rsidP="0079213A">
      <w:pPr>
        <w:rPr>
          <w:rFonts w:ascii="Times New Roman" w:hAnsi="Times New Roman"/>
          <w:iCs/>
          <w:sz w:val="24"/>
          <w:szCs w:val="24"/>
        </w:rPr>
      </w:pPr>
    </w:p>
    <w:p w14:paraId="54ACB249"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The male engineering students, who were part of the microsystem, were quite influential in the lives of female engineering students and this peer support was one of the strong Microsystems which shaped the female engineering students response to challenges. In this case, they were able to survive the difficult courses because of the help they got from the study groups. While there may be other contributing factors, the environment which the female engineering students interacted with and operated in, positively influenced their achievement in the engineering programme. Team work or peer support in form of study groups emerged to be a strong mocrosystem that provided the necessary support to succeed in the school of engineering. These were mainly deemed inevitable</w:t>
      </w:r>
      <w:r w:rsidR="000B1292" w:rsidRPr="008878A5">
        <w:rPr>
          <w:rFonts w:ascii="Times New Roman" w:hAnsi="Times New Roman"/>
          <w:iCs/>
          <w:sz w:val="24"/>
          <w:szCs w:val="24"/>
        </w:rPr>
        <w:t>.</w:t>
      </w:r>
    </w:p>
    <w:p w14:paraId="0040714A" w14:textId="77777777" w:rsidR="00911797" w:rsidRPr="008878A5" w:rsidRDefault="00911797" w:rsidP="0079213A">
      <w:pPr>
        <w:pStyle w:val="Heading3"/>
        <w:rPr>
          <w:szCs w:val="24"/>
        </w:rPr>
      </w:pPr>
      <w:bookmarkStart w:id="261" w:name="_Toc43898494"/>
      <w:bookmarkStart w:id="262" w:name="_Toc46061724"/>
      <w:r w:rsidRPr="008878A5">
        <w:rPr>
          <w:rFonts w:eastAsia="Calibri"/>
          <w:bCs w:val="0"/>
          <w:iCs/>
          <w:szCs w:val="24"/>
        </w:rPr>
        <w:t>5.4.2. Navigating academic challenges</w:t>
      </w:r>
      <w:bookmarkEnd w:id="261"/>
      <w:bookmarkEnd w:id="262"/>
    </w:p>
    <w:p w14:paraId="4346E465"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Calibri" w:hAnsi="Times New Roman" w:cs="Times New Roman"/>
          <w:iCs/>
          <w:kern w:val="0"/>
          <w:sz w:val="24"/>
          <w:szCs w:val="24"/>
          <w:lang w:val="en-GB" w:eastAsia="en-US"/>
        </w:rPr>
        <w:t xml:space="preserve">There was consensus among the majority of participants that they had no capacity to deal with certain academic challenges which were beyond the students but there were </w:t>
      </w:r>
      <w:r w:rsidRPr="008878A5">
        <w:rPr>
          <w:rFonts w:ascii="Times New Roman" w:eastAsia="Calibri" w:hAnsi="Times New Roman" w:cs="Times New Roman"/>
          <w:iCs/>
          <w:kern w:val="0"/>
          <w:sz w:val="24"/>
          <w:szCs w:val="24"/>
          <w:lang w:val="en-GB" w:eastAsia="en-US"/>
        </w:rPr>
        <w:lastRenderedPageBreak/>
        <w:t>some challenges that they were able to navigate. According to Bronfenbrenner (1977), the exosystem includes “other specific social structures, both formal and informal, that do not themselves contain the developing person but impinge upon or encompass the immediate settings in which that person is found, and thereby influence,” (p.515). Therefore, in this study, the university policies, departmental policies and procedures regarding engineering, which included the curriculum, assessment, pedagogic skills, infrastructure and equipment, were part of the exosystem that emerged as having challenged the female engineering students but they had no control over the exosystem. These policies and departmental procedures that regulated teaching, infrastructure development and procurement of equipment made life for female engineering students academically challenging.</w:t>
      </w:r>
    </w:p>
    <w:p w14:paraId="11B4DF98" w14:textId="77777777" w:rsidR="00911797" w:rsidRPr="008878A5" w:rsidRDefault="00911797" w:rsidP="0079213A">
      <w:pPr>
        <w:pStyle w:val="ListParagraph"/>
        <w:ind w:left="0"/>
        <w:rPr>
          <w:rFonts w:ascii="Times New Roman" w:hAnsi="Times New Roman" w:cs="Times New Roman"/>
          <w:sz w:val="24"/>
          <w:szCs w:val="24"/>
        </w:rPr>
      </w:pPr>
    </w:p>
    <w:p w14:paraId="62F29778" w14:textId="5BA9F554" w:rsidR="00911797" w:rsidRPr="008878A5" w:rsidRDefault="00911797" w:rsidP="0079213A">
      <w:pPr>
        <w:pStyle w:val="ListParagraph"/>
        <w:ind w:left="0"/>
        <w:rPr>
          <w:rFonts w:ascii="Times New Roman" w:eastAsia="Calibri" w:hAnsi="Times New Roman" w:cs="Times New Roman"/>
          <w:iCs/>
          <w:kern w:val="0"/>
          <w:sz w:val="24"/>
          <w:szCs w:val="24"/>
          <w:lang w:val="en-GB" w:eastAsia="en-US"/>
        </w:rPr>
      </w:pPr>
      <w:r w:rsidRPr="008878A5">
        <w:rPr>
          <w:rFonts w:ascii="Times New Roman" w:eastAsia="Calibri" w:hAnsi="Times New Roman" w:cs="Times New Roman"/>
          <w:iCs/>
          <w:kern w:val="0"/>
          <w:sz w:val="24"/>
          <w:szCs w:val="24"/>
          <w:lang w:val="en-GB" w:eastAsia="en-US"/>
        </w:rPr>
        <w:t>The female engineering students reported fearing failing the examinations because when one failed a course, the student had to repeat the course for one year without proceeding to the next level and this also meant forfeiting government support which the majority of them so much depended on for financial support. To cope with academi</w:t>
      </w:r>
      <w:r w:rsidR="000B1292" w:rsidRPr="008878A5">
        <w:rPr>
          <w:rFonts w:ascii="Times New Roman" w:eastAsia="Calibri" w:hAnsi="Times New Roman" w:cs="Times New Roman"/>
          <w:iCs/>
          <w:kern w:val="0"/>
          <w:sz w:val="24"/>
          <w:szCs w:val="24"/>
          <w:lang w:val="en-GB" w:eastAsia="en-US"/>
        </w:rPr>
        <w:t xml:space="preserve">c challenges, </w:t>
      </w:r>
      <w:r w:rsidRPr="008878A5">
        <w:rPr>
          <w:rFonts w:ascii="Times New Roman" w:eastAsia="Calibri" w:hAnsi="Times New Roman" w:cs="Times New Roman"/>
          <w:iCs/>
          <w:kern w:val="0"/>
          <w:sz w:val="24"/>
          <w:szCs w:val="24"/>
          <w:lang w:val="en-GB" w:eastAsia="en-US"/>
        </w:rPr>
        <w:t xml:space="preserve">female </w:t>
      </w:r>
      <w:r w:rsidR="000B1292" w:rsidRPr="008878A5">
        <w:rPr>
          <w:rFonts w:ascii="Times New Roman" w:eastAsia="Calibri" w:hAnsi="Times New Roman" w:cs="Times New Roman"/>
          <w:iCs/>
          <w:kern w:val="0"/>
          <w:sz w:val="24"/>
          <w:szCs w:val="24"/>
          <w:lang w:val="en-GB" w:eastAsia="en-US"/>
        </w:rPr>
        <w:t xml:space="preserve">engineering </w:t>
      </w:r>
      <w:r w:rsidRPr="008878A5">
        <w:rPr>
          <w:rFonts w:ascii="Times New Roman" w:eastAsia="Calibri" w:hAnsi="Times New Roman" w:cs="Times New Roman"/>
          <w:iCs/>
          <w:kern w:val="0"/>
          <w:sz w:val="24"/>
          <w:szCs w:val="24"/>
          <w:lang w:val="en-GB" w:eastAsia="en-US"/>
        </w:rPr>
        <w:t>students developed strategic approaches to challenges. One way was to avoid social life. In order to avoid failing, some engineering students kept away from other students and just kept to their books to avoid failing courses such as mathematics. As highlighted by one participant, ‘</w:t>
      </w:r>
      <w:r w:rsidRPr="008878A5">
        <w:rPr>
          <w:rFonts w:ascii="Times New Roman" w:eastAsia="Calibri" w:hAnsi="Times New Roman" w:cs="Times New Roman"/>
          <w:i/>
          <w:iCs/>
          <w:kern w:val="0"/>
          <w:sz w:val="24"/>
          <w:szCs w:val="24"/>
          <w:lang w:val="en-GB" w:eastAsia="en-US"/>
        </w:rPr>
        <w:t>You have to cut off a lot of other factors in your life, remove your social life, few visits at home, stay away from people and keep to your own books and studies,’</w:t>
      </w:r>
      <w:r w:rsidRPr="008878A5">
        <w:rPr>
          <w:rFonts w:ascii="Times New Roman" w:eastAsia="Calibri" w:hAnsi="Times New Roman" w:cs="Times New Roman"/>
          <w:iCs/>
          <w:kern w:val="0"/>
          <w:sz w:val="24"/>
          <w:szCs w:val="24"/>
          <w:lang w:val="en-GB" w:eastAsia="en-US"/>
        </w:rPr>
        <w:t xml:space="preserve"> [Lin]. This is in tandem with research which suggests that students majoring in STEM disciplines often spend more time studying, doing homework, and using the internet than non-engineering students (Nicholls, Wolfe, Besterfield-Sacre, Shuman, &amp;Larpkiattaworn, 2007). Despite avoiding social life, one critical element which they upheld was the use of peer support through group discussions amongst fellow engineering students. These were reportedly very effective in enhancing understanding of concepts in the school of engineering as articulated, </w:t>
      </w:r>
      <w:r w:rsidRPr="008878A5">
        <w:rPr>
          <w:rFonts w:ascii="Times New Roman" w:eastAsia="Calibri" w:hAnsi="Times New Roman" w:cs="Times New Roman"/>
          <w:i/>
          <w:iCs/>
          <w:kern w:val="0"/>
          <w:sz w:val="24"/>
          <w:szCs w:val="24"/>
          <w:lang w:val="en-GB" w:eastAsia="en-US"/>
        </w:rPr>
        <w:t>‘Group discussions are a must if you are a student at school of engineering because your friends open up your mind</w:t>
      </w:r>
      <w:r w:rsidRPr="008878A5">
        <w:rPr>
          <w:rFonts w:ascii="Times New Roman" w:eastAsia="Calibri" w:hAnsi="Times New Roman" w:cs="Times New Roman"/>
          <w:iCs/>
          <w:kern w:val="0"/>
          <w:sz w:val="24"/>
          <w:szCs w:val="24"/>
          <w:lang w:val="en-GB" w:eastAsia="en-US"/>
        </w:rPr>
        <w:t>,’ [Mel].</w:t>
      </w:r>
    </w:p>
    <w:p w14:paraId="0FA9BADA" w14:textId="77777777" w:rsidR="00911797" w:rsidRPr="008878A5" w:rsidRDefault="00911797" w:rsidP="0079213A">
      <w:pPr>
        <w:rPr>
          <w:rFonts w:ascii="Times New Roman" w:hAnsi="Times New Roman"/>
          <w:sz w:val="24"/>
          <w:szCs w:val="24"/>
        </w:rPr>
      </w:pPr>
    </w:p>
    <w:p w14:paraId="7D71F204" w14:textId="2235843D"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Some female engineering students had experiences of using rote memorisation of concepts</w:t>
      </w:r>
      <w:r w:rsidR="004C6DCA" w:rsidRPr="008878A5">
        <w:rPr>
          <w:rFonts w:ascii="Times New Roman" w:hAnsi="Times New Roman"/>
          <w:iCs/>
          <w:sz w:val="24"/>
          <w:szCs w:val="24"/>
        </w:rPr>
        <w:t>,</w:t>
      </w:r>
      <w:r w:rsidRPr="008878A5">
        <w:rPr>
          <w:rFonts w:ascii="Times New Roman" w:hAnsi="Times New Roman"/>
          <w:iCs/>
          <w:sz w:val="24"/>
          <w:szCs w:val="24"/>
        </w:rPr>
        <w:t xml:space="preserve"> without necessarily </w:t>
      </w:r>
      <w:r w:rsidR="004C6DCA" w:rsidRPr="008878A5">
        <w:rPr>
          <w:rFonts w:ascii="Times New Roman" w:hAnsi="Times New Roman"/>
          <w:iCs/>
          <w:sz w:val="24"/>
          <w:szCs w:val="24"/>
        </w:rPr>
        <w:t>understanding,</w:t>
      </w:r>
      <w:r w:rsidRPr="008878A5">
        <w:rPr>
          <w:rFonts w:ascii="Times New Roman" w:hAnsi="Times New Roman"/>
          <w:iCs/>
          <w:sz w:val="24"/>
          <w:szCs w:val="24"/>
        </w:rPr>
        <w:t xml:space="preserve"> simply to pass the dreaded examinations. </w:t>
      </w:r>
      <w:r w:rsidRPr="008878A5">
        <w:rPr>
          <w:rFonts w:ascii="Times New Roman" w:hAnsi="Times New Roman"/>
          <w:iCs/>
          <w:sz w:val="24"/>
          <w:szCs w:val="24"/>
        </w:rPr>
        <w:lastRenderedPageBreak/>
        <w:t xml:space="preserve">Because of fearing to fail the examination, learning became more examination oriented. For example, a participant admitted, </w:t>
      </w:r>
      <w:r w:rsidRPr="008878A5">
        <w:rPr>
          <w:rFonts w:ascii="Times New Roman" w:hAnsi="Times New Roman"/>
          <w:i/>
          <w:iCs/>
          <w:sz w:val="24"/>
          <w:szCs w:val="24"/>
        </w:rPr>
        <w:t>‘In first year I mostly memorized not really that I understood the concepts so I got to understand calculus in second year,</w:t>
      </w:r>
      <w:r w:rsidRPr="008878A5">
        <w:rPr>
          <w:rFonts w:ascii="Times New Roman" w:hAnsi="Times New Roman"/>
          <w:iCs/>
          <w:sz w:val="24"/>
          <w:szCs w:val="24"/>
        </w:rPr>
        <w:t xml:space="preserve">’ [Tana]. Justifying rote memorisation of concepts, Mayya, Rao, and Ramnarayana (2004) suggest that courses and teaching practices produce a variety of learning environments for students and due to these pressures students adopt different approaches of learning. Research has shown that factors that promote rote memorisation strategy among students include assessments, process of rewarding, teaching, work overload, reproduction of content knowledge as well as student perceptions about the relevance of the content (Hasnoor, Ahmad, &amp;Nordin, 2013). Therefore, it was not surprising that due to work overload, some female engineering students opted to take to rote memorisation of concepts in order to succeed in assessments. </w:t>
      </w:r>
    </w:p>
    <w:p w14:paraId="175E85D5" w14:textId="77777777" w:rsidR="00911797" w:rsidRPr="008878A5" w:rsidRDefault="00911797" w:rsidP="0079213A">
      <w:pPr>
        <w:rPr>
          <w:rFonts w:ascii="Times New Roman" w:hAnsi="Times New Roman"/>
          <w:iCs/>
          <w:sz w:val="24"/>
          <w:szCs w:val="24"/>
        </w:rPr>
      </w:pPr>
    </w:p>
    <w:p w14:paraId="2040F1F4"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While memorisation may be done without necessarily understanding the concepts, another school of thought posits that memorisation of concepts cannot be ignored at tertiary level in some disciplines like law and medicine; where surface learning to some extent is the key element to master the subject (Draper, 2013). This implies that memorisation of concepts for some female engineering students may be inevitable as an enabler to understanding difficult concepts. In another breath, memorisation is a form of extrinsic motivation which is regulated through identiﬁcation (Ryan and Deci 2000). In this case, female engineering students memorised because the concepts were relevant to passing the assessment which they valued as a goal for becoming a qualified engineer. Put simply, the participants identiﬁed with the value of the learning activity for the benefit of passing examinations which resulted in becoming a qualified engineer.</w:t>
      </w:r>
    </w:p>
    <w:p w14:paraId="768EF29B" w14:textId="77777777" w:rsidR="00911797" w:rsidRPr="008878A5" w:rsidRDefault="00911797" w:rsidP="0079213A">
      <w:pPr>
        <w:rPr>
          <w:rFonts w:ascii="Times New Roman" w:hAnsi="Times New Roman"/>
          <w:sz w:val="24"/>
          <w:szCs w:val="24"/>
        </w:rPr>
      </w:pPr>
    </w:p>
    <w:p w14:paraId="64FE23C2"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The participants experienced challenges in accessing study materials. Success in engineering studies hinges on so many factors and one of them is availability of engineering books and materials which students can use to study extensively. Availability of engineering books with latest information was a challen</w:t>
      </w:r>
      <w:r w:rsidR="000B1292" w:rsidRPr="008878A5">
        <w:rPr>
          <w:rFonts w:ascii="Times New Roman" w:hAnsi="Times New Roman"/>
          <w:iCs/>
          <w:sz w:val="24"/>
          <w:szCs w:val="24"/>
        </w:rPr>
        <w:t>ge in both universities and some</w:t>
      </w:r>
      <w:r w:rsidRPr="008878A5">
        <w:rPr>
          <w:rFonts w:ascii="Times New Roman" w:hAnsi="Times New Roman"/>
          <w:iCs/>
          <w:sz w:val="24"/>
          <w:szCs w:val="24"/>
        </w:rPr>
        <w:t xml:space="preserve"> outdated books were available in libraries. Therefore, internet provided an enabling environment to access electronic materials but this came with an additional cost. Because of the challenges of internet, part of the solution was to </w:t>
      </w:r>
      <w:r w:rsidRPr="008878A5">
        <w:rPr>
          <w:rFonts w:ascii="Times New Roman" w:hAnsi="Times New Roman"/>
          <w:iCs/>
          <w:sz w:val="24"/>
          <w:szCs w:val="24"/>
        </w:rPr>
        <w:lastRenderedPageBreak/>
        <w:t xml:space="preserve">purchase personal internet bundles for those who could afford, if not others had to sit in some areas on campus where internet was accessible. </w:t>
      </w:r>
    </w:p>
    <w:p w14:paraId="04AEC8A2" w14:textId="77777777" w:rsidR="00911797" w:rsidRPr="008878A5" w:rsidRDefault="00911797" w:rsidP="0079213A">
      <w:pPr>
        <w:rPr>
          <w:rFonts w:ascii="Times New Roman" w:hAnsi="Times New Roman"/>
          <w:sz w:val="24"/>
          <w:szCs w:val="24"/>
        </w:rPr>
      </w:pPr>
    </w:p>
    <w:p w14:paraId="4053ABB2"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As the study rooms were inadequate, some female engineering students had to study from their rooms but had to negotiate with roommates. In the event that they did not reach an agreement they opted to study in some open places within campus where they could access</w:t>
      </w:r>
      <w:r w:rsidRPr="008878A5">
        <w:rPr>
          <w:rFonts w:ascii="Times New Roman" w:hAnsi="Times New Roman"/>
          <w:i/>
          <w:iCs/>
          <w:sz w:val="24"/>
          <w:szCs w:val="24"/>
        </w:rPr>
        <w:t xml:space="preserve"> </w:t>
      </w:r>
      <w:r w:rsidRPr="008878A5">
        <w:rPr>
          <w:rFonts w:ascii="Times New Roman" w:hAnsi="Times New Roman"/>
          <w:iCs/>
          <w:sz w:val="24"/>
          <w:szCs w:val="24"/>
        </w:rPr>
        <w:t>internet without any disturbances.</w:t>
      </w:r>
    </w:p>
    <w:p w14:paraId="64EE9205" w14:textId="77777777" w:rsidR="00911797" w:rsidRPr="008878A5" w:rsidRDefault="00911797" w:rsidP="0079213A">
      <w:pPr>
        <w:pStyle w:val="Heading3"/>
        <w:rPr>
          <w:szCs w:val="24"/>
        </w:rPr>
      </w:pPr>
      <w:bookmarkStart w:id="263" w:name="_Toc43898495"/>
      <w:bookmarkStart w:id="264" w:name="_Toc46061725"/>
      <w:r w:rsidRPr="008878A5">
        <w:rPr>
          <w:rFonts w:eastAsia="Calibri"/>
          <w:bCs w:val="0"/>
          <w:iCs/>
          <w:szCs w:val="24"/>
        </w:rPr>
        <w:t>5.4.3. Coping with social challenges</w:t>
      </w:r>
      <w:bookmarkEnd w:id="263"/>
      <w:bookmarkEnd w:id="264"/>
    </w:p>
    <w:p w14:paraId="2F64B929" w14:textId="50DF7EBB"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Social challenges presented themselves in various ways but the major one was limited peer networks because the majority of non-engineering students would not want to associate with female engineering students who were deemed to be exceptionally intelligent </w:t>
      </w:r>
      <w:r w:rsidR="0014144D" w:rsidRPr="008878A5">
        <w:rPr>
          <w:rFonts w:ascii="Times New Roman" w:hAnsi="Times New Roman"/>
          <w:iCs/>
          <w:sz w:val="24"/>
          <w:szCs w:val="24"/>
        </w:rPr>
        <w:t xml:space="preserve">and thus, </w:t>
      </w:r>
      <w:r w:rsidRPr="008878A5">
        <w:rPr>
          <w:rFonts w:ascii="Times New Roman" w:hAnsi="Times New Roman"/>
          <w:iCs/>
          <w:sz w:val="24"/>
          <w:szCs w:val="24"/>
        </w:rPr>
        <w:t>intimidat</w:t>
      </w:r>
      <w:r w:rsidR="007D2A72" w:rsidRPr="008878A5">
        <w:rPr>
          <w:rFonts w:ascii="Times New Roman" w:hAnsi="Times New Roman"/>
          <w:iCs/>
          <w:sz w:val="24"/>
          <w:szCs w:val="24"/>
        </w:rPr>
        <w:t>ing</w:t>
      </w:r>
      <w:r w:rsidRPr="008878A5">
        <w:rPr>
          <w:rFonts w:ascii="Times New Roman" w:hAnsi="Times New Roman"/>
          <w:iCs/>
          <w:sz w:val="24"/>
          <w:szCs w:val="24"/>
        </w:rPr>
        <w:t xml:space="preserve">. For female engineering students, therefore, negotiating such challenges sometimes meant not revealing the student identity to non-engineering students in terms of the </w:t>
      </w:r>
      <w:r w:rsidR="007D2A72" w:rsidRPr="008878A5">
        <w:rPr>
          <w:rFonts w:ascii="Times New Roman" w:hAnsi="Times New Roman"/>
          <w:iCs/>
          <w:sz w:val="24"/>
          <w:szCs w:val="24"/>
        </w:rPr>
        <w:t>programme</w:t>
      </w:r>
      <w:r w:rsidRPr="008878A5">
        <w:rPr>
          <w:rFonts w:ascii="Times New Roman" w:hAnsi="Times New Roman"/>
          <w:iCs/>
          <w:sz w:val="24"/>
          <w:szCs w:val="24"/>
        </w:rPr>
        <w:t xml:space="preserve"> the female engineering students were pursuing. More importantly, not having many female engineering students pursuing the same programme entailed limiting academic interactions to the few female engineering students available because they needed to discuss difficult engineering concepts in order to understand. In all this</w:t>
      </w:r>
      <w:r w:rsidR="00935F91" w:rsidRPr="008878A5">
        <w:rPr>
          <w:rFonts w:ascii="Times New Roman" w:hAnsi="Times New Roman"/>
          <w:iCs/>
          <w:sz w:val="24"/>
          <w:szCs w:val="24"/>
        </w:rPr>
        <w:t>,</w:t>
      </w:r>
      <w:r w:rsidRPr="008878A5">
        <w:rPr>
          <w:rFonts w:ascii="Times New Roman" w:hAnsi="Times New Roman"/>
          <w:iCs/>
          <w:sz w:val="24"/>
          <w:szCs w:val="24"/>
        </w:rPr>
        <w:t xml:space="preserve"> time management became so critical that the female engineering students did not have time to spend with other female students socialising outside campus. Therefore, the microsystem which emerged in form of a friendship group largely became restricted to the female engineering students. </w:t>
      </w:r>
    </w:p>
    <w:p w14:paraId="46203096" w14:textId="77777777" w:rsidR="00911797" w:rsidRPr="008878A5" w:rsidRDefault="00911797" w:rsidP="0079213A">
      <w:pPr>
        <w:pStyle w:val="Heading3"/>
        <w:rPr>
          <w:szCs w:val="24"/>
        </w:rPr>
      </w:pPr>
      <w:bookmarkStart w:id="265" w:name="_Toc43898496"/>
      <w:bookmarkStart w:id="266" w:name="_Toc46061726"/>
      <w:r w:rsidRPr="008878A5">
        <w:rPr>
          <w:rFonts w:eastAsia="Calibri"/>
          <w:bCs w:val="0"/>
          <w:iCs/>
          <w:szCs w:val="24"/>
        </w:rPr>
        <w:t>5.4.4. Summary</w:t>
      </w:r>
      <w:bookmarkEnd w:id="265"/>
      <w:bookmarkEnd w:id="266"/>
    </w:p>
    <w:p w14:paraId="5BF4CA66"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The participants shared experiences of how they navigated the challenges they encountered which were mainly gender specific, academic and social challenges. It was interesting to learn that females adopted a masculine identity in order to be acceptable in the male dominated environment. Others had to work hard in order to prove themselves that they were capable of pursuing engineering like males. Academically, the majority resorted to studying with males in study groups. For difficult concepts, some participants opted to memorise the concepts in order to pass the assessments. In the social circles, they decided to forego social life in order to focus on school. Further, some decided to seek friendships by concealing their academic identity in order to make friends with females outside engineering school. For gender specific toilets, some </w:t>
      </w:r>
      <w:r w:rsidRPr="008878A5">
        <w:rPr>
          <w:rFonts w:ascii="Times New Roman" w:hAnsi="Times New Roman"/>
          <w:iCs/>
          <w:sz w:val="24"/>
          <w:szCs w:val="24"/>
        </w:rPr>
        <w:lastRenderedPageBreak/>
        <w:t xml:space="preserve">females opted to miss lessons when menstruating to avoid being inconvenienced during lessons by running around looking for a toilet to use while the majority opted to endure the keeping of soiled sanitary towels in their bags almost all day long during lecture-time.  </w:t>
      </w:r>
    </w:p>
    <w:p w14:paraId="59059813" w14:textId="77777777" w:rsidR="00911797" w:rsidRPr="008878A5" w:rsidRDefault="00911797" w:rsidP="0079213A">
      <w:pPr>
        <w:rPr>
          <w:rFonts w:ascii="Times New Roman" w:hAnsi="Times New Roman"/>
          <w:sz w:val="24"/>
          <w:szCs w:val="24"/>
        </w:rPr>
      </w:pPr>
    </w:p>
    <w:p w14:paraId="46A7F5C1" w14:textId="77777777" w:rsidR="00911797" w:rsidRPr="008878A5" w:rsidRDefault="00911797" w:rsidP="0079213A">
      <w:pPr>
        <w:pStyle w:val="Heading2"/>
        <w:rPr>
          <w:szCs w:val="24"/>
        </w:rPr>
      </w:pPr>
      <w:bookmarkStart w:id="267" w:name="_Toc43898497"/>
      <w:bookmarkStart w:id="268" w:name="_Toc46061727"/>
      <w:r w:rsidRPr="008878A5">
        <w:rPr>
          <w:rFonts w:eastAsia="Calibri"/>
          <w:bCs w:val="0"/>
          <w:iCs w:val="0"/>
          <w:szCs w:val="24"/>
        </w:rPr>
        <w:t>5.5. Objective 4: Experiences that influence female engineering students to remain positive in engineering</w:t>
      </w:r>
      <w:bookmarkEnd w:id="267"/>
      <w:bookmarkEnd w:id="268"/>
    </w:p>
    <w:p w14:paraId="348BD9AF" w14:textId="77777777" w:rsidR="00911797" w:rsidRPr="008878A5" w:rsidRDefault="00911797" w:rsidP="0079213A">
      <w:pPr>
        <w:rPr>
          <w:rFonts w:ascii="Times New Roman" w:hAnsi="Times New Roman"/>
          <w:sz w:val="24"/>
          <w:szCs w:val="24"/>
          <w:lang w:eastAsia="en-GB"/>
        </w:rPr>
      </w:pPr>
      <w:r w:rsidRPr="008878A5">
        <w:rPr>
          <w:rFonts w:ascii="Times New Roman" w:hAnsi="Times New Roman"/>
          <w:iCs/>
          <w:sz w:val="24"/>
          <w:szCs w:val="24"/>
        </w:rPr>
        <w:t xml:space="preserve">This section provides findings which responded to what positively influenced female engineering students to persist in their studies. The study revealed that the participants were influenced by various factors extrinsically and intrinsically which drove them to remain determined to complete their studies in engineering. </w:t>
      </w:r>
      <w:r w:rsidRPr="008878A5">
        <w:rPr>
          <w:rFonts w:ascii="Times New Roman" w:eastAsia="Times New Roman" w:hAnsi="Times New Roman"/>
          <w:iCs/>
          <w:sz w:val="24"/>
          <w:szCs w:val="24"/>
          <w:lang w:eastAsia="en-GB"/>
        </w:rPr>
        <w:t xml:space="preserve">Ecklund (2013), found that student persistence was influenced by complex interactions of individual environmental and social factors as well as </w:t>
      </w:r>
      <w:r w:rsidRPr="008878A5">
        <w:rPr>
          <w:rFonts w:ascii="Times New Roman" w:hAnsi="Times New Roman"/>
          <w:iCs/>
          <w:sz w:val="24"/>
          <w:szCs w:val="24"/>
          <w:lang w:eastAsia="en-GB"/>
        </w:rPr>
        <w:t>traces of both intrinsic and extrinsic motivation which also helped male students to persist.</w:t>
      </w:r>
    </w:p>
    <w:p w14:paraId="742AEFFA" w14:textId="77777777" w:rsidR="00911797" w:rsidRPr="008878A5" w:rsidRDefault="00911797" w:rsidP="00C82107">
      <w:pPr>
        <w:pStyle w:val="Heading3"/>
        <w:rPr>
          <w:szCs w:val="24"/>
        </w:rPr>
      </w:pPr>
      <w:bookmarkStart w:id="269" w:name="_Toc43898498"/>
      <w:bookmarkStart w:id="270" w:name="_Toc46061728"/>
      <w:r w:rsidRPr="008878A5">
        <w:rPr>
          <w:rFonts w:eastAsia="Calibri"/>
          <w:bCs w:val="0"/>
          <w:iCs/>
          <w:szCs w:val="24"/>
        </w:rPr>
        <w:t>5.5.1. Extrinsic motivation</w:t>
      </w:r>
      <w:bookmarkEnd w:id="269"/>
      <w:bookmarkEnd w:id="270"/>
    </w:p>
    <w:p w14:paraId="2E454F1F" w14:textId="77777777" w:rsidR="00911797" w:rsidRPr="008878A5" w:rsidRDefault="00911797" w:rsidP="00766DDD">
      <w:pPr>
        <w:rPr>
          <w:rFonts w:ascii="Times New Roman" w:hAnsi="Times New Roman"/>
          <w:b/>
          <w:iCs/>
          <w:sz w:val="24"/>
          <w:szCs w:val="24"/>
        </w:rPr>
      </w:pPr>
      <w:r w:rsidRPr="008878A5">
        <w:rPr>
          <w:rFonts w:ascii="Times New Roman" w:hAnsi="Times New Roman"/>
          <w:b/>
          <w:iCs/>
          <w:sz w:val="24"/>
          <w:szCs w:val="24"/>
        </w:rPr>
        <w:t>Support from significant others</w:t>
      </w:r>
    </w:p>
    <w:p w14:paraId="33F91122" w14:textId="77777777" w:rsidR="00911797" w:rsidRPr="008878A5" w:rsidRDefault="00911797" w:rsidP="00766DDD">
      <w:pPr>
        <w:autoSpaceDE w:val="0"/>
        <w:autoSpaceDN w:val="0"/>
        <w:adjustRightInd w:val="0"/>
        <w:rPr>
          <w:rFonts w:ascii="Times New Roman" w:hAnsi="Times New Roman"/>
          <w:sz w:val="24"/>
          <w:szCs w:val="24"/>
        </w:rPr>
      </w:pPr>
      <w:r w:rsidRPr="008878A5">
        <w:rPr>
          <w:rFonts w:ascii="Times New Roman" w:hAnsi="Times New Roman"/>
          <w:iCs/>
          <w:sz w:val="24"/>
          <w:szCs w:val="24"/>
        </w:rPr>
        <w:t>Engineering was perceived as a difficult programme which exerted so much pressure on female engineering students that one could actually fail. One participant remarked, ‘</w:t>
      </w:r>
      <w:r w:rsidRPr="008878A5">
        <w:rPr>
          <w:rFonts w:ascii="Times New Roman" w:hAnsi="Times New Roman"/>
          <w:i/>
          <w:iCs/>
          <w:sz w:val="24"/>
          <w:szCs w:val="24"/>
        </w:rPr>
        <w:t>Engineering torments you!’</w:t>
      </w:r>
      <w:r w:rsidR="00C24F20" w:rsidRPr="008878A5">
        <w:rPr>
          <w:rFonts w:ascii="Times New Roman" w:hAnsi="Times New Roman"/>
          <w:iCs/>
          <w:sz w:val="24"/>
          <w:szCs w:val="24"/>
        </w:rPr>
        <w:t xml:space="preserve"> [Ren]. </w:t>
      </w:r>
      <w:r w:rsidRPr="008878A5">
        <w:rPr>
          <w:rFonts w:ascii="Times New Roman" w:hAnsi="Times New Roman"/>
          <w:iCs/>
          <w:sz w:val="24"/>
          <w:szCs w:val="24"/>
        </w:rPr>
        <w:t>This notwithstanding, the majority of female engineering students had kept their positivity because of a number of factors. The</w:t>
      </w:r>
      <w:r w:rsidR="00D67601" w:rsidRPr="008878A5">
        <w:rPr>
          <w:rFonts w:ascii="Times New Roman" w:hAnsi="Times New Roman"/>
          <w:iCs/>
          <w:sz w:val="24"/>
          <w:szCs w:val="24"/>
        </w:rPr>
        <w:t xml:space="preserve">re was an external influence </w:t>
      </w:r>
      <w:r w:rsidRPr="008878A5">
        <w:rPr>
          <w:rFonts w:ascii="Times New Roman" w:hAnsi="Times New Roman"/>
          <w:iCs/>
          <w:sz w:val="24"/>
          <w:szCs w:val="24"/>
        </w:rPr>
        <w:t xml:space="preserve">derived from the experiences mainly through socialisation or interaction with significant others which acted as motivation to remain focused in the engineering programme. This is consistent with Rosen </w:t>
      </w:r>
      <w:r w:rsidRPr="008878A5">
        <w:rPr>
          <w:rFonts w:ascii="Times New Roman" w:hAnsi="Times New Roman"/>
          <w:i/>
          <w:iCs/>
          <w:sz w:val="24"/>
          <w:szCs w:val="24"/>
        </w:rPr>
        <w:t>et al</w:t>
      </w:r>
      <w:r w:rsidRPr="008878A5">
        <w:rPr>
          <w:rFonts w:ascii="Times New Roman" w:hAnsi="Times New Roman"/>
          <w:iCs/>
          <w:sz w:val="24"/>
          <w:szCs w:val="24"/>
        </w:rPr>
        <w:t xml:space="preserve"> (2010) who elaborate that academic self-concepts were formed and developed through students’ interactions with significant others such as parents, teachers and peers. </w:t>
      </w:r>
      <w:r w:rsidR="00C24F20" w:rsidRPr="008878A5">
        <w:rPr>
          <w:rFonts w:ascii="Times New Roman" w:hAnsi="Times New Roman"/>
          <w:iCs/>
          <w:sz w:val="24"/>
          <w:szCs w:val="24"/>
        </w:rPr>
        <w:t xml:space="preserve">Significant others were in form of parents, peers and lecturers. </w:t>
      </w:r>
      <w:r w:rsidR="00766DDD" w:rsidRPr="008878A5">
        <w:rPr>
          <w:rFonts w:ascii="Times New Roman" w:hAnsi="Times New Roman"/>
          <w:iCs/>
          <w:sz w:val="24"/>
          <w:szCs w:val="24"/>
        </w:rPr>
        <w:t xml:space="preserve">The participants </w:t>
      </w:r>
      <w:r w:rsidR="00766DDD" w:rsidRPr="008878A5">
        <w:rPr>
          <w:rFonts w:ascii="Times New Roman" w:hAnsi="Times New Roman"/>
          <w:sz w:val="24"/>
          <w:szCs w:val="24"/>
        </w:rPr>
        <w:t xml:space="preserve">credited these people from their support groups as reasons they had endured multiple negative experiences. </w:t>
      </w:r>
      <w:r w:rsidR="00C24F20" w:rsidRPr="008878A5">
        <w:rPr>
          <w:rFonts w:ascii="Times New Roman" w:hAnsi="Times New Roman"/>
          <w:sz w:val="24"/>
          <w:szCs w:val="24"/>
        </w:rPr>
        <w:t>Having a support</w:t>
      </w:r>
      <w:r w:rsidR="00766DDD" w:rsidRPr="008878A5">
        <w:rPr>
          <w:rFonts w:ascii="Times New Roman" w:hAnsi="Times New Roman"/>
          <w:sz w:val="24"/>
          <w:szCs w:val="24"/>
        </w:rPr>
        <w:t xml:space="preserve"> system helped the participants</w:t>
      </w:r>
      <w:r w:rsidR="00C24F20" w:rsidRPr="008878A5">
        <w:rPr>
          <w:rFonts w:ascii="Times New Roman" w:hAnsi="Times New Roman"/>
          <w:sz w:val="24"/>
          <w:szCs w:val="24"/>
        </w:rPr>
        <w:t xml:space="preserve"> to persevere and Bohanna (2016) reports that peer interaction helps students achieve good grades and persist. </w:t>
      </w:r>
      <w:r w:rsidRPr="008878A5">
        <w:rPr>
          <w:rFonts w:ascii="Times New Roman" w:hAnsi="Times New Roman"/>
          <w:iCs/>
          <w:sz w:val="24"/>
          <w:szCs w:val="24"/>
        </w:rPr>
        <w:t>Thus, the way female engineering students perceived themselves in relation to engineering largely developed through intera</w:t>
      </w:r>
      <w:r w:rsidR="00766DDD" w:rsidRPr="008878A5">
        <w:rPr>
          <w:rFonts w:ascii="Times New Roman" w:hAnsi="Times New Roman"/>
          <w:iCs/>
          <w:sz w:val="24"/>
          <w:szCs w:val="24"/>
        </w:rPr>
        <w:t>ctions with significant others which gave birth to persistence in their studies.</w:t>
      </w:r>
    </w:p>
    <w:p w14:paraId="78DA1565" w14:textId="290DB882" w:rsidR="00D85CC9" w:rsidRPr="008878A5" w:rsidRDefault="00911797" w:rsidP="00D85CC9">
      <w:pPr>
        <w:rPr>
          <w:rFonts w:ascii="Times New Roman" w:hAnsi="Times New Roman"/>
          <w:sz w:val="24"/>
          <w:szCs w:val="24"/>
        </w:rPr>
      </w:pPr>
      <w:r w:rsidRPr="008878A5">
        <w:rPr>
          <w:rFonts w:ascii="Times New Roman" w:hAnsi="Times New Roman"/>
          <w:iCs/>
          <w:sz w:val="24"/>
          <w:szCs w:val="24"/>
        </w:rPr>
        <w:lastRenderedPageBreak/>
        <w:t xml:space="preserve">These experiences and perceptions, from significant others, gradually built positive mathematics and science self-concept and eventually engineering concept in the female engineering students which in itself was a motivating factor to persist albeit the daunting experiences in the male dominated field. For instance the socio economic status of a family especially an economically struggling family pushed female engineering students to carry on at the university. </w:t>
      </w:r>
      <w:r w:rsidR="00D85CC9" w:rsidRPr="008878A5">
        <w:rPr>
          <w:rFonts w:ascii="Times New Roman" w:hAnsi="Times New Roman"/>
          <w:sz w:val="24"/>
          <w:szCs w:val="24"/>
        </w:rPr>
        <w:t xml:space="preserve">This finding </w:t>
      </w:r>
      <w:r w:rsidR="001B2849" w:rsidRPr="008878A5">
        <w:rPr>
          <w:rFonts w:ascii="Times New Roman" w:hAnsi="Times New Roman"/>
          <w:sz w:val="24"/>
          <w:szCs w:val="24"/>
        </w:rPr>
        <w:t>agrees</w:t>
      </w:r>
      <w:r w:rsidR="00D85CC9" w:rsidRPr="008878A5">
        <w:rPr>
          <w:rFonts w:ascii="Times New Roman" w:hAnsi="Times New Roman"/>
          <w:sz w:val="24"/>
          <w:szCs w:val="24"/>
        </w:rPr>
        <w:t xml:space="preserve"> with Packard and Nguyen (2003) who put forth that female students persist in their chosen fields of study at university if they participated in a science-related programme in high school and received support from their teachers and parents. </w:t>
      </w:r>
    </w:p>
    <w:p w14:paraId="6173ACF7" w14:textId="77777777" w:rsidR="00D85CC9" w:rsidRPr="008878A5" w:rsidRDefault="00D85CC9" w:rsidP="0079213A">
      <w:pPr>
        <w:rPr>
          <w:rFonts w:ascii="Times New Roman" w:hAnsi="Times New Roman"/>
          <w:iCs/>
          <w:sz w:val="24"/>
          <w:szCs w:val="24"/>
        </w:rPr>
      </w:pPr>
    </w:p>
    <w:p w14:paraId="2DBF6183"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Social economic status was a mesosystem that shaped the building and sustaining of positivity in engineering because female engineering students did not want to remain in the environment of poverty.  It was, therefore, in some cases prior experiences to the university that were critical in remaining positive and persistent in engineering. Similarly, </w:t>
      </w:r>
      <w:r w:rsidRPr="008878A5">
        <w:rPr>
          <w:rFonts w:ascii="Times New Roman" w:hAnsi="Times New Roman"/>
          <w:iCs/>
          <w:sz w:val="24"/>
          <w:szCs w:val="24"/>
          <w:lang w:eastAsia="en-GB"/>
        </w:rPr>
        <w:t xml:space="preserve">Ecklund (2013) found that student persistence was aided by preparation prior to college; developing a strong support network; as well as being grounded in academic skills and characteristics. </w:t>
      </w:r>
      <w:r w:rsidRPr="008878A5">
        <w:rPr>
          <w:rFonts w:ascii="Times New Roman" w:hAnsi="Times New Roman"/>
          <w:iCs/>
          <w:sz w:val="24"/>
          <w:szCs w:val="24"/>
        </w:rPr>
        <w:t xml:space="preserve">For others, however, it was a question of seeking to be a first generation engineer in a family where no family member in both the immediate and extended family had ever studied engineering. </w:t>
      </w:r>
    </w:p>
    <w:p w14:paraId="220CBA01" w14:textId="77777777" w:rsidR="00911797" w:rsidRPr="008878A5" w:rsidRDefault="00911797" w:rsidP="0079213A">
      <w:pPr>
        <w:rPr>
          <w:rFonts w:ascii="Times New Roman" w:hAnsi="Times New Roman"/>
          <w:sz w:val="24"/>
          <w:szCs w:val="24"/>
        </w:rPr>
      </w:pPr>
    </w:p>
    <w:p w14:paraId="5D4882EA" w14:textId="77777777" w:rsidR="00911797" w:rsidRPr="008878A5" w:rsidRDefault="00911797" w:rsidP="005D5358">
      <w:pPr>
        <w:pStyle w:val="Heading4"/>
      </w:pPr>
      <w:r w:rsidRPr="008878A5">
        <w:t xml:space="preserve">5.5.1.1. Defying Odds </w:t>
      </w:r>
    </w:p>
    <w:p w14:paraId="41D340F2"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Negative reinforcement was a driving force for female engineering students to remain positive and persistent in engineering. This was mainly because they did not want to perpetuate the low socio economic status. One example which was prominent in the discussions was that of female students who came from poor backgrounds where they were struggling economically and these students maintained their determination to pursue engineering in order to end the economic struggles in the family and improve the standards of living for themselves and their parents. One participant remarked:</w:t>
      </w:r>
    </w:p>
    <w:p w14:paraId="606F5A01" w14:textId="77777777" w:rsidR="00911797" w:rsidRPr="008878A5" w:rsidRDefault="00911797" w:rsidP="00861BC9">
      <w:pPr>
        <w:ind w:left="720" w:right="720"/>
        <w:rPr>
          <w:rFonts w:ascii="Times New Roman" w:hAnsi="Times New Roman"/>
          <w:sz w:val="24"/>
          <w:szCs w:val="24"/>
        </w:rPr>
      </w:pPr>
      <w:r w:rsidRPr="008878A5">
        <w:rPr>
          <w:rFonts w:ascii="Times New Roman" w:hAnsi="Times New Roman"/>
          <w:i/>
          <w:iCs/>
          <w:sz w:val="24"/>
          <w:szCs w:val="24"/>
        </w:rPr>
        <w:t xml:space="preserve"> </w:t>
      </w:r>
      <w:r w:rsidRPr="008878A5">
        <w:rPr>
          <w:rFonts w:ascii="Times New Roman" w:hAnsi="Times New Roman"/>
          <w:i/>
          <w:sz w:val="24"/>
          <w:szCs w:val="24"/>
        </w:rPr>
        <w:t>‘I am not from a well to do family and the life we have led at home has helped in keep the momentum to study hard.’</w:t>
      </w:r>
      <w:r w:rsidRPr="008878A5">
        <w:rPr>
          <w:rFonts w:ascii="Times New Roman" w:hAnsi="Times New Roman"/>
          <w:sz w:val="24"/>
          <w:szCs w:val="24"/>
        </w:rPr>
        <w:t xml:space="preserve"> [Tisa]. </w:t>
      </w:r>
    </w:p>
    <w:p w14:paraId="2ADCCD41" w14:textId="77777777" w:rsidR="00861BC9" w:rsidRPr="008878A5" w:rsidRDefault="00861BC9" w:rsidP="0079213A">
      <w:pPr>
        <w:rPr>
          <w:rFonts w:ascii="Times New Roman" w:hAnsi="Times New Roman"/>
          <w:sz w:val="24"/>
          <w:szCs w:val="24"/>
        </w:rPr>
      </w:pPr>
    </w:p>
    <w:p w14:paraId="73BAF7DF" w14:textId="77777777" w:rsidR="00911797" w:rsidRPr="008878A5" w:rsidRDefault="00911797" w:rsidP="0079213A">
      <w:pPr>
        <w:rPr>
          <w:rFonts w:ascii="Times New Roman" w:hAnsi="Times New Roman"/>
          <w:iCs/>
          <w:sz w:val="24"/>
          <w:szCs w:val="24"/>
        </w:rPr>
      </w:pPr>
      <w:r w:rsidRPr="008878A5">
        <w:rPr>
          <w:rFonts w:ascii="Times New Roman" w:hAnsi="Times New Roman"/>
          <w:sz w:val="24"/>
          <w:szCs w:val="24"/>
        </w:rPr>
        <w:t xml:space="preserve">Similarly, Graham (1997) found that family hardships and the impact those hardships and tragedies such as death had on their lives influenced their motivation to be </w:t>
      </w:r>
      <w:r w:rsidRPr="008878A5">
        <w:rPr>
          <w:rFonts w:ascii="Times New Roman" w:hAnsi="Times New Roman"/>
          <w:sz w:val="24"/>
          <w:szCs w:val="24"/>
        </w:rPr>
        <w:lastRenderedPageBreak/>
        <w:t>successful in life. The hardships, some of them even in this study, were a result of death while other</w:t>
      </w:r>
      <w:r w:rsidRPr="008878A5">
        <w:rPr>
          <w:rFonts w:ascii="Times New Roman" w:hAnsi="Times New Roman"/>
          <w:iCs/>
          <w:sz w:val="24"/>
          <w:szCs w:val="24"/>
        </w:rPr>
        <w:t xml:space="preserve">s it was for other reasons. This was contrary to other studies which suggest that females brought up in families with a higher socio economic status had a greater tendency to choose a traditionally male-dominated career such as engineering (Salami, 2007; Trusty, Robinson, Plata, &amp; Ng, 2000). </w:t>
      </w:r>
    </w:p>
    <w:p w14:paraId="66C42E3B" w14:textId="77777777" w:rsidR="00911797" w:rsidRPr="008878A5" w:rsidRDefault="00911797" w:rsidP="0079213A">
      <w:pPr>
        <w:rPr>
          <w:rFonts w:ascii="Times New Roman" w:hAnsi="Times New Roman"/>
          <w:sz w:val="24"/>
          <w:szCs w:val="24"/>
        </w:rPr>
      </w:pPr>
    </w:p>
    <w:p w14:paraId="0F2E6FF8"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While some female students remained positive and persisted in order to improve their socioeconomic status, others persisted in their studies because of their personality. Those who persisted usually had a strong personality of being confident or determined to achieve. This was consistent with Graham (1997) who found that the female engineering students in his study who were reportedly persistent in their studies described their personalities with descriptors such as assertive, independent, determined, and confident which were some of the adjectives that some participants in this study used to describe themselves. </w:t>
      </w:r>
    </w:p>
    <w:p w14:paraId="038A2B1B" w14:textId="77777777" w:rsidR="00911797" w:rsidRPr="008878A5" w:rsidRDefault="00911797" w:rsidP="0079213A">
      <w:pPr>
        <w:rPr>
          <w:rFonts w:ascii="Times New Roman" w:hAnsi="Times New Roman"/>
          <w:sz w:val="24"/>
          <w:szCs w:val="24"/>
        </w:rPr>
      </w:pPr>
    </w:p>
    <w:p w14:paraId="66A44C26" w14:textId="0E6C254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For some, the motivation to persist in engineering was because they wanted to prove wrong those who thought females could not succeed in engineering and this</w:t>
      </w:r>
      <w:r w:rsidR="008C7E55" w:rsidRPr="008878A5">
        <w:rPr>
          <w:rFonts w:ascii="Times New Roman" w:hAnsi="Times New Roman"/>
          <w:iCs/>
          <w:sz w:val="24"/>
          <w:szCs w:val="24"/>
        </w:rPr>
        <w:t xml:space="preserve"> corroborated </w:t>
      </w:r>
      <w:r w:rsidRPr="008878A5">
        <w:rPr>
          <w:rFonts w:ascii="Times New Roman" w:hAnsi="Times New Roman"/>
          <w:iCs/>
          <w:sz w:val="24"/>
          <w:szCs w:val="24"/>
        </w:rPr>
        <w:t xml:space="preserve">the findings of Graham (1997) that some female engineering students were motivated by the challenge of creating a name for women in engineering and proving themselves to their peers and faculty. There were some female engineering students who were motivated because they wanted to qualify as engineers so they could help society as exemplified in this excerpt, ‘Just the belief that I need to do something different to make this world a better place motivates me.’ [Lin]. Duncan and Zheng (2005) found that female engineering students who were intrinsically motivated viewed the engineering profession as a profession which is suitable for finding suitable material for humans to live better or design or manufacture something that would make people’s lives better or easier. </w:t>
      </w:r>
    </w:p>
    <w:p w14:paraId="480A477D" w14:textId="77777777" w:rsidR="00911797" w:rsidRPr="008878A5" w:rsidRDefault="00911797" w:rsidP="0079213A">
      <w:pPr>
        <w:rPr>
          <w:rFonts w:ascii="Times New Roman" w:hAnsi="Times New Roman"/>
          <w:sz w:val="24"/>
          <w:szCs w:val="24"/>
        </w:rPr>
      </w:pPr>
    </w:p>
    <w:p w14:paraId="4D655FA6" w14:textId="77777777" w:rsidR="00911797" w:rsidRPr="008878A5" w:rsidRDefault="00911797" w:rsidP="005D5358">
      <w:pPr>
        <w:pStyle w:val="Heading4"/>
      </w:pPr>
      <w:r w:rsidRPr="008878A5">
        <w:t>5.5.1.2. Financial Support</w:t>
      </w:r>
    </w:p>
    <w:p w14:paraId="451349F5"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The majority of participants were mainly motivated to persist in studying engineering because they did not want to lose the bursary as they did not want to lose the money in an event that they failed a course. This way, the positivity to remain focused in their studies was extrinsically motivated by the money received from government which the </w:t>
      </w:r>
      <w:r w:rsidRPr="008878A5">
        <w:rPr>
          <w:rFonts w:ascii="Times New Roman" w:hAnsi="Times New Roman"/>
          <w:iCs/>
          <w:sz w:val="24"/>
          <w:szCs w:val="24"/>
        </w:rPr>
        <w:lastRenderedPageBreak/>
        <w:t xml:space="preserve">majority of participants admitted could not get from anywhere else. The bursary kept them focused because they did not have to worry about financial needs such as tuition fees and money for feeding, sanitary towels and general upkeep. At second level, remaining focused was a way of showing gratitude to government for paying students who felt they were getting paid without working for the money. Through the lens of Bronfenbrenner’s theory, this financial support in form of bursary given by government, was a macrosystem which emerged as having shaped positivity in female engineering students because it enabled them to study without fretting about finances. </w:t>
      </w:r>
    </w:p>
    <w:p w14:paraId="10091000" w14:textId="77777777" w:rsidR="00911797" w:rsidRPr="008878A5" w:rsidRDefault="00911797" w:rsidP="0079213A">
      <w:pPr>
        <w:rPr>
          <w:rFonts w:ascii="Times New Roman" w:hAnsi="Times New Roman"/>
          <w:sz w:val="24"/>
          <w:szCs w:val="24"/>
        </w:rPr>
      </w:pPr>
    </w:p>
    <w:p w14:paraId="46B79B3A" w14:textId="77777777" w:rsidR="00911797" w:rsidRPr="008878A5" w:rsidRDefault="00911797" w:rsidP="005D5358">
      <w:pPr>
        <w:pStyle w:val="Heading4"/>
      </w:pPr>
      <w:r w:rsidRPr="008878A5">
        <w:t xml:space="preserve">5.5.1.3. Job rewards and opportunities </w:t>
      </w:r>
    </w:p>
    <w:p w14:paraId="0CCAE800" w14:textId="65DEC44C" w:rsidR="00911797" w:rsidRPr="008878A5" w:rsidRDefault="00911797" w:rsidP="0079213A">
      <w:pPr>
        <w:pStyle w:val="ListParagraph"/>
        <w:ind w:left="0"/>
        <w:rPr>
          <w:rFonts w:ascii="Times New Roman" w:eastAsia="Calibri" w:hAnsi="Times New Roman" w:cs="Times New Roman"/>
          <w:iCs/>
          <w:kern w:val="0"/>
          <w:sz w:val="24"/>
          <w:szCs w:val="24"/>
          <w:lang w:val="en-GB" w:eastAsia="en-US"/>
        </w:rPr>
      </w:pPr>
      <w:r w:rsidRPr="008878A5">
        <w:rPr>
          <w:rFonts w:ascii="Times New Roman" w:eastAsia="Calibri" w:hAnsi="Times New Roman" w:cs="Times New Roman"/>
          <w:iCs/>
          <w:kern w:val="0"/>
          <w:sz w:val="24"/>
          <w:szCs w:val="24"/>
          <w:lang w:val="en-GB" w:eastAsia="en-US"/>
        </w:rPr>
        <w:t>Engineering carries with it incentives such as job rewards and opportunities specifically for female engineer</w:t>
      </w:r>
      <w:r w:rsidR="005D48C0" w:rsidRPr="008878A5">
        <w:rPr>
          <w:rFonts w:ascii="Times New Roman" w:eastAsia="Calibri" w:hAnsi="Times New Roman" w:cs="Times New Roman"/>
          <w:iCs/>
          <w:kern w:val="0"/>
          <w:sz w:val="24"/>
          <w:szCs w:val="24"/>
          <w:lang w:val="en-GB" w:eastAsia="en-US"/>
        </w:rPr>
        <w:t>s</w:t>
      </w:r>
      <w:r w:rsidRPr="008878A5">
        <w:rPr>
          <w:rFonts w:ascii="Times New Roman" w:eastAsia="Calibri" w:hAnsi="Times New Roman" w:cs="Times New Roman"/>
          <w:iCs/>
          <w:kern w:val="0"/>
          <w:sz w:val="24"/>
          <w:szCs w:val="24"/>
          <w:lang w:val="en-GB" w:eastAsia="en-US"/>
        </w:rPr>
        <w:t xml:space="preserve"> who were reportedly on demand on the market in a bid to improve </w:t>
      </w:r>
      <w:r w:rsidR="00D67601" w:rsidRPr="008878A5">
        <w:rPr>
          <w:rFonts w:ascii="Times New Roman" w:eastAsia="Calibri" w:hAnsi="Times New Roman" w:cs="Times New Roman"/>
          <w:iCs/>
          <w:kern w:val="0"/>
          <w:sz w:val="24"/>
          <w:szCs w:val="24"/>
          <w:lang w:val="en-GB" w:eastAsia="en-US"/>
        </w:rPr>
        <w:t>g</w:t>
      </w:r>
      <w:r w:rsidRPr="008878A5">
        <w:rPr>
          <w:rFonts w:ascii="Times New Roman" w:eastAsia="Calibri" w:hAnsi="Times New Roman" w:cs="Times New Roman"/>
          <w:iCs/>
          <w:kern w:val="0"/>
          <w:sz w:val="24"/>
          <w:szCs w:val="24"/>
          <w:lang w:val="en-GB" w:eastAsia="en-US"/>
        </w:rPr>
        <w:t xml:space="preserve">ender balance in the male dominated field. More importantly, the majority of participants maintained positivity because engineering was very lucrative as engineers were well paid and had opportunities of making money outside their formal employment, </w:t>
      </w:r>
      <w:r w:rsidRPr="008878A5">
        <w:rPr>
          <w:rFonts w:ascii="Times New Roman" w:eastAsia="Calibri" w:hAnsi="Times New Roman" w:cs="Times New Roman"/>
          <w:i/>
          <w:iCs/>
          <w:kern w:val="0"/>
          <w:sz w:val="24"/>
          <w:szCs w:val="24"/>
          <w:lang w:val="en-GB" w:eastAsia="en-US"/>
        </w:rPr>
        <w:t>‘Money is a big motivating factor in engineering,</w:t>
      </w:r>
      <w:r w:rsidRPr="008878A5">
        <w:rPr>
          <w:rFonts w:ascii="Times New Roman" w:eastAsia="Calibri" w:hAnsi="Times New Roman" w:cs="Times New Roman"/>
          <w:iCs/>
          <w:kern w:val="0"/>
          <w:sz w:val="24"/>
          <w:szCs w:val="24"/>
          <w:lang w:val="en-GB" w:eastAsia="en-US"/>
        </w:rPr>
        <w:t xml:space="preserve">’ [Tao]. </w:t>
      </w:r>
    </w:p>
    <w:p w14:paraId="5F32F900" w14:textId="77777777" w:rsidR="00861BC9" w:rsidRPr="008878A5" w:rsidRDefault="00861BC9" w:rsidP="0079213A">
      <w:pPr>
        <w:pStyle w:val="ListParagraph"/>
        <w:ind w:left="0"/>
        <w:rPr>
          <w:rFonts w:ascii="Times New Roman" w:eastAsia="Calibri" w:hAnsi="Times New Roman" w:cs="Times New Roman"/>
          <w:iCs/>
          <w:kern w:val="0"/>
          <w:sz w:val="24"/>
          <w:szCs w:val="24"/>
          <w:lang w:val="en-GB" w:eastAsia="en-US"/>
        </w:rPr>
      </w:pPr>
    </w:p>
    <w:p w14:paraId="41876D43" w14:textId="77777777"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Calibri" w:hAnsi="Times New Roman" w:cs="Times New Roman"/>
          <w:iCs/>
          <w:kern w:val="0"/>
          <w:sz w:val="24"/>
          <w:szCs w:val="24"/>
          <w:lang w:val="en-GB" w:eastAsia="en-US"/>
        </w:rPr>
        <w:t xml:space="preserve">This finding was consistent with Powell </w:t>
      </w:r>
      <w:r w:rsidRPr="008878A5">
        <w:rPr>
          <w:rFonts w:ascii="Times New Roman" w:eastAsia="Calibri" w:hAnsi="Times New Roman" w:cs="Times New Roman"/>
          <w:i/>
          <w:iCs/>
          <w:kern w:val="0"/>
          <w:sz w:val="24"/>
          <w:szCs w:val="24"/>
          <w:lang w:val="en-GB" w:eastAsia="en-US"/>
        </w:rPr>
        <w:t>et al.,</w:t>
      </w:r>
      <w:r w:rsidRPr="008878A5">
        <w:rPr>
          <w:rFonts w:ascii="Times New Roman" w:eastAsia="Calibri" w:hAnsi="Times New Roman" w:cs="Times New Roman"/>
          <w:iCs/>
          <w:kern w:val="0"/>
          <w:sz w:val="24"/>
          <w:szCs w:val="24"/>
          <w:lang w:val="en-GB" w:eastAsia="en-US"/>
        </w:rPr>
        <w:t xml:space="preserve"> (2012) finding that career rewards or high salary and employability made female students choose to major in engineering. Financial incentives in monetary form, that went with the engineering career and its being lucrative, was one big factor that contributed to motivation of female engineering students to persist in their studies. At this point, the participants were aware of the opportunities available in employing as there was some kind of affirmative action in industry to favour females when employing. Similarly, Duncan and Zeng (2005) identified job opportunities in engineering as an important motivator for persisting in engineering. More importantly, the other form of support was consistent and appropriate tutorial group tasks where small groups would meet with a tutor to synthesise a topic and tackle some assignments thereafter. </w:t>
      </w:r>
    </w:p>
    <w:p w14:paraId="03776B46" w14:textId="77777777" w:rsidR="00911797" w:rsidRPr="008878A5" w:rsidRDefault="00911797" w:rsidP="0079213A">
      <w:pPr>
        <w:rPr>
          <w:rFonts w:ascii="Times New Roman" w:hAnsi="Times New Roman"/>
          <w:sz w:val="24"/>
          <w:szCs w:val="24"/>
        </w:rPr>
      </w:pPr>
    </w:p>
    <w:p w14:paraId="175B1E4B" w14:textId="77777777" w:rsidR="00911797" w:rsidRPr="008878A5" w:rsidRDefault="00911797" w:rsidP="005D5358">
      <w:pPr>
        <w:pStyle w:val="Heading4"/>
      </w:pPr>
      <w:r w:rsidRPr="008878A5">
        <w:t>5.5.1.4. Belonging to an engineering related professional body</w:t>
      </w:r>
    </w:p>
    <w:p w14:paraId="1DA5F020"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There were revelations that belonging to associations or professional bodies related to engineering motivated female engineering students to persist in their studies. This was not surprising because </w:t>
      </w:r>
      <w:r w:rsidRPr="008878A5">
        <w:rPr>
          <w:rFonts w:ascii="Times New Roman" w:eastAsia="Times New Roman" w:hAnsi="Times New Roman"/>
          <w:iCs/>
          <w:sz w:val="24"/>
          <w:szCs w:val="24"/>
          <w:lang w:eastAsia="en-GB"/>
        </w:rPr>
        <w:t xml:space="preserve">Eckland (2013) in his study found that student persistence was </w:t>
      </w:r>
      <w:r w:rsidRPr="008878A5">
        <w:rPr>
          <w:rFonts w:ascii="Times New Roman" w:eastAsia="Times New Roman" w:hAnsi="Times New Roman"/>
          <w:iCs/>
          <w:sz w:val="24"/>
          <w:szCs w:val="24"/>
          <w:lang w:eastAsia="en-GB"/>
        </w:rPr>
        <w:lastRenderedPageBreak/>
        <w:t xml:space="preserve">aided by developing a strong support network and associations are such networks. For instance, one female engineering student belonged to an association of women which partially sponsored her studies. </w:t>
      </w:r>
      <w:r w:rsidR="00BF7FFA" w:rsidRPr="008878A5">
        <w:rPr>
          <w:rFonts w:ascii="Times New Roman" w:eastAsia="Times New Roman" w:hAnsi="Times New Roman"/>
          <w:iCs/>
          <w:sz w:val="24"/>
          <w:szCs w:val="24"/>
          <w:lang w:eastAsia="en-GB"/>
        </w:rPr>
        <w:t xml:space="preserve">Therefore belonging to an engineering related professional body had some benefits that induced persistence in some participants. </w:t>
      </w:r>
    </w:p>
    <w:p w14:paraId="01F9BD0B" w14:textId="77777777" w:rsidR="00911797" w:rsidRPr="008878A5" w:rsidRDefault="00911797" w:rsidP="0079213A">
      <w:pPr>
        <w:pStyle w:val="Heading3"/>
        <w:rPr>
          <w:szCs w:val="24"/>
        </w:rPr>
      </w:pPr>
      <w:bookmarkStart w:id="271" w:name="_Toc43898499"/>
      <w:bookmarkStart w:id="272" w:name="_Toc46061729"/>
      <w:r w:rsidRPr="008878A5">
        <w:rPr>
          <w:rFonts w:eastAsia="Calibri"/>
          <w:bCs w:val="0"/>
          <w:iCs/>
          <w:szCs w:val="24"/>
        </w:rPr>
        <w:t>5.5.2. Intrinsic Motivation</w:t>
      </w:r>
      <w:bookmarkEnd w:id="271"/>
      <w:bookmarkEnd w:id="272"/>
    </w:p>
    <w:p w14:paraId="64D5F210"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The female students studying engineering were driven by intrinsic motivation such as interest, goal to become an engineer and self-concept to persist in their studies. Duncan and Zeng (2005), found that female engineering students with intrinsic motivation generally had self-confident about their intellectual capability holding the belief that they were as good as their male counterparts. Thus they had self-efficacy beliefs about engineering. This means that each of these participants had</w:t>
      </w:r>
      <w:r w:rsidRPr="008878A5">
        <w:rPr>
          <w:rFonts w:ascii="Times New Roman" w:eastAsia="SimSun" w:hAnsi="Times New Roman"/>
          <w:kern w:val="2"/>
          <w:sz w:val="24"/>
          <w:szCs w:val="24"/>
          <w:lang w:val="en-US" w:eastAsia="en-GB"/>
        </w:rPr>
        <w:t xml:space="preserve"> belief in one’s ability to succeed in engineering (Bandura, 1982).</w:t>
      </w:r>
    </w:p>
    <w:p w14:paraId="7EB429F3" w14:textId="77777777" w:rsidR="00911797" w:rsidRPr="008878A5" w:rsidRDefault="00911797" w:rsidP="0079213A">
      <w:pPr>
        <w:rPr>
          <w:rFonts w:ascii="Times New Roman" w:hAnsi="Times New Roman"/>
          <w:sz w:val="24"/>
          <w:szCs w:val="24"/>
        </w:rPr>
      </w:pPr>
    </w:p>
    <w:p w14:paraId="60BA53D3" w14:textId="4748DAA4"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While </w:t>
      </w:r>
      <w:r w:rsidR="00BF7FFA" w:rsidRPr="008878A5">
        <w:rPr>
          <w:rFonts w:ascii="Times New Roman" w:hAnsi="Times New Roman"/>
          <w:iCs/>
          <w:sz w:val="24"/>
          <w:szCs w:val="24"/>
        </w:rPr>
        <w:t xml:space="preserve">positive </w:t>
      </w:r>
      <w:r w:rsidRPr="008878A5">
        <w:rPr>
          <w:rFonts w:ascii="Times New Roman" w:hAnsi="Times New Roman"/>
          <w:iCs/>
          <w:sz w:val="24"/>
          <w:szCs w:val="24"/>
        </w:rPr>
        <w:t>self-concept in math</w:t>
      </w:r>
      <w:r w:rsidR="005D48C0" w:rsidRPr="008878A5">
        <w:rPr>
          <w:rFonts w:ascii="Times New Roman" w:hAnsi="Times New Roman"/>
          <w:iCs/>
          <w:sz w:val="24"/>
          <w:szCs w:val="24"/>
        </w:rPr>
        <w:t>,</w:t>
      </w:r>
      <w:r w:rsidRPr="008878A5">
        <w:rPr>
          <w:rFonts w:ascii="Times New Roman" w:hAnsi="Times New Roman"/>
          <w:iCs/>
          <w:sz w:val="24"/>
          <w:szCs w:val="24"/>
        </w:rPr>
        <w:t xml:space="preserve"> the sciences and engineering played a big role in keeping female students positive and persistent in pursuing engineering programmes at university, there was also self-efficacy exhibited. On account of self-concept, the majority of students persisted because they knew what they wanted which was ultimately to become engineers. For instance, positive mathematics self-concept and positive engineering self-concept were strong drivers of student positivity and persistence in their studies. </w:t>
      </w:r>
      <w:r w:rsidRPr="008878A5">
        <w:rPr>
          <w:rFonts w:ascii="Times New Roman" w:hAnsi="Times New Roman"/>
          <w:sz w:val="24"/>
          <w:szCs w:val="24"/>
        </w:rPr>
        <w:t>Therefore students that were intrinsically motivated</w:t>
      </w:r>
      <w:r w:rsidRPr="008878A5">
        <w:rPr>
          <w:rFonts w:ascii="Times New Roman" w:eastAsia="SimSun" w:hAnsi="Times New Roman"/>
          <w:kern w:val="2"/>
          <w:sz w:val="24"/>
          <w:szCs w:val="24"/>
          <w:lang w:val="en-US" w:eastAsia="ar-SA"/>
        </w:rPr>
        <w:t xml:space="preserve"> made progress in their academic career even in the face of adversity (Mnyandu, 2001). </w:t>
      </w:r>
      <w:r w:rsidRPr="008878A5">
        <w:rPr>
          <w:rFonts w:ascii="Times New Roman" w:hAnsi="Times New Roman"/>
          <w:iCs/>
          <w:sz w:val="24"/>
          <w:szCs w:val="24"/>
        </w:rPr>
        <w:t xml:space="preserve">More importantly, pursuing a programme of their choice or a career they had desired to pursue, made it easy to maintain positivity against all odds. Such drive motivated female engineering students to dismantle the engineering and stereotyping in a bid to become role models to inspire other females to study engineering. Thus negative experiences such as failing an assessment weighed less in comparison to the big picture of vision they had of graduating as an engineer. </w:t>
      </w:r>
    </w:p>
    <w:p w14:paraId="672EABED" w14:textId="77777777" w:rsidR="00911797" w:rsidRPr="008878A5" w:rsidRDefault="00911797" w:rsidP="0079213A">
      <w:pPr>
        <w:rPr>
          <w:rFonts w:ascii="Times New Roman" w:hAnsi="Times New Roman"/>
          <w:sz w:val="24"/>
          <w:szCs w:val="24"/>
        </w:rPr>
      </w:pPr>
    </w:p>
    <w:p w14:paraId="0486A0FB" w14:textId="77777777" w:rsidR="00861BC9" w:rsidRPr="008878A5" w:rsidRDefault="00911797" w:rsidP="0079213A">
      <w:pPr>
        <w:rPr>
          <w:rFonts w:ascii="Times New Roman" w:hAnsi="Times New Roman"/>
          <w:iCs/>
          <w:sz w:val="24"/>
          <w:szCs w:val="24"/>
        </w:rPr>
      </w:pPr>
      <w:r w:rsidRPr="008878A5">
        <w:rPr>
          <w:rFonts w:ascii="Times New Roman" w:hAnsi="Times New Roman"/>
          <w:iCs/>
          <w:sz w:val="24"/>
          <w:szCs w:val="24"/>
        </w:rPr>
        <w:t xml:space="preserve">The participants experienced inner drive to achieve their goal of becoming qualified engineers with a view to ease their lives and those of others in society which, in part, contributed to female engineering students being persistent in their studies. </w:t>
      </w:r>
      <w:r w:rsidRPr="008878A5">
        <w:rPr>
          <w:rFonts w:ascii="Times New Roman" w:eastAsia="SimSun" w:hAnsi="Times New Roman"/>
          <w:kern w:val="2"/>
          <w:sz w:val="24"/>
          <w:szCs w:val="24"/>
          <w:lang w:val="en-US" w:eastAsia="ar-SA"/>
        </w:rPr>
        <w:t>Crous et al., (2000) reported that intrinsically motivated students were goal-orientated; concentrated on the learning task and tended to persist in their academics.</w:t>
      </w:r>
      <w:r w:rsidRPr="008878A5">
        <w:rPr>
          <w:rFonts w:ascii="Times New Roman" w:eastAsia="SimSun" w:hAnsi="Times New Roman"/>
          <w:i/>
          <w:kern w:val="2"/>
          <w:sz w:val="24"/>
          <w:szCs w:val="24"/>
          <w:lang w:val="en-US" w:eastAsia="ar-SA"/>
        </w:rPr>
        <w:t xml:space="preserve"> </w:t>
      </w:r>
      <w:r w:rsidRPr="008878A5">
        <w:rPr>
          <w:rFonts w:ascii="Times New Roman" w:hAnsi="Times New Roman"/>
          <w:iCs/>
          <w:sz w:val="24"/>
          <w:szCs w:val="24"/>
        </w:rPr>
        <w:t xml:space="preserve">Therefore work </w:t>
      </w:r>
      <w:r w:rsidRPr="008878A5">
        <w:rPr>
          <w:rFonts w:ascii="Times New Roman" w:hAnsi="Times New Roman"/>
          <w:iCs/>
          <w:sz w:val="24"/>
          <w:szCs w:val="24"/>
        </w:rPr>
        <w:lastRenderedPageBreak/>
        <w:t>satisfaction coupled with the desire to contribute towards making lives of people better influenced positivity in their studies. Their goal was to improve the livelihoods of</w:t>
      </w:r>
      <w:r w:rsidR="00861BC9" w:rsidRPr="008878A5">
        <w:rPr>
          <w:rFonts w:ascii="Times New Roman" w:hAnsi="Times New Roman"/>
          <w:iCs/>
          <w:sz w:val="24"/>
          <w:szCs w:val="24"/>
        </w:rPr>
        <w:t xml:space="preserve"> themselves, family and society.</w:t>
      </w:r>
    </w:p>
    <w:p w14:paraId="3BDA76A7" w14:textId="77777777" w:rsidR="00861BC9" w:rsidRPr="008878A5" w:rsidRDefault="00861BC9" w:rsidP="00861BC9"/>
    <w:p w14:paraId="4706CAB8" w14:textId="77777777" w:rsidR="00861BC9" w:rsidRPr="008878A5" w:rsidRDefault="00861BC9" w:rsidP="00861BC9">
      <w:pPr>
        <w:rPr>
          <w:rFonts w:ascii="Times New Roman" w:hAnsi="Times New Roman"/>
          <w:sz w:val="24"/>
        </w:rPr>
      </w:pPr>
      <w:r w:rsidRPr="008878A5">
        <w:rPr>
          <w:rFonts w:ascii="Times New Roman" w:hAnsi="Times New Roman"/>
          <w:sz w:val="24"/>
        </w:rPr>
        <w:t xml:space="preserve">More importantly participants had personal interest in engineering and self-confidence </w:t>
      </w:r>
      <w:r w:rsidR="00BF7FFA" w:rsidRPr="008878A5">
        <w:rPr>
          <w:rFonts w:ascii="Times New Roman" w:hAnsi="Times New Roman"/>
          <w:sz w:val="24"/>
        </w:rPr>
        <w:t xml:space="preserve">which </w:t>
      </w:r>
      <w:r w:rsidRPr="008878A5">
        <w:rPr>
          <w:rFonts w:ascii="Times New Roman" w:hAnsi="Times New Roman"/>
          <w:sz w:val="24"/>
        </w:rPr>
        <w:t>kept the female students positive and persist</w:t>
      </w:r>
      <w:r w:rsidR="00BF7FFA" w:rsidRPr="008878A5">
        <w:rPr>
          <w:rFonts w:ascii="Times New Roman" w:hAnsi="Times New Roman"/>
          <w:sz w:val="24"/>
        </w:rPr>
        <w:t>ent</w:t>
      </w:r>
      <w:r w:rsidRPr="008878A5">
        <w:rPr>
          <w:rFonts w:ascii="Times New Roman" w:hAnsi="Times New Roman"/>
          <w:sz w:val="24"/>
        </w:rPr>
        <w:t xml:space="preserve"> in their studies. This is consistent with the finding of Duncan and Zeng (2005) that personal interest played important roles in getting the female engineering students to persist in the engineering track even when facing major discouragements. The support in different forms, which female engineering students received from the significant others, built their interest in engineering. Research has shown that positive learning experiences and support from family, teachers, peers and role models mediate interest in STEM careers such as engineering (UNESCO, 2017). For instance in as much as the majority of female students were persistent because of the encouragement they received from lecturers, peers and family, others persisted in their studies as a way of paying back to their families for supporting their education. Therefore, the microsystem settings can be understood to contain features that invite, permit or inhibit engagement in sustained progressively more complex interaction, with an activity in the immediate environment (Bronfenbrenner, 1994).</w:t>
      </w:r>
    </w:p>
    <w:p w14:paraId="6A9BDDD1" w14:textId="77777777" w:rsidR="00911797" w:rsidRPr="008878A5" w:rsidRDefault="00911797" w:rsidP="0079213A">
      <w:pPr>
        <w:pStyle w:val="Heading3"/>
        <w:rPr>
          <w:szCs w:val="24"/>
          <w:lang w:eastAsia="en-GB"/>
        </w:rPr>
      </w:pPr>
      <w:bookmarkStart w:id="273" w:name="_Toc43898500"/>
      <w:bookmarkStart w:id="274" w:name="_Toc46061730"/>
      <w:r w:rsidRPr="008878A5">
        <w:rPr>
          <w:rFonts w:eastAsia="Calibri"/>
          <w:bCs w:val="0"/>
          <w:iCs/>
          <w:szCs w:val="24"/>
          <w:lang w:eastAsia="en-GB"/>
        </w:rPr>
        <w:t>5.5.3 Summary</w:t>
      </w:r>
      <w:bookmarkEnd w:id="273"/>
      <w:bookmarkEnd w:id="274"/>
    </w:p>
    <w:p w14:paraId="7899871E" w14:textId="77777777" w:rsidR="00911797" w:rsidRPr="008878A5" w:rsidRDefault="00911797" w:rsidP="0079213A">
      <w:pPr>
        <w:rPr>
          <w:rFonts w:ascii="Times New Roman" w:eastAsia="Times New Roman" w:hAnsi="Times New Roman"/>
          <w:iCs/>
          <w:sz w:val="24"/>
          <w:szCs w:val="24"/>
          <w:lang w:eastAsia="en-GB"/>
        </w:rPr>
      </w:pPr>
      <w:r w:rsidRPr="008878A5">
        <w:rPr>
          <w:rFonts w:ascii="Times New Roman" w:eastAsia="Times New Roman" w:hAnsi="Times New Roman"/>
          <w:iCs/>
          <w:sz w:val="24"/>
          <w:szCs w:val="24"/>
          <w:lang w:eastAsia="en-GB"/>
        </w:rPr>
        <w:t xml:space="preserve">The participants remained focused or persisted in engineering school albeit the challenges experienced due to a number of factors. The socioeconomic status of the family was a driving force to remaining persistent. Financial support was another motivating factor. The participants also experienced self-concept and self-confidence which pushed them to be focused. Engineering was very lucrative so this drove participants to defy odds. Support from significant others such as parents, peers, lecturers and teachers encouraged the participants in the school of engineering. In addition, there were opportunities or prospects of employment. Belonging to an engineering professional body also motivated the participants. Therefore, there were extrinsic and intrinsic motivating factors which kept the participants persistent and positive in their academic journey. </w:t>
      </w:r>
    </w:p>
    <w:p w14:paraId="34E19531" w14:textId="77777777" w:rsidR="00861BC9" w:rsidRPr="008878A5" w:rsidRDefault="00861BC9" w:rsidP="0079213A">
      <w:pPr>
        <w:rPr>
          <w:rFonts w:ascii="Times New Roman" w:eastAsia="Times New Roman" w:hAnsi="Times New Roman"/>
          <w:sz w:val="24"/>
          <w:szCs w:val="24"/>
          <w:lang w:eastAsia="en-GB"/>
        </w:rPr>
      </w:pPr>
    </w:p>
    <w:p w14:paraId="4D25460D"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The next section presents the findings on objective five. </w:t>
      </w:r>
    </w:p>
    <w:p w14:paraId="29FD44FA" w14:textId="77777777" w:rsidR="00911797" w:rsidRPr="008878A5" w:rsidRDefault="00911797" w:rsidP="0079213A">
      <w:pPr>
        <w:pStyle w:val="Heading2"/>
        <w:rPr>
          <w:szCs w:val="24"/>
        </w:rPr>
      </w:pPr>
      <w:bookmarkStart w:id="275" w:name="_Toc43898501"/>
      <w:bookmarkStart w:id="276" w:name="_Toc46061731"/>
      <w:r w:rsidRPr="008878A5">
        <w:rPr>
          <w:rFonts w:eastAsia="Calibri"/>
          <w:bCs w:val="0"/>
          <w:iCs w:val="0"/>
          <w:szCs w:val="24"/>
        </w:rPr>
        <w:lastRenderedPageBreak/>
        <w:t>5.6. Objective 5: Support female students need to succeed in engineering at university</w:t>
      </w:r>
      <w:bookmarkEnd w:id="275"/>
      <w:bookmarkEnd w:id="276"/>
    </w:p>
    <w:p w14:paraId="744C0601" w14:textId="77777777" w:rsidR="00911797" w:rsidRPr="008878A5" w:rsidRDefault="00911797" w:rsidP="0079213A">
      <w:pPr>
        <w:rPr>
          <w:rFonts w:ascii="Times New Roman" w:hAnsi="Times New Roman"/>
          <w:sz w:val="24"/>
          <w:szCs w:val="24"/>
        </w:rPr>
      </w:pPr>
      <w:r w:rsidRPr="008878A5">
        <w:rPr>
          <w:rFonts w:ascii="Times New Roman" w:hAnsi="Times New Roman"/>
          <w:iCs/>
          <w:sz w:val="24"/>
          <w:szCs w:val="24"/>
        </w:rPr>
        <w:t>This objective intended to probe the female engineering students to suggest the forms of sup</w:t>
      </w:r>
      <w:r w:rsidR="00AA167D" w:rsidRPr="008878A5">
        <w:rPr>
          <w:rFonts w:ascii="Times New Roman" w:hAnsi="Times New Roman"/>
          <w:iCs/>
          <w:sz w:val="24"/>
          <w:szCs w:val="24"/>
        </w:rPr>
        <w:t>port that they needed to persist</w:t>
      </w:r>
      <w:r w:rsidRPr="008878A5">
        <w:rPr>
          <w:rFonts w:ascii="Times New Roman" w:hAnsi="Times New Roman"/>
          <w:iCs/>
          <w:sz w:val="24"/>
          <w:szCs w:val="24"/>
        </w:rPr>
        <w:t xml:space="preserve"> in engineering with a view to solidifying the recommendations made later. The study revealed that female engineering students needed support in a number of areas.</w:t>
      </w:r>
    </w:p>
    <w:p w14:paraId="238F56BE" w14:textId="77777777" w:rsidR="00911797" w:rsidRPr="008878A5" w:rsidRDefault="00911797" w:rsidP="0079213A">
      <w:pPr>
        <w:pStyle w:val="Heading3"/>
        <w:rPr>
          <w:szCs w:val="24"/>
        </w:rPr>
      </w:pPr>
      <w:bookmarkStart w:id="277" w:name="_Toc43898502"/>
      <w:bookmarkStart w:id="278" w:name="_Toc46061732"/>
      <w:r w:rsidRPr="008878A5">
        <w:rPr>
          <w:rFonts w:eastAsia="Calibri"/>
          <w:bCs w:val="0"/>
          <w:iCs/>
          <w:szCs w:val="24"/>
        </w:rPr>
        <w:t>5.6.1. Gender responsive support</w:t>
      </w:r>
      <w:bookmarkEnd w:id="277"/>
      <w:bookmarkEnd w:id="278"/>
    </w:p>
    <w:p w14:paraId="4CFF6C99"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 xml:space="preserve">The participants shared some views of what kind of support would ease the stay of female engineering students in university such as support from lecturers, financial support, and exposure to practical activities. </w:t>
      </w:r>
    </w:p>
    <w:p w14:paraId="7DF5FE8C" w14:textId="77777777" w:rsidR="00911797" w:rsidRPr="008878A5" w:rsidRDefault="00911797" w:rsidP="0079213A">
      <w:pPr>
        <w:rPr>
          <w:rFonts w:ascii="Times New Roman" w:hAnsi="Times New Roman"/>
          <w:iCs/>
          <w:sz w:val="24"/>
          <w:szCs w:val="24"/>
        </w:rPr>
      </w:pPr>
    </w:p>
    <w:p w14:paraId="61334050" w14:textId="6A81D9A4"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The participants suggested the need to have female engineering lecturers possibly in all engineering sub-disciplines. These would act as role models who would show female engineering students that they could succ</w:t>
      </w:r>
      <w:r w:rsidR="00861BC9" w:rsidRPr="008878A5">
        <w:rPr>
          <w:rFonts w:ascii="Times New Roman" w:hAnsi="Times New Roman"/>
          <w:iCs/>
          <w:sz w:val="24"/>
          <w:szCs w:val="24"/>
        </w:rPr>
        <w:t>e</w:t>
      </w:r>
      <w:r w:rsidRPr="008878A5">
        <w:rPr>
          <w:rFonts w:ascii="Times New Roman" w:hAnsi="Times New Roman"/>
          <w:iCs/>
          <w:sz w:val="24"/>
          <w:szCs w:val="24"/>
        </w:rPr>
        <w:t xml:space="preserve">ed in engineering and possibly attract more potential female engineering students to choose to study engineering. The presence of a female lecturer in a classroom would make the classroom environment not to be intimidating for some females and would help counsel female students on personal issues which affect females. Having experienced being a female engineering student, the female lecturers would relate to the challenges that females faced in university and be able to provide guidance. Further female students would easily receive individualised attention if they had female lecturers because it would be easy for them to consult the female lecturers in their offices. </w:t>
      </w:r>
      <w:r w:rsidRPr="008878A5">
        <w:rPr>
          <w:rFonts w:ascii="Times New Roman" w:eastAsia="SimSun" w:hAnsi="Times New Roman"/>
          <w:kern w:val="2"/>
          <w:sz w:val="24"/>
          <w:szCs w:val="24"/>
          <w:lang w:val="en-US" w:eastAsia="ar-SA"/>
        </w:rPr>
        <w:t xml:space="preserve">The impact of the lack of women in engineering is that there will be fewer female role models, mentors, and educators for young women of the future (Wan, 1994; Campbell, Jolly, &amp; Perlman, 2005). </w:t>
      </w:r>
      <w:r w:rsidRPr="008878A5">
        <w:rPr>
          <w:rFonts w:ascii="Times New Roman" w:hAnsi="Times New Roman"/>
          <w:iCs/>
          <w:sz w:val="24"/>
          <w:szCs w:val="24"/>
        </w:rPr>
        <w:t>Though the female engineering students were aware of challenges that may arise in isolated cases due to personality and attitude of some female lecturers towards female students, and that male lecturers could also motivate students, they still insisted that the presence of female gender as lecturer would induce motivation as the female students would see that engineering was doable. .</w:t>
      </w:r>
    </w:p>
    <w:p w14:paraId="063715DB" w14:textId="77777777" w:rsidR="00AA167D" w:rsidRPr="008878A5" w:rsidRDefault="00AA167D" w:rsidP="0079213A">
      <w:pPr>
        <w:rPr>
          <w:rFonts w:ascii="Times New Roman" w:hAnsi="Times New Roman"/>
          <w:sz w:val="24"/>
          <w:szCs w:val="24"/>
        </w:rPr>
      </w:pPr>
    </w:p>
    <w:p w14:paraId="0A4E2F67" w14:textId="77777777" w:rsidR="00AA167D" w:rsidRPr="008878A5" w:rsidRDefault="00AA167D" w:rsidP="00AA167D">
      <w:pPr>
        <w:rPr>
          <w:rFonts w:ascii="Times New Roman" w:hAnsi="Times New Roman"/>
          <w:sz w:val="24"/>
          <w:szCs w:val="24"/>
        </w:rPr>
      </w:pPr>
      <w:r w:rsidRPr="008878A5">
        <w:rPr>
          <w:rFonts w:ascii="Times New Roman" w:hAnsi="Times New Roman"/>
          <w:iCs/>
          <w:sz w:val="24"/>
          <w:szCs w:val="24"/>
        </w:rPr>
        <w:t xml:space="preserve">More importantly, almost all participants suggested that female students needed the support of female lecturers in university because more females would act as role </w:t>
      </w:r>
      <w:r w:rsidRPr="008878A5">
        <w:rPr>
          <w:rFonts w:ascii="Times New Roman" w:hAnsi="Times New Roman"/>
          <w:iCs/>
          <w:sz w:val="24"/>
          <w:szCs w:val="24"/>
        </w:rPr>
        <w:lastRenderedPageBreak/>
        <w:t>models who would share their experiences to motivate more females to take up engineering and be able to persist in their studies. Duncan and Zeng (2005), report that female engineering students they had studied, who were being taught by female role models, had positive experiences and which motivated and helped them in their engineering studies. In this study, one participant emphasised</w:t>
      </w:r>
      <w:r w:rsidRPr="008878A5">
        <w:rPr>
          <w:rFonts w:ascii="Times New Roman" w:hAnsi="Times New Roman"/>
          <w:i/>
          <w:iCs/>
          <w:sz w:val="24"/>
          <w:szCs w:val="24"/>
        </w:rPr>
        <w:t>, ‘</w:t>
      </w:r>
      <w:r w:rsidRPr="008878A5">
        <w:rPr>
          <w:rFonts w:ascii="Times New Roman" w:hAnsi="Times New Roman"/>
          <w:i/>
          <w:sz w:val="24"/>
          <w:szCs w:val="24"/>
        </w:rPr>
        <w:t>In University, female students need to know that there are females who have done engineering before so they need to see who has succeeded and have some sort of role model</w:t>
      </w:r>
      <w:r w:rsidRPr="008878A5">
        <w:rPr>
          <w:rFonts w:ascii="Times New Roman" w:hAnsi="Times New Roman"/>
          <w:sz w:val="24"/>
          <w:szCs w:val="24"/>
        </w:rPr>
        <w:t>.’[Wend]</w:t>
      </w:r>
    </w:p>
    <w:p w14:paraId="747D48C6" w14:textId="77777777" w:rsidR="00911797" w:rsidRPr="008878A5" w:rsidRDefault="00911797" w:rsidP="0079213A">
      <w:pPr>
        <w:rPr>
          <w:rFonts w:ascii="Times New Roman" w:hAnsi="Times New Roman"/>
          <w:iCs/>
          <w:sz w:val="24"/>
          <w:szCs w:val="24"/>
        </w:rPr>
      </w:pPr>
    </w:p>
    <w:p w14:paraId="055DC347" w14:textId="77777777" w:rsidR="00911797" w:rsidRPr="008878A5" w:rsidRDefault="00AA167D" w:rsidP="0079213A">
      <w:pPr>
        <w:rPr>
          <w:rFonts w:ascii="Times New Roman" w:hAnsi="Times New Roman"/>
          <w:sz w:val="24"/>
          <w:szCs w:val="24"/>
        </w:rPr>
      </w:pPr>
      <w:r w:rsidRPr="008878A5">
        <w:rPr>
          <w:rFonts w:ascii="Times New Roman" w:hAnsi="Times New Roman"/>
          <w:iCs/>
          <w:sz w:val="24"/>
          <w:szCs w:val="24"/>
        </w:rPr>
        <w:t>F</w:t>
      </w:r>
      <w:r w:rsidR="00911797" w:rsidRPr="008878A5">
        <w:rPr>
          <w:rFonts w:ascii="Times New Roman" w:hAnsi="Times New Roman"/>
          <w:iCs/>
          <w:sz w:val="24"/>
          <w:szCs w:val="24"/>
        </w:rPr>
        <w:t xml:space="preserve">emale engineering students needed to be in a safe environment where they could not fear harassment from either male lecturers or students. They suggested the university could develop some form of a protection policy so that they could feel free to report on sexual harassment incidents. It is no wonder that Lester (2010) underscores that many women experience gender bias and lack of institutional as well as emotional support. Notwithstanding the structures that were in place, the participants were not fully aware of their functions as highlighted by one students, </w:t>
      </w:r>
      <w:r w:rsidR="00911797" w:rsidRPr="008878A5">
        <w:rPr>
          <w:rFonts w:ascii="Times New Roman" w:hAnsi="Times New Roman"/>
          <w:i/>
          <w:sz w:val="24"/>
          <w:szCs w:val="24"/>
        </w:rPr>
        <w:t>I know we have guidance and counselling center but I don’t know how functional it is,’[Ene].</w:t>
      </w:r>
    </w:p>
    <w:p w14:paraId="79192B45" w14:textId="77777777" w:rsidR="00911797" w:rsidRPr="008878A5" w:rsidRDefault="00911797" w:rsidP="0079213A">
      <w:pPr>
        <w:rPr>
          <w:rFonts w:ascii="Times New Roman" w:hAnsi="Times New Roman"/>
          <w:sz w:val="24"/>
          <w:szCs w:val="24"/>
        </w:rPr>
      </w:pPr>
    </w:p>
    <w:p w14:paraId="559DE3E9"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 xml:space="preserve">Adequate facilities, such as female toilets with sanitary bins, were seen as support that female engineering students needed in an institution which was male dominated. Running around looking for toilets during menstruation did not sit well with some female engineering students. In addition, adequate facilities in terms of adequately equipped functional laboratories were seen to be ideal for engineering courses. Again here the subjectivity of reality in interpretivsm emerged strong because much as all seemed well in the absence of complaints from students, they individually experienced the absence of female friendly facilities in different ways. It was for these reason that one student remarked to the researcher, </w:t>
      </w:r>
      <w:r w:rsidRPr="008878A5">
        <w:rPr>
          <w:rFonts w:ascii="Times New Roman" w:hAnsi="Times New Roman"/>
          <w:i/>
          <w:sz w:val="24"/>
          <w:szCs w:val="24"/>
        </w:rPr>
        <w:t>‘It is a good thing you are doing this study to find out from the source what we experience because people just assume things in their heads.’</w:t>
      </w:r>
      <w:r w:rsidRPr="008878A5">
        <w:rPr>
          <w:rFonts w:ascii="Times New Roman" w:hAnsi="Times New Roman"/>
          <w:sz w:val="24"/>
          <w:szCs w:val="24"/>
        </w:rPr>
        <w:t xml:space="preserve"> [Tao]. Granted, the staff or people around the female engineering students may assume that they knew about female engineering students, however, the particip</w:t>
      </w:r>
      <w:r w:rsidR="004E549F" w:rsidRPr="008878A5">
        <w:rPr>
          <w:rFonts w:ascii="Times New Roman" w:hAnsi="Times New Roman"/>
          <w:sz w:val="24"/>
          <w:szCs w:val="24"/>
        </w:rPr>
        <w:t>ants were aware that no one understood their experiences because</w:t>
      </w:r>
      <w:r w:rsidRPr="008878A5">
        <w:rPr>
          <w:rFonts w:ascii="Times New Roman" w:hAnsi="Times New Roman"/>
          <w:sz w:val="24"/>
          <w:szCs w:val="24"/>
        </w:rPr>
        <w:t xml:space="preserve"> lived experiences may only be accurately narrated by the participants themselves. </w:t>
      </w:r>
    </w:p>
    <w:p w14:paraId="253D4693" w14:textId="77777777" w:rsidR="00911797" w:rsidRPr="008878A5" w:rsidRDefault="00911797" w:rsidP="0079213A">
      <w:pPr>
        <w:rPr>
          <w:rFonts w:ascii="Times New Roman" w:hAnsi="Times New Roman"/>
          <w:sz w:val="24"/>
          <w:szCs w:val="24"/>
        </w:rPr>
      </w:pPr>
    </w:p>
    <w:p w14:paraId="560C050D" w14:textId="27378B32" w:rsidR="00911797" w:rsidRPr="008878A5" w:rsidRDefault="00911797" w:rsidP="0079213A">
      <w:pPr>
        <w:rPr>
          <w:rFonts w:ascii="Times New Roman" w:hAnsi="Times New Roman"/>
          <w:sz w:val="24"/>
          <w:szCs w:val="24"/>
        </w:rPr>
      </w:pPr>
      <w:r w:rsidRPr="008878A5">
        <w:rPr>
          <w:rFonts w:ascii="Times New Roman" w:hAnsi="Times New Roman"/>
          <w:iCs/>
          <w:sz w:val="24"/>
          <w:szCs w:val="24"/>
        </w:rPr>
        <w:lastRenderedPageBreak/>
        <w:t>Further there was a suggesti</w:t>
      </w:r>
      <w:r w:rsidR="00AA167D" w:rsidRPr="008878A5">
        <w:rPr>
          <w:rFonts w:ascii="Times New Roman" w:hAnsi="Times New Roman"/>
          <w:iCs/>
          <w:sz w:val="24"/>
          <w:szCs w:val="24"/>
        </w:rPr>
        <w:t>on that some awards</w:t>
      </w:r>
      <w:r w:rsidRPr="008878A5">
        <w:rPr>
          <w:rFonts w:ascii="Times New Roman" w:hAnsi="Times New Roman"/>
          <w:iCs/>
          <w:sz w:val="24"/>
          <w:szCs w:val="24"/>
        </w:rPr>
        <w:t xml:space="preserve"> could be given </w:t>
      </w:r>
      <w:r w:rsidR="00AA167D" w:rsidRPr="008878A5">
        <w:rPr>
          <w:rFonts w:ascii="Times New Roman" w:hAnsi="Times New Roman"/>
          <w:iCs/>
          <w:sz w:val="24"/>
          <w:szCs w:val="24"/>
        </w:rPr>
        <w:t xml:space="preserve">specifically to </w:t>
      </w:r>
      <w:r w:rsidRPr="008878A5">
        <w:rPr>
          <w:rFonts w:ascii="Times New Roman" w:hAnsi="Times New Roman"/>
          <w:iCs/>
          <w:sz w:val="24"/>
          <w:szCs w:val="24"/>
        </w:rPr>
        <w:t>excelling female students in recognition of their hard work because this would motivate them and other female engineering students to apply themselves mor</w:t>
      </w:r>
      <w:r w:rsidR="002646C2" w:rsidRPr="008878A5">
        <w:rPr>
          <w:rFonts w:ascii="Times New Roman" w:hAnsi="Times New Roman"/>
          <w:iCs/>
          <w:sz w:val="24"/>
          <w:szCs w:val="24"/>
        </w:rPr>
        <w:t xml:space="preserve">e. Therefore the introduction of a female-specific award </w:t>
      </w:r>
      <w:r w:rsidRPr="008878A5">
        <w:rPr>
          <w:rFonts w:ascii="Times New Roman" w:hAnsi="Times New Roman"/>
          <w:iCs/>
          <w:sz w:val="24"/>
          <w:szCs w:val="24"/>
        </w:rPr>
        <w:t>would motivate more females to work harder in their engineering studies.</w:t>
      </w:r>
    </w:p>
    <w:p w14:paraId="262AA309" w14:textId="77777777" w:rsidR="00911797" w:rsidRPr="008878A5" w:rsidRDefault="00911797" w:rsidP="0079213A">
      <w:pPr>
        <w:pStyle w:val="Heading3"/>
        <w:rPr>
          <w:szCs w:val="24"/>
        </w:rPr>
      </w:pPr>
      <w:bookmarkStart w:id="279" w:name="_Toc43898503"/>
      <w:bookmarkStart w:id="280" w:name="_Toc46061733"/>
      <w:r w:rsidRPr="008878A5">
        <w:rPr>
          <w:rFonts w:eastAsia="Calibri"/>
          <w:bCs w:val="0"/>
          <w:iCs/>
          <w:szCs w:val="24"/>
        </w:rPr>
        <w:t>5.6.2. Financial Support</w:t>
      </w:r>
      <w:bookmarkEnd w:id="279"/>
      <w:bookmarkEnd w:id="280"/>
    </w:p>
    <w:p w14:paraId="4CBD458B" w14:textId="3A6C40C0"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Financial support was vital and in this line the participants were of the view that more female engineering students be considered for  100 percent </w:t>
      </w:r>
      <w:r w:rsidR="000A24FE" w:rsidRPr="008878A5">
        <w:rPr>
          <w:rFonts w:ascii="Times New Roman" w:hAnsi="Times New Roman"/>
          <w:iCs/>
          <w:sz w:val="24"/>
          <w:szCs w:val="24"/>
        </w:rPr>
        <w:t xml:space="preserve">bursary </w:t>
      </w:r>
      <w:r w:rsidRPr="008878A5">
        <w:rPr>
          <w:rFonts w:ascii="Times New Roman" w:hAnsi="Times New Roman"/>
          <w:iCs/>
          <w:sz w:val="24"/>
          <w:szCs w:val="24"/>
        </w:rPr>
        <w:t xml:space="preserve">sponsorship as well as professional bodies to support more female engineering students financially or otherwise. More importantly, they required support in form of repeat and proceed a situation which would allow female engineering students to proceed to the next level in the following academic year with an arrear without having to forfeit the bursary during the year they were repeating the course. In an event of failing a course, the inability to proceed to the next level but allowing the student to take one course the whole year was deemed one of the factors that discouraged female students to venture into engineering especially if one lacked self-confidence. In as much as 100 percent financial support would raise concerns of equity and equality in this context, the participants understood financial support from their experiences to be motivation enough for students to focus on studies without having to worry about where tuition fees and stipend would come from. The participants’ suggestion </w:t>
      </w:r>
      <w:r w:rsidR="000A24FE" w:rsidRPr="008878A5">
        <w:rPr>
          <w:rFonts w:ascii="Times New Roman" w:hAnsi="Times New Roman"/>
          <w:iCs/>
          <w:sz w:val="24"/>
          <w:szCs w:val="24"/>
        </w:rPr>
        <w:t>was in line</w:t>
      </w:r>
      <w:r w:rsidRPr="008878A5">
        <w:rPr>
          <w:rFonts w:ascii="Times New Roman" w:hAnsi="Times New Roman"/>
          <w:iCs/>
          <w:sz w:val="24"/>
          <w:szCs w:val="24"/>
        </w:rPr>
        <w:t xml:space="preserve"> with the </w:t>
      </w:r>
      <w:r w:rsidRPr="008878A5">
        <w:rPr>
          <w:rFonts w:ascii="Times New Roman" w:hAnsi="Times New Roman"/>
          <w:sz w:val="24"/>
          <w:szCs w:val="24"/>
        </w:rPr>
        <w:t xml:space="preserve">1996 National Policy on Education (Ministry of Education, 1996) which provides policy guidance that the ministry responsible for education should take </w:t>
      </w:r>
      <w:r w:rsidRPr="008878A5">
        <w:rPr>
          <w:rFonts w:ascii="Times New Roman" w:hAnsi="Times New Roman"/>
          <w:i/>
          <w:sz w:val="24"/>
          <w:szCs w:val="24"/>
        </w:rPr>
        <w:t>measures</w:t>
      </w:r>
      <w:r w:rsidRPr="008878A5">
        <w:rPr>
          <w:rFonts w:ascii="Times New Roman" w:hAnsi="Times New Roman"/>
          <w:sz w:val="24"/>
          <w:szCs w:val="24"/>
        </w:rPr>
        <w:t xml:space="preserve"> to encourage participation of girls in science and technology at all levels of education and one of the strategies entails providing bursary schemes for girls who excel in mathematics, science and techn</w:t>
      </w:r>
      <w:r w:rsidR="008C1E20" w:rsidRPr="008878A5">
        <w:rPr>
          <w:rFonts w:ascii="Times New Roman" w:hAnsi="Times New Roman"/>
          <w:sz w:val="24"/>
          <w:szCs w:val="24"/>
        </w:rPr>
        <w:t xml:space="preserve">ological areas. </w:t>
      </w:r>
      <w:r w:rsidR="00F811CF" w:rsidRPr="008878A5">
        <w:rPr>
          <w:rFonts w:ascii="Times New Roman" w:hAnsi="Times New Roman"/>
          <w:sz w:val="24"/>
          <w:szCs w:val="24"/>
        </w:rPr>
        <w:t>Additionally</w:t>
      </w:r>
      <w:r w:rsidRPr="008878A5">
        <w:rPr>
          <w:rFonts w:ascii="Times New Roman" w:hAnsi="Times New Roman"/>
          <w:sz w:val="24"/>
          <w:szCs w:val="24"/>
        </w:rPr>
        <w:t>, the Ministry of Higher Education (2019) Implementation Plan of the Higher Education Policy outlines an affirmative action of providing incentives and quotas for training in STEM at all levels in the award of students’ loan and scholarships for female students. Similarly, Madara (</w:t>
      </w:r>
      <w:r w:rsidR="00E6351D" w:rsidRPr="008878A5">
        <w:rPr>
          <w:rFonts w:ascii="Times New Roman" w:hAnsi="Times New Roman"/>
          <w:sz w:val="24"/>
          <w:szCs w:val="24"/>
        </w:rPr>
        <w:t>2016) proposed</w:t>
      </w:r>
      <w:r w:rsidRPr="008878A5">
        <w:rPr>
          <w:rFonts w:ascii="Times New Roman" w:hAnsi="Times New Roman"/>
          <w:sz w:val="24"/>
          <w:szCs w:val="24"/>
        </w:rPr>
        <w:t xml:space="preserve"> </w:t>
      </w:r>
      <w:r w:rsidRPr="008878A5">
        <w:rPr>
          <w:rFonts w:ascii="Times New Roman" w:eastAsia="SimSun" w:hAnsi="Times New Roman"/>
          <w:kern w:val="2"/>
          <w:sz w:val="24"/>
          <w:szCs w:val="24"/>
          <w:lang w:val="en-US" w:eastAsia="ar-SA"/>
        </w:rPr>
        <w:t xml:space="preserve">giving a free waiver to all women willing to do engineering in order to attract more female students into engineering and motivate female engineering students. </w:t>
      </w:r>
      <w:r w:rsidR="008C1E20" w:rsidRPr="008878A5">
        <w:rPr>
          <w:rFonts w:ascii="Times New Roman" w:eastAsia="SimSun" w:hAnsi="Times New Roman"/>
          <w:kern w:val="2"/>
          <w:sz w:val="24"/>
          <w:szCs w:val="24"/>
          <w:lang w:val="en-US" w:eastAsia="ar-SA"/>
        </w:rPr>
        <w:t xml:space="preserve">Therefore </w:t>
      </w:r>
      <w:r w:rsidR="00F811CF" w:rsidRPr="008878A5">
        <w:rPr>
          <w:rFonts w:ascii="Times New Roman" w:eastAsia="SimSun" w:hAnsi="Times New Roman"/>
          <w:kern w:val="2"/>
          <w:sz w:val="24"/>
          <w:szCs w:val="24"/>
          <w:lang w:val="en-US" w:eastAsia="ar-SA"/>
        </w:rPr>
        <w:t>t</w:t>
      </w:r>
      <w:r w:rsidR="008C1E20" w:rsidRPr="008878A5">
        <w:rPr>
          <w:rFonts w:ascii="Times New Roman" w:eastAsia="SimSun" w:hAnsi="Times New Roman"/>
          <w:kern w:val="2"/>
          <w:sz w:val="24"/>
          <w:szCs w:val="24"/>
          <w:lang w:val="en-US" w:eastAsia="ar-SA"/>
        </w:rPr>
        <w:t xml:space="preserve">he suggestion was not unique as it had been </w:t>
      </w:r>
      <w:r w:rsidR="00F811CF" w:rsidRPr="008878A5">
        <w:rPr>
          <w:rFonts w:ascii="Times New Roman" w:eastAsia="SimSun" w:hAnsi="Times New Roman"/>
          <w:kern w:val="2"/>
          <w:sz w:val="24"/>
          <w:szCs w:val="24"/>
          <w:lang w:val="en-US" w:eastAsia="ar-SA"/>
        </w:rPr>
        <w:t>made</w:t>
      </w:r>
      <w:r w:rsidR="008C1E20" w:rsidRPr="008878A5">
        <w:rPr>
          <w:rFonts w:ascii="Times New Roman" w:eastAsia="SimSun" w:hAnsi="Times New Roman"/>
          <w:kern w:val="2"/>
          <w:sz w:val="24"/>
          <w:szCs w:val="24"/>
          <w:lang w:val="en-US" w:eastAsia="ar-SA"/>
        </w:rPr>
        <w:t xml:space="preserve"> elsewhere.</w:t>
      </w:r>
    </w:p>
    <w:p w14:paraId="1421C4F5" w14:textId="77777777" w:rsidR="00911797" w:rsidRPr="008878A5" w:rsidRDefault="00911797" w:rsidP="0079213A">
      <w:pPr>
        <w:pStyle w:val="Heading3"/>
        <w:rPr>
          <w:szCs w:val="24"/>
        </w:rPr>
      </w:pPr>
      <w:bookmarkStart w:id="281" w:name="_Toc43898504"/>
      <w:bookmarkStart w:id="282" w:name="_Toc46061734"/>
      <w:r w:rsidRPr="008878A5">
        <w:rPr>
          <w:rFonts w:eastAsia="Calibri"/>
          <w:bCs w:val="0"/>
          <w:iCs/>
          <w:szCs w:val="24"/>
        </w:rPr>
        <w:lastRenderedPageBreak/>
        <w:t>5.6.3. Faculty support</w:t>
      </w:r>
      <w:bookmarkEnd w:id="281"/>
      <w:bookmarkEnd w:id="282"/>
    </w:p>
    <w:p w14:paraId="6E8DAE36" w14:textId="77777777" w:rsidR="00911797" w:rsidRPr="008878A5" w:rsidRDefault="00911797" w:rsidP="005D5358">
      <w:pPr>
        <w:pStyle w:val="Heading4"/>
      </w:pPr>
      <w:r w:rsidRPr="008878A5">
        <w:t xml:space="preserve">5.6.3.1. Support from Lecturers </w:t>
      </w:r>
    </w:p>
    <w:p w14:paraId="4C614B32" w14:textId="77777777" w:rsidR="00911797" w:rsidRPr="008878A5" w:rsidRDefault="00CE4FBE" w:rsidP="0079213A">
      <w:pPr>
        <w:rPr>
          <w:rFonts w:ascii="Times New Roman" w:hAnsi="Times New Roman"/>
          <w:sz w:val="24"/>
          <w:szCs w:val="24"/>
        </w:rPr>
      </w:pPr>
      <w:r w:rsidRPr="008878A5">
        <w:rPr>
          <w:rFonts w:ascii="Times New Roman" w:hAnsi="Times New Roman"/>
          <w:iCs/>
          <w:sz w:val="24"/>
          <w:szCs w:val="24"/>
        </w:rPr>
        <w:t>In academics, f</w:t>
      </w:r>
      <w:r w:rsidR="00911797" w:rsidRPr="008878A5">
        <w:rPr>
          <w:rFonts w:ascii="Times New Roman" w:hAnsi="Times New Roman"/>
          <w:iCs/>
          <w:sz w:val="24"/>
          <w:szCs w:val="24"/>
        </w:rPr>
        <w:t xml:space="preserve">emale engineering students </w:t>
      </w:r>
      <w:r w:rsidRPr="008878A5">
        <w:rPr>
          <w:rFonts w:ascii="Times New Roman" w:hAnsi="Times New Roman"/>
          <w:iCs/>
          <w:sz w:val="24"/>
          <w:szCs w:val="24"/>
        </w:rPr>
        <w:t xml:space="preserve">at University of Zambia </w:t>
      </w:r>
      <w:r w:rsidR="00D27B3C" w:rsidRPr="008878A5">
        <w:rPr>
          <w:rFonts w:ascii="Times New Roman" w:hAnsi="Times New Roman"/>
          <w:iCs/>
          <w:sz w:val="24"/>
          <w:szCs w:val="24"/>
        </w:rPr>
        <w:t xml:space="preserve">were of the view that female engineering students </w:t>
      </w:r>
      <w:r w:rsidR="00911797" w:rsidRPr="008878A5">
        <w:rPr>
          <w:rFonts w:ascii="Times New Roman" w:hAnsi="Times New Roman"/>
          <w:iCs/>
          <w:sz w:val="24"/>
          <w:szCs w:val="24"/>
        </w:rPr>
        <w:t>required support in mathematics</w:t>
      </w:r>
      <w:r w:rsidR="00357F1F" w:rsidRPr="008878A5">
        <w:rPr>
          <w:rFonts w:ascii="Times New Roman" w:hAnsi="Times New Roman"/>
          <w:iCs/>
          <w:sz w:val="24"/>
          <w:szCs w:val="24"/>
        </w:rPr>
        <w:t>. They suggested that engineering lecturers could</w:t>
      </w:r>
      <w:r w:rsidR="00911797" w:rsidRPr="008878A5">
        <w:rPr>
          <w:rFonts w:ascii="Times New Roman" w:hAnsi="Times New Roman"/>
          <w:iCs/>
          <w:sz w:val="24"/>
          <w:szCs w:val="24"/>
        </w:rPr>
        <w:t xml:space="preserve"> teach mathematics in the school of </w:t>
      </w:r>
      <w:r w:rsidR="00357F1F" w:rsidRPr="008878A5">
        <w:rPr>
          <w:rFonts w:ascii="Times New Roman" w:hAnsi="Times New Roman"/>
          <w:iCs/>
          <w:sz w:val="24"/>
          <w:szCs w:val="24"/>
        </w:rPr>
        <w:t>engineering</w:t>
      </w:r>
      <w:r w:rsidR="00911797" w:rsidRPr="008878A5">
        <w:rPr>
          <w:rFonts w:ascii="Times New Roman" w:hAnsi="Times New Roman"/>
          <w:iCs/>
          <w:sz w:val="24"/>
          <w:szCs w:val="24"/>
        </w:rPr>
        <w:t xml:space="preserve"> because the teaching of mathematics by other faculties such as the School of Natural Science at the University of Zambia </w:t>
      </w:r>
      <w:r w:rsidR="00357F1F" w:rsidRPr="008878A5">
        <w:rPr>
          <w:rFonts w:ascii="Times New Roman" w:hAnsi="Times New Roman"/>
          <w:iCs/>
          <w:sz w:val="24"/>
          <w:szCs w:val="24"/>
        </w:rPr>
        <w:t xml:space="preserve">at third year level </w:t>
      </w:r>
      <w:r w:rsidR="00911797" w:rsidRPr="008878A5">
        <w:rPr>
          <w:rFonts w:ascii="Times New Roman" w:hAnsi="Times New Roman"/>
          <w:iCs/>
          <w:sz w:val="24"/>
          <w:szCs w:val="24"/>
        </w:rPr>
        <w:t xml:space="preserve">left mathematics hanging as an abstract course which took time for the female students to understand how they could synthesise it in engineering. </w:t>
      </w:r>
      <w:r w:rsidR="00357F1F" w:rsidRPr="008878A5">
        <w:rPr>
          <w:rFonts w:ascii="Times New Roman" w:hAnsi="Times New Roman"/>
          <w:iCs/>
          <w:sz w:val="24"/>
          <w:szCs w:val="24"/>
        </w:rPr>
        <w:t>Hosaka (2013) attribute female engineering students’</w:t>
      </w:r>
      <w:r w:rsidR="00357F1F" w:rsidRPr="008878A5">
        <w:rPr>
          <w:rFonts w:ascii="Times New Roman" w:eastAsia="SimSun" w:hAnsi="Times New Roman"/>
          <w:kern w:val="2"/>
          <w:sz w:val="24"/>
          <w:szCs w:val="24"/>
          <w:lang w:val="en-US" w:eastAsia="en-GB"/>
        </w:rPr>
        <w:t xml:space="preserve"> feelings of alienation in engineering classes to instructors’ poor teaching. </w:t>
      </w:r>
      <w:r w:rsidR="00911797" w:rsidRPr="008878A5">
        <w:rPr>
          <w:rFonts w:ascii="Times New Roman" w:hAnsi="Times New Roman"/>
          <w:iCs/>
          <w:sz w:val="24"/>
          <w:szCs w:val="24"/>
        </w:rPr>
        <w:t xml:space="preserve">Individualized support to female engineering students was also said to be critical. One important form of this was the tutorial which female students felt was key to their success. Although the classes may have been small and easier to manage, the participants still wanted to have tutorials as was the case in Natural Science, which helped individuals to understand. </w:t>
      </w:r>
      <w:r w:rsidR="000C5C6C" w:rsidRPr="008878A5">
        <w:rPr>
          <w:rFonts w:ascii="Times New Roman" w:hAnsi="Times New Roman"/>
          <w:iCs/>
          <w:sz w:val="24"/>
          <w:szCs w:val="24"/>
        </w:rPr>
        <w:t xml:space="preserve">In as much as outsourcing of mathematics lecturers from another </w:t>
      </w:r>
      <w:r w:rsidR="00F26D64" w:rsidRPr="008878A5">
        <w:rPr>
          <w:rFonts w:ascii="Times New Roman" w:hAnsi="Times New Roman"/>
          <w:iCs/>
          <w:sz w:val="24"/>
          <w:szCs w:val="24"/>
        </w:rPr>
        <w:t xml:space="preserve">school may have been a university policy, the participants reportedly had problems of synthesising this mathematics into engineering. </w:t>
      </w:r>
    </w:p>
    <w:p w14:paraId="4B8EA77D" w14:textId="77777777" w:rsidR="00911797" w:rsidRPr="008878A5" w:rsidRDefault="00911797" w:rsidP="0079213A">
      <w:pPr>
        <w:rPr>
          <w:rFonts w:ascii="Times New Roman" w:hAnsi="Times New Roman"/>
          <w:sz w:val="24"/>
          <w:szCs w:val="24"/>
        </w:rPr>
      </w:pPr>
    </w:p>
    <w:p w14:paraId="3ABC3696" w14:textId="77777777" w:rsidR="00911797" w:rsidRPr="008878A5" w:rsidRDefault="00911797" w:rsidP="005D5358">
      <w:pPr>
        <w:pStyle w:val="Heading4"/>
      </w:pPr>
      <w:r w:rsidRPr="008878A5">
        <w:t xml:space="preserve">5.6.3.2. Exposure to practical activities/Applied learning </w:t>
      </w:r>
    </w:p>
    <w:p w14:paraId="6186D99A" w14:textId="77777777" w:rsidR="00911797" w:rsidRPr="008878A5" w:rsidRDefault="00911797" w:rsidP="0079213A">
      <w:pPr>
        <w:rPr>
          <w:sz w:val="20"/>
          <w:szCs w:val="20"/>
        </w:rPr>
      </w:pPr>
      <w:r w:rsidRPr="008878A5">
        <w:rPr>
          <w:rFonts w:ascii="Times New Roman" w:hAnsi="Times New Roman"/>
          <w:sz w:val="24"/>
          <w:szCs w:val="24"/>
        </w:rPr>
        <w:t xml:space="preserve">Female engineering students required support in form of exposure to applied learning such as science </w:t>
      </w:r>
      <w:r w:rsidRPr="008878A5">
        <w:rPr>
          <w:rFonts w:ascii="Times New Roman" w:hAnsi="Times New Roman"/>
          <w:iCs/>
          <w:sz w:val="24"/>
          <w:szCs w:val="24"/>
        </w:rPr>
        <w:t xml:space="preserve">activities, projects, research, educational tours to relevant places and practical assignments for them to be able to understand concepts in engineering. They suggested that the university could come up with projects, some innovations and procure new technology because these would help to not only motivate female students but also apply themselves. </w:t>
      </w:r>
      <w:r w:rsidR="00F26D64" w:rsidRPr="008878A5">
        <w:rPr>
          <w:rFonts w:ascii="Times New Roman" w:hAnsi="Times New Roman"/>
          <w:iCs/>
          <w:sz w:val="24"/>
          <w:szCs w:val="24"/>
        </w:rPr>
        <w:t xml:space="preserve">Similarly, Chou (2014) </w:t>
      </w:r>
      <w:r w:rsidR="00F26D64" w:rsidRPr="008878A5">
        <w:rPr>
          <w:rFonts w:ascii="Times New Roman" w:hAnsi="Times New Roman"/>
          <w:sz w:val="24"/>
          <w:szCs w:val="24"/>
        </w:rPr>
        <w:t>found that most of female engineering students enjoyed learning in practical courses and considered that hands-on training courses motivated their learning desire and allowed them to apply theory into practice</w:t>
      </w:r>
      <w:r w:rsidR="00F26D64" w:rsidRPr="008878A5">
        <w:rPr>
          <w:sz w:val="20"/>
          <w:szCs w:val="20"/>
        </w:rPr>
        <w:t xml:space="preserve">. </w:t>
      </w:r>
      <w:r w:rsidRPr="008878A5">
        <w:rPr>
          <w:rFonts w:ascii="Times New Roman" w:hAnsi="Times New Roman"/>
          <w:iCs/>
          <w:sz w:val="24"/>
          <w:szCs w:val="24"/>
        </w:rPr>
        <w:t>This would also build more confidence in female engineering students in what they do and enhance positive attitude towards engineering</w:t>
      </w:r>
      <w:r w:rsidRPr="008878A5">
        <w:rPr>
          <w:rFonts w:ascii="Times New Roman" w:hAnsi="Times New Roman"/>
          <w:sz w:val="24"/>
          <w:szCs w:val="24"/>
        </w:rPr>
        <w:t>.</w:t>
      </w:r>
    </w:p>
    <w:p w14:paraId="0D56E33B" w14:textId="77777777" w:rsidR="000A71B2" w:rsidRPr="008878A5" w:rsidRDefault="000A71B2" w:rsidP="0079213A">
      <w:pPr>
        <w:rPr>
          <w:rFonts w:ascii="Times New Roman" w:hAnsi="Times New Roman"/>
          <w:sz w:val="24"/>
          <w:szCs w:val="24"/>
        </w:rPr>
      </w:pPr>
    </w:p>
    <w:p w14:paraId="595812B1" w14:textId="77777777" w:rsidR="00911797" w:rsidRPr="008878A5" w:rsidRDefault="00911797" w:rsidP="005D5358">
      <w:pPr>
        <w:pStyle w:val="Heading4"/>
      </w:pPr>
      <w:r w:rsidRPr="008878A5">
        <w:t>5.6.3.3. Seminars/Motivational Talks</w:t>
      </w:r>
    </w:p>
    <w:p w14:paraId="22D1FC59" w14:textId="457D8856" w:rsidR="00911797" w:rsidRPr="008878A5" w:rsidRDefault="00911797" w:rsidP="0079213A">
      <w:pPr>
        <w:rPr>
          <w:rFonts w:ascii="Times New Roman" w:hAnsi="Times New Roman"/>
          <w:iCs/>
          <w:sz w:val="24"/>
          <w:szCs w:val="24"/>
        </w:rPr>
      </w:pPr>
      <w:r w:rsidRPr="008878A5">
        <w:rPr>
          <w:rFonts w:ascii="Times New Roman" w:hAnsi="Times New Roman"/>
          <w:sz w:val="24"/>
          <w:szCs w:val="24"/>
        </w:rPr>
        <w:t xml:space="preserve">Seminars could be conducted at first year level by the school of engineering and later in the school of engineering. Participants were cognisant that there was a programme at </w:t>
      </w:r>
      <w:r w:rsidRPr="008878A5">
        <w:rPr>
          <w:rFonts w:ascii="Times New Roman" w:hAnsi="Times New Roman"/>
          <w:sz w:val="24"/>
          <w:szCs w:val="24"/>
        </w:rPr>
        <w:lastRenderedPageBreak/>
        <w:t xml:space="preserve">first year level but the school of engineering was not participating at the time of data collection. Seminars in the school of engineering should tackle issues affecting female engineering students to provide psychological support to them. The participants experienced varied challenges some of which were personal, social and academic and therefore suggested that the university could hold seminars or meetings specifically for female engineering students. </w:t>
      </w:r>
      <w:r w:rsidRPr="008878A5">
        <w:rPr>
          <w:rFonts w:ascii="Times New Roman" w:hAnsi="Times New Roman"/>
          <w:iCs/>
          <w:sz w:val="24"/>
          <w:szCs w:val="24"/>
        </w:rPr>
        <w:t>In the first year in university</w:t>
      </w:r>
      <w:r w:rsidR="00014CB5" w:rsidRPr="008878A5">
        <w:rPr>
          <w:rFonts w:ascii="Times New Roman" w:hAnsi="Times New Roman"/>
          <w:iCs/>
          <w:sz w:val="24"/>
          <w:szCs w:val="24"/>
        </w:rPr>
        <w:t>,</w:t>
      </w:r>
      <w:r w:rsidRPr="008878A5">
        <w:rPr>
          <w:rFonts w:ascii="Times New Roman" w:hAnsi="Times New Roman"/>
          <w:iCs/>
          <w:sz w:val="24"/>
          <w:szCs w:val="24"/>
        </w:rPr>
        <w:t xml:space="preserve"> seminars could be conducted by School of Engineering to give details of the various engineering sub-disciplines offered because some female students did not know about engineering but learnt about it while at university without knowing the different sub-disciplines. </w:t>
      </w:r>
    </w:p>
    <w:p w14:paraId="6CCAB952" w14:textId="77777777" w:rsidR="00911797" w:rsidRPr="008878A5" w:rsidRDefault="00911797" w:rsidP="0079213A">
      <w:pPr>
        <w:rPr>
          <w:rFonts w:ascii="Times New Roman" w:hAnsi="Times New Roman"/>
          <w:sz w:val="24"/>
          <w:szCs w:val="24"/>
        </w:rPr>
      </w:pPr>
    </w:p>
    <w:p w14:paraId="38347A92" w14:textId="77777777" w:rsidR="00911797" w:rsidRPr="008878A5" w:rsidRDefault="00911797" w:rsidP="0079213A">
      <w:pPr>
        <w:rPr>
          <w:rFonts w:ascii="Times New Roman" w:hAnsi="Times New Roman"/>
          <w:sz w:val="24"/>
          <w:szCs w:val="24"/>
        </w:rPr>
      </w:pPr>
      <w:r w:rsidRPr="008878A5">
        <w:rPr>
          <w:rFonts w:ascii="Times New Roman" w:hAnsi="Times New Roman"/>
          <w:sz w:val="24"/>
          <w:szCs w:val="24"/>
        </w:rPr>
        <w:t xml:space="preserve">The seminars could be used as a platform to demystify the notion that engineering is for males despite the male dominance. </w:t>
      </w:r>
      <w:r w:rsidRPr="008878A5">
        <w:rPr>
          <w:rFonts w:ascii="Times New Roman" w:hAnsi="Times New Roman"/>
          <w:iCs/>
          <w:sz w:val="24"/>
          <w:szCs w:val="24"/>
        </w:rPr>
        <w:t>Talks would focus more on demystifying the notion that engineering was a difficult programme to allay fears that female engineering students had because sometimes during the course of studying engineering when the subjects were very difficult and when some female students took a downward slope in performance, they would doubt whether they had chosen the right field for them. Successful female engineers who are already in industry could be used to motivate female engineering students. This is in keeping with Madara and Cherotich (2016) who identified demystifying the notion that engineering is for men and female cannot perform well in the fields through seminars as a form of support to female engineering students.  Thus, morale support was critical for female engineering students to not only persist but also challenge stereotyping that existed about engineering being a masculine field.</w:t>
      </w:r>
      <w:r w:rsidRPr="008878A5">
        <w:rPr>
          <w:rFonts w:ascii="Times New Roman" w:hAnsi="Times New Roman"/>
          <w:sz w:val="24"/>
          <w:szCs w:val="24"/>
        </w:rPr>
        <w:t xml:space="preserve"> </w:t>
      </w:r>
    </w:p>
    <w:p w14:paraId="504F0F93" w14:textId="77777777" w:rsidR="000A71B2" w:rsidRPr="008878A5" w:rsidRDefault="000A71B2" w:rsidP="0079213A">
      <w:pPr>
        <w:rPr>
          <w:rFonts w:ascii="Times New Roman" w:hAnsi="Times New Roman"/>
          <w:iCs/>
          <w:sz w:val="24"/>
          <w:szCs w:val="24"/>
        </w:rPr>
      </w:pPr>
    </w:p>
    <w:p w14:paraId="041560C2" w14:textId="77777777" w:rsidR="00911797" w:rsidRPr="008878A5" w:rsidRDefault="00911797" w:rsidP="0079213A">
      <w:pPr>
        <w:rPr>
          <w:rFonts w:ascii="Times New Roman" w:hAnsi="Times New Roman"/>
          <w:b/>
          <w:iCs/>
          <w:sz w:val="24"/>
          <w:szCs w:val="24"/>
        </w:rPr>
      </w:pPr>
      <w:r w:rsidRPr="008878A5">
        <w:rPr>
          <w:rFonts w:ascii="Times New Roman" w:hAnsi="Times New Roman"/>
          <w:b/>
          <w:iCs/>
          <w:sz w:val="24"/>
          <w:szCs w:val="24"/>
        </w:rPr>
        <w:t>Accommodation</w:t>
      </w:r>
    </w:p>
    <w:p w14:paraId="432DAA99" w14:textId="65FCEB33"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Some participants experienced challenges of accommodation and therefore participants suggested that female engineering students could be supported by being accommodated on campus. Those who were not accommodated on campus faced challenges of having no course-mates to have group discussions or consultations with at times. Though mixing of students from different schools including non-science fields may have been a strength, the female engineering students saw it largely as</w:t>
      </w:r>
      <w:r w:rsidR="00014CB5" w:rsidRPr="008878A5">
        <w:rPr>
          <w:rFonts w:ascii="Times New Roman" w:hAnsi="Times New Roman"/>
          <w:iCs/>
          <w:sz w:val="24"/>
          <w:szCs w:val="24"/>
        </w:rPr>
        <w:t xml:space="preserve"> a</w:t>
      </w:r>
      <w:r w:rsidRPr="008878A5">
        <w:rPr>
          <w:rFonts w:ascii="Times New Roman" w:hAnsi="Times New Roman"/>
          <w:iCs/>
          <w:sz w:val="24"/>
          <w:szCs w:val="24"/>
        </w:rPr>
        <w:t xml:space="preserve"> disadvantage. </w:t>
      </w:r>
      <w:r w:rsidR="004E549F" w:rsidRPr="008878A5">
        <w:rPr>
          <w:rFonts w:ascii="Times New Roman" w:hAnsi="Times New Roman"/>
          <w:sz w:val="24"/>
          <w:szCs w:val="24"/>
        </w:rPr>
        <w:t xml:space="preserve">Describing student housing at university in Nigeria, Akinluyi (2016) asserts that the Students’ housing offers rooms and space that can encourage friendships and provide a silent </w:t>
      </w:r>
      <w:r w:rsidR="004E549F" w:rsidRPr="008878A5">
        <w:rPr>
          <w:rFonts w:ascii="Times New Roman" w:hAnsi="Times New Roman"/>
          <w:sz w:val="24"/>
          <w:szCs w:val="24"/>
        </w:rPr>
        <w:lastRenderedPageBreak/>
        <w:t xml:space="preserve">study environment. Because female engineering students had limited networks one would argue that it would have been healthy to put them in same hostels with other STEM students to create a </w:t>
      </w:r>
      <w:r w:rsidR="004E549F" w:rsidRPr="008878A5">
        <w:rPr>
          <w:rFonts w:ascii="Times New Roman" w:eastAsia="Times New Roman" w:hAnsi="Times New Roman"/>
          <w:color w:val="000000"/>
          <w:sz w:val="24"/>
          <w:szCs w:val="24"/>
        </w:rPr>
        <w:t>community of supportive and like-minded females</w:t>
      </w:r>
      <w:r w:rsidR="004E549F" w:rsidRPr="008878A5">
        <w:rPr>
          <w:rFonts w:ascii="Times New Roman" w:hAnsi="Times New Roman"/>
          <w:sz w:val="24"/>
          <w:szCs w:val="24"/>
          <w:shd w:val="clear" w:color="auto" w:fill="FFFFFF"/>
        </w:rPr>
        <w:t xml:space="preserve"> so that they develop relationships among students with similar interests while building a community based on mutual respect and affirmation of diversity.</w:t>
      </w:r>
    </w:p>
    <w:p w14:paraId="49F68B4B" w14:textId="77777777" w:rsidR="00911797" w:rsidRPr="008878A5" w:rsidRDefault="00911797" w:rsidP="0079213A">
      <w:pPr>
        <w:rPr>
          <w:rFonts w:ascii="Times New Roman" w:hAnsi="Times New Roman"/>
          <w:sz w:val="24"/>
          <w:szCs w:val="24"/>
        </w:rPr>
      </w:pPr>
    </w:p>
    <w:p w14:paraId="124AA2AD" w14:textId="77777777" w:rsidR="00911797" w:rsidRPr="008878A5" w:rsidRDefault="00911797" w:rsidP="005D5358">
      <w:pPr>
        <w:pStyle w:val="Heading4"/>
      </w:pPr>
      <w:r w:rsidRPr="008878A5">
        <w:t>5.6.4. Career Guidance</w:t>
      </w:r>
    </w:p>
    <w:p w14:paraId="544F85F0" w14:textId="77777777" w:rsidR="00911797" w:rsidRPr="008878A5" w:rsidRDefault="00911797" w:rsidP="0079213A">
      <w:pPr>
        <w:rPr>
          <w:rFonts w:ascii="Times New Roman" w:hAnsi="Times New Roman"/>
          <w:iCs/>
          <w:sz w:val="24"/>
          <w:szCs w:val="24"/>
        </w:rPr>
      </w:pPr>
      <w:r w:rsidRPr="008878A5">
        <w:rPr>
          <w:rFonts w:ascii="Times New Roman" w:hAnsi="Times New Roman"/>
          <w:iCs/>
          <w:sz w:val="24"/>
          <w:szCs w:val="24"/>
        </w:rPr>
        <w:t>Support required by female students, was seen in form of motivational talks in secondary school from female scientists, engineers and these would be extended to first year at university which would help female students make informed decisions and also encourage them to remain focused once they decided to study engineering. It was this inspiration from secondary school that kept some female engineering students to maintain their focus in studying engineering. Madara and Cherotich (2016), point out that female students could be supported by encouraging and advising</w:t>
      </w:r>
      <w:r w:rsidRPr="008878A5">
        <w:rPr>
          <w:rFonts w:ascii="Times New Roman" w:hAnsi="Times New Roman"/>
          <w:i/>
          <w:iCs/>
          <w:sz w:val="24"/>
          <w:szCs w:val="24"/>
        </w:rPr>
        <w:t xml:space="preserve"> </w:t>
      </w:r>
      <w:r w:rsidRPr="008878A5">
        <w:rPr>
          <w:rFonts w:ascii="Times New Roman" w:hAnsi="Times New Roman"/>
          <w:iCs/>
          <w:sz w:val="24"/>
          <w:szCs w:val="24"/>
        </w:rPr>
        <w:t>girls at high school to take all the sciences and mathematics which in turn will prepare them in pursuing engineering at the university.</w:t>
      </w:r>
    </w:p>
    <w:p w14:paraId="09D21FC8" w14:textId="77777777" w:rsidR="00911797" w:rsidRPr="008878A5" w:rsidRDefault="00911797" w:rsidP="0079213A">
      <w:pPr>
        <w:rPr>
          <w:rFonts w:ascii="Times New Roman" w:hAnsi="Times New Roman"/>
          <w:sz w:val="24"/>
          <w:szCs w:val="24"/>
        </w:rPr>
      </w:pPr>
    </w:p>
    <w:p w14:paraId="5D19FC18" w14:textId="77777777" w:rsidR="00911797" w:rsidRPr="008878A5" w:rsidRDefault="00911797" w:rsidP="0079213A">
      <w:pPr>
        <w:pStyle w:val="Heading3"/>
        <w:rPr>
          <w:szCs w:val="24"/>
        </w:rPr>
      </w:pPr>
      <w:bookmarkStart w:id="283" w:name="_Toc43898505"/>
      <w:bookmarkStart w:id="284" w:name="_Toc46061735"/>
      <w:r w:rsidRPr="008878A5">
        <w:rPr>
          <w:rFonts w:eastAsia="Calibri"/>
          <w:bCs w:val="0"/>
          <w:iCs/>
          <w:szCs w:val="24"/>
        </w:rPr>
        <w:t>5.6.4. Chapter Summary</w:t>
      </w:r>
      <w:bookmarkEnd w:id="283"/>
      <w:bookmarkEnd w:id="284"/>
    </w:p>
    <w:p w14:paraId="48E906A6" w14:textId="32D8017C" w:rsidR="00911797" w:rsidRPr="008878A5" w:rsidRDefault="00911797" w:rsidP="0079213A">
      <w:pPr>
        <w:rPr>
          <w:rFonts w:ascii="Times New Roman" w:hAnsi="Times New Roman"/>
          <w:sz w:val="24"/>
          <w:szCs w:val="24"/>
        </w:rPr>
      </w:pPr>
      <w:r w:rsidRPr="008878A5">
        <w:rPr>
          <w:rFonts w:ascii="Times New Roman" w:hAnsi="Times New Roman"/>
          <w:iCs/>
          <w:sz w:val="24"/>
          <w:szCs w:val="24"/>
        </w:rPr>
        <w:t xml:space="preserve">Mainly, the support which female engineering students needed ought to be gender responsive.  </w:t>
      </w:r>
      <w:r w:rsidR="00AA5A9D" w:rsidRPr="008878A5">
        <w:rPr>
          <w:rFonts w:ascii="Times New Roman" w:hAnsi="Times New Roman"/>
          <w:iCs/>
          <w:sz w:val="24"/>
          <w:szCs w:val="24"/>
        </w:rPr>
        <w:t>T</w:t>
      </w:r>
      <w:r w:rsidRPr="008878A5">
        <w:rPr>
          <w:rFonts w:ascii="Times New Roman" w:hAnsi="Times New Roman"/>
          <w:iCs/>
          <w:sz w:val="24"/>
          <w:szCs w:val="24"/>
        </w:rPr>
        <w:t xml:space="preserve">hey needed female lecturers because these would encourage them and enhance their confidence in engineering. Both institutions called for motivational talks, demystifying engineering, career guidance from school at first year level in university and also at first year level in school of engineering. More importantly, they reported that they needed to have scheduled meetings to discuss gender specific challenges that they experienced. Financial support in form of 100 percent bursary was their cry. They also needed support from lecturers. Above all, they needed to experience a lot of applied learning where they would carry out a lot of practical activities in engineering. </w:t>
      </w:r>
    </w:p>
    <w:p w14:paraId="2EB0F7A8" w14:textId="77777777" w:rsidR="00911797" w:rsidRPr="008878A5" w:rsidRDefault="00B964A0" w:rsidP="0079213A">
      <w:pPr>
        <w:pStyle w:val="Heading2"/>
        <w:rPr>
          <w:szCs w:val="24"/>
        </w:rPr>
      </w:pPr>
      <w:bookmarkStart w:id="285" w:name="_Toc43898506"/>
      <w:bookmarkStart w:id="286" w:name="_Toc46061736"/>
      <w:r w:rsidRPr="008878A5">
        <w:rPr>
          <w:rFonts w:eastAsia="Calibri"/>
          <w:bCs w:val="0"/>
          <w:iCs w:val="0"/>
          <w:szCs w:val="24"/>
        </w:rPr>
        <w:t>5.7. Summary of the study using</w:t>
      </w:r>
      <w:r w:rsidR="00911797" w:rsidRPr="008878A5">
        <w:rPr>
          <w:rFonts w:eastAsia="Calibri"/>
          <w:bCs w:val="0"/>
          <w:iCs w:val="0"/>
          <w:szCs w:val="24"/>
        </w:rPr>
        <w:t xml:space="preserve"> Ecological Lens</w:t>
      </w:r>
      <w:bookmarkEnd w:id="285"/>
      <w:bookmarkEnd w:id="286"/>
    </w:p>
    <w:p w14:paraId="5619AA57" w14:textId="3F7520FA" w:rsidR="00911797" w:rsidRPr="008878A5" w:rsidRDefault="00911797" w:rsidP="0079213A">
      <w:pPr>
        <w:pStyle w:val="ListParagraph"/>
        <w:ind w:left="0"/>
        <w:rPr>
          <w:rFonts w:ascii="Times New Roman" w:hAnsi="Times New Roman" w:cs="Times New Roman"/>
          <w:sz w:val="24"/>
          <w:szCs w:val="24"/>
          <w:lang w:val="en-GB"/>
        </w:rPr>
      </w:pPr>
      <w:r w:rsidRPr="008878A5">
        <w:rPr>
          <w:rFonts w:ascii="Times New Roman" w:eastAsia="Calibri" w:hAnsi="Times New Roman" w:cs="Times New Roman"/>
          <w:kern w:val="0"/>
          <w:sz w:val="24"/>
          <w:szCs w:val="24"/>
          <w:lang w:val="en-GB" w:eastAsia="en-US"/>
        </w:rPr>
        <w:t xml:space="preserve">Borrowing Bronfenbrenner’s theory to understand the experiences of the participants, one can see that participants articulated experiences at different levels of their environmental context of the microsystems, mesosystems, exosystems, macrosystems and chronosystems and the influence they had on the participants. The microsystem in </w:t>
      </w:r>
      <w:r w:rsidRPr="008878A5">
        <w:rPr>
          <w:rFonts w:ascii="Times New Roman" w:eastAsia="Calibri" w:hAnsi="Times New Roman" w:cs="Times New Roman"/>
          <w:kern w:val="0"/>
          <w:sz w:val="24"/>
          <w:szCs w:val="24"/>
          <w:lang w:val="en-GB" w:eastAsia="en-US"/>
        </w:rPr>
        <w:lastRenderedPageBreak/>
        <w:t>terms of family of origin helped the female engineering students choose to major in engineering and somewhat contributed to the positivity of the participants at university. Microsystems in university which included peers, classrooms, laboratories, study groups, living situations, friendship group influenced the participants in a similar manner. For instance, study groups had positive impact on the students and helped them persist in their studies whereas the classroom, laboratories and libraries did not motivate the participants because they were short of the stand</w:t>
      </w:r>
      <w:r w:rsidR="00B964A0" w:rsidRPr="008878A5">
        <w:rPr>
          <w:rFonts w:ascii="Times New Roman" w:eastAsia="Calibri" w:hAnsi="Times New Roman" w:cs="Times New Roman"/>
          <w:kern w:val="0"/>
          <w:sz w:val="24"/>
          <w:szCs w:val="24"/>
          <w:lang w:val="en-GB" w:eastAsia="en-US"/>
        </w:rPr>
        <w:t>ard of university environment as seen through the lens of the participants</w:t>
      </w:r>
      <w:r w:rsidRPr="008878A5">
        <w:rPr>
          <w:rFonts w:ascii="Times New Roman" w:eastAsia="Calibri" w:hAnsi="Times New Roman" w:cs="Times New Roman"/>
          <w:kern w:val="0"/>
          <w:sz w:val="24"/>
          <w:szCs w:val="24"/>
          <w:lang w:val="en-GB" w:eastAsia="en-US"/>
        </w:rPr>
        <w:t>. In terms of parents, there were cases o</w:t>
      </w:r>
      <w:r w:rsidR="00AA5A9D" w:rsidRPr="008878A5">
        <w:rPr>
          <w:rFonts w:ascii="Times New Roman" w:eastAsia="Calibri" w:hAnsi="Times New Roman" w:cs="Times New Roman"/>
          <w:kern w:val="0"/>
          <w:sz w:val="24"/>
          <w:szCs w:val="24"/>
          <w:lang w:val="en-GB" w:eastAsia="en-US"/>
        </w:rPr>
        <w:t>f</w:t>
      </w:r>
      <w:r w:rsidRPr="008878A5">
        <w:rPr>
          <w:rFonts w:ascii="Times New Roman" w:eastAsia="Calibri" w:hAnsi="Times New Roman" w:cs="Times New Roman"/>
          <w:kern w:val="0"/>
          <w:sz w:val="24"/>
          <w:szCs w:val="24"/>
          <w:lang w:val="en-GB" w:eastAsia="en-US"/>
        </w:rPr>
        <w:t xml:space="preserve"> bi-directional influence</w:t>
      </w:r>
      <w:r w:rsidR="00AA5A9D" w:rsidRPr="008878A5">
        <w:rPr>
          <w:rFonts w:ascii="Times New Roman" w:eastAsia="Calibri" w:hAnsi="Times New Roman" w:cs="Times New Roman"/>
          <w:kern w:val="0"/>
          <w:sz w:val="24"/>
          <w:szCs w:val="24"/>
          <w:lang w:val="en-GB" w:eastAsia="en-US"/>
        </w:rPr>
        <w:t>.</w:t>
      </w:r>
      <w:r w:rsidRPr="008878A5">
        <w:rPr>
          <w:rFonts w:ascii="Times New Roman" w:eastAsia="Calibri" w:hAnsi="Times New Roman" w:cs="Times New Roman"/>
          <w:kern w:val="0"/>
          <w:sz w:val="24"/>
          <w:szCs w:val="24"/>
          <w:lang w:val="en-GB" w:eastAsia="en-US"/>
        </w:rPr>
        <w:t xml:space="preserve"> </w:t>
      </w:r>
    </w:p>
    <w:p w14:paraId="31A8C24B" w14:textId="77777777" w:rsidR="00911797" w:rsidRPr="008878A5" w:rsidRDefault="00911797" w:rsidP="0079213A">
      <w:pPr>
        <w:rPr>
          <w:rFonts w:ascii="Times New Roman" w:hAnsi="Times New Roman"/>
          <w:sz w:val="24"/>
          <w:szCs w:val="24"/>
        </w:rPr>
      </w:pPr>
    </w:p>
    <w:p w14:paraId="3232864C" w14:textId="0A65DE62" w:rsidR="00911797" w:rsidRPr="008878A5" w:rsidRDefault="00911797" w:rsidP="0079213A">
      <w:pPr>
        <w:pStyle w:val="ListParagraph"/>
        <w:ind w:left="0"/>
        <w:rPr>
          <w:rFonts w:ascii="Times New Roman" w:hAnsi="Times New Roman" w:cs="Times New Roman"/>
          <w:sz w:val="24"/>
          <w:szCs w:val="24"/>
        </w:rPr>
      </w:pPr>
      <w:r w:rsidRPr="008878A5">
        <w:rPr>
          <w:rFonts w:ascii="Times New Roman" w:eastAsia="Calibri" w:hAnsi="Times New Roman" w:cs="Times New Roman"/>
          <w:kern w:val="0"/>
          <w:sz w:val="24"/>
          <w:szCs w:val="24"/>
          <w:lang w:val="en-GB" w:eastAsia="en-US"/>
        </w:rPr>
        <w:t>Mesosystem, which describes the relations between the immediate settings and the individual’s exposure to beliefs and value systems that are believed to be established within these settings, determines the nature of their cultural and social capital. An example of such was given of a female who lived in a neighborhood where an engineer was believed to be</w:t>
      </w:r>
      <w:r w:rsidR="00D24C96" w:rsidRPr="008878A5">
        <w:rPr>
          <w:rFonts w:ascii="Times New Roman" w:eastAsia="Calibri" w:hAnsi="Times New Roman" w:cs="Times New Roman"/>
          <w:kern w:val="0"/>
          <w:sz w:val="24"/>
          <w:szCs w:val="24"/>
          <w:lang w:val="en-GB" w:eastAsia="en-US"/>
        </w:rPr>
        <w:t xml:space="preserve"> a</w:t>
      </w:r>
      <w:r w:rsidRPr="008878A5">
        <w:rPr>
          <w:rFonts w:ascii="Times New Roman" w:eastAsia="Calibri" w:hAnsi="Times New Roman" w:cs="Times New Roman"/>
          <w:kern w:val="0"/>
          <w:sz w:val="24"/>
          <w:szCs w:val="24"/>
          <w:lang w:val="en-GB" w:eastAsia="en-US"/>
        </w:rPr>
        <w:t xml:space="preserve"> super hero because of the many devices and appliances which he was able to fix in different homes. This positively influenced the participant to build interest and believe that she could successfully study engineering. The influence though was bi-directional, for instance</w:t>
      </w:r>
      <w:r w:rsidR="00D24C96" w:rsidRPr="008878A5">
        <w:rPr>
          <w:rFonts w:ascii="Times New Roman" w:eastAsia="Calibri" w:hAnsi="Times New Roman" w:cs="Times New Roman"/>
          <w:kern w:val="0"/>
          <w:sz w:val="24"/>
          <w:szCs w:val="24"/>
          <w:lang w:val="en-GB" w:eastAsia="en-US"/>
        </w:rPr>
        <w:t>,</w:t>
      </w:r>
      <w:r w:rsidRPr="008878A5">
        <w:rPr>
          <w:rFonts w:ascii="Times New Roman" w:eastAsia="Calibri" w:hAnsi="Times New Roman" w:cs="Times New Roman"/>
          <w:kern w:val="0"/>
          <w:sz w:val="24"/>
          <w:szCs w:val="24"/>
          <w:lang w:val="en-GB" w:eastAsia="en-US"/>
        </w:rPr>
        <w:t xml:space="preserve"> in the case of a neighborhood which believed that engineering was very difficult and did not expect females to pursue it may have been influenced positively after seeing a female succeed in the difficult sciences.  Neighbours were part of the mesosystem and it was both the negative and positive experiences in the mesosystem that positively shaped the participants’ determination to achieve the goal.</w:t>
      </w:r>
    </w:p>
    <w:p w14:paraId="5756DD49" w14:textId="77777777" w:rsidR="00911797" w:rsidRPr="008878A5" w:rsidRDefault="00911797" w:rsidP="0079213A">
      <w:pPr>
        <w:rPr>
          <w:rFonts w:ascii="Times New Roman" w:hAnsi="Times New Roman"/>
          <w:sz w:val="24"/>
          <w:szCs w:val="24"/>
        </w:rPr>
      </w:pPr>
    </w:p>
    <w:p w14:paraId="3A7424E4" w14:textId="77777777" w:rsidR="00911797" w:rsidRPr="008878A5" w:rsidRDefault="00911797" w:rsidP="0079213A">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 xml:space="preserve">The exosystems, in form of university of policies regarding female engineering students, had both positive and negative influence on the female engineering students. For instance the university policy which did not allow engineering students to proceed to the next level while repeating a failed course strongly came out as a policy that disadvantaged female students. Therefore, some female students sometimes merely crammed concepts in order to pass examinations. The change that came with repeating a course the whole year reportedly made some female students drop out of the engineering as cited by a student at university of Zambia who confided that in one sub discipline, at the time of data collection, there was only one fifth year female </w:t>
      </w:r>
      <w:r w:rsidRPr="008878A5">
        <w:rPr>
          <w:rFonts w:ascii="Times New Roman" w:eastAsia="Calibri" w:hAnsi="Times New Roman" w:cs="Times New Roman"/>
          <w:kern w:val="0"/>
          <w:sz w:val="24"/>
          <w:szCs w:val="24"/>
          <w:lang w:val="en-GB" w:eastAsia="en-US"/>
        </w:rPr>
        <w:lastRenderedPageBreak/>
        <w:t>engineering student as the others had failed math and could not proceed in engineering.</w:t>
      </w:r>
      <w:r w:rsidRPr="008878A5">
        <w:rPr>
          <w:rFonts w:ascii="Times New Roman" w:hAnsi="Times New Roman" w:cs="Times New Roman"/>
          <w:sz w:val="24"/>
          <w:szCs w:val="24"/>
        </w:rPr>
        <w:t xml:space="preserve"> </w:t>
      </w:r>
      <w:r w:rsidRPr="008878A5">
        <w:rPr>
          <w:rFonts w:ascii="Times New Roman" w:eastAsia="Calibri" w:hAnsi="Times New Roman" w:cs="Times New Roman"/>
          <w:kern w:val="0"/>
          <w:sz w:val="24"/>
          <w:szCs w:val="24"/>
          <w:lang w:val="en-GB" w:eastAsia="en-US"/>
        </w:rPr>
        <w:t>The exosystem also manifested in form of the parents’ living condition which was a driving force to study and remain persistent in studying engineering.</w:t>
      </w:r>
    </w:p>
    <w:p w14:paraId="14B823D6" w14:textId="77777777" w:rsidR="00911797" w:rsidRPr="008878A5" w:rsidRDefault="00911797" w:rsidP="0079213A">
      <w:pPr>
        <w:pStyle w:val="ListParagraph"/>
        <w:ind w:left="0"/>
        <w:rPr>
          <w:rFonts w:ascii="Times New Roman" w:hAnsi="Times New Roman" w:cs="Times New Roman"/>
          <w:sz w:val="24"/>
          <w:szCs w:val="24"/>
        </w:rPr>
      </w:pPr>
    </w:p>
    <w:p w14:paraId="77437685" w14:textId="77777777" w:rsidR="00911797" w:rsidRPr="008878A5" w:rsidRDefault="00911797" w:rsidP="0079213A">
      <w:pPr>
        <w:pStyle w:val="ListParagraph"/>
        <w:ind w:left="0"/>
        <w:rPr>
          <w:rFonts w:ascii="Times New Roman" w:hAnsi="Times New Roman" w:cs="Times New Roman"/>
          <w:sz w:val="24"/>
          <w:szCs w:val="24"/>
          <w:lang w:val="en-GB"/>
        </w:rPr>
      </w:pPr>
      <w:r w:rsidRPr="008878A5">
        <w:rPr>
          <w:rFonts w:ascii="Times New Roman" w:eastAsia="Calibri" w:hAnsi="Times New Roman" w:cs="Times New Roman"/>
          <w:kern w:val="0"/>
          <w:sz w:val="24"/>
          <w:szCs w:val="24"/>
          <w:lang w:val="en-GB" w:eastAsia="en-US"/>
        </w:rPr>
        <w:t xml:space="preserve">The macrosystem, which presented itself in form of the socioeconomic status of the family such as the socio economic status and the financial support the female engineering students received from government, largely had positive influence on the participants to major in engineering as well as remain resilient while in engineering school until the end of the programme because they wanted to improve the livelihood of their family. Further this macrosystem built persistence because it motivated the female engineering students to </w:t>
      </w:r>
      <w:r w:rsidR="001B4DBC" w:rsidRPr="008878A5">
        <w:rPr>
          <w:rFonts w:ascii="Times New Roman" w:eastAsia="Calibri" w:hAnsi="Times New Roman" w:cs="Times New Roman"/>
          <w:kern w:val="0"/>
          <w:sz w:val="24"/>
          <w:szCs w:val="24"/>
          <w:lang w:val="en-GB" w:eastAsia="en-US"/>
        </w:rPr>
        <w:t>study hard to avoid forfeiting bursa</w:t>
      </w:r>
      <w:r w:rsidRPr="008878A5">
        <w:rPr>
          <w:rFonts w:ascii="Times New Roman" w:eastAsia="Calibri" w:hAnsi="Times New Roman" w:cs="Times New Roman"/>
          <w:kern w:val="0"/>
          <w:sz w:val="24"/>
          <w:szCs w:val="24"/>
          <w:lang w:val="en-GB" w:eastAsia="en-US"/>
        </w:rPr>
        <w:t xml:space="preserve">ry in an event that one failed a course. Bursary motivated them to persist in their studies. </w:t>
      </w:r>
    </w:p>
    <w:p w14:paraId="7226CBD7" w14:textId="77777777" w:rsidR="00911797" w:rsidRPr="008878A5" w:rsidRDefault="00911797" w:rsidP="0079213A">
      <w:pPr>
        <w:pStyle w:val="ListParagraph"/>
        <w:ind w:left="0"/>
        <w:rPr>
          <w:rFonts w:ascii="Times New Roman" w:hAnsi="Times New Roman" w:cs="Times New Roman"/>
          <w:sz w:val="24"/>
          <w:szCs w:val="24"/>
        </w:rPr>
      </w:pPr>
    </w:p>
    <w:p w14:paraId="5566FD4D" w14:textId="77777777" w:rsidR="00911797" w:rsidRPr="008878A5" w:rsidRDefault="00911797" w:rsidP="0079213A">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 xml:space="preserve">The chronosysystem which manifested in form of divorce or death of a parent experiences affected participants differently. Divorce did not seem to have an impact because those whose parents had divorced did so when they were young, but death which had an initial negative impact was the driving force for them to succeed in engineering so that they could later lead a comfortable life. </w:t>
      </w:r>
    </w:p>
    <w:p w14:paraId="6B105919" w14:textId="77777777" w:rsidR="00911797" w:rsidRPr="008878A5" w:rsidRDefault="00911797" w:rsidP="0079213A">
      <w:pPr>
        <w:pStyle w:val="ListParagraph"/>
        <w:ind w:left="0"/>
        <w:rPr>
          <w:rFonts w:ascii="Times New Roman" w:hAnsi="Times New Roman" w:cs="Times New Roman"/>
          <w:sz w:val="24"/>
          <w:szCs w:val="24"/>
        </w:rPr>
      </w:pPr>
    </w:p>
    <w:p w14:paraId="6D370406" w14:textId="77777777" w:rsidR="00911797" w:rsidRPr="008878A5" w:rsidRDefault="00911797" w:rsidP="0079213A">
      <w:pPr>
        <w:pStyle w:val="ListParagraph"/>
        <w:ind w:left="0"/>
        <w:rPr>
          <w:rFonts w:ascii="Times New Roman" w:eastAsia="Calibri" w:hAnsi="Times New Roman" w:cs="Times New Roman"/>
          <w:kern w:val="0"/>
          <w:sz w:val="24"/>
          <w:szCs w:val="24"/>
          <w:lang w:val="en-GB" w:eastAsia="en-US"/>
        </w:rPr>
      </w:pPr>
      <w:r w:rsidRPr="008878A5">
        <w:rPr>
          <w:rFonts w:ascii="Times New Roman" w:eastAsia="Calibri" w:hAnsi="Times New Roman" w:cs="Times New Roman"/>
          <w:kern w:val="0"/>
          <w:sz w:val="24"/>
          <w:szCs w:val="24"/>
          <w:lang w:val="en-GB" w:eastAsia="en-US"/>
        </w:rPr>
        <w:t>Bronfenbrenner’s theory was relevant and useful in understanding the experiences of the engineering students. The environment in which the female students live has a lot of influence in their choice to study engineering, their persistence while in university and provides the much required support that female engineering students require to succeed in engineering.</w:t>
      </w:r>
      <w:r w:rsidRPr="008878A5">
        <w:rPr>
          <w:rFonts w:ascii="Times New Roman" w:hAnsi="Times New Roman" w:cs="Times New Roman"/>
          <w:sz w:val="24"/>
          <w:szCs w:val="24"/>
          <w:lang w:val="en-GB"/>
        </w:rPr>
        <w:t xml:space="preserve"> </w:t>
      </w:r>
      <w:r w:rsidRPr="008878A5">
        <w:rPr>
          <w:rFonts w:ascii="Times New Roman" w:eastAsia="Calibri" w:hAnsi="Times New Roman" w:cs="Times New Roman"/>
          <w:kern w:val="0"/>
          <w:sz w:val="24"/>
          <w:szCs w:val="24"/>
          <w:lang w:val="en-GB" w:eastAsia="en-US"/>
        </w:rPr>
        <w:t>More importantly, the experienced made the female engineering students devise ways of coping with challenges and were able to persist in engineering studies. The support from significant others and the university is critical to not only retain female engineering students but also attract more to the discipline</w:t>
      </w:r>
      <w:r w:rsidR="000A71B2" w:rsidRPr="008878A5">
        <w:rPr>
          <w:rFonts w:ascii="Times New Roman" w:eastAsia="Calibri" w:hAnsi="Times New Roman" w:cs="Times New Roman"/>
          <w:kern w:val="0"/>
          <w:sz w:val="24"/>
          <w:szCs w:val="24"/>
          <w:lang w:val="en-GB" w:eastAsia="en-US"/>
        </w:rPr>
        <w:t>.</w:t>
      </w:r>
    </w:p>
    <w:p w14:paraId="491E64AA" w14:textId="77777777" w:rsidR="000A71B2" w:rsidRPr="008878A5" w:rsidRDefault="000A71B2" w:rsidP="0079213A">
      <w:pPr>
        <w:pStyle w:val="ListParagraph"/>
        <w:ind w:left="0"/>
        <w:rPr>
          <w:rFonts w:ascii="Times New Roman" w:hAnsi="Times New Roman" w:cs="Times New Roman"/>
          <w:sz w:val="24"/>
          <w:szCs w:val="24"/>
          <w:lang w:val="en-GB"/>
        </w:rPr>
      </w:pPr>
    </w:p>
    <w:p w14:paraId="4041D4C9" w14:textId="77777777" w:rsidR="0047692D" w:rsidRPr="0047692D" w:rsidRDefault="0047692D" w:rsidP="0047692D"/>
    <w:p w14:paraId="119F4705" w14:textId="65CFFFA7" w:rsidR="0068239F" w:rsidRDefault="0068239F" w:rsidP="0068239F">
      <w:pPr>
        <w:pStyle w:val="Heading1"/>
        <w:spacing w:before="0" w:after="0"/>
        <w:jc w:val="center"/>
        <w:rPr>
          <w:rFonts w:ascii="Times New Roman" w:hAnsi="Times New Roman"/>
          <w:sz w:val="24"/>
          <w:szCs w:val="24"/>
        </w:rPr>
      </w:pPr>
      <w:bookmarkStart w:id="287" w:name="_Toc46061737"/>
      <w:r>
        <w:rPr>
          <w:rFonts w:ascii="Times New Roman" w:hAnsi="Times New Roman"/>
          <w:sz w:val="24"/>
          <w:szCs w:val="24"/>
        </w:rPr>
        <w:lastRenderedPageBreak/>
        <w:t>CHAPTER SIX</w:t>
      </w:r>
      <w:bookmarkEnd w:id="287"/>
    </w:p>
    <w:p w14:paraId="601E126E" w14:textId="26744A22" w:rsidR="000A71B2" w:rsidRPr="008878A5" w:rsidRDefault="0068239F" w:rsidP="0068239F">
      <w:pPr>
        <w:pStyle w:val="Heading1"/>
        <w:spacing w:before="0" w:after="0"/>
        <w:jc w:val="center"/>
        <w:rPr>
          <w:rFonts w:ascii="Times New Roman" w:hAnsi="Times New Roman"/>
          <w:sz w:val="24"/>
          <w:szCs w:val="24"/>
        </w:rPr>
      </w:pPr>
      <w:bookmarkStart w:id="288" w:name="_Toc46061738"/>
      <w:r w:rsidRPr="008878A5">
        <w:rPr>
          <w:rFonts w:ascii="Times New Roman" w:hAnsi="Times New Roman"/>
          <w:sz w:val="24"/>
          <w:szCs w:val="24"/>
        </w:rPr>
        <w:t>CONCLUSIONS AND RECOMMENDATIONS</w:t>
      </w:r>
      <w:bookmarkEnd w:id="288"/>
    </w:p>
    <w:p w14:paraId="7CB5E7E4" w14:textId="77777777" w:rsidR="00911797" w:rsidRPr="008878A5" w:rsidRDefault="00B571A0" w:rsidP="00D83588">
      <w:pPr>
        <w:pStyle w:val="Heading2"/>
        <w:rPr>
          <w:rFonts w:eastAsia="Calibri"/>
          <w:bCs w:val="0"/>
          <w:szCs w:val="24"/>
        </w:rPr>
      </w:pPr>
      <w:bookmarkStart w:id="289" w:name="_Toc46061739"/>
      <w:r w:rsidRPr="008878A5">
        <w:rPr>
          <w:rFonts w:eastAsia="Calibri"/>
          <w:bCs w:val="0"/>
          <w:szCs w:val="24"/>
        </w:rPr>
        <w:t>6.1 Introduction</w:t>
      </w:r>
      <w:bookmarkEnd w:id="289"/>
    </w:p>
    <w:p w14:paraId="698DFF2D" w14:textId="1A32E5EF" w:rsidR="00911797" w:rsidRPr="008878A5" w:rsidRDefault="00911797" w:rsidP="00D83588">
      <w:pPr>
        <w:shd w:val="clear" w:color="auto" w:fill="FFFFFF"/>
        <w:rPr>
          <w:rFonts w:ascii="Times New Roman" w:eastAsia="Times New Roman" w:hAnsi="Times New Roman"/>
          <w:color w:val="222222"/>
          <w:sz w:val="24"/>
          <w:szCs w:val="24"/>
        </w:rPr>
      </w:pPr>
      <w:r w:rsidRPr="008878A5">
        <w:rPr>
          <w:rFonts w:ascii="Times New Roman" w:eastAsia="Times New Roman" w:hAnsi="Times New Roman"/>
          <w:color w:val="222222"/>
          <w:sz w:val="24"/>
          <w:szCs w:val="24"/>
        </w:rPr>
        <w:t xml:space="preserve">This chapter </w:t>
      </w:r>
      <w:r w:rsidR="000366E8" w:rsidRPr="008878A5">
        <w:rPr>
          <w:rFonts w:ascii="Times New Roman" w:eastAsia="Times New Roman" w:hAnsi="Times New Roman"/>
          <w:color w:val="222222"/>
          <w:sz w:val="24"/>
          <w:szCs w:val="24"/>
        </w:rPr>
        <w:t>conclu</w:t>
      </w:r>
      <w:r w:rsidR="00DD196D" w:rsidRPr="008878A5">
        <w:rPr>
          <w:rFonts w:ascii="Times New Roman" w:eastAsia="Times New Roman" w:hAnsi="Times New Roman"/>
          <w:color w:val="222222"/>
          <w:sz w:val="24"/>
          <w:szCs w:val="24"/>
        </w:rPr>
        <w:t>des the inquiry</w:t>
      </w:r>
      <w:r w:rsidR="000366E8" w:rsidRPr="008878A5">
        <w:rPr>
          <w:rFonts w:ascii="Times New Roman" w:eastAsia="Times New Roman" w:hAnsi="Times New Roman"/>
          <w:color w:val="222222"/>
          <w:sz w:val="24"/>
          <w:szCs w:val="24"/>
        </w:rPr>
        <w:t xml:space="preserve"> by </w:t>
      </w:r>
      <w:r w:rsidRPr="008878A5">
        <w:rPr>
          <w:rFonts w:ascii="Times New Roman" w:eastAsia="Times New Roman" w:hAnsi="Times New Roman"/>
          <w:color w:val="222222"/>
          <w:sz w:val="24"/>
          <w:szCs w:val="24"/>
        </w:rPr>
        <w:t>assess</w:t>
      </w:r>
      <w:r w:rsidR="000366E8" w:rsidRPr="008878A5">
        <w:rPr>
          <w:rFonts w:ascii="Times New Roman" w:eastAsia="Times New Roman" w:hAnsi="Times New Roman"/>
          <w:color w:val="222222"/>
          <w:sz w:val="24"/>
          <w:szCs w:val="24"/>
        </w:rPr>
        <w:t>ing</w:t>
      </w:r>
      <w:r w:rsidRPr="008878A5">
        <w:rPr>
          <w:rFonts w:ascii="Times New Roman" w:eastAsia="Times New Roman" w:hAnsi="Times New Roman"/>
          <w:color w:val="222222"/>
          <w:sz w:val="24"/>
          <w:szCs w:val="24"/>
        </w:rPr>
        <w:t xml:space="preserve"> the value, relevance, and implications of the key findings in light of existing studies and literature as practical applications and implications of this study. Existing literature and previous research is used in this chapter for confirmation, comparison or contradistinction of the findings. The chapter outlines implications for theory, practice and further research and provides a commentary on the findings that may have failed to support or only partially supported the aim or research questions that directed the study. Further, the chapter refers to the limitations of the studies that may affect the validity or the generalisability of the results discussed in the preceding chapters.</w:t>
      </w:r>
    </w:p>
    <w:p w14:paraId="07834A2D" w14:textId="77777777" w:rsidR="00911797" w:rsidRPr="008878A5" w:rsidRDefault="00911797" w:rsidP="00262FEA">
      <w:pPr>
        <w:pStyle w:val="Heading2"/>
        <w:rPr>
          <w:rFonts w:eastAsia="Calibri"/>
          <w:bCs w:val="0"/>
          <w:szCs w:val="24"/>
        </w:rPr>
      </w:pPr>
      <w:bookmarkStart w:id="290" w:name="_Toc46061740"/>
      <w:r w:rsidRPr="008878A5">
        <w:rPr>
          <w:rFonts w:eastAsia="Calibri"/>
          <w:bCs w:val="0"/>
          <w:szCs w:val="24"/>
        </w:rPr>
        <w:t>6.</w:t>
      </w:r>
      <w:r w:rsidR="00B571A0" w:rsidRPr="008878A5">
        <w:rPr>
          <w:rFonts w:eastAsia="Calibri"/>
          <w:bCs w:val="0"/>
          <w:szCs w:val="24"/>
        </w:rPr>
        <w:t>2</w:t>
      </w:r>
      <w:r w:rsidRPr="008878A5">
        <w:rPr>
          <w:rFonts w:eastAsia="Calibri"/>
          <w:bCs w:val="0"/>
          <w:szCs w:val="24"/>
        </w:rPr>
        <w:t xml:space="preserve"> Conclusions</w:t>
      </w:r>
      <w:bookmarkEnd w:id="290"/>
      <w:r w:rsidRPr="008878A5">
        <w:rPr>
          <w:rFonts w:eastAsia="Calibri"/>
          <w:bCs w:val="0"/>
          <w:szCs w:val="24"/>
        </w:rPr>
        <w:t xml:space="preserve"> </w:t>
      </w:r>
    </w:p>
    <w:p w14:paraId="52C1583E"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The primary aim of this study was to gain understanding of the experiences of female engineering students in university. In relation to this broad research question, the following more specific areas of interest were explored: experiences which build positive engineering self-concept for the students to pursue engineering; the experiences of female engineering students in engineering school; how female engineering students dealt with challenges encountered at university; experiences which shaped female engineering students’ positivity and persistence; and support female students required in studying engineering at university. </w:t>
      </w:r>
    </w:p>
    <w:p w14:paraId="5E632FB1" w14:textId="77777777" w:rsidR="00911797" w:rsidRPr="008878A5" w:rsidRDefault="00911797" w:rsidP="00D83588">
      <w:pPr>
        <w:rPr>
          <w:rFonts w:ascii="Times New Roman" w:hAnsi="Times New Roman"/>
          <w:sz w:val="24"/>
          <w:szCs w:val="24"/>
        </w:rPr>
      </w:pPr>
    </w:p>
    <w:p w14:paraId="1E298C18"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The use of Interpretative Phenomenological Analysis (IPA) allowed the in-depth and idiographic investigation of participants’ lived experiences. Further, the use of IPA provided the experiences and how female engineering students experienced being female students in a male dominated engineering environment in university. Thus, the experiences of female engineering students as told by the participants provided a greater understanding of what it means to be a female in school of engineering at university in Zambia.  More importantly, this study has provided an opportunity for students to express their concerns, their struggles, and their successes within engineering programs at the university. The interpretations were based on the students’ direct speech which emphasised the importance of students’ lens in research. </w:t>
      </w:r>
    </w:p>
    <w:p w14:paraId="3AF032AF" w14:textId="2DABD0E0" w:rsidR="00911797" w:rsidRPr="008878A5" w:rsidRDefault="00911797" w:rsidP="00D83588">
      <w:pPr>
        <w:rPr>
          <w:rFonts w:ascii="Times New Roman" w:hAnsi="Times New Roman"/>
          <w:sz w:val="24"/>
          <w:szCs w:val="24"/>
        </w:rPr>
      </w:pPr>
      <w:r w:rsidRPr="008878A5">
        <w:rPr>
          <w:rFonts w:ascii="Times New Roman" w:hAnsi="Times New Roman"/>
          <w:sz w:val="24"/>
          <w:szCs w:val="24"/>
        </w:rPr>
        <w:lastRenderedPageBreak/>
        <w:t>Notwithstanding the small sample size, the study illuminated many important issues facing female engineering students that cannot or have not been explored by traditional quantitative method</w:t>
      </w:r>
      <w:r w:rsidR="00DD196D" w:rsidRPr="008878A5">
        <w:rPr>
          <w:rFonts w:ascii="Times New Roman" w:hAnsi="Times New Roman"/>
          <w:sz w:val="24"/>
          <w:szCs w:val="24"/>
        </w:rPr>
        <w:t>s</w:t>
      </w:r>
      <w:r w:rsidRPr="008878A5">
        <w:rPr>
          <w:rFonts w:ascii="Times New Roman" w:hAnsi="Times New Roman"/>
          <w:sz w:val="24"/>
          <w:szCs w:val="24"/>
        </w:rPr>
        <w:t>.</w:t>
      </w:r>
    </w:p>
    <w:p w14:paraId="2BD545BB" w14:textId="77777777" w:rsidR="00911797" w:rsidRPr="008878A5" w:rsidRDefault="00911797" w:rsidP="00D83588">
      <w:pPr>
        <w:rPr>
          <w:rFonts w:ascii="Times New Roman" w:hAnsi="Times New Roman"/>
          <w:sz w:val="24"/>
          <w:szCs w:val="24"/>
        </w:rPr>
      </w:pPr>
    </w:p>
    <w:p w14:paraId="2FE0EED3" w14:textId="412AF718" w:rsidR="00911797" w:rsidRPr="008878A5" w:rsidRDefault="00911797" w:rsidP="00D83588">
      <w:pPr>
        <w:rPr>
          <w:rFonts w:ascii="Times New Roman" w:hAnsi="Times New Roman"/>
          <w:sz w:val="24"/>
          <w:szCs w:val="24"/>
        </w:rPr>
      </w:pPr>
      <w:r w:rsidRPr="008878A5">
        <w:rPr>
          <w:rFonts w:ascii="Times New Roman" w:hAnsi="Times New Roman"/>
          <w:sz w:val="24"/>
          <w:szCs w:val="24"/>
        </w:rPr>
        <w:t>Examination of experiences of female students which shaped their positive engineering self-concept for them to choose to study engineering at university, showed that a host of experiences in the home and at school played a critical role in the choice to study engineering. Experiences of encouragement from parents and teachers built mathematics and science positive self-concept which evolved in</w:t>
      </w:r>
      <w:r w:rsidR="00DD196D" w:rsidRPr="008878A5">
        <w:rPr>
          <w:rFonts w:ascii="Times New Roman" w:hAnsi="Times New Roman"/>
          <w:sz w:val="24"/>
          <w:szCs w:val="24"/>
        </w:rPr>
        <w:t>to</w:t>
      </w:r>
      <w:r w:rsidRPr="008878A5">
        <w:rPr>
          <w:rFonts w:ascii="Times New Roman" w:hAnsi="Times New Roman"/>
          <w:sz w:val="24"/>
          <w:szCs w:val="24"/>
        </w:rPr>
        <w:t xml:space="preserve"> engineering positive self-concept at university. Some female engineering students who failed to qualify to school of medicine experienced redirection into school of engineering. The experiences of challenges of being in a low socio-economic status family drove some female </w:t>
      </w:r>
      <w:r w:rsidR="00B86E6A" w:rsidRPr="008878A5">
        <w:rPr>
          <w:rFonts w:ascii="Times New Roman" w:hAnsi="Times New Roman"/>
          <w:sz w:val="24"/>
          <w:szCs w:val="24"/>
        </w:rPr>
        <w:t xml:space="preserve">students </w:t>
      </w:r>
      <w:r w:rsidRPr="008878A5">
        <w:rPr>
          <w:rFonts w:ascii="Times New Roman" w:hAnsi="Times New Roman"/>
          <w:sz w:val="24"/>
          <w:szCs w:val="24"/>
        </w:rPr>
        <w:t xml:space="preserve">to choose to study engineering. The desire to challenge the status quo and societal labelling of engineering as masculine propelled some female students to pursue engineering. </w:t>
      </w:r>
    </w:p>
    <w:p w14:paraId="6336F0F6" w14:textId="77777777" w:rsidR="00911797" w:rsidRPr="008878A5" w:rsidRDefault="00911797" w:rsidP="00D83588">
      <w:pPr>
        <w:rPr>
          <w:rFonts w:ascii="Times New Roman" w:hAnsi="Times New Roman"/>
          <w:sz w:val="24"/>
          <w:szCs w:val="24"/>
        </w:rPr>
      </w:pPr>
    </w:p>
    <w:p w14:paraId="4DC7052D" w14:textId="0ECAE55B" w:rsidR="00911797" w:rsidRPr="008878A5" w:rsidRDefault="005862A4" w:rsidP="00D83588">
      <w:pPr>
        <w:rPr>
          <w:rFonts w:ascii="Times New Roman" w:hAnsi="Times New Roman"/>
          <w:sz w:val="24"/>
          <w:szCs w:val="24"/>
        </w:rPr>
      </w:pPr>
      <w:r w:rsidRPr="008878A5">
        <w:rPr>
          <w:rFonts w:ascii="Times New Roman" w:hAnsi="Times New Roman"/>
          <w:sz w:val="24"/>
          <w:szCs w:val="24"/>
        </w:rPr>
        <w:t>The participants highlighted</w:t>
      </w:r>
      <w:r w:rsidR="00911797" w:rsidRPr="008878A5">
        <w:rPr>
          <w:rFonts w:ascii="Times New Roman" w:hAnsi="Times New Roman"/>
          <w:sz w:val="24"/>
          <w:szCs w:val="24"/>
        </w:rPr>
        <w:t xml:space="preserve"> that female engineering students experienced positive discrimination in form of Affirmative Action which entailed lowering cut off point both at the end of First Year in the School </w:t>
      </w:r>
      <w:r w:rsidR="00B86E6A" w:rsidRPr="008878A5">
        <w:rPr>
          <w:rFonts w:ascii="Times New Roman" w:hAnsi="Times New Roman"/>
          <w:sz w:val="24"/>
          <w:szCs w:val="24"/>
        </w:rPr>
        <w:t>of</w:t>
      </w:r>
      <w:r w:rsidR="00911797" w:rsidRPr="008878A5">
        <w:rPr>
          <w:rFonts w:ascii="Times New Roman" w:hAnsi="Times New Roman"/>
          <w:sz w:val="24"/>
          <w:szCs w:val="24"/>
        </w:rPr>
        <w:t xml:space="preserve"> Natural Science</w:t>
      </w:r>
      <w:r w:rsidR="00B86E6A" w:rsidRPr="008878A5">
        <w:rPr>
          <w:rFonts w:ascii="Times New Roman" w:hAnsi="Times New Roman"/>
          <w:sz w:val="24"/>
          <w:szCs w:val="24"/>
        </w:rPr>
        <w:t>s</w:t>
      </w:r>
      <w:r w:rsidR="00911797" w:rsidRPr="008878A5">
        <w:rPr>
          <w:rFonts w:ascii="Times New Roman" w:hAnsi="Times New Roman"/>
          <w:sz w:val="24"/>
          <w:szCs w:val="24"/>
        </w:rPr>
        <w:t xml:space="preserve"> and the end of First Year in the School of Engineering. Within the School of Engineering, the environment was male dominated so while some female engineering students developed resilience, others experienced intimidation from time to time. Social isolation was experienced within the campus environment which limited peer network for female engineering students. The absence of female engineering lecturers in most sub disciplines deprived female engineering students of role models as well as confidantes that they could run to in times of academic or social challenges encountered at personal level. While applied learning was preferred by females to be able to relate what they learnt to some practice while at university, this applied learning was not regular. The gendered experiences of female engineering students to a large extent perpetuated the masculinity associated with engineering</w:t>
      </w:r>
      <w:r w:rsidR="00203671" w:rsidRPr="008878A5">
        <w:rPr>
          <w:rFonts w:ascii="Times New Roman" w:hAnsi="Times New Roman"/>
          <w:sz w:val="24"/>
          <w:szCs w:val="24"/>
        </w:rPr>
        <w:t xml:space="preserve">. Nonetheless, </w:t>
      </w:r>
      <w:r w:rsidR="00911797" w:rsidRPr="008878A5">
        <w:rPr>
          <w:rFonts w:ascii="Times New Roman" w:hAnsi="Times New Roman"/>
          <w:sz w:val="24"/>
          <w:szCs w:val="24"/>
        </w:rPr>
        <w:t>female engineering students were determined to challenge the status quo and subvert the dominant norm.</w:t>
      </w:r>
    </w:p>
    <w:p w14:paraId="671E7A31" w14:textId="77777777" w:rsidR="00911797" w:rsidRPr="008878A5" w:rsidRDefault="00911797" w:rsidP="00D83588">
      <w:pPr>
        <w:rPr>
          <w:rFonts w:ascii="Times New Roman" w:hAnsi="Times New Roman"/>
          <w:sz w:val="24"/>
          <w:szCs w:val="24"/>
        </w:rPr>
      </w:pPr>
    </w:p>
    <w:p w14:paraId="1742AAC1" w14:textId="1FBB859C" w:rsidR="00911797" w:rsidRPr="008878A5" w:rsidRDefault="00911797" w:rsidP="00D83588">
      <w:pPr>
        <w:rPr>
          <w:rFonts w:ascii="Times New Roman" w:hAnsi="Times New Roman"/>
          <w:sz w:val="24"/>
          <w:szCs w:val="24"/>
        </w:rPr>
      </w:pPr>
      <w:r w:rsidRPr="008878A5">
        <w:rPr>
          <w:rFonts w:ascii="Times New Roman" w:hAnsi="Times New Roman"/>
          <w:sz w:val="24"/>
          <w:szCs w:val="24"/>
        </w:rPr>
        <w:lastRenderedPageBreak/>
        <w:t>Dealing with challenges demanded taking various strategies. One strategy meant adopting a masculine gender identity which made some female engineering students to copy males by dressing and acting like males in an attempt to fit in the male dominated environment. Therefore, their female gender identity was adulterated in search for acceptability. Study groups and rote memorisation became a strategy to learning</w:t>
      </w:r>
      <w:r w:rsidR="00203671" w:rsidRPr="008878A5">
        <w:rPr>
          <w:rFonts w:ascii="Times New Roman" w:hAnsi="Times New Roman"/>
          <w:sz w:val="24"/>
          <w:szCs w:val="24"/>
        </w:rPr>
        <w:t>.</w:t>
      </w:r>
      <w:r w:rsidRPr="008878A5">
        <w:rPr>
          <w:rFonts w:ascii="Times New Roman" w:hAnsi="Times New Roman"/>
          <w:sz w:val="24"/>
          <w:szCs w:val="24"/>
        </w:rPr>
        <w:t xml:space="preserve"> </w:t>
      </w:r>
      <w:r w:rsidR="00203671" w:rsidRPr="008878A5">
        <w:rPr>
          <w:rFonts w:ascii="Times New Roman" w:hAnsi="Times New Roman"/>
          <w:sz w:val="24"/>
          <w:szCs w:val="24"/>
        </w:rPr>
        <w:t>E</w:t>
      </w:r>
      <w:r w:rsidRPr="008878A5">
        <w:rPr>
          <w:rFonts w:ascii="Times New Roman" w:hAnsi="Times New Roman"/>
          <w:sz w:val="24"/>
          <w:szCs w:val="24"/>
        </w:rPr>
        <w:t>ventually</w:t>
      </w:r>
      <w:r w:rsidR="00203671" w:rsidRPr="008878A5">
        <w:rPr>
          <w:rFonts w:ascii="Times New Roman" w:hAnsi="Times New Roman"/>
          <w:sz w:val="24"/>
          <w:szCs w:val="24"/>
        </w:rPr>
        <w:t>,</w:t>
      </w:r>
      <w:r w:rsidRPr="008878A5">
        <w:rPr>
          <w:rFonts w:ascii="Times New Roman" w:hAnsi="Times New Roman"/>
          <w:sz w:val="24"/>
          <w:szCs w:val="24"/>
        </w:rPr>
        <w:t xml:space="preserve"> understanding difficult concepts and</w:t>
      </w:r>
      <w:r w:rsidR="005862A4" w:rsidRPr="008878A5">
        <w:rPr>
          <w:rFonts w:ascii="Times New Roman" w:hAnsi="Times New Roman"/>
          <w:sz w:val="24"/>
          <w:szCs w:val="24"/>
        </w:rPr>
        <w:t xml:space="preserve"> passing examinations</w:t>
      </w:r>
      <w:r w:rsidR="00203671" w:rsidRPr="008878A5">
        <w:rPr>
          <w:rFonts w:ascii="Times New Roman" w:hAnsi="Times New Roman"/>
          <w:sz w:val="24"/>
          <w:szCs w:val="24"/>
        </w:rPr>
        <w:t xml:space="preserve"> became possible</w:t>
      </w:r>
      <w:r w:rsidR="005862A4" w:rsidRPr="008878A5">
        <w:rPr>
          <w:rFonts w:ascii="Times New Roman" w:hAnsi="Times New Roman"/>
          <w:sz w:val="24"/>
          <w:szCs w:val="24"/>
        </w:rPr>
        <w:t>. Additionally, some participants</w:t>
      </w:r>
      <w:r w:rsidRPr="008878A5">
        <w:rPr>
          <w:rFonts w:ascii="Times New Roman" w:hAnsi="Times New Roman"/>
          <w:sz w:val="24"/>
          <w:szCs w:val="24"/>
        </w:rPr>
        <w:t xml:space="preserve"> avoided social events in order to devote any free time to studying.</w:t>
      </w:r>
    </w:p>
    <w:p w14:paraId="739D78BD" w14:textId="77777777" w:rsidR="00911797" w:rsidRPr="008878A5" w:rsidRDefault="00911797" w:rsidP="00D83588">
      <w:pPr>
        <w:rPr>
          <w:rFonts w:ascii="Times New Roman" w:hAnsi="Times New Roman"/>
          <w:sz w:val="24"/>
          <w:szCs w:val="24"/>
        </w:rPr>
      </w:pPr>
    </w:p>
    <w:p w14:paraId="7B2DE790"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In an attempt to establish the experiences that helped female engineering to remain positive and persistent in engineering school the study highlights the enablers of persistence for the participants. Female engineering students in this study experienced positive engineering self-concept as an enabler for persistence. Self-confidence, goal to become an engineer, interest, peer support, family support, financial support, job opportunities and rewards of the career built positivity in female students to persist in their studies. The fear to disappoint the significant others supporting them, and losing bursary if one failed a course fuelled their determination to remain positive. Affirmative action towards females in employing engineers as well as belonging to a formal professional female group was instrumental to their remaining resolute to complete their studies. Female engineering students who came from struggling backgrounds did not only choose to study engineering but also persisted in the engineering school with a view to improving the way of life for the immediate family and themselves when employed. Persistence was mainly driven by intrinsic motivation as well as extrinsic motivation. </w:t>
      </w:r>
    </w:p>
    <w:p w14:paraId="2B1977B9" w14:textId="23358C21"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                                                                                                                                                                                                                                                                                                                                                                                                        Insights of what support could be rendered to female engineering </w:t>
      </w:r>
      <w:r w:rsidR="0014547F" w:rsidRPr="008878A5">
        <w:rPr>
          <w:rFonts w:ascii="Times New Roman" w:hAnsi="Times New Roman"/>
          <w:sz w:val="24"/>
          <w:szCs w:val="24"/>
        </w:rPr>
        <w:t>stud</w:t>
      </w:r>
      <w:r w:rsidR="00E6351D" w:rsidRPr="008878A5">
        <w:rPr>
          <w:rFonts w:ascii="Times New Roman" w:hAnsi="Times New Roman"/>
          <w:sz w:val="24"/>
          <w:szCs w:val="24"/>
        </w:rPr>
        <w:t>ents</w:t>
      </w:r>
      <w:r w:rsidR="0014547F" w:rsidRPr="008878A5">
        <w:rPr>
          <w:rFonts w:ascii="Times New Roman" w:hAnsi="Times New Roman"/>
          <w:sz w:val="24"/>
          <w:szCs w:val="24"/>
        </w:rPr>
        <w:t xml:space="preserve"> </w:t>
      </w:r>
      <w:r w:rsidRPr="008878A5">
        <w:rPr>
          <w:rFonts w:ascii="Times New Roman" w:hAnsi="Times New Roman"/>
          <w:sz w:val="24"/>
          <w:szCs w:val="24"/>
        </w:rPr>
        <w:t xml:space="preserve">were drawn from the participants. Though there may be other factors that could positively influence the increase of participation and retention of female engineering students, the participants highlighted gender responsive support which included presence of female lecturers in various sub disciplines, financial support, </w:t>
      </w:r>
      <w:r w:rsidR="005862A4" w:rsidRPr="008878A5">
        <w:rPr>
          <w:rFonts w:ascii="Times New Roman" w:hAnsi="Times New Roman"/>
          <w:sz w:val="24"/>
          <w:szCs w:val="24"/>
        </w:rPr>
        <w:t>faculty</w:t>
      </w:r>
      <w:r w:rsidRPr="008878A5">
        <w:rPr>
          <w:rFonts w:ascii="Times New Roman" w:hAnsi="Times New Roman"/>
          <w:sz w:val="24"/>
          <w:szCs w:val="24"/>
        </w:rPr>
        <w:t xml:space="preserve"> support, demystifying engineering, seminars and exposure to practical </w:t>
      </w:r>
      <w:r w:rsidR="005862A4" w:rsidRPr="008878A5">
        <w:rPr>
          <w:rFonts w:ascii="Times New Roman" w:hAnsi="Times New Roman"/>
          <w:sz w:val="24"/>
          <w:szCs w:val="24"/>
        </w:rPr>
        <w:t>or hands-on activities. Undeniably there were</w:t>
      </w:r>
      <w:r w:rsidRPr="008878A5">
        <w:rPr>
          <w:rFonts w:ascii="Times New Roman" w:hAnsi="Times New Roman"/>
          <w:sz w:val="24"/>
          <w:szCs w:val="24"/>
        </w:rPr>
        <w:t xml:space="preserve"> dynamics of female engineering students’ experiences but the use of IPA in </w:t>
      </w:r>
      <w:r w:rsidRPr="008878A5">
        <w:rPr>
          <w:rFonts w:ascii="Times New Roman" w:hAnsi="Times New Roman"/>
          <w:sz w:val="24"/>
          <w:szCs w:val="24"/>
        </w:rPr>
        <w:lastRenderedPageBreak/>
        <w:t>this study provided rich and nuanced insights into the experiences of the individual participants from the two universities at the time of undertaking this study.</w:t>
      </w:r>
    </w:p>
    <w:p w14:paraId="0B12CA27" w14:textId="77777777" w:rsidR="00911797" w:rsidRPr="008878A5" w:rsidRDefault="00911797" w:rsidP="00D83588">
      <w:pPr>
        <w:rPr>
          <w:rFonts w:ascii="Times New Roman" w:hAnsi="Times New Roman"/>
          <w:sz w:val="24"/>
          <w:szCs w:val="24"/>
        </w:rPr>
      </w:pPr>
    </w:p>
    <w:p w14:paraId="6AE1FAC1" w14:textId="251AEB10"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Thus, the study has provided a novel contribution to our understanding of the experiences of female engineering students at public universities in the Zambian context, from a female engineering students’ perspective. </w:t>
      </w:r>
      <w:r w:rsidR="00284250" w:rsidRPr="008878A5">
        <w:rPr>
          <w:rFonts w:ascii="Times New Roman" w:hAnsi="Times New Roman"/>
          <w:sz w:val="24"/>
          <w:szCs w:val="24"/>
        </w:rPr>
        <w:t xml:space="preserve">This contribution is even more pronounced by the study’s use of </w:t>
      </w:r>
      <w:r w:rsidRPr="008878A5">
        <w:rPr>
          <w:rFonts w:ascii="Times New Roman" w:hAnsi="Times New Roman"/>
          <w:sz w:val="24"/>
          <w:szCs w:val="24"/>
        </w:rPr>
        <w:t xml:space="preserve">Interpretative Phenomenological Analysis </w:t>
      </w:r>
      <w:r w:rsidR="00284250" w:rsidRPr="008878A5">
        <w:rPr>
          <w:rFonts w:ascii="Times New Roman" w:hAnsi="Times New Roman"/>
          <w:sz w:val="24"/>
          <w:szCs w:val="24"/>
        </w:rPr>
        <w:t xml:space="preserve">a qualitative exploration of </w:t>
      </w:r>
      <w:r w:rsidRPr="008878A5">
        <w:rPr>
          <w:rFonts w:ascii="Times New Roman" w:hAnsi="Times New Roman"/>
          <w:sz w:val="24"/>
          <w:szCs w:val="24"/>
        </w:rPr>
        <w:t>the two contexts</w:t>
      </w:r>
      <w:r w:rsidR="000A71B2" w:rsidRPr="008878A5">
        <w:rPr>
          <w:rFonts w:ascii="Times New Roman" w:hAnsi="Times New Roman"/>
          <w:sz w:val="24"/>
          <w:szCs w:val="24"/>
        </w:rPr>
        <w:t>.</w:t>
      </w:r>
    </w:p>
    <w:p w14:paraId="7A5DADFA" w14:textId="77777777" w:rsidR="00911797" w:rsidRPr="008878A5" w:rsidRDefault="003469CD" w:rsidP="00D83588">
      <w:pPr>
        <w:pStyle w:val="Heading2"/>
        <w:rPr>
          <w:szCs w:val="24"/>
        </w:rPr>
      </w:pPr>
      <w:bookmarkStart w:id="291" w:name="_Toc43898507"/>
      <w:bookmarkStart w:id="292" w:name="_Toc46061741"/>
      <w:r w:rsidRPr="008878A5">
        <w:rPr>
          <w:szCs w:val="24"/>
        </w:rPr>
        <w:t>6.3</w:t>
      </w:r>
      <w:r w:rsidR="00911797" w:rsidRPr="008878A5">
        <w:rPr>
          <w:szCs w:val="24"/>
        </w:rPr>
        <w:t>. Implications for Practice</w:t>
      </w:r>
      <w:bookmarkEnd w:id="291"/>
      <w:bookmarkEnd w:id="292"/>
      <w:r w:rsidR="00911797" w:rsidRPr="008878A5">
        <w:rPr>
          <w:szCs w:val="24"/>
        </w:rPr>
        <w:t xml:space="preserve"> </w:t>
      </w:r>
    </w:p>
    <w:p w14:paraId="76E8575D" w14:textId="14B89942" w:rsidR="00911797" w:rsidRPr="008878A5" w:rsidRDefault="00911797" w:rsidP="00D83588">
      <w:pPr>
        <w:rPr>
          <w:rFonts w:ascii="Times New Roman" w:hAnsi="Times New Roman"/>
          <w:sz w:val="24"/>
          <w:szCs w:val="24"/>
        </w:rPr>
      </w:pPr>
      <w:r w:rsidRPr="008878A5">
        <w:rPr>
          <w:rFonts w:ascii="Times New Roman" w:hAnsi="Times New Roman"/>
          <w:sz w:val="24"/>
          <w:szCs w:val="24"/>
        </w:rPr>
        <w:t>A significant aspect of research is the application of the results to practice.</w:t>
      </w:r>
      <w:r w:rsidR="005862A4" w:rsidRPr="008878A5">
        <w:rPr>
          <w:rFonts w:ascii="Times New Roman" w:hAnsi="Times New Roman"/>
          <w:sz w:val="24"/>
          <w:szCs w:val="24"/>
        </w:rPr>
        <w:t xml:space="preserve">  Premised on this,</w:t>
      </w:r>
      <w:r w:rsidRPr="008878A5">
        <w:rPr>
          <w:rFonts w:ascii="Times New Roman" w:hAnsi="Times New Roman"/>
          <w:sz w:val="24"/>
          <w:szCs w:val="24"/>
        </w:rPr>
        <w:t xml:space="preserve"> a phenomenological study was undertaken in order to understand how the students interacted with the world (Willig, 2001) in their engineering education journey.  Therefore, the participants’ responses to the research questions provided some implications for practice at different levels. Suggestions were provided </w:t>
      </w:r>
      <w:r w:rsidR="009F0599" w:rsidRPr="008878A5">
        <w:rPr>
          <w:rFonts w:ascii="Times New Roman" w:hAnsi="Times New Roman"/>
          <w:sz w:val="24"/>
          <w:szCs w:val="24"/>
        </w:rPr>
        <w:t>by</w:t>
      </w:r>
      <w:r w:rsidRPr="008878A5">
        <w:rPr>
          <w:rFonts w:ascii="Times New Roman" w:hAnsi="Times New Roman"/>
          <w:sz w:val="24"/>
          <w:szCs w:val="24"/>
        </w:rPr>
        <w:t xml:space="preserve"> participants for parents, teachers, lecturers as well as university management and for future female engineering students.   </w:t>
      </w:r>
    </w:p>
    <w:p w14:paraId="4A6C7B41" w14:textId="77777777" w:rsidR="00911797" w:rsidRPr="008878A5" w:rsidRDefault="00911797" w:rsidP="00D83588">
      <w:pPr>
        <w:rPr>
          <w:rFonts w:ascii="Times New Roman" w:hAnsi="Times New Roman"/>
          <w:sz w:val="24"/>
          <w:szCs w:val="24"/>
        </w:rPr>
      </w:pPr>
    </w:p>
    <w:p w14:paraId="3EC138D1"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The findings supported having a gender responsive environment in which female engineering students would be motivated to thrive in their studies and inspire more female students to take up engineering. Findings provided supporting information that employment of female engineering students as lecturers in the university would not only provide role models for female engineering students but also </w:t>
      </w:r>
      <w:r w:rsidR="005862A4" w:rsidRPr="008878A5">
        <w:rPr>
          <w:rFonts w:ascii="Times New Roman" w:hAnsi="Times New Roman"/>
          <w:sz w:val="24"/>
          <w:szCs w:val="24"/>
        </w:rPr>
        <w:t>social support from lecturer-</w:t>
      </w:r>
      <w:r w:rsidRPr="008878A5">
        <w:rPr>
          <w:rFonts w:ascii="Times New Roman" w:hAnsi="Times New Roman"/>
          <w:sz w:val="24"/>
          <w:szCs w:val="24"/>
        </w:rPr>
        <w:t>confidantes who would be able to discuss female specific personal challenges some female engineering students experienced. For one university, the findings provided the institution with a gender concern that required attention in terms of female-appropriate toilets in the school of engineering main building and what could be do</w:t>
      </w:r>
      <w:r w:rsidR="005862A4" w:rsidRPr="008878A5">
        <w:rPr>
          <w:rFonts w:ascii="Times New Roman" w:hAnsi="Times New Roman"/>
          <w:sz w:val="24"/>
          <w:szCs w:val="24"/>
        </w:rPr>
        <w:t>ne to possibly create a female friendly environment</w:t>
      </w:r>
      <w:r w:rsidRPr="008878A5">
        <w:rPr>
          <w:rFonts w:ascii="Times New Roman" w:hAnsi="Times New Roman"/>
          <w:sz w:val="24"/>
          <w:szCs w:val="24"/>
        </w:rPr>
        <w:t>. For the other university, where female students were a bit more in number</w:t>
      </w:r>
      <w:r w:rsidR="009F0599" w:rsidRPr="008878A5">
        <w:rPr>
          <w:rFonts w:ascii="Times New Roman" w:hAnsi="Times New Roman"/>
          <w:sz w:val="24"/>
          <w:szCs w:val="24"/>
        </w:rPr>
        <w:t>s</w:t>
      </w:r>
      <w:r w:rsidRPr="008878A5">
        <w:rPr>
          <w:rFonts w:ascii="Times New Roman" w:hAnsi="Times New Roman"/>
          <w:sz w:val="24"/>
          <w:szCs w:val="24"/>
        </w:rPr>
        <w:t>, supporting information was provided that it would be helpful for lecturers to pay individual attention during tutorials to female engineering students and not take it for granted that they had no problems.</w:t>
      </w:r>
    </w:p>
    <w:p w14:paraId="15AD795A" w14:textId="77777777" w:rsidR="00911797" w:rsidRPr="008878A5" w:rsidRDefault="00911797" w:rsidP="00D83588">
      <w:pPr>
        <w:rPr>
          <w:rFonts w:ascii="Times New Roman" w:hAnsi="Times New Roman"/>
          <w:sz w:val="24"/>
          <w:szCs w:val="24"/>
        </w:rPr>
      </w:pPr>
    </w:p>
    <w:p w14:paraId="3B1539DA"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Both universities were provided with supporting information that they needed to provide motivational talks and career guidance at first year level in the School of </w:t>
      </w:r>
      <w:r w:rsidRPr="008878A5">
        <w:rPr>
          <w:rFonts w:ascii="Times New Roman" w:hAnsi="Times New Roman"/>
          <w:sz w:val="24"/>
          <w:szCs w:val="24"/>
        </w:rPr>
        <w:lastRenderedPageBreak/>
        <w:t>Natural Science</w:t>
      </w:r>
      <w:r w:rsidR="00A367D6" w:rsidRPr="008878A5">
        <w:rPr>
          <w:rFonts w:ascii="Times New Roman" w:hAnsi="Times New Roman"/>
          <w:sz w:val="24"/>
          <w:szCs w:val="24"/>
        </w:rPr>
        <w:t>s</w:t>
      </w:r>
      <w:r w:rsidRPr="008878A5">
        <w:rPr>
          <w:rFonts w:ascii="Times New Roman" w:hAnsi="Times New Roman"/>
          <w:sz w:val="24"/>
          <w:szCs w:val="24"/>
        </w:rPr>
        <w:t xml:space="preserve"> and at second year level when students migrated from Natural Sciences to </w:t>
      </w:r>
      <w:r w:rsidR="00A367D6" w:rsidRPr="008878A5">
        <w:rPr>
          <w:rFonts w:ascii="Times New Roman" w:hAnsi="Times New Roman"/>
          <w:sz w:val="24"/>
          <w:szCs w:val="24"/>
        </w:rPr>
        <w:t xml:space="preserve">different schools including the </w:t>
      </w:r>
      <w:r w:rsidRPr="008878A5">
        <w:rPr>
          <w:rFonts w:ascii="Times New Roman" w:hAnsi="Times New Roman"/>
          <w:sz w:val="24"/>
          <w:szCs w:val="24"/>
        </w:rPr>
        <w:t xml:space="preserve">School of Engineering. The institutions were availed information on how the majority of female engineering students depended on </w:t>
      </w:r>
      <w:r w:rsidR="005862A4" w:rsidRPr="008878A5">
        <w:rPr>
          <w:rFonts w:ascii="Times New Roman" w:hAnsi="Times New Roman"/>
          <w:sz w:val="24"/>
          <w:szCs w:val="24"/>
        </w:rPr>
        <w:t>financial support from government</w:t>
      </w:r>
      <w:r w:rsidRPr="008878A5">
        <w:rPr>
          <w:rFonts w:ascii="Times New Roman" w:hAnsi="Times New Roman"/>
          <w:sz w:val="24"/>
          <w:szCs w:val="24"/>
        </w:rPr>
        <w:t xml:space="preserve"> and that more students would be retained and attracted if the policy to forfeit bursary and repeat a full year in an event that one failed a course during the end of year examinations was done away with. More importantly, the findings provided supporting information to the institutions that had inadequate applied learning, and findings on the engineering materials underscored the need to improve provision of engineering lessons as well as improvement of internet services at the institutions. </w:t>
      </w:r>
    </w:p>
    <w:p w14:paraId="385936F7" w14:textId="77777777" w:rsidR="00911797" w:rsidRPr="008878A5" w:rsidRDefault="00911797" w:rsidP="00D83588">
      <w:pPr>
        <w:rPr>
          <w:rFonts w:ascii="Times New Roman" w:hAnsi="Times New Roman"/>
          <w:sz w:val="24"/>
          <w:szCs w:val="24"/>
        </w:rPr>
      </w:pPr>
    </w:p>
    <w:p w14:paraId="519E623E" w14:textId="08DC47A8" w:rsidR="00911797" w:rsidRPr="008878A5" w:rsidRDefault="00911797" w:rsidP="00D83588">
      <w:pPr>
        <w:rPr>
          <w:rFonts w:ascii="Times New Roman" w:hAnsi="Times New Roman"/>
          <w:sz w:val="24"/>
          <w:szCs w:val="24"/>
        </w:rPr>
      </w:pPr>
      <w:r w:rsidRPr="008878A5">
        <w:rPr>
          <w:rFonts w:ascii="Times New Roman" w:hAnsi="Times New Roman"/>
          <w:sz w:val="24"/>
          <w:szCs w:val="24"/>
        </w:rPr>
        <w:t>This study offered findings which might help improve the female students’ lived experiences</w:t>
      </w:r>
      <w:r w:rsidR="005B3D89" w:rsidRPr="008878A5">
        <w:rPr>
          <w:rFonts w:ascii="Times New Roman" w:hAnsi="Times New Roman"/>
          <w:sz w:val="24"/>
          <w:szCs w:val="24"/>
        </w:rPr>
        <w:t xml:space="preserve"> in the School of Engineering</w:t>
      </w:r>
      <w:r w:rsidRPr="008878A5">
        <w:rPr>
          <w:rFonts w:ascii="Times New Roman" w:hAnsi="Times New Roman"/>
          <w:sz w:val="24"/>
          <w:szCs w:val="24"/>
        </w:rPr>
        <w:t xml:space="preserve">. Valuing the first year of the programme as an opportunity to develop integral study skills, creating study groups inside and outside of classes, and building relationships with peers were all important to the participants’ engineering experiences. </w:t>
      </w:r>
    </w:p>
    <w:p w14:paraId="442BCD6C" w14:textId="77777777" w:rsidR="00911797" w:rsidRPr="008878A5" w:rsidRDefault="00911797" w:rsidP="00D83588">
      <w:pPr>
        <w:rPr>
          <w:rFonts w:ascii="Times New Roman" w:hAnsi="Times New Roman"/>
          <w:sz w:val="24"/>
          <w:szCs w:val="24"/>
        </w:rPr>
      </w:pPr>
    </w:p>
    <w:p w14:paraId="5F748D76"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 xml:space="preserve">Reflecting on the findings and the implications for engineering programmes may provide insight to the institutions that were under study to design gender sensitive interventions that help attract and retain more female students in engineering programmes at university. Further, engaging female students would provide insight in understanding the factors that inhibit female students from choosing to study engineering and what makes some female engineering students switch from engineering to seemingly lighter courses within the sciences. </w:t>
      </w:r>
    </w:p>
    <w:p w14:paraId="1563D0EB" w14:textId="77777777" w:rsidR="00911797" w:rsidRPr="008878A5" w:rsidRDefault="00911797" w:rsidP="00D83588">
      <w:pPr>
        <w:rPr>
          <w:rFonts w:ascii="Times New Roman" w:hAnsi="Times New Roman"/>
          <w:sz w:val="24"/>
          <w:szCs w:val="24"/>
        </w:rPr>
      </w:pPr>
    </w:p>
    <w:p w14:paraId="3152942C" w14:textId="77777777" w:rsidR="00911797" w:rsidRPr="008878A5" w:rsidRDefault="00911797" w:rsidP="00D83588">
      <w:pPr>
        <w:rPr>
          <w:rFonts w:ascii="Times New Roman" w:hAnsi="Times New Roman"/>
          <w:sz w:val="24"/>
          <w:szCs w:val="24"/>
        </w:rPr>
      </w:pPr>
      <w:r w:rsidRPr="008878A5">
        <w:rPr>
          <w:rFonts w:ascii="Times New Roman" w:hAnsi="Times New Roman"/>
          <w:sz w:val="24"/>
          <w:szCs w:val="24"/>
        </w:rPr>
        <w:t>Therefore the implication for policy making is that decisions to design interventions to support female engineering students should consider: a) consultations with the female engineering students in order to get the subjective realities of their lived experiences through their lens so that decisions are informed by reality of the students themselve</w:t>
      </w:r>
      <w:r w:rsidR="005862A4" w:rsidRPr="008878A5">
        <w:rPr>
          <w:rFonts w:ascii="Times New Roman" w:hAnsi="Times New Roman"/>
          <w:sz w:val="24"/>
          <w:szCs w:val="24"/>
        </w:rPr>
        <w:t>s; b) using the ecological lens</w:t>
      </w:r>
      <w:r w:rsidRPr="008878A5">
        <w:rPr>
          <w:rFonts w:ascii="Times New Roman" w:hAnsi="Times New Roman"/>
          <w:sz w:val="24"/>
          <w:szCs w:val="24"/>
        </w:rPr>
        <w:t xml:space="preserve"> to get practical insights into the ecological environment of the female engineering students, the interactions with the individuals and how the environment influenced the female engineering students.</w:t>
      </w:r>
    </w:p>
    <w:p w14:paraId="480B3CCB" w14:textId="77777777" w:rsidR="00911797" w:rsidRPr="008878A5" w:rsidRDefault="00911797" w:rsidP="00D83588">
      <w:pPr>
        <w:rPr>
          <w:rFonts w:ascii="Times New Roman" w:hAnsi="Times New Roman"/>
          <w:sz w:val="24"/>
          <w:szCs w:val="24"/>
        </w:rPr>
      </w:pPr>
    </w:p>
    <w:p w14:paraId="7228054B" w14:textId="77777777" w:rsidR="00911797" w:rsidRPr="008878A5" w:rsidRDefault="00971074" w:rsidP="00D83588">
      <w:pPr>
        <w:pStyle w:val="Heading2"/>
        <w:rPr>
          <w:szCs w:val="24"/>
        </w:rPr>
      </w:pPr>
      <w:bookmarkStart w:id="293" w:name="_Toc43898508"/>
      <w:bookmarkStart w:id="294" w:name="_Toc46061742"/>
      <w:r w:rsidRPr="008878A5">
        <w:rPr>
          <w:szCs w:val="24"/>
        </w:rPr>
        <w:lastRenderedPageBreak/>
        <w:t>6.4</w:t>
      </w:r>
      <w:r w:rsidR="00911797" w:rsidRPr="008878A5">
        <w:rPr>
          <w:szCs w:val="24"/>
        </w:rPr>
        <w:t>. Recommendations</w:t>
      </w:r>
      <w:bookmarkEnd w:id="293"/>
      <w:bookmarkEnd w:id="294"/>
    </w:p>
    <w:p w14:paraId="04600E61" w14:textId="23E93E44" w:rsidR="00911797" w:rsidRPr="008878A5" w:rsidRDefault="00911797" w:rsidP="00D83588">
      <w:pPr>
        <w:pStyle w:val="ListParagraph"/>
        <w:numPr>
          <w:ilvl w:val="0"/>
          <w:numId w:val="1"/>
        </w:numPr>
        <w:ind w:left="360"/>
        <w:rPr>
          <w:rFonts w:ascii="Times New Roman" w:hAnsi="Times New Roman" w:cs="Times New Roman"/>
          <w:sz w:val="24"/>
          <w:szCs w:val="24"/>
        </w:rPr>
      </w:pPr>
      <w:r w:rsidRPr="008878A5">
        <w:rPr>
          <w:rFonts w:ascii="Times New Roman" w:hAnsi="Times New Roman" w:cs="Times New Roman"/>
          <w:sz w:val="24"/>
          <w:szCs w:val="24"/>
        </w:rPr>
        <w:t>Based on the finding that female engineering students did not have much information about engineering before entering the school, it is recommended that the school of engineering consider</w:t>
      </w:r>
      <w:r w:rsidR="00112A98" w:rsidRPr="008878A5">
        <w:rPr>
          <w:rFonts w:ascii="Times New Roman" w:hAnsi="Times New Roman" w:cs="Times New Roman"/>
          <w:sz w:val="24"/>
          <w:szCs w:val="24"/>
        </w:rPr>
        <w:t>s</w:t>
      </w:r>
      <w:r w:rsidRPr="008878A5">
        <w:rPr>
          <w:rFonts w:ascii="Times New Roman" w:hAnsi="Times New Roman" w:cs="Times New Roman"/>
          <w:sz w:val="24"/>
          <w:szCs w:val="24"/>
        </w:rPr>
        <w:t xml:space="preserve"> developing materials providing information about engineering, the various sub-disciplines offered and what is involved in engineering career.  For instance </w:t>
      </w:r>
      <w:r w:rsidR="005862A4" w:rsidRPr="008878A5">
        <w:rPr>
          <w:rFonts w:ascii="Times New Roman" w:hAnsi="Times New Roman" w:cs="Times New Roman"/>
          <w:sz w:val="24"/>
          <w:szCs w:val="24"/>
        </w:rPr>
        <w:t xml:space="preserve">brochures could be </w:t>
      </w:r>
      <w:r w:rsidRPr="008878A5">
        <w:rPr>
          <w:rFonts w:ascii="Times New Roman" w:hAnsi="Times New Roman" w:cs="Times New Roman"/>
          <w:sz w:val="24"/>
          <w:szCs w:val="24"/>
        </w:rPr>
        <w:t>shared with secondary schools</w:t>
      </w:r>
      <w:r w:rsidR="005862A4" w:rsidRPr="008878A5">
        <w:rPr>
          <w:rFonts w:ascii="Times New Roman" w:hAnsi="Times New Roman" w:cs="Times New Roman"/>
          <w:sz w:val="24"/>
          <w:szCs w:val="24"/>
        </w:rPr>
        <w:t xml:space="preserve"> for dissemination to learners</w:t>
      </w:r>
      <w:r w:rsidRPr="008878A5">
        <w:rPr>
          <w:rFonts w:ascii="Times New Roman" w:hAnsi="Times New Roman" w:cs="Times New Roman"/>
          <w:sz w:val="24"/>
          <w:szCs w:val="24"/>
        </w:rPr>
        <w:t>.</w:t>
      </w:r>
    </w:p>
    <w:p w14:paraId="741443BA" w14:textId="77777777" w:rsidR="00911797" w:rsidRPr="008878A5" w:rsidRDefault="00911797" w:rsidP="00D83588">
      <w:pPr>
        <w:numPr>
          <w:ilvl w:val="0"/>
          <w:numId w:val="1"/>
        </w:numPr>
        <w:ind w:left="360"/>
        <w:rPr>
          <w:rFonts w:ascii="Times New Roman" w:hAnsi="Times New Roman"/>
          <w:sz w:val="24"/>
          <w:szCs w:val="24"/>
        </w:rPr>
      </w:pPr>
      <w:r w:rsidRPr="008878A5">
        <w:rPr>
          <w:rFonts w:ascii="Times New Roman" w:hAnsi="Times New Roman"/>
          <w:sz w:val="24"/>
          <w:szCs w:val="24"/>
        </w:rPr>
        <w:t>Female engineering students experienced female-specific academic related challenges and some female students left the school of engineering within the first semester to join other programmes. To improve retention and participation of females, institutions may consider developing policy and strategies that would provide female specific incentives to improve retention and attract more females. For example all female engineering students to be accommodated on campus.</w:t>
      </w:r>
    </w:p>
    <w:p w14:paraId="48772204" w14:textId="77777777" w:rsidR="00911797" w:rsidRPr="008878A5" w:rsidRDefault="00911797" w:rsidP="00D83588">
      <w:pPr>
        <w:numPr>
          <w:ilvl w:val="0"/>
          <w:numId w:val="1"/>
        </w:numPr>
        <w:ind w:left="360"/>
        <w:rPr>
          <w:rFonts w:ascii="Times New Roman" w:hAnsi="Times New Roman"/>
          <w:sz w:val="24"/>
          <w:szCs w:val="24"/>
        </w:rPr>
      </w:pPr>
      <w:r w:rsidRPr="008878A5">
        <w:rPr>
          <w:rFonts w:ascii="Times New Roman" w:hAnsi="Times New Roman"/>
          <w:sz w:val="24"/>
          <w:szCs w:val="24"/>
        </w:rPr>
        <w:t>Based on the finding that female engineering students were motivated to persist by financial suppo</w:t>
      </w:r>
      <w:r w:rsidR="005862A4" w:rsidRPr="008878A5">
        <w:rPr>
          <w:rFonts w:ascii="Times New Roman" w:hAnsi="Times New Roman"/>
          <w:sz w:val="24"/>
          <w:szCs w:val="24"/>
        </w:rPr>
        <w:t>rt it is recommended that</w:t>
      </w:r>
      <w:r w:rsidRPr="008878A5">
        <w:rPr>
          <w:rFonts w:ascii="Times New Roman" w:hAnsi="Times New Roman"/>
          <w:sz w:val="24"/>
          <w:szCs w:val="24"/>
        </w:rPr>
        <w:t xml:space="preserve"> universities should consider putting in place strategies for </w:t>
      </w:r>
      <w:r w:rsidR="005862A4" w:rsidRPr="008878A5">
        <w:rPr>
          <w:rFonts w:ascii="Times New Roman" w:hAnsi="Times New Roman"/>
          <w:sz w:val="24"/>
          <w:szCs w:val="24"/>
        </w:rPr>
        <w:t xml:space="preserve">provision of </w:t>
      </w:r>
      <w:r w:rsidRPr="008878A5">
        <w:rPr>
          <w:rFonts w:ascii="Times New Roman" w:hAnsi="Times New Roman"/>
          <w:sz w:val="24"/>
          <w:szCs w:val="24"/>
        </w:rPr>
        <w:t>full financial sponsorship</w:t>
      </w:r>
      <w:r w:rsidR="00A53C67" w:rsidRPr="008878A5">
        <w:rPr>
          <w:rFonts w:ascii="Times New Roman" w:hAnsi="Times New Roman"/>
          <w:sz w:val="24"/>
          <w:szCs w:val="24"/>
        </w:rPr>
        <w:t xml:space="preserve"> to female engineering students</w:t>
      </w:r>
      <w:r w:rsidRPr="008878A5">
        <w:rPr>
          <w:rFonts w:ascii="Times New Roman" w:hAnsi="Times New Roman"/>
          <w:sz w:val="24"/>
          <w:szCs w:val="24"/>
        </w:rPr>
        <w:t>.</w:t>
      </w:r>
    </w:p>
    <w:p w14:paraId="1D60DF94" w14:textId="77777777" w:rsidR="00911797" w:rsidRPr="008878A5" w:rsidRDefault="00911797" w:rsidP="00D83588">
      <w:pPr>
        <w:numPr>
          <w:ilvl w:val="0"/>
          <w:numId w:val="1"/>
        </w:numPr>
        <w:ind w:left="360"/>
        <w:rPr>
          <w:rFonts w:ascii="Times New Roman" w:hAnsi="Times New Roman"/>
          <w:sz w:val="24"/>
          <w:szCs w:val="24"/>
        </w:rPr>
      </w:pPr>
      <w:r w:rsidRPr="008878A5">
        <w:rPr>
          <w:rFonts w:ascii="Times New Roman" w:hAnsi="Times New Roman"/>
          <w:sz w:val="24"/>
          <w:szCs w:val="24"/>
        </w:rPr>
        <w:t>Both Universities had male dominance with no role models in the form of</w:t>
      </w:r>
      <w:r w:rsidR="00A53C67" w:rsidRPr="008878A5">
        <w:rPr>
          <w:rFonts w:ascii="Times New Roman" w:hAnsi="Times New Roman"/>
          <w:sz w:val="24"/>
          <w:szCs w:val="24"/>
        </w:rPr>
        <w:t xml:space="preserve"> female lecturers in some</w:t>
      </w:r>
      <w:r w:rsidRPr="008878A5">
        <w:rPr>
          <w:rFonts w:ascii="Times New Roman" w:hAnsi="Times New Roman"/>
          <w:sz w:val="24"/>
          <w:szCs w:val="24"/>
        </w:rPr>
        <w:t xml:space="preserve"> sub disciplines and where they had, they were very few. Based on this, it is recommended that the universities consider affirmative action at two levels: firstly at first year level and secondly at staff development level and make a provision for female engineers working in industry to teach on part time basis.</w:t>
      </w:r>
    </w:p>
    <w:p w14:paraId="610D057A" w14:textId="738D273C" w:rsidR="00112A98" w:rsidRPr="00353B79" w:rsidRDefault="00911797" w:rsidP="00D83588">
      <w:pPr>
        <w:numPr>
          <w:ilvl w:val="0"/>
          <w:numId w:val="1"/>
        </w:numPr>
        <w:ind w:left="360"/>
        <w:rPr>
          <w:rFonts w:ascii="Times New Roman" w:hAnsi="Times New Roman"/>
          <w:sz w:val="24"/>
          <w:szCs w:val="24"/>
        </w:rPr>
      </w:pPr>
      <w:r w:rsidRPr="008878A5">
        <w:rPr>
          <w:rFonts w:ascii="Times New Roman" w:hAnsi="Times New Roman"/>
          <w:sz w:val="24"/>
          <w:szCs w:val="24"/>
        </w:rPr>
        <w:t>The study found that University of Zambia did not have toilets specifically for females in the main School of Engineering building. Therefore, it is recommended that the university should consider providing toilets specifically for female students with sanitary bins within the engineering main building.</w:t>
      </w:r>
    </w:p>
    <w:p w14:paraId="6701478A" w14:textId="77777777" w:rsidR="00911797" w:rsidRPr="008878A5" w:rsidRDefault="00971074" w:rsidP="00D83588">
      <w:pPr>
        <w:pStyle w:val="Heading2"/>
        <w:rPr>
          <w:szCs w:val="24"/>
        </w:rPr>
      </w:pPr>
      <w:bookmarkStart w:id="295" w:name="_Toc43898509"/>
      <w:bookmarkStart w:id="296" w:name="_Toc46061743"/>
      <w:r w:rsidRPr="008878A5">
        <w:rPr>
          <w:szCs w:val="24"/>
        </w:rPr>
        <w:t>6.5</w:t>
      </w:r>
      <w:r w:rsidR="00911797" w:rsidRPr="008878A5">
        <w:rPr>
          <w:szCs w:val="24"/>
        </w:rPr>
        <w:t>. Future Research</w:t>
      </w:r>
      <w:bookmarkEnd w:id="295"/>
      <w:bookmarkEnd w:id="296"/>
      <w:r w:rsidR="00911797" w:rsidRPr="008878A5">
        <w:rPr>
          <w:szCs w:val="24"/>
        </w:rPr>
        <w:t xml:space="preserve"> </w:t>
      </w:r>
    </w:p>
    <w:p w14:paraId="37225BF7" w14:textId="77777777" w:rsidR="00911797" w:rsidRPr="008878A5" w:rsidRDefault="00911797" w:rsidP="00D83588">
      <w:pPr>
        <w:rPr>
          <w:rFonts w:ascii="Times New Roman" w:hAnsi="Times New Roman"/>
          <w:sz w:val="24"/>
          <w:szCs w:val="24"/>
        </w:rPr>
      </w:pPr>
      <w:bookmarkStart w:id="297" w:name="_Toc40532470"/>
      <w:bookmarkStart w:id="298" w:name="_Toc43187874"/>
      <w:bookmarkStart w:id="299" w:name="_Toc43898510"/>
      <w:r w:rsidRPr="008878A5">
        <w:rPr>
          <w:rFonts w:ascii="Times New Roman" w:hAnsi="Times New Roman"/>
          <w:sz w:val="24"/>
          <w:szCs w:val="24"/>
        </w:rPr>
        <w:t>Future studies may consider investigating the following:</w:t>
      </w:r>
      <w:bookmarkEnd w:id="297"/>
      <w:bookmarkEnd w:id="298"/>
      <w:bookmarkEnd w:id="299"/>
    </w:p>
    <w:p w14:paraId="3C2EDC9C" w14:textId="77777777" w:rsidR="00911797" w:rsidRPr="008878A5" w:rsidRDefault="00911797" w:rsidP="000A71B2">
      <w:pPr>
        <w:pStyle w:val="ListParagraph"/>
        <w:numPr>
          <w:ilvl w:val="0"/>
          <w:numId w:val="4"/>
        </w:numPr>
        <w:ind w:left="360"/>
        <w:rPr>
          <w:rFonts w:ascii="Times New Roman" w:hAnsi="Times New Roman" w:cs="Times New Roman"/>
          <w:sz w:val="24"/>
          <w:szCs w:val="24"/>
        </w:rPr>
      </w:pPr>
      <w:r w:rsidRPr="008878A5">
        <w:rPr>
          <w:rFonts w:ascii="Times New Roman" w:hAnsi="Times New Roman" w:cs="Times New Roman"/>
          <w:sz w:val="24"/>
          <w:szCs w:val="24"/>
        </w:rPr>
        <w:t xml:space="preserve">The study revealed that some female students left the School of Engineering within the early first year in the school. Further, the study found that female engineering students received discouraging remarks from non-female engineering students that engineering was hard and that many females failed to graduate. These outsider </w:t>
      </w:r>
      <w:r w:rsidRPr="008878A5">
        <w:rPr>
          <w:rFonts w:ascii="Times New Roman" w:hAnsi="Times New Roman" w:cs="Times New Roman"/>
          <w:sz w:val="24"/>
          <w:szCs w:val="24"/>
        </w:rPr>
        <w:lastRenderedPageBreak/>
        <w:t>perceptions about engineering from outside the field may have prevented some female students from entering engineering. Therefore a study can be undertaken to understand the factors that prevent female students from majoring in engineering and their resilience in obtaining an engineering degree.</w:t>
      </w:r>
    </w:p>
    <w:p w14:paraId="6CD22A41" w14:textId="77777777" w:rsidR="00911797" w:rsidRPr="008878A5" w:rsidRDefault="00911797" w:rsidP="000A71B2">
      <w:pPr>
        <w:pStyle w:val="ListParagraph"/>
        <w:numPr>
          <w:ilvl w:val="0"/>
          <w:numId w:val="4"/>
        </w:numPr>
        <w:ind w:left="360"/>
        <w:rPr>
          <w:rFonts w:ascii="Times New Roman" w:hAnsi="Times New Roman" w:cs="Times New Roman"/>
          <w:sz w:val="24"/>
          <w:szCs w:val="24"/>
        </w:rPr>
      </w:pPr>
      <w:r w:rsidRPr="008878A5">
        <w:rPr>
          <w:rFonts w:ascii="Times New Roman" w:hAnsi="Times New Roman" w:cs="Times New Roman"/>
          <w:sz w:val="24"/>
          <w:szCs w:val="24"/>
        </w:rPr>
        <w:t>The study brought out some academic experiences and the participants raised concern about the inadequate applied learning</w:t>
      </w:r>
      <w:r w:rsidR="00A53C67" w:rsidRPr="008878A5">
        <w:rPr>
          <w:rFonts w:ascii="Times New Roman" w:hAnsi="Times New Roman" w:cs="Times New Roman"/>
          <w:sz w:val="24"/>
          <w:szCs w:val="24"/>
        </w:rPr>
        <w:t xml:space="preserve"> or hands-on activit</w:t>
      </w:r>
      <w:r w:rsidR="00676EAC" w:rsidRPr="008878A5">
        <w:rPr>
          <w:rFonts w:ascii="Times New Roman" w:hAnsi="Times New Roman" w:cs="Times New Roman"/>
          <w:sz w:val="24"/>
          <w:szCs w:val="24"/>
        </w:rPr>
        <w:t>i</w:t>
      </w:r>
      <w:r w:rsidR="00A53C67" w:rsidRPr="008878A5">
        <w:rPr>
          <w:rFonts w:ascii="Times New Roman" w:hAnsi="Times New Roman" w:cs="Times New Roman"/>
          <w:sz w:val="24"/>
          <w:szCs w:val="24"/>
        </w:rPr>
        <w:t>es</w:t>
      </w:r>
      <w:r w:rsidRPr="008878A5">
        <w:rPr>
          <w:rFonts w:ascii="Times New Roman" w:hAnsi="Times New Roman" w:cs="Times New Roman"/>
          <w:sz w:val="24"/>
          <w:szCs w:val="24"/>
        </w:rPr>
        <w:t xml:space="preserve">. A study should be conducted to investigate how female learning is influenced by lack of applied learning and subsequently the mismatch between the engineering curriculum and the required competencies and skills in industry. </w:t>
      </w:r>
    </w:p>
    <w:p w14:paraId="55ABFACB" w14:textId="77777777" w:rsidR="00911797" w:rsidRPr="008878A5" w:rsidRDefault="00911797" w:rsidP="000A71B2">
      <w:pPr>
        <w:pStyle w:val="ListParagraph"/>
        <w:numPr>
          <w:ilvl w:val="0"/>
          <w:numId w:val="4"/>
        </w:numPr>
        <w:ind w:left="360"/>
        <w:rPr>
          <w:rFonts w:ascii="Times New Roman" w:hAnsi="Times New Roman" w:cs="Times New Roman"/>
          <w:sz w:val="24"/>
          <w:szCs w:val="24"/>
        </w:rPr>
      </w:pPr>
      <w:r w:rsidRPr="008878A5">
        <w:rPr>
          <w:rFonts w:ascii="Times New Roman" w:hAnsi="Times New Roman" w:cs="Times New Roman"/>
          <w:sz w:val="24"/>
          <w:szCs w:val="24"/>
        </w:rPr>
        <w:t xml:space="preserve">In future studies which examine experiences of female engineering students should focus on a particular sub discipline of engineering and a longitudinal study will enrich the data. Observations during coursework may reveal aspects of which the participants themselves may not be aware of. </w:t>
      </w:r>
    </w:p>
    <w:p w14:paraId="41C12F43" w14:textId="77777777" w:rsidR="00911797" w:rsidRPr="008878A5" w:rsidRDefault="00911797" w:rsidP="0079213A">
      <w:pPr>
        <w:rPr>
          <w:rFonts w:ascii="Times New Roman" w:hAnsi="Times New Roman"/>
          <w:sz w:val="24"/>
          <w:szCs w:val="24"/>
        </w:rPr>
      </w:pPr>
    </w:p>
    <w:p w14:paraId="2B3EFE4C" w14:textId="77777777" w:rsidR="00911797" w:rsidRPr="008878A5" w:rsidRDefault="00911797" w:rsidP="0079213A">
      <w:pPr>
        <w:rPr>
          <w:rFonts w:ascii="Times New Roman" w:hAnsi="Times New Roman"/>
          <w:sz w:val="24"/>
          <w:szCs w:val="24"/>
        </w:rPr>
      </w:pPr>
    </w:p>
    <w:p w14:paraId="2AAE8519" w14:textId="77777777" w:rsidR="00911797" w:rsidRPr="008878A5" w:rsidRDefault="00911797" w:rsidP="0079213A">
      <w:pPr>
        <w:rPr>
          <w:rFonts w:ascii="Times New Roman" w:hAnsi="Times New Roman"/>
          <w:sz w:val="24"/>
          <w:szCs w:val="24"/>
        </w:rPr>
      </w:pPr>
    </w:p>
    <w:p w14:paraId="0434E19C" w14:textId="77777777" w:rsidR="00911797" w:rsidRPr="008878A5" w:rsidRDefault="00911797" w:rsidP="0079213A">
      <w:pPr>
        <w:rPr>
          <w:rFonts w:ascii="Times New Roman" w:hAnsi="Times New Roman"/>
          <w:sz w:val="24"/>
          <w:szCs w:val="24"/>
        </w:rPr>
      </w:pPr>
    </w:p>
    <w:p w14:paraId="7BBFC2C2" w14:textId="77777777" w:rsidR="00911797" w:rsidRPr="008878A5" w:rsidRDefault="00911797" w:rsidP="0079213A">
      <w:pPr>
        <w:rPr>
          <w:rFonts w:ascii="Times New Roman" w:hAnsi="Times New Roman"/>
          <w:sz w:val="24"/>
          <w:szCs w:val="24"/>
        </w:rPr>
      </w:pPr>
    </w:p>
    <w:p w14:paraId="069F8950" w14:textId="77777777" w:rsidR="00911797" w:rsidRPr="008878A5" w:rsidRDefault="00911797" w:rsidP="0079213A">
      <w:pPr>
        <w:rPr>
          <w:rFonts w:ascii="Times New Roman" w:hAnsi="Times New Roman"/>
          <w:sz w:val="24"/>
          <w:szCs w:val="24"/>
        </w:rPr>
      </w:pPr>
    </w:p>
    <w:p w14:paraId="316366DA" w14:textId="77777777" w:rsidR="00911797" w:rsidRPr="008878A5" w:rsidRDefault="00911797" w:rsidP="0079213A">
      <w:pPr>
        <w:rPr>
          <w:rFonts w:ascii="Times New Roman" w:hAnsi="Times New Roman"/>
          <w:sz w:val="24"/>
          <w:szCs w:val="24"/>
        </w:rPr>
      </w:pPr>
    </w:p>
    <w:p w14:paraId="4D6D9A27" w14:textId="77777777" w:rsidR="00911797" w:rsidRPr="008878A5" w:rsidRDefault="00911797" w:rsidP="0079213A">
      <w:pPr>
        <w:rPr>
          <w:rFonts w:ascii="Times New Roman" w:hAnsi="Times New Roman"/>
          <w:sz w:val="24"/>
          <w:szCs w:val="24"/>
        </w:rPr>
      </w:pPr>
    </w:p>
    <w:p w14:paraId="00BFA5A9" w14:textId="77777777" w:rsidR="00911797" w:rsidRPr="008878A5" w:rsidRDefault="00911797" w:rsidP="0079213A">
      <w:pPr>
        <w:rPr>
          <w:rFonts w:ascii="Times New Roman" w:hAnsi="Times New Roman"/>
          <w:sz w:val="24"/>
          <w:szCs w:val="24"/>
        </w:rPr>
      </w:pPr>
    </w:p>
    <w:p w14:paraId="5342EF8D" w14:textId="77777777" w:rsidR="00911797" w:rsidRPr="008878A5" w:rsidRDefault="00911797" w:rsidP="0079213A">
      <w:pPr>
        <w:rPr>
          <w:rFonts w:ascii="Times New Roman" w:hAnsi="Times New Roman"/>
          <w:sz w:val="24"/>
          <w:szCs w:val="24"/>
        </w:rPr>
      </w:pPr>
    </w:p>
    <w:p w14:paraId="49ECE60A" w14:textId="77777777" w:rsidR="00911797" w:rsidRPr="008878A5" w:rsidRDefault="00911797" w:rsidP="0079213A">
      <w:pPr>
        <w:rPr>
          <w:rFonts w:ascii="Times New Roman" w:hAnsi="Times New Roman"/>
          <w:sz w:val="24"/>
          <w:szCs w:val="24"/>
        </w:rPr>
      </w:pPr>
    </w:p>
    <w:p w14:paraId="2041EF91" w14:textId="77777777" w:rsidR="00911797" w:rsidRPr="008878A5" w:rsidRDefault="00911797" w:rsidP="0079213A">
      <w:pPr>
        <w:rPr>
          <w:rFonts w:ascii="Times New Roman" w:hAnsi="Times New Roman"/>
          <w:sz w:val="24"/>
          <w:szCs w:val="24"/>
        </w:rPr>
      </w:pPr>
    </w:p>
    <w:p w14:paraId="1C9050AA" w14:textId="77777777" w:rsidR="00911797" w:rsidRDefault="00911797" w:rsidP="0079213A">
      <w:pPr>
        <w:rPr>
          <w:rFonts w:ascii="Times New Roman" w:hAnsi="Times New Roman"/>
          <w:sz w:val="24"/>
          <w:szCs w:val="24"/>
        </w:rPr>
      </w:pPr>
    </w:p>
    <w:p w14:paraId="092712C0" w14:textId="77777777" w:rsidR="00353B79" w:rsidRDefault="00353B79" w:rsidP="0079213A">
      <w:pPr>
        <w:rPr>
          <w:rFonts w:ascii="Times New Roman" w:hAnsi="Times New Roman"/>
          <w:sz w:val="24"/>
          <w:szCs w:val="24"/>
        </w:rPr>
      </w:pPr>
    </w:p>
    <w:p w14:paraId="3B06FD15" w14:textId="77777777" w:rsidR="00353B79" w:rsidRDefault="00353B79" w:rsidP="0079213A">
      <w:pPr>
        <w:rPr>
          <w:rFonts w:ascii="Times New Roman" w:hAnsi="Times New Roman"/>
          <w:sz w:val="24"/>
          <w:szCs w:val="24"/>
        </w:rPr>
      </w:pPr>
    </w:p>
    <w:p w14:paraId="1627E45A" w14:textId="77777777" w:rsidR="00353B79" w:rsidRPr="008878A5" w:rsidRDefault="00353B79" w:rsidP="0079213A">
      <w:pPr>
        <w:rPr>
          <w:rFonts w:ascii="Times New Roman" w:hAnsi="Times New Roman"/>
          <w:sz w:val="24"/>
          <w:szCs w:val="24"/>
        </w:rPr>
      </w:pPr>
    </w:p>
    <w:p w14:paraId="67734C11" w14:textId="77777777" w:rsidR="00911797" w:rsidRPr="008878A5" w:rsidRDefault="00911797" w:rsidP="0079213A">
      <w:pPr>
        <w:rPr>
          <w:rFonts w:ascii="Times New Roman" w:hAnsi="Times New Roman"/>
          <w:sz w:val="24"/>
          <w:szCs w:val="24"/>
        </w:rPr>
      </w:pPr>
    </w:p>
    <w:p w14:paraId="1DE37507" w14:textId="1D195E3A" w:rsidR="00911797" w:rsidRPr="008878A5" w:rsidRDefault="00B42766" w:rsidP="00B42766">
      <w:pPr>
        <w:pStyle w:val="Heading1"/>
        <w:jc w:val="center"/>
        <w:rPr>
          <w:rFonts w:ascii="Times New Roman" w:hAnsi="Times New Roman"/>
          <w:sz w:val="24"/>
          <w:szCs w:val="24"/>
        </w:rPr>
      </w:pPr>
      <w:bookmarkStart w:id="300" w:name="_Toc43898511"/>
      <w:bookmarkStart w:id="301" w:name="_Toc46061744"/>
      <w:r w:rsidRPr="008878A5">
        <w:rPr>
          <w:rFonts w:ascii="Times New Roman" w:hAnsi="Times New Roman"/>
          <w:sz w:val="24"/>
          <w:szCs w:val="24"/>
        </w:rPr>
        <w:lastRenderedPageBreak/>
        <w:t>REFERENCES</w:t>
      </w:r>
      <w:bookmarkEnd w:id="300"/>
      <w:bookmarkEnd w:id="301"/>
    </w:p>
    <w:p w14:paraId="3A0D61B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ABET. (2012). Retrieved from Accreditation Board for Engineering and Technology website: </w:t>
      </w:r>
      <w:hyperlink r:id="rId12" w:history="1">
        <w:r w:rsidRPr="008878A5">
          <w:rPr>
            <w:rFonts w:ascii="Times New Roman" w:hAnsi="Times New Roman"/>
            <w:color w:val="0000FF"/>
            <w:sz w:val="24"/>
            <w:szCs w:val="24"/>
            <w:u w:val="single"/>
          </w:rPr>
          <w:t>http://www.abet.org/</w:t>
        </w:r>
      </w:hyperlink>
    </w:p>
    <w:p w14:paraId="2E69761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Achter, J. A., Lubinski, D., Benbow, C. P., &amp; Eftekhari, E. (1999). Assessing vocational preferences among gifted adolescents adds incremental validity to abilities: A discriminant analysis of educational outcomes over a 10-year interval.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91</w:t>
      </w:r>
      <w:r w:rsidRPr="008878A5">
        <w:rPr>
          <w:rFonts w:ascii="Times New Roman" w:hAnsi="Times New Roman"/>
          <w:sz w:val="24"/>
          <w:szCs w:val="24"/>
        </w:rPr>
        <w:t>, 777–786.</w:t>
      </w:r>
    </w:p>
    <w:p w14:paraId="1EE4A32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Ackerman, P. L. (1996). A theory of adult intellectual development: Process, personality, interests, and knowledge. </w:t>
      </w:r>
      <w:r w:rsidRPr="008878A5">
        <w:rPr>
          <w:rFonts w:ascii="Times New Roman" w:hAnsi="Times New Roman"/>
          <w:i/>
          <w:iCs/>
          <w:sz w:val="24"/>
          <w:szCs w:val="24"/>
        </w:rPr>
        <w:t>Intelligence</w:t>
      </w:r>
      <w:r w:rsidRPr="008878A5">
        <w:rPr>
          <w:rFonts w:ascii="Times New Roman" w:hAnsi="Times New Roman"/>
          <w:sz w:val="24"/>
          <w:szCs w:val="24"/>
        </w:rPr>
        <w:t xml:space="preserve">, </w:t>
      </w:r>
      <w:r w:rsidRPr="008878A5">
        <w:rPr>
          <w:rFonts w:ascii="Times New Roman" w:hAnsi="Times New Roman"/>
          <w:i/>
          <w:iCs/>
          <w:sz w:val="24"/>
          <w:szCs w:val="24"/>
        </w:rPr>
        <w:t>22</w:t>
      </w:r>
      <w:r w:rsidRPr="008878A5">
        <w:rPr>
          <w:rFonts w:ascii="Times New Roman" w:hAnsi="Times New Roman"/>
          <w:sz w:val="24"/>
          <w:szCs w:val="24"/>
        </w:rPr>
        <w:t>, 227–257.</w:t>
      </w:r>
    </w:p>
    <w:p w14:paraId="4453011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Ackerman, P. L., Bowen, K. R., Beier, M. E., &amp; Kanfer, R. (2001). </w:t>
      </w:r>
      <w:r w:rsidRPr="008878A5">
        <w:rPr>
          <w:rFonts w:ascii="Times New Roman" w:hAnsi="Times New Roman"/>
          <w:i/>
          <w:iCs/>
          <w:sz w:val="24"/>
          <w:szCs w:val="24"/>
        </w:rPr>
        <w:t>Determinants of individual differences and gender differences in knowledge. 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93</w:t>
      </w:r>
      <w:r w:rsidRPr="008878A5">
        <w:rPr>
          <w:rFonts w:ascii="Times New Roman" w:hAnsi="Times New Roman"/>
          <w:sz w:val="24"/>
          <w:szCs w:val="24"/>
        </w:rPr>
        <w:t>, 797–825.</w:t>
      </w:r>
    </w:p>
    <w:p w14:paraId="3F5E33A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Acosta, E. S., Aderemi, H. O., Hassan, O. M., Siyanbola, W. O., &amp; Taiwo, K. (2007). The relationship between school climate academic self-conceptand academic achievement. </w:t>
      </w:r>
      <w:r w:rsidRPr="008878A5">
        <w:rPr>
          <w:rFonts w:ascii="Times New Roman" w:hAnsi="Times New Roman"/>
          <w:i/>
          <w:iCs/>
          <w:sz w:val="24"/>
          <w:szCs w:val="24"/>
        </w:rPr>
        <w:t>Journal of Humanities and Social Sciences</w:t>
      </w:r>
      <w:r w:rsidRPr="008878A5">
        <w:rPr>
          <w:rFonts w:ascii="Times New Roman" w:hAnsi="Times New Roman"/>
          <w:sz w:val="24"/>
          <w:szCs w:val="24"/>
        </w:rPr>
        <w:t xml:space="preserve">, </w:t>
      </w:r>
      <w:r w:rsidRPr="008878A5">
        <w:rPr>
          <w:rFonts w:ascii="Times New Roman" w:hAnsi="Times New Roman"/>
          <w:i/>
          <w:iCs/>
          <w:sz w:val="24"/>
          <w:szCs w:val="24"/>
        </w:rPr>
        <w:t>62</w:t>
      </w:r>
      <w:r w:rsidRPr="008878A5">
        <w:rPr>
          <w:rFonts w:ascii="Times New Roman" w:hAnsi="Times New Roman"/>
          <w:sz w:val="24"/>
          <w:szCs w:val="24"/>
        </w:rPr>
        <w:t>(5), 17–27.</w:t>
      </w:r>
    </w:p>
    <w:p w14:paraId="1BF0C5D8" w14:textId="77777777" w:rsidR="00073070"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Ahmed, A., &amp; Ahmad, N. (2017). Comparative Analysis of Rote Learning on High and Low Achievers in Graduate and Undergraduate Programs. </w:t>
      </w:r>
      <w:r w:rsidRPr="008878A5">
        <w:rPr>
          <w:rFonts w:ascii="Times New Roman" w:hAnsi="Times New Roman"/>
          <w:i/>
          <w:iCs/>
          <w:sz w:val="24"/>
          <w:szCs w:val="24"/>
        </w:rPr>
        <w:t>Journal of Education and Educational Development</w:t>
      </w:r>
      <w:r w:rsidRPr="008878A5">
        <w:rPr>
          <w:rFonts w:ascii="Times New Roman" w:hAnsi="Times New Roman"/>
          <w:sz w:val="24"/>
          <w:szCs w:val="24"/>
        </w:rPr>
        <w:t xml:space="preserve">, </w:t>
      </w:r>
      <w:r w:rsidRPr="008878A5">
        <w:rPr>
          <w:rFonts w:ascii="Times New Roman" w:hAnsi="Times New Roman"/>
          <w:i/>
          <w:iCs/>
          <w:sz w:val="24"/>
          <w:szCs w:val="24"/>
        </w:rPr>
        <w:t>4</w:t>
      </w:r>
      <w:r w:rsidRPr="008878A5">
        <w:rPr>
          <w:rFonts w:ascii="Times New Roman" w:hAnsi="Times New Roman"/>
          <w:sz w:val="24"/>
          <w:szCs w:val="24"/>
        </w:rPr>
        <w:t xml:space="preserve">(1). Retrieved from </w:t>
      </w:r>
      <w:hyperlink r:id="rId13" w:history="1">
        <w:r w:rsidRPr="008878A5">
          <w:rPr>
            <w:rFonts w:ascii="Times New Roman" w:hAnsi="Times New Roman"/>
            <w:color w:val="0000FF"/>
            <w:sz w:val="24"/>
            <w:szCs w:val="24"/>
            <w:u w:val="single"/>
          </w:rPr>
          <w:t>https://www.researchgate.net/publication/317339196</w:t>
        </w:r>
      </w:hyperlink>
    </w:p>
    <w:p w14:paraId="7EE2B513" w14:textId="77777777" w:rsidR="00073070" w:rsidRPr="008878A5" w:rsidRDefault="00073070" w:rsidP="00B42766">
      <w:pPr>
        <w:ind w:left="540" w:hanging="540"/>
        <w:rPr>
          <w:rFonts w:ascii="Times New Roman" w:hAnsi="Times New Roman"/>
          <w:color w:val="0000FF"/>
          <w:sz w:val="24"/>
          <w:szCs w:val="24"/>
          <w:u w:val="single"/>
        </w:rPr>
      </w:pPr>
      <w:r w:rsidRPr="008878A5">
        <w:t>Akinluyi, M.L (2016) A study of social, physical qualities and satisfaction in selected students halls of residence</w:t>
      </w:r>
      <w:r w:rsidRPr="008878A5">
        <w:rPr>
          <w:i/>
        </w:rPr>
        <w:t>. International Journal of Architecture and Urban Development</w:t>
      </w:r>
      <w:r w:rsidRPr="008878A5">
        <w:t xml:space="preserve"> . 6 (1)</w:t>
      </w:r>
    </w:p>
    <w:p w14:paraId="5A49904A" w14:textId="77777777" w:rsidR="00073070" w:rsidRPr="008878A5" w:rsidRDefault="00073070" w:rsidP="00B42766">
      <w:pPr>
        <w:ind w:left="540" w:hanging="540"/>
        <w:rPr>
          <w:rFonts w:ascii="Times New Roman" w:hAnsi="Times New Roman"/>
          <w:color w:val="0000FF"/>
          <w:sz w:val="24"/>
          <w:szCs w:val="24"/>
          <w:u w:val="single"/>
        </w:rPr>
      </w:pPr>
    </w:p>
    <w:p w14:paraId="5331406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Alias M, Gray D. E. and Black ,T. R. (2002). Attitudes towards sketching and drawing and the relationship with spatial visualization ability in engineering students. </w:t>
      </w:r>
      <w:r w:rsidRPr="008878A5">
        <w:rPr>
          <w:rFonts w:ascii="Times New Roman" w:hAnsi="Times New Roman"/>
          <w:i/>
          <w:iCs/>
          <w:sz w:val="24"/>
          <w:szCs w:val="24"/>
        </w:rPr>
        <w:t>International Education Journal,</w:t>
      </w:r>
      <w:r w:rsidRPr="008878A5">
        <w:rPr>
          <w:rFonts w:ascii="Times New Roman" w:hAnsi="Times New Roman"/>
          <w:sz w:val="24"/>
          <w:szCs w:val="24"/>
        </w:rPr>
        <w:t xml:space="preserve"> </w:t>
      </w:r>
      <w:r w:rsidRPr="008878A5">
        <w:rPr>
          <w:rFonts w:ascii="Times New Roman" w:hAnsi="Times New Roman"/>
          <w:i/>
          <w:iCs/>
          <w:sz w:val="24"/>
          <w:szCs w:val="24"/>
        </w:rPr>
        <w:t>3</w:t>
      </w:r>
      <w:r w:rsidRPr="008878A5">
        <w:rPr>
          <w:rFonts w:ascii="Times New Roman" w:hAnsi="Times New Roman"/>
          <w:sz w:val="24"/>
          <w:szCs w:val="24"/>
        </w:rPr>
        <w:t>(3), 165-175.</w:t>
      </w:r>
    </w:p>
    <w:p w14:paraId="23814B6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Amelink, C., &amp; Creamer, E. B. (2010). Gender Differences in Elements of the Undergraduate Experience that Influence Satisfaction with the Engineering Major and the Intent to Pursue Engineering as a Career.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99</w:t>
      </w:r>
      <w:r w:rsidRPr="008878A5">
        <w:rPr>
          <w:rFonts w:ascii="Times New Roman" w:hAnsi="Times New Roman"/>
          <w:sz w:val="24"/>
          <w:szCs w:val="24"/>
        </w:rPr>
        <w:t>(1), 81–92.</w:t>
      </w:r>
    </w:p>
    <w:p w14:paraId="32364B9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Areepattamannil, S. (2011). </w:t>
      </w:r>
      <w:r w:rsidRPr="008878A5">
        <w:rPr>
          <w:rFonts w:ascii="Times New Roman" w:hAnsi="Times New Roman"/>
          <w:i/>
          <w:iCs/>
          <w:sz w:val="24"/>
          <w:szCs w:val="24"/>
        </w:rPr>
        <w:t>Academic self-concept, academic motivation, academic engagement, and academic achievement: A mixed methods study of indian adolescents in Canada and India.</w:t>
      </w:r>
      <w:r w:rsidRPr="008878A5">
        <w:rPr>
          <w:rFonts w:ascii="Times New Roman" w:hAnsi="Times New Roman"/>
          <w:sz w:val="24"/>
          <w:szCs w:val="24"/>
        </w:rPr>
        <w:t xml:space="preserve"> (PhD Dissertation, Queen‘s University Kingston). Retrieved from </w:t>
      </w:r>
      <w:hyperlink r:id="rId14" w:history="1">
        <w:r w:rsidRPr="008878A5">
          <w:rPr>
            <w:rFonts w:ascii="Times New Roman" w:hAnsi="Times New Roman"/>
            <w:color w:val="0000FF"/>
            <w:sz w:val="24"/>
            <w:szCs w:val="24"/>
            <w:u w:val="single"/>
          </w:rPr>
          <w:t>https://qspace.library.queensu.ca/.../Areepattamannil_Shaljan_201109_PhD.pdf?...1</w:t>
        </w:r>
      </w:hyperlink>
    </w:p>
    <w:p w14:paraId="67FDC66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Arksey, H., &amp; Knight, P. (1999). </w:t>
      </w:r>
      <w:r w:rsidRPr="008878A5">
        <w:rPr>
          <w:rFonts w:ascii="Times New Roman" w:hAnsi="Times New Roman"/>
          <w:i/>
          <w:iCs/>
          <w:sz w:val="24"/>
          <w:szCs w:val="24"/>
        </w:rPr>
        <w:t>Interviewing for social scientists.</w:t>
      </w:r>
      <w:r w:rsidRPr="008878A5">
        <w:rPr>
          <w:rFonts w:ascii="Times New Roman" w:hAnsi="Times New Roman"/>
          <w:sz w:val="24"/>
          <w:szCs w:val="24"/>
        </w:rPr>
        <w:t xml:space="preserve"> London: Sage.</w:t>
      </w:r>
    </w:p>
    <w:p w14:paraId="0DB1374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Bailey, C.A. (1996). A guide to field research. Thousand Oaks, CA:  Pine Forge.</w:t>
      </w:r>
    </w:p>
    <w:p w14:paraId="62A1B0A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Bagherzadeh, Z , Keshtiaray, N.  and Assareh, A (2017) History of technology and engineering education EURASIA Journal of mathematics science and technology education DOI: 10.12973/ejmste/61857</w:t>
      </w:r>
    </w:p>
    <w:p w14:paraId="7002A9B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Bandura, A. (1986). </w:t>
      </w:r>
      <w:r w:rsidRPr="008878A5">
        <w:rPr>
          <w:rFonts w:ascii="Times New Roman" w:hAnsi="Times New Roman"/>
          <w:i/>
          <w:iCs/>
          <w:sz w:val="24"/>
          <w:szCs w:val="24"/>
        </w:rPr>
        <w:t>Social Foundations of Thought and Action:</w:t>
      </w:r>
      <w:r w:rsidRPr="008878A5">
        <w:rPr>
          <w:rFonts w:ascii="Times New Roman" w:hAnsi="Times New Roman"/>
          <w:sz w:val="24"/>
          <w:szCs w:val="24"/>
        </w:rPr>
        <w:t xml:space="preserve"> Englewood Cliffs, NJ: Prentice-Hall.</w:t>
      </w:r>
    </w:p>
    <w:p w14:paraId="3134DFE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Bandura, A. (1982). Self-efficacy mechanism in human agency. </w:t>
      </w:r>
      <w:r w:rsidRPr="008878A5">
        <w:rPr>
          <w:rFonts w:ascii="Times New Roman" w:hAnsi="Times New Roman"/>
          <w:i/>
          <w:iCs/>
          <w:sz w:val="24"/>
          <w:szCs w:val="24"/>
        </w:rPr>
        <w:t>American Psychologist</w:t>
      </w:r>
      <w:r w:rsidRPr="008878A5">
        <w:rPr>
          <w:rFonts w:ascii="Times New Roman" w:hAnsi="Times New Roman"/>
          <w:sz w:val="24"/>
          <w:szCs w:val="24"/>
        </w:rPr>
        <w:t xml:space="preserve">, </w:t>
      </w:r>
      <w:r w:rsidRPr="008878A5">
        <w:rPr>
          <w:rFonts w:ascii="Times New Roman" w:hAnsi="Times New Roman"/>
          <w:i/>
          <w:iCs/>
          <w:sz w:val="24"/>
          <w:szCs w:val="24"/>
        </w:rPr>
        <w:t>37</w:t>
      </w:r>
      <w:r w:rsidRPr="008878A5">
        <w:rPr>
          <w:rFonts w:ascii="Times New Roman" w:hAnsi="Times New Roman"/>
          <w:sz w:val="24"/>
          <w:szCs w:val="24"/>
        </w:rPr>
        <w:t>, 122-147.</w:t>
      </w:r>
    </w:p>
    <w:p w14:paraId="547DF99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Bandura, A. (1977). Self-efficacy: Toward a unifying theory of behavioral change. </w:t>
      </w:r>
      <w:r w:rsidRPr="008878A5">
        <w:rPr>
          <w:rFonts w:ascii="Times New Roman" w:hAnsi="Times New Roman"/>
          <w:i/>
          <w:iCs/>
          <w:sz w:val="24"/>
          <w:szCs w:val="24"/>
        </w:rPr>
        <w:t>Psychological Review</w:t>
      </w:r>
      <w:r w:rsidRPr="008878A5">
        <w:rPr>
          <w:rFonts w:ascii="Times New Roman" w:hAnsi="Times New Roman"/>
          <w:sz w:val="24"/>
          <w:szCs w:val="24"/>
        </w:rPr>
        <w:t xml:space="preserve">, </w:t>
      </w:r>
      <w:r w:rsidRPr="008878A5">
        <w:rPr>
          <w:rFonts w:ascii="Times New Roman" w:hAnsi="Times New Roman"/>
          <w:i/>
          <w:iCs/>
          <w:sz w:val="24"/>
          <w:szCs w:val="24"/>
        </w:rPr>
        <w:t>84</w:t>
      </w:r>
      <w:r w:rsidRPr="008878A5">
        <w:rPr>
          <w:rFonts w:ascii="Times New Roman" w:hAnsi="Times New Roman"/>
          <w:sz w:val="24"/>
          <w:szCs w:val="24"/>
        </w:rPr>
        <w:t>, 191–215.</w:t>
      </w:r>
    </w:p>
    <w:p w14:paraId="7FDC951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Banister, P., Dunn, G., Burman, E., Daniels, J., Duckett, P., Goodley, D., … Whelan, P. (2011). </w:t>
      </w:r>
      <w:r w:rsidRPr="008878A5">
        <w:rPr>
          <w:rFonts w:ascii="Times New Roman" w:hAnsi="Times New Roman"/>
          <w:i/>
          <w:iCs/>
          <w:sz w:val="24"/>
          <w:szCs w:val="24"/>
        </w:rPr>
        <w:t>Qualitative methods in psychology: A research guide.</w:t>
      </w:r>
      <w:r w:rsidRPr="008878A5">
        <w:rPr>
          <w:rFonts w:ascii="Times New Roman" w:hAnsi="Times New Roman"/>
          <w:sz w:val="24"/>
          <w:szCs w:val="24"/>
        </w:rPr>
        <w:t xml:space="preserve"> (2nd edtion). Maidenhead: Open University Press/ McGraw Hill.</w:t>
      </w:r>
    </w:p>
    <w:p w14:paraId="4C510DB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Baran, M., &amp; Maskan, A. K. (2011). A study of relationships between academic self-concept: Some selected variables and physics course. I. </w:t>
      </w:r>
      <w:r w:rsidRPr="008878A5">
        <w:rPr>
          <w:rFonts w:ascii="Times New Roman" w:hAnsi="Times New Roman"/>
          <w:i/>
          <w:iCs/>
          <w:sz w:val="24"/>
          <w:szCs w:val="24"/>
        </w:rPr>
        <w:t>International Journal of Qualitative Method</w:t>
      </w:r>
      <w:r w:rsidRPr="008878A5">
        <w:rPr>
          <w:rFonts w:ascii="Times New Roman" w:hAnsi="Times New Roman"/>
          <w:sz w:val="24"/>
          <w:szCs w:val="24"/>
        </w:rPr>
        <w:t xml:space="preserve">, </w:t>
      </w:r>
      <w:r w:rsidRPr="008878A5">
        <w:rPr>
          <w:rFonts w:ascii="Times New Roman" w:hAnsi="Times New Roman"/>
          <w:i/>
          <w:iCs/>
          <w:sz w:val="24"/>
          <w:szCs w:val="24"/>
        </w:rPr>
        <w:t>3</w:t>
      </w:r>
      <w:r w:rsidRPr="008878A5">
        <w:rPr>
          <w:rFonts w:ascii="Times New Roman" w:hAnsi="Times New Roman"/>
          <w:sz w:val="24"/>
          <w:szCs w:val="24"/>
        </w:rPr>
        <w:t xml:space="preserve"> (1).</w:t>
      </w:r>
    </w:p>
    <w:p w14:paraId="5C8713E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Beck, R. N. (1979). </w:t>
      </w:r>
      <w:r w:rsidRPr="008878A5">
        <w:rPr>
          <w:rFonts w:ascii="Times New Roman" w:hAnsi="Times New Roman"/>
          <w:i/>
          <w:iCs/>
          <w:sz w:val="24"/>
          <w:szCs w:val="24"/>
        </w:rPr>
        <w:t>Handbook in Social Philosophy</w:t>
      </w:r>
      <w:r w:rsidRPr="008878A5">
        <w:rPr>
          <w:rFonts w:ascii="Times New Roman" w:hAnsi="Times New Roman"/>
          <w:sz w:val="24"/>
          <w:szCs w:val="24"/>
        </w:rPr>
        <w:t>. New York: Macmillan.</w:t>
      </w:r>
    </w:p>
    <w:p w14:paraId="451314C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Beckford, C., &amp; Barker, D. (2007). The role and value of local knowledge in Jamaican agriculture: Adaptation and change in small-scale farming. </w:t>
      </w:r>
      <w:r w:rsidRPr="008878A5">
        <w:rPr>
          <w:rFonts w:ascii="Times New Roman" w:hAnsi="Times New Roman"/>
          <w:i/>
          <w:iCs/>
          <w:sz w:val="24"/>
          <w:szCs w:val="24"/>
        </w:rPr>
        <w:t>Geographical Journal</w:t>
      </w:r>
      <w:r w:rsidRPr="008878A5">
        <w:rPr>
          <w:rFonts w:ascii="Times New Roman" w:hAnsi="Times New Roman"/>
          <w:sz w:val="24"/>
          <w:szCs w:val="24"/>
        </w:rPr>
        <w:t xml:space="preserve">, </w:t>
      </w:r>
      <w:r w:rsidRPr="008878A5">
        <w:rPr>
          <w:rFonts w:ascii="Times New Roman" w:hAnsi="Times New Roman"/>
          <w:i/>
          <w:iCs/>
          <w:sz w:val="24"/>
          <w:szCs w:val="24"/>
        </w:rPr>
        <w:t>173(2)</w:t>
      </w:r>
      <w:r w:rsidRPr="008878A5">
        <w:rPr>
          <w:rFonts w:ascii="Times New Roman" w:hAnsi="Times New Roman"/>
          <w:sz w:val="24"/>
          <w:szCs w:val="24"/>
        </w:rPr>
        <w:t xml:space="preserve">, 118–128. </w:t>
      </w:r>
      <w:hyperlink r:id="rId15" w:history="1">
        <w:r w:rsidRPr="008878A5">
          <w:rPr>
            <w:rFonts w:ascii="Times New Roman" w:hAnsi="Times New Roman"/>
            <w:color w:val="0000FF"/>
            <w:sz w:val="24"/>
            <w:szCs w:val="24"/>
            <w:u w:val="single"/>
          </w:rPr>
          <w:t>https://doi.org/10.1111/j.1475-4959.2007.00238.x</w:t>
        </w:r>
      </w:hyperlink>
    </w:p>
    <w:p w14:paraId="0811E9C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Beier, M. E., &amp; Rittmayer, A. D. (2008). Literature overview:Motivational factors in STEM: interest and self-concept. In B. Bogue &amp; E. Cady (Eds.), </w:t>
      </w:r>
      <w:r w:rsidRPr="008878A5">
        <w:rPr>
          <w:rFonts w:ascii="Times New Roman" w:hAnsi="Times New Roman"/>
          <w:i/>
          <w:iCs/>
          <w:sz w:val="24"/>
          <w:szCs w:val="24"/>
        </w:rPr>
        <w:t>Applying Research to Practice (ARP) Resources</w:t>
      </w:r>
      <w:r w:rsidRPr="008878A5">
        <w:rPr>
          <w:rFonts w:ascii="Times New Roman" w:hAnsi="Times New Roman"/>
          <w:sz w:val="24"/>
          <w:szCs w:val="24"/>
        </w:rPr>
        <w:t xml:space="preserve">. Retrieved from </w:t>
      </w:r>
      <w:hyperlink r:id="rId16" w:history="1">
        <w:r w:rsidRPr="008878A5">
          <w:rPr>
            <w:rFonts w:ascii="Times New Roman" w:hAnsi="Times New Roman"/>
            <w:color w:val="0000FF"/>
            <w:sz w:val="24"/>
            <w:szCs w:val="24"/>
            <w:u w:val="single"/>
          </w:rPr>
          <w:t>http://www.engr.psu.edu/AWE/ARPresources.aspx</w:t>
        </w:r>
      </w:hyperlink>
    </w:p>
    <w:p w14:paraId="3242EB1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Bentz, V. M., &amp; Shapiro, J. J. (1998). </w:t>
      </w:r>
      <w:r w:rsidRPr="008878A5">
        <w:rPr>
          <w:rFonts w:ascii="Times New Roman" w:hAnsi="Times New Roman"/>
          <w:i/>
          <w:iCs/>
          <w:sz w:val="24"/>
          <w:szCs w:val="24"/>
        </w:rPr>
        <w:t>Mindful enquiry in social research.</w:t>
      </w:r>
      <w:r w:rsidRPr="008878A5">
        <w:rPr>
          <w:rFonts w:ascii="Times New Roman" w:hAnsi="Times New Roman"/>
          <w:sz w:val="24"/>
          <w:szCs w:val="24"/>
        </w:rPr>
        <w:t xml:space="preserve"> Thousand Oaks CA: Sage.</w:t>
      </w:r>
    </w:p>
    <w:p w14:paraId="4C426D4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Benzies, K. M., &amp; Allen, M. N. (2001). </w:t>
      </w:r>
      <w:r w:rsidRPr="008878A5">
        <w:rPr>
          <w:rFonts w:ascii="Times New Roman" w:hAnsi="Times New Roman"/>
          <w:i/>
          <w:iCs/>
          <w:sz w:val="24"/>
          <w:szCs w:val="24"/>
        </w:rPr>
        <w:t>Symbolic interactionism as a theoretical perspective for multiple method research.</w:t>
      </w:r>
      <w:r w:rsidRPr="008878A5">
        <w:rPr>
          <w:rFonts w:ascii="Times New Roman" w:hAnsi="Times New Roman"/>
          <w:sz w:val="24"/>
          <w:szCs w:val="24"/>
        </w:rPr>
        <w:t xml:space="preserve"> </w:t>
      </w:r>
      <w:r w:rsidRPr="008878A5">
        <w:rPr>
          <w:rFonts w:ascii="Times New Roman" w:hAnsi="Times New Roman"/>
          <w:i/>
          <w:iCs/>
          <w:sz w:val="24"/>
          <w:szCs w:val="24"/>
        </w:rPr>
        <w:t>33</w:t>
      </w:r>
      <w:r w:rsidRPr="008878A5">
        <w:rPr>
          <w:rFonts w:ascii="Times New Roman" w:hAnsi="Times New Roman"/>
          <w:sz w:val="24"/>
          <w:szCs w:val="24"/>
        </w:rPr>
        <w:t>, 541–547..</w:t>
      </w:r>
    </w:p>
    <w:p w14:paraId="2B665FE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Bix, A. S. (2004). From “Engineeresses” to “Girl Engineers” to “Good Engineers”: A History of Women’s U.S. Engineering Education. </w:t>
      </w:r>
      <w:r w:rsidRPr="008878A5">
        <w:rPr>
          <w:rFonts w:ascii="Times New Roman" w:hAnsi="Times New Roman"/>
          <w:i/>
          <w:iCs/>
          <w:sz w:val="24"/>
          <w:szCs w:val="24"/>
        </w:rPr>
        <w:t>The Johns Hopkins University Press</w:t>
      </w:r>
      <w:r w:rsidRPr="008878A5">
        <w:rPr>
          <w:rFonts w:ascii="Times New Roman" w:hAnsi="Times New Roman"/>
          <w:sz w:val="24"/>
          <w:szCs w:val="24"/>
        </w:rPr>
        <w:t xml:space="preserve">, </w:t>
      </w:r>
      <w:r w:rsidRPr="008878A5">
        <w:rPr>
          <w:rFonts w:ascii="Times New Roman" w:hAnsi="Times New Roman"/>
          <w:i/>
          <w:iCs/>
          <w:sz w:val="24"/>
          <w:szCs w:val="24"/>
        </w:rPr>
        <w:t>16</w:t>
      </w:r>
      <w:r w:rsidRPr="008878A5">
        <w:rPr>
          <w:rFonts w:ascii="Times New Roman" w:hAnsi="Times New Roman"/>
          <w:sz w:val="24"/>
          <w:szCs w:val="24"/>
        </w:rPr>
        <w:t>(1), 27–49.</w:t>
      </w:r>
    </w:p>
    <w:p w14:paraId="117931F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Bix, A. S. (2014). </w:t>
      </w:r>
      <w:r w:rsidRPr="008878A5">
        <w:rPr>
          <w:rFonts w:ascii="Times New Roman" w:hAnsi="Times New Roman"/>
          <w:i/>
          <w:iCs/>
          <w:sz w:val="24"/>
          <w:szCs w:val="24"/>
        </w:rPr>
        <w:t>Girls Coming to Tech: A History of American Enginering Education for Women.</w:t>
      </w:r>
      <w:r w:rsidRPr="008878A5">
        <w:rPr>
          <w:rFonts w:ascii="Times New Roman" w:hAnsi="Times New Roman"/>
          <w:sz w:val="24"/>
          <w:szCs w:val="24"/>
        </w:rPr>
        <w:t xml:space="preserve"> Cambridge: The MIT Press.</w:t>
      </w:r>
    </w:p>
    <w:p w14:paraId="717E10B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Bleeker, M. M., &amp; Jacobs, J. E. (2004). Achievement in math and science: Do mothers’ beliefs matter 12 years later?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96</w:t>
      </w:r>
      <w:r w:rsidRPr="008878A5">
        <w:rPr>
          <w:rFonts w:ascii="Times New Roman" w:hAnsi="Times New Roman"/>
          <w:sz w:val="24"/>
          <w:szCs w:val="24"/>
        </w:rPr>
        <w:t>(1), 97-109.</w:t>
      </w:r>
    </w:p>
    <w:p w14:paraId="0C551E3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Blickenstaff, J. C. (2005). Women and science careers: Leaky pipeline or gender filter? Gender and Education. </w:t>
      </w:r>
      <w:r w:rsidRPr="008878A5">
        <w:rPr>
          <w:rFonts w:ascii="Times New Roman" w:hAnsi="Times New Roman"/>
          <w:i/>
          <w:iCs/>
          <w:sz w:val="24"/>
          <w:szCs w:val="24"/>
        </w:rPr>
        <w:t>Gender and Education</w:t>
      </w:r>
      <w:r w:rsidRPr="008878A5">
        <w:rPr>
          <w:rFonts w:ascii="Times New Roman" w:hAnsi="Times New Roman"/>
          <w:sz w:val="24"/>
          <w:szCs w:val="24"/>
        </w:rPr>
        <w:t xml:space="preserve">, </w:t>
      </w:r>
      <w:r w:rsidRPr="008878A5">
        <w:rPr>
          <w:rFonts w:ascii="Times New Roman" w:hAnsi="Times New Roman"/>
          <w:i/>
          <w:iCs/>
          <w:sz w:val="24"/>
          <w:szCs w:val="24"/>
        </w:rPr>
        <w:t>17(4</w:t>
      </w:r>
      <w:r w:rsidRPr="008878A5">
        <w:rPr>
          <w:rFonts w:ascii="Times New Roman" w:hAnsi="Times New Roman"/>
          <w:sz w:val="24"/>
          <w:szCs w:val="24"/>
        </w:rPr>
        <w:t>, 369–386.</w:t>
      </w:r>
    </w:p>
    <w:p w14:paraId="3875120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Bloom, B. S. (Ed.). (1985). </w:t>
      </w:r>
      <w:r w:rsidRPr="008878A5">
        <w:rPr>
          <w:rFonts w:ascii="Times New Roman" w:hAnsi="Times New Roman"/>
          <w:i/>
          <w:iCs/>
          <w:sz w:val="24"/>
          <w:szCs w:val="24"/>
        </w:rPr>
        <w:t>Developing talent in young people</w:t>
      </w:r>
      <w:r w:rsidRPr="008878A5">
        <w:rPr>
          <w:rFonts w:ascii="Times New Roman" w:hAnsi="Times New Roman"/>
          <w:sz w:val="24"/>
          <w:szCs w:val="24"/>
        </w:rPr>
        <w:t>. New York: Ballantine Books.</w:t>
      </w:r>
    </w:p>
    <w:p w14:paraId="7E42500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Blumer H (1969) Symbolic Interactionism: Perspective and Method. Berkeley: University of California Press.</w:t>
      </w:r>
    </w:p>
    <w:p w14:paraId="51058F3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Bohanna, D. D. (2016). </w:t>
      </w:r>
      <w:r w:rsidRPr="008878A5">
        <w:rPr>
          <w:rFonts w:ascii="Times New Roman" w:hAnsi="Times New Roman"/>
          <w:i/>
          <w:iCs/>
          <w:sz w:val="24"/>
          <w:szCs w:val="24"/>
        </w:rPr>
        <w:t>Academic and social experiences of female community college transfer students in engineering fields at Midwestern University</w:t>
      </w:r>
      <w:r w:rsidRPr="008878A5">
        <w:rPr>
          <w:rFonts w:ascii="Times New Roman" w:hAnsi="Times New Roman"/>
          <w:sz w:val="24"/>
          <w:szCs w:val="24"/>
        </w:rPr>
        <w:t xml:space="preserve">. Retrieved from </w:t>
      </w:r>
      <w:hyperlink r:id="rId17" w:history="1">
        <w:r w:rsidRPr="008878A5">
          <w:rPr>
            <w:rFonts w:ascii="Times New Roman" w:hAnsi="Times New Roman"/>
            <w:color w:val="0000FF"/>
            <w:sz w:val="24"/>
            <w:szCs w:val="24"/>
            <w:u w:val="single"/>
          </w:rPr>
          <w:t>https://lib.dr.iastate.edu/etd/15102</w:t>
        </w:r>
      </w:hyperlink>
    </w:p>
    <w:p w14:paraId="5D54D786" w14:textId="77777777" w:rsidR="00911797" w:rsidRPr="008878A5" w:rsidRDefault="00911797" w:rsidP="00B42766">
      <w:pPr>
        <w:ind w:left="540" w:hanging="540"/>
        <w:rPr>
          <w:rFonts w:ascii="Times New Roman" w:hAnsi="Times New Roman"/>
          <w:i/>
          <w:iCs/>
          <w:sz w:val="24"/>
          <w:szCs w:val="24"/>
        </w:rPr>
      </w:pPr>
      <w:r w:rsidRPr="008878A5">
        <w:rPr>
          <w:rFonts w:ascii="Times New Roman" w:hAnsi="Times New Roman"/>
          <w:sz w:val="24"/>
          <w:szCs w:val="24"/>
        </w:rPr>
        <w:t xml:space="preserve">Brainard, S., &amp; Linda, G. (1998). “A Six-Year Longitudinal Study of Undergraduate Women in Engineering and Science,.”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87(4), 369-375.</w:t>
      </w:r>
    </w:p>
    <w:p w14:paraId="1ADD0AA5" w14:textId="77777777" w:rsidR="00911797" w:rsidRPr="008878A5" w:rsidRDefault="00911797" w:rsidP="00B42766">
      <w:pPr>
        <w:ind w:left="540" w:hanging="540"/>
        <w:rPr>
          <w:rFonts w:ascii="Times New Roman" w:hAnsi="Times New Roman"/>
          <w:i/>
          <w:iCs/>
          <w:sz w:val="24"/>
          <w:szCs w:val="24"/>
        </w:rPr>
      </w:pPr>
    </w:p>
    <w:p w14:paraId="2CEE230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Brake, M., Bellamy, A., Berstos, G., &amp; Bhatnagar, K. (2007). Choice of technology majors among hIgh school students. Advancing Women in Leadership. </w:t>
      </w:r>
      <w:r w:rsidRPr="008878A5">
        <w:rPr>
          <w:rFonts w:ascii="Times New Roman" w:hAnsi="Times New Roman"/>
          <w:i/>
          <w:iCs/>
          <w:sz w:val="24"/>
          <w:szCs w:val="24"/>
        </w:rPr>
        <w:t>Advancing Women in Leadership Journal</w:t>
      </w:r>
      <w:r w:rsidRPr="008878A5">
        <w:rPr>
          <w:rFonts w:ascii="Times New Roman" w:hAnsi="Times New Roman"/>
          <w:sz w:val="24"/>
          <w:szCs w:val="24"/>
        </w:rPr>
        <w:t xml:space="preserve">. Retrieved from </w:t>
      </w:r>
      <w:hyperlink r:id="rId18" w:history="1">
        <w:r w:rsidRPr="008878A5">
          <w:rPr>
            <w:rFonts w:ascii="Times New Roman" w:hAnsi="Times New Roman"/>
            <w:color w:val="0000FF"/>
            <w:sz w:val="24"/>
            <w:szCs w:val="24"/>
            <w:u w:val="single"/>
          </w:rPr>
          <w:t>http://advancingwomen.com/awl/awl_wordpress/choice-of-technology-majors-among-high-schoolstudents</w:t>
        </w:r>
      </w:hyperlink>
    </w:p>
    <w:p w14:paraId="46C36BA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Brocki, J. M., &amp; Weardon, A. J. (2006). </w:t>
      </w:r>
      <w:r w:rsidRPr="008878A5">
        <w:rPr>
          <w:rFonts w:ascii="Times New Roman" w:hAnsi="Times New Roman"/>
          <w:i/>
          <w:iCs/>
          <w:sz w:val="24"/>
          <w:szCs w:val="24"/>
        </w:rPr>
        <w:t>A critical evaluation of the use of interpretative phenomenological analysis (IPA) in health psychology. Psychology &amp; Health</w:t>
      </w:r>
      <w:r w:rsidRPr="008878A5">
        <w:rPr>
          <w:rFonts w:ascii="Times New Roman" w:hAnsi="Times New Roman"/>
          <w:sz w:val="24"/>
          <w:szCs w:val="24"/>
        </w:rPr>
        <w:t>.</w:t>
      </w:r>
    </w:p>
    <w:p w14:paraId="5206063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Bronfenbrenner, U. (Ed.). (2005c). The developing ecology of human development: Paradigm lost or paradigm regained. In </w:t>
      </w:r>
      <w:r w:rsidRPr="008878A5">
        <w:rPr>
          <w:rFonts w:ascii="Times New Roman" w:hAnsi="Times New Roman"/>
          <w:i/>
          <w:iCs/>
          <w:sz w:val="24"/>
          <w:szCs w:val="24"/>
        </w:rPr>
        <w:t>Making human beings human</w:t>
      </w:r>
      <w:r w:rsidRPr="008878A5">
        <w:rPr>
          <w:rFonts w:ascii="Times New Roman" w:hAnsi="Times New Roman"/>
          <w:sz w:val="24"/>
          <w:szCs w:val="24"/>
        </w:rPr>
        <w:t xml:space="preserve"> (pp. 94–105). Thousand Oak, CA: Sage.</w:t>
      </w:r>
    </w:p>
    <w:p w14:paraId="4C2A35D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Bronfenbrenner, U. (1979). </w:t>
      </w:r>
      <w:r w:rsidRPr="008878A5">
        <w:rPr>
          <w:rFonts w:ascii="Times New Roman" w:hAnsi="Times New Roman"/>
          <w:i/>
          <w:iCs/>
          <w:sz w:val="24"/>
          <w:szCs w:val="24"/>
        </w:rPr>
        <w:t>The Ecology of Human Development: Experiments by Nature and</w:t>
      </w:r>
      <w:r w:rsidRPr="008878A5">
        <w:rPr>
          <w:rFonts w:ascii="Times New Roman" w:hAnsi="Times New Roman"/>
          <w:sz w:val="24"/>
          <w:szCs w:val="24"/>
        </w:rPr>
        <w:t>. Cambridge,: Harvard University Press.</w:t>
      </w:r>
    </w:p>
    <w:p w14:paraId="0A5F5CB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color w:val="000000"/>
          <w:sz w:val="24"/>
          <w:szCs w:val="24"/>
          <w:shd w:val="clear" w:color="auto" w:fill="FFFFFF"/>
        </w:rPr>
        <w:lastRenderedPageBreak/>
        <w:t xml:space="preserve">Bronfenbrenner, U. (1977). Experimental toward an Ecology of Human Development. American Psychologist, 32, 513-531. </w:t>
      </w:r>
      <w:r w:rsidRPr="008878A5">
        <w:rPr>
          <w:rFonts w:ascii="Times New Roman" w:hAnsi="Times New Roman"/>
          <w:color w:val="000000"/>
          <w:sz w:val="24"/>
          <w:szCs w:val="24"/>
        </w:rPr>
        <w:br/>
      </w:r>
      <w:r w:rsidRPr="008878A5">
        <w:rPr>
          <w:rFonts w:ascii="Times New Roman" w:hAnsi="Times New Roman"/>
          <w:color w:val="000000"/>
          <w:sz w:val="24"/>
          <w:szCs w:val="24"/>
          <w:shd w:val="clear" w:color="auto" w:fill="FFFFFF"/>
        </w:rPr>
        <w:t>http://dx.doi.org/10.1037/0003-066X.32.7.513</w:t>
      </w:r>
    </w:p>
    <w:p w14:paraId="0775488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Bronfenbrenner, U. (2005a). The bioecological theory of human development In Making human beings human, Making human beings human. In U. Bronfenbrenner (Ed.), </w:t>
      </w:r>
      <w:r w:rsidRPr="008878A5">
        <w:rPr>
          <w:rFonts w:ascii="Times New Roman" w:hAnsi="Times New Roman"/>
          <w:i/>
          <w:iCs/>
          <w:sz w:val="24"/>
          <w:szCs w:val="24"/>
        </w:rPr>
        <w:t>International encyclopaedia of the social and behavioural sciences</w:t>
      </w:r>
      <w:r w:rsidRPr="008878A5">
        <w:rPr>
          <w:rFonts w:ascii="Times New Roman" w:hAnsi="Times New Roman"/>
          <w:sz w:val="24"/>
          <w:szCs w:val="24"/>
        </w:rPr>
        <w:t xml:space="preserve">: </w:t>
      </w:r>
      <w:r w:rsidRPr="008878A5">
        <w:rPr>
          <w:rFonts w:ascii="Times New Roman" w:hAnsi="Times New Roman"/>
          <w:i/>
          <w:iCs/>
          <w:sz w:val="24"/>
          <w:szCs w:val="24"/>
        </w:rPr>
        <w:t>Vol.</w:t>
      </w:r>
      <w:r w:rsidRPr="008878A5">
        <w:rPr>
          <w:rFonts w:ascii="Times New Roman" w:hAnsi="Times New Roman"/>
          <w:sz w:val="24"/>
          <w:szCs w:val="24"/>
        </w:rPr>
        <w:t xml:space="preserve"> </w:t>
      </w:r>
      <w:r w:rsidRPr="008878A5">
        <w:rPr>
          <w:rFonts w:ascii="Times New Roman" w:hAnsi="Times New Roman"/>
          <w:i/>
          <w:iCs/>
          <w:sz w:val="24"/>
          <w:szCs w:val="24"/>
        </w:rPr>
        <w:t>Vol. 10</w:t>
      </w:r>
      <w:r w:rsidRPr="008878A5">
        <w:rPr>
          <w:rFonts w:ascii="Times New Roman" w:hAnsi="Times New Roman"/>
          <w:sz w:val="24"/>
          <w:szCs w:val="24"/>
        </w:rPr>
        <w:t xml:space="preserve"> (pp. 3–15). Sage.  (Reprinted from N.J. Smelser &amp; P.B. Baltes (Eds).</w:t>
      </w:r>
    </w:p>
    <w:p w14:paraId="396D222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Bronfenbrenner, U. (2005b). </w:t>
      </w:r>
      <w:r w:rsidRPr="008878A5">
        <w:rPr>
          <w:rFonts w:ascii="Times New Roman" w:hAnsi="Times New Roman"/>
          <w:i/>
          <w:iCs/>
          <w:sz w:val="24"/>
          <w:szCs w:val="24"/>
        </w:rPr>
        <w:t>The developing ecology of human development: Paradigm lost or paradigm regained. Making human beings human</w:t>
      </w:r>
      <w:r w:rsidRPr="008878A5">
        <w:rPr>
          <w:rFonts w:ascii="Times New Roman" w:hAnsi="Times New Roman"/>
          <w:sz w:val="24"/>
          <w:szCs w:val="24"/>
        </w:rPr>
        <w:t xml:space="preserve"> (U. Bronfenbrenner, Ed.).</w:t>
      </w:r>
    </w:p>
    <w:p w14:paraId="2AC4700A"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Bronfenbrenner, U., &amp; Ceci, S. J. (1994). </w:t>
      </w:r>
      <w:r w:rsidRPr="008878A5">
        <w:rPr>
          <w:rFonts w:ascii="Times New Roman" w:hAnsi="Times New Roman"/>
          <w:sz w:val="24"/>
          <w:szCs w:val="24"/>
        </w:rPr>
        <w:t xml:space="preserve">Nature-nurture reconceptualized in developmental perspective: A biological model. </w:t>
      </w:r>
      <w:r w:rsidRPr="008878A5">
        <w:rPr>
          <w:rFonts w:ascii="Times New Roman" w:hAnsi="Times New Roman"/>
          <w:i/>
          <w:iCs/>
          <w:sz w:val="24"/>
          <w:szCs w:val="24"/>
        </w:rPr>
        <w:t>Psychological Review</w:t>
      </w:r>
      <w:r w:rsidRPr="008878A5">
        <w:rPr>
          <w:rFonts w:ascii="Times New Roman" w:hAnsi="Times New Roman"/>
          <w:sz w:val="24"/>
          <w:szCs w:val="24"/>
        </w:rPr>
        <w:t xml:space="preserve">, </w:t>
      </w:r>
      <w:r w:rsidRPr="008878A5">
        <w:rPr>
          <w:rFonts w:ascii="Times New Roman" w:eastAsia="SimSun" w:hAnsi="Times New Roman"/>
          <w:kern w:val="1"/>
          <w:sz w:val="24"/>
          <w:szCs w:val="24"/>
          <w:lang w:eastAsia="ar-SA"/>
        </w:rPr>
        <w:t>101(4), 568-586</w:t>
      </w:r>
    </w:p>
    <w:p w14:paraId="4D0AEDB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Brooker, L. (2002). </w:t>
      </w:r>
      <w:r w:rsidRPr="008878A5">
        <w:rPr>
          <w:rFonts w:ascii="Times New Roman" w:hAnsi="Times New Roman"/>
          <w:i/>
          <w:iCs/>
          <w:sz w:val="24"/>
          <w:szCs w:val="24"/>
        </w:rPr>
        <w:t>Starting school: Young children’s learning cultures. Buckingham</w:t>
      </w:r>
      <w:r w:rsidRPr="008878A5">
        <w:rPr>
          <w:rFonts w:ascii="Times New Roman" w:hAnsi="Times New Roman"/>
          <w:sz w:val="24"/>
          <w:szCs w:val="24"/>
        </w:rPr>
        <w:t>. Open University Press.</w:t>
      </w:r>
    </w:p>
    <w:p w14:paraId="374FA87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Broussard, S. C., &amp; Garrison, M. E. B. (2004). The relationship between classroom motivation and academic achievement in elementary school-aged children. Family and Consumer. </w:t>
      </w:r>
      <w:r w:rsidRPr="008878A5">
        <w:rPr>
          <w:rFonts w:ascii="Times New Roman" w:hAnsi="Times New Roman"/>
          <w:i/>
          <w:iCs/>
          <w:sz w:val="24"/>
          <w:szCs w:val="24"/>
        </w:rPr>
        <w:t>Sciences Research Journal</w:t>
      </w:r>
      <w:r w:rsidRPr="008878A5">
        <w:rPr>
          <w:rFonts w:ascii="Times New Roman" w:hAnsi="Times New Roman"/>
          <w:sz w:val="24"/>
          <w:szCs w:val="24"/>
        </w:rPr>
        <w:t xml:space="preserve">, </w:t>
      </w:r>
      <w:r w:rsidRPr="008878A5">
        <w:rPr>
          <w:rFonts w:ascii="Times New Roman" w:hAnsi="Times New Roman"/>
          <w:i/>
          <w:iCs/>
          <w:sz w:val="24"/>
          <w:szCs w:val="24"/>
        </w:rPr>
        <w:t>33(2)</w:t>
      </w:r>
      <w:r w:rsidRPr="008878A5">
        <w:rPr>
          <w:rFonts w:ascii="Times New Roman" w:hAnsi="Times New Roman"/>
          <w:sz w:val="24"/>
          <w:szCs w:val="24"/>
        </w:rPr>
        <w:t>, 106–120.</w:t>
      </w:r>
    </w:p>
    <w:p w14:paraId="05FF465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Brummner, M., Keller, U., Dierendonck, C., Reichert, M., Ugen, S., Fischbach, A., &amp; Martin, R. (2010). The structure of academic self-concepts revisited: The nested Marsh/Shavelson mode.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102</w:t>
      </w:r>
      <w:r w:rsidRPr="008878A5">
        <w:rPr>
          <w:rFonts w:ascii="Times New Roman" w:hAnsi="Times New Roman"/>
          <w:sz w:val="24"/>
          <w:szCs w:val="24"/>
        </w:rPr>
        <w:t xml:space="preserve">, 964–981. </w:t>
      </w:r>
      <w:hyperlink r:id="rId19" w:history="1">
        <w:r w:rsidRPr="008878A5">
          <w:rPr>
            <w:rFonts w:ascii="Times New Roman" w:hAnsi="Times New Roman"/>
            <w:color w:val="0000FF"/>
            <w:sz w:val="24"/>
            <w:szCs w:val="24"/>
            <w:u w:val="single"/>
          </w:rPr>
          <w:t>https://doi.org/doi:10.1037/a0019644</w:t>
        </w:r>
      </w:hyperlink>
    </w:p>
    <w:p w14:paraId="2D3A07F1"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Brunner, M., Ludtke, O., &amp; Trautwein, U. (2008). </w:t>
      </w:r>
      <w:r w:rsidRPr="008878A5">
        <w:rPr>
          <w:rFonts w:ascii="Times New Roman" w:hAnsi="Times New Roman"/>
          <w:sz w:val="24"/>
          <w:szCs w:val="24"/>
        </w:rPr>
        <w:t xml:space="preserve">The internal/external frame of reference model revisited: Incorporating general cognitive ability and general academic self-concept. Multivariate Behavioural Research,. </w:t>
      </w:r>
      <w:r w:rsidRPr="008878A5">
        <w:rPr>
          <w:rFonts w:ascii="Times New Roman" w:hAnsi="Times New Roman"/>
          <w:i/>
          <w:iCs/>
          <w:sz w:val="24"/>
          <w:szCs w:val="24"/>
        </w:rPr>
        <w:t>Mutivariate Behavioural Research</w:t>
      </w:r>
      <w:r w:rsidRPr="008878A5">
        <w:rPr>
          <w:rFonts w:ascii="Times New Roman" w:hAnsi="Times New Roman"/>
          <w:sz w:val="24"/>
          <w:szCs w:val="24"/>
        </w:rPr>
        <w:t xml:space="preserve">, </w:t>
      </w:r>
      <w:r w:rsidRPr="008878A5">
        <w:rPr>
          <w:rFonts w:ascii="Times New Roman" w:hAnsi="Times New Roman"/>
          <w:i/>
          <w:iCs/>
          <w:sz w:val="24"/>
          <w:szCs w:val="24"/>
        </w:rPr>
        <w:t>43</w:t>
      </w:r>
      <w:r w:rsidRPr="008878A5">
        <w:rPr>
          <w:rFonts w:ascii="Times New Roman" w:hAnsi="Times New Roman"/>
          <w:sz w:val="24"/>
          <w:szCs w:val="24"/>
        </w:rPr>
        <w:t xml:space="preserve">, 137–172. </w:t>
      </w:r>
      <w:hyperlink r:id="rId20" w:history="1">
        <w:r w:rsidRPr="008878A5">
          <w:rPr>
            <w:rFonts w:ascii="Times New Roman" w:hAnsi="Times New Roman"/>
            <w:color w:val="0000FF"/>
            <w:sz w:val="24"/>
            <w:szCs w:val="24"/>
            <w:u w:val="single"/>
          </w:rPr>
          <w:t>https://doi.org/doi: 10.1080/00273170701836737</w:t>
        </w:r>
      </w:hyperlink>
    </w:p>
    <w:p w14:paraId="264F72F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Bryman, A. (2004). </w:t>
      </w:r>
      <w:r w:rsidRPr="008878A5">
        <w:rPr>
          <w:rFonts w:ascii="Times New Roman" w:hAnsi="Times New Roman"/>
          <w:i/>
          <w:iCs/>
          <w:sz w:val="24"/>
          <w:szCs w:val="24"/>
        </w:rPr>
        <w:t>Social research methods</w:t>
      </w:r>
      <w:r w:rsidRPr="008878A5">
        <w:rPr>
          <w:rFonts w:ascii="Times New Roman" w:hAnsi="Times New Roman"/>
          <w:sz w:val="24"/>
          <w:szCs w:val="24"/>
        </w:rPr>
        <w:t>. Oxford: Oxford Press.</w:t>
      </w:r>
    </w:p>
    <w:p w14:paraId="50F9E2A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Bryman, A. (2008). </w:t>
      </w:r>
      <w:r w:rsidRPr="008878A5">
        <w:rPr>
          <w:rFonts w:ascii="Times New Roman" w:hAnsi="Times New Roman"/>
          <w:i/>
          <w:iCs/>
          <w:sz w:val="24"/>
          <w:szCs w:val="24"/>
        </w:rPr>
        <w:t>Social research methods</w:t>
      </w:r>
      <w:r w:rsidRPr="008878A5">
        <w:rPr>
          <w:rFonts w:ascii="Times New Roman" w:hAnsi="Times New Roman"/>
          <w:sz w:val="24"/>
          <w:szCs w:val="24"/>
        </w:rPr>
        <w:t xml:space="preserve"> (3rd ed.). Oxford: Oxford Press.</w:t>
      </w:r>
    </w:p>
    <w:p w14:paraId="1D788BE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Burke, R. J. (2007). Women and minorities in STEM:  a primer. In R. J. Burke &amp; M. C. Mattis (Eds.), </w:t>
      </w:r>
      <w:r w:rsidRPr="008878A5">
        <w:rPr>
          <w:rFonts w:ascii="Times New Roman" w:hAnsi="Times New Roman"/>
          <w:i/>
          <w:iCs/>
          <w:sz w:val="24"/>
          <w:szCs w:val="24"/>
        </w:rPr>
        <w:t xml:space="preserve">Women and minorities in STEM:  a primer.Women and minorities </w:t>
      </w:r>
      <w:r w:rsidRPr="008878A5">
        <w:rPr>
          <w:rFonts w:ascii="Times New Roman" w:hAnsi="Times New Roman"/>
          <w:i/>
          <w:iCs/>
          <w:sz w:val="24"/>
          <w:szCs w:val="24"/>
        </w:rPr>
        <w:lastRenderedPageBreak/>
        <w:t>in science, technology, engineering and mathematics: Upping the numbers</w:t>
      </w:r>
      <w:r w:rsidRPr="008878A5">
        <w:rPr>
          <w:rFonts w:ascii="Times New Roman" w:hAnsi="Times New Roman"/>
          <w:sz w:val="24"/>
          <w:szCs w:val="24"/>
        </w:rPr>
        <w:t xml:space="preserve"> (pp. 3–27). Northampton: Edward Elgar Publishing, Inc.</w:t>
      </w:r>
    </w:p>
    <w:p w14:paraId="349C5DC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Caelli, K. (2001). Engaging with phenomenology: Is it more of a challenge than it needs to be? </w:t>
      </w:r>
      <w:r w:rsidRPr="008878A5">
        <w:rPr>
          <w:rFonts w:ascii="Times New Roman" w:hAnsi="Times New Roman"/>
          <w:i/>
          <w:iCs/>
          <w:sz w:val="24"/>
          <w:szCs w:val="24"/>
        </w:rPr>
        <w:t>Quantitative Health Research</w:t>
      </w:r>
      <w:r w:rsidRPr="008878A5">
        <w:rPr>
          <w:rFonts w:ascii="Times New Roman" w:hAnsi="Times New Roman"/>
          <w:sz w:val="24"/>
          <w:szCs w:val="24"/>
        </w:rPr>
        <w:t xml:space="preserve">, </w:t>
      </w:r>
      <w:r w:rsidRPr="008878A5">
        <w:rPr>
          <w:rFonts w:ascii="Times New Roman" w:hAnsi="Times New Roman"/>
          <w:i/>
          <w:iCs/>
          <w:sz w:val="24"/>
          <w:szCs w:val="24"/>
        </w:rPr>
        <w:t>11</w:t>
      </w:r>
      <w:r w:rsidRPr="008878A5">
        <w:rPr>
          <w:rFonts w:ascii="Times New Roman" w:hAnsi="Times New Roman"/>
          <w:sz w:val="24"/>
          <w:szCs w:val="24"/>
        </w:rPr>
        <w:t>, 273–282.</w:t>
      </w:r>
    </w:p>
    <w:p w14:paraId="6DC6B05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Camic, P., Rhodes, J., &amp; Yardley, L. (2003). </w:t>
      </w:r>
      <w:r w:rsidRPr="008878A5">
        <w:rPr>
          <w:rFonts w:ascii="Times New Roman" w:hAnsi="Times New Roman"/>
          <w:i/>
          <w:iCs/>
          <w:sz w:val="24"/>
          <w:szCs w:val="24"/>
        </w:rPr>
        <w:t>Qualitative Research in Psychology. Expanding Perspectives in Methodology and Design.</w:t>
      </w:r>
      <w:r w:rsidRPr="008878A5">
        <w:rPr>
          <w:rFonts w:ascii="Times New Roman" w:hAnsi="Times New Roman"/>
          <w:sz w:val="24"/>
          <w:szCs w:val="24"/>
        </w:rPr>
        <w:t xml:space="preserve"> Washington, DC: American Psychological Association.</w:t>
      </w:r>
    </w:p>
    <w:p w14:paraId="7A6744D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Campbell, D. T., &amp; Fiske, D. W. (1959). Convergent and discriminant validation by the multi-trait multimethod matrix. </w:t>
      </w:r>
      <w:r w:rsidRPr="008878A5">
        <w:rPr>
          <w:rFonts w:ascii="Times New Roman" w:hAnsi="Times New Roman"/>
          <w:i/>
          <w:iCs/>
          <w:sz w:val="24"/>
          <w:szCs w:val="24"/>
        </w:rPr>
        <w:t>Psychological Bulletin</w:t>
      </w:r>
      <w:r w:rsidRPr="008878A5">
        <w:rPr>
          <w:rFonts w:ascii="Times New Roman" w:hAnsi="Times New Roman"/>
          <w:sz w:val="24"/>
          <w:szCs w:val="24"/>
        </w:rPr>
        <w:t xml:space="preserve">, </w:t>
      </w:r>
      <w:r w:rsidRPr="008878A5">
        <w:rPr>
          <w:rFonts w:ascii="Times New Roman" w:hAnsi="Times New Roman"/>
          <w:i/>
          <w:iCs/>
          <w:sz w:val="24"/>
          <w:szCs w:val="24"/>
        </w:rPr>
        <w:t>56</w:t>
      </w:r>
      <w:r w:rsidRPr="008878A5">
        <w:rPr>
          <w:rFonts w:ascii="Times New Roman" w:hAnsi="Times New Roman"/>
          <w:sz w:val="24"/>
          <w:szCs w:val="24"/>
        </w:rPr>
        <w:t>, 81 – 105.</w:t>
      </w:r>
    </w:p>
    <w:p w14:paraId="66C9643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Campell et al. (2004). </w:t>
      </w:r>
      <w:r w:rsidRPr="008878A5">
        <w:rPr>
          <w:rFonts w:ascii="Times New Roman" w:hAnsi="Times New Roman"/>
          <w:i/>
          <w:iCs/>
          <w:sz w:val="24"/>
          <w:szCs w:val="24"/>
        </w:rPr>
        <w:t>Introducing the trilogy of success: Examining the role of engagement, capacity and continuity in women’s STEM choices.</w:t>
      </w:r>
      <w:r w:rsidRPr="008878A5">
        <w:rPr>
          <w:rFonts w:ascii="Times New Roman" w:hAnsi="Times New Roman"/>
          <w:sz w:val="24"/>
          <w:szCs w:val="24"/>
        </w:rPr>
        <w:t xml:space="preserve"> Presented at the WEPAN 2004 Conference., Albuquerque, New Mexico.</w:t>
      </w:r>
    </w:p>
    <w:p w14:paraId="5715958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Canney, Nathan E., and Angela R. Bielefeldt. (2015). Gender differences in the social responsibility attitudes ofengineering students and how they change over time</w:t>
      </w:r>
      <w:r w:rsidRPr="008878A5">
        <w:rPr>
          <w:rFonts w:ascii="Times New Roman" w:hAnsi="Times New Roman"/>
          <w:i/>
          <w:sz w:val="24"/>
          <w:szCs w:val="24"/>
        </w:rPr>
        <w:t>. Journal of Women Minorities in Science and Engineering, 21,</w:t>
      </w:r>
      <w:r w:rsidRPr="008878A5">
        <w:rPr>
          <w:rFonts w:ascii="Times New Roman" w:hAnsi="Times New Roman"/>
          <w:sz w:val="24"/>
          <w:szCs w:val="24"/>
        </w:rPr>
        <w:t xml:space="preserve"> 215–37. </w:t>
      </w:r>
    </w:p>
    <w:p w14:paraId="72161AD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Carson, D., Gilomre, A., Perry, C., &amp; Gronhaug, K. (2001). </w:t>
      </w:r>
      <w:r w:rsidRPr="008878A5">
        <w:rPr>
          <w:rFonts w:ascii="Times New Roman" w:hAnsi="Times New Roman"/>
          <w:i/>
          <w:iCs/>
          <w:sz w:val="24"/>
          <w:szCs w:val="24"/>
        </w:rPr>
        <w:t>Qualitative Marketing Research</w:t>
      </w:r>
      <w:r w:rsidRPr="008878A5">
        <w:rPr>
          <w:rFonts w:ascii="Times New Roman" w:hAnsi="Times New Roman"/>
          <w:sz w:val="24"/>
          <w:szCs w:val="24"/>
        </w:rPr>
        <w:t>. London: Sage.</w:t>
      </w:r>
    </w:p>
    <w:p w14:paraId="55103F7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Casciano, R., &amp; Massey, D. S. (2008). Neighbourhoods, employment, and welfare use: Assessing the influence of neighbourhood socioeconomic composition. Social Science Research. </w:t>
      </w:r>
      <w:r w:rsidRPr="008878A5">
        <w:rPr>
          <w:rFonts w:ascii="Times New Roman" w:hAnsi="Times New Roman"/>
          <w:i/>
          <w:iCs/>
          <w:sz w:val="24"/>
          <w:szCs w:val="24"/>
        </w:rPr>
        <w:t>Social Science Research</w:t>
      </w:r>
      <w:r w:rsidRPr="008878A5">
        <w:rPr>
          <w:rFonts w:ascii="Times New Roman" w:hAnsi="Times New Roman"/>
          <w:sz w:val="24"/>
          <w:szCs w:val="24"/>
        </w:rPr>
        <w:t xml:space="preserve">, </w:t>
      </w:r>
      <w:r w:rsidRPr="008878A5">
        <w:rPr>
          <w:rFonts w:ascii="Times New Roman" w:hAnsi="Times New Roman"/>
          <w:i/>
          <w:iCs/>
          <w:sz w:val="24"/>
          <w:szCs w:val="24"/>
        </w:rPr>
        <w:t>37</w:t>
      </w:r>
      <w:r w:rsidRPr="008878A5">
        <w:rPr>
          <w:rFonts w:ascii="Times New Roman" w:hAnsi="Times New Roman"/>
          <w:sz w:val="24"/>
          <w:szCs w:val="24"/>
        </w:rPr>
        <w:t>, 544-558.</w:t>
      </w:r>
    </w:p>
    <w:p w14:paraId="6B5F62DD"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Central Statistical Office. (2010). </w:t>
      </w:r>
      <w:r w:rsidRPr="008878A5">
        <w:rPr>
          <w:rFonts w:ascii="Times New Roman" w:hAnsi="Times New Roman"/>
          <w:i/>
          <w:iCs/>
          <w:sz w:val="24"/>
          <w:szCs w:val="24"/>
        </w:rPr>
        <w:t>Gender statistics report</w:t>
      </w:r>
      <w:r w:rsidRPr="008878A5">
        <w:rPr>
          <w:rFonts w:ascii="Times New Roman" w:hAnsi="Times New Roman"/>
          <w:sz w:val="24"/>
          <w:szCs w:val="24"/>
        </w:rPr>
        <w:t xml:space="preserve">. Retrieved from Central Statistical Office website: </w:t>
      </w:r>
      <w:hyperlink r:id="rId21" w:history="1">
        <w:r w:rsidRPr="008878A5">
          <w:rPr>
            <w:rFonts w:ascii="Times New Roman" w:hAnsi="Times New Roman"/>
            <w:color w:val="0000FF"/>
            <w:sz w:val="24"/>
            <w:szCs w:val="24"/>
            <w:u w:val="single"/>
          </w:rPr>
          <w:t>www.zamstats.gov.zm</w:t>
        </w:r>
      </w:hyperlink>
    </w:p>
    <w:p w14:paraId="45609FB0"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Charles, M and Thebaud, S (2018) </w:t>
      </w:r>
      <w:r w:rsidRPr="008878A5">
        <w:rPr>
          <w:rFonts w:ascii="Times New Roman" w:hAnsi="Times New Roman"/>
          <w:bCs/>
          <w:sz w:val="24"/>
          <w:szCs w:val="24"/>
        </w:rPr>
        <w:t xml:space="preserve">Gender and STEM: Understanding segregation in science, technology, engineering and mathematics. </w:t>
      </w:r>
      <w:r w:rsidRPr="008878A5">
        <w:rPr>
          <w:rFonts w:ascii="Times New Roman" w:eastAsia="URWPalladioL-Roma" w:hAnsi="Times New Roman"/>
          <w:sz w:val="24"/>
          <w:szCs w:val="24"/>
        </w:rPr>
        <w:t>Beijing, Barcelona, Belgrade: MDPI</w:t>
      </w:r>
    </w:p>
    <w:p w14:paraId="26DAEFE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Charmaz, K., &amp; Henwood, R. (2008). Grounded Theory. In C. Willig &amp; W. Stainton-Rogers (Eds.), </w:t>
      </w:r>
      <w:r w:rsidRPr="008878A5">
        <w:rPr>
          <w:rFonts w:ascii="Times New Roman" w:hAnsi="Times New Roman"/>
          <w:i/>
          <w:iCs/>
          <w:sz w:val="24"/>
          <w:szCs w:val="24"/>
        </w:rPr>
        <w:t>The Sage Handbook of Qualitative Research in Psycholog</w:t>
      </w:r>
      <w:r w:rsidRPr="008878A5">
        <w:rPr>
          <w:rFonts w:ascii="Times New Roman" w:hAnsi="Times New Roman"/>
          <w:sz w:val="24"/>
          <w:szCs w:val="24"/>
        </w:rPr>
        <w:t xml:space="preserve"> (pp. 240–259). Sage Publications.</w:t>
      </w:r>
    </w:p>
    <w:p w14:paraId="3831C63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Cheryan, S., Mater, A., &amp; Meltzoff, A. N. (2015). </w:t>
      </w:r>
      <w:r w:rsidRPr="008878A5">
        <w:rPr>
          <w:rFonts w:ascii="Times New Roman" w:hAnsi="Times New Roman"/>
          <w:i/>
          <w:iCs/>
          <w:sz w:val="24"/>
          <w:szCs w:val="24"/>
        </w:rPr>
        <w:t>Cultural stereotypes as gatekeepers: Increasing girls’ interest in computer science and engineering by diversifying stereotypes. Frontiers in Psychology</w:t>
      </w:r>
      <w:r w:rsidRPr="008878A5">
        <w:rPr>
          <w:rFonts w:ascii="Times New Roman" w:hAnsi="Times New Roman"/>
          <w:sz w:val="24"/>
          <w:szCs w:val="24"/>
        </w:rPr>
        <w:t xml:space="preserve">. </w:t>
      </w:r>
      <w:r w:rsidRPr="008878A5">
        <w:rPr>
          <w:rFonts w:ascii="Times New Roman" w:hAnsi="Times New Roman"/>
          <w:i/>
          <w:iCs/>
          <w:sz w:val="24"/>
          <w:szCs w:val="24"/>
        </w:rPr>
        <w:t>6</w:t>
      </w:r>
      <w:r w:rsidRPr="008878A5">
        <w:rPr>
          <w:rFonts w:ascii="Times New Roman" w:hAnsi="Times New Roman"/>
          <w:sz w:val="24"/>
          <w:szCs w:val="24"/>
        </w:rPr>
        <w:t>(49).</w:t>
      </w:r>
    </w:p>
    <w:p w14:paraId="688DCAEC" w14:textId="77777777" w:rsidR="00F52BB9"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Chongo, N. (2015). </w:t>
      </w:r>
      <w:r w:rsidRPr="008878A5">
        <w:rPr>
          <w:rFonts w:ascii="Times New Roman" w:hAnsi="Times New Roman"/>
          <w:i/>
          <w:iCs/>
          <w:sz w:val="24"/>
          <w:szCs w:val="24"/>
        </w:rPr>
        <w:t>Factors influencing girls’ negative mathematics self-conceptat Chipembi girls’ secondary school in Chisamba district of central province, Zambia</w:t>
      </w:r>
      <w:r w:rsidRPr="008878A5">
        <w:rPr>
          <w:rFonts w:ascii="Times New Roman" w:hAnsi="Times New Roman"/>
          <w:sz w:val="24"/>
          <w:szCs w:val="24"/>
        </w:rPr>
        <w:t xml:space="preserve"> (Master’s Thesis). University of Zambia.</w:t>
      </w:r>
    </w:p>
    <w:p w14:paraId="22AEC09D" w14:textId="77777777" w:rsidR="00F52BB9" w:rsidRPr="008878A5" w:rsidRDefault="00F52BB9" w:rsidP="00B42766">
      <w:pPr>
        <w:ind w:left="540" w:hanging="540"/>
        <w:rPr>
          <w:rFonts w:ascii="Times New Roman" w:hAnsi="Times New Roman"/>
          <w:sz w:val="24"/>
          <w:szCs w:val="24"/>
        </w:rPr>
      </w:pPr>
      <w:r w:rsidRPr="008878A5">
        <w:rPr>
          <w:rFonts w:ascii="Times New Roman" w:hAnsi="Times New Roman"/>
          <w:sz w:val="24"/>
          <w:szCs w:val="24"/>
        </w:rPr>
        <w:t>Chou, P (2014) Female engineering students' learning experiences in an industrial senior high school: a preliminary study. Global Journal of Engineering Education, 16(3)</w:t>
      </w:r>
    </w:p>
    <w:p w14:paraId="25200AB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Chou, P. N., &amp; Chen, W. F. (2015). </w:t>
      </w:r>
      <w:r w:rsidRPr="008878A5">
        <w:rPr>
          <w:rFonts w:ascii="Times New Roman" w:hAnsi="Times New Roman"/>
          <w:i/>
          <w:iCs/>
          <w:sz w:val="24"/>
          <w:szCs w:val="24"/>
        </w:rPr>
        <w:t>Female Engineering Students’ Perceptions of College Learning Experiences: A Qualitative Case Study in Taiwan</w:t>
      </w:r>
      <w:r w:rsidRPr="008878A5">
        <w:rPr>
          <w:rFonts w:ascii="Times New Roman" w:hAnsi="Times New Roman"/>
          <w:sz w:val="24"/>
          <w:szCs w:val="24"/>
        </w:rPr>
        <w:t xml:space="preserve">. </w:t>
      </w:r>
      <w:r w:rsidRPr="008878A5">
        <w:rPr>
          <w:rFonts w:ascii="Times New Roman" w:hAnsi="Times New Roman"/>
          <w:i/>
          <w:iCs/>
          <w:sz w:val="24"/>
          <w:szCs w:val="24"/>
        </w:rPr>
        <w:t>31</w:t>
      </w:r>
      <w:r w:rsidRPr="008878A5">
        <w:rPr>
          <w:rFonts w:ascii="Times New Roman" w:hAnsi="Times New Roman"/>
          <w:sz w:val="24"/>
          <w:szCs w:val="24"/>
        </w:rPr>
        <w:t>(1), 2–11.</w:t>
      </w:r>
    </w:p>
    <w:p w14:paraId="5947295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Coffey, A., &amp; Atkinson, P. (1996). </w:t>
      </w:r>
      <w:r w:rsidRPr="008878A5">
        <w:rPr>
          <w:rFonts w:ascii="Times New Roman" w:hAnsi="Times New Roman"/>
          <w:i/>
          <w:iCs/>
          <w:sz w:val="24"/>
          <w:szCs w:val="24"/>
        </w:rPr>
        <w:t>Making sense of qualitative data: Complementary research strategies.</w:t>
      </w:r>
      <w:r w:rsidRPr="008878A5">
        <w:rPr>
          <w:rFonts w:ascii="Times New Roman" w:hAnsi="Times New Roman"/>
          <w:sz w:val="24"/>
          <w:szCs w:val="24"/>
        </w:rPr>
        <w:t xml:space="preserve"> Thousand Oaks: CA: Sage.</w:t>
      </w:r>
    </w:p>
    <w:p w14:paraId="1A094D1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Cohen, L., Manion, L., &amp; Morrison, K. (2000). </w:t>
      </w:r>
      <w:r w:rsidRPr="008878A5">
        <w:rPr>
          <w:rFonts w:ascii="Times New Roman" w:hAnsi="Times New Roman"/>
          <w:i/>
          <w:iCs/>
          <w:sz w:val="24"/>
          <w:szCs w:val="24"/>
        </w:rPr>
        <w:t>Research methods in education</w:t>
      </w:r>
      <w:r w:rsidRPr="008878A5">
        <w:rPr>
          <w:rFonts w:ascii="Times New Roman" w:hAnsi="Times New Roman"/>
          <w:sz w:val="24"/>
          <w:szCs w:val="24"/>
        </w:rPr>
        <w:t>. London: Routledge.</w:t>
      </w:r>
    </w:p>
    <w:p w14:paraId="71E023F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Cohen, L., Manion, L., &amp; Morrison, K. (2007). </w:t>
      </w:r>
      <w:r w:rsidRPr="008878A5">
        <w:rPr>
          <w:rFonts w:ascii="Times New Roman" w:hAnsi="Times New Roman"/>
          <w:i/>
          <w:iCs/>
          <w:sz w:val="24"/>
          <w:szCs w:val="24"/>
        </w:rPr>
        <w:t>Research methods in education</w:t>
      </w:r>
      <w:r w:rsidRPr="008878A5">
        <w:rPr>
          <w:rFonts w:ascii="Times New Roman" w:hAnsi="Times New Roman"/>
          <w:sz w:val="24"/>
          <w:szCs w:val="24"/>
        </w:rPr>
        <w:t xml:space="preserve"> (6th ed.). London: Routledge.</w:t>
      </w:r>
    </w:p>
    <w:p w14:paraId="3ED0405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Cohoon, J. M., &amp; Aspray, W. (Eds.). (2006). A critical review of the research on women’s participation in postsecondary computing education. In </w:t>
      </w:r>
      <w:r w:rsidRPr="008878A5">
        <w:rPr>
          <w:rFonts w:ascii="Times New Roman" w:hAnsi="Times New Roman"/>
          <w:i/>
          <w:iCs/>
          <w:sz w:val="24"/>
          <w:szCs w:val="24"/>
        </w:rPr>
        <w:t>Women and information technology: Research on under-representation</w:t>
      </w:r>
      <w:r w:rsidRPr="008878A5">
        <w:rPr>
          <w:rFonts w:ascii="Times New Roman" w:hAnsi="Times New Roman"/>
          <w:sz w:val="24"/>
          <w:szCs w:val="24"/>
        </w:rPr>
        <w:t xml:space="preserve"> (pp. 137–79). Cambridge, MA: MIT Press.</w:t>
      </w:r>
    </w:p>
    <w:p w14:paraId="5641882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Cooley, C. H. (1902). </w:t>
      </w:r>
      <w:r w:rsidRPr="008878A5">
        <w:rPr>
          <w:rFonts w:ascii="Times New Roman" w:hAnsi="Times New Roman"/>
          <w:i/>
          <w:iCs/>
          <w:sz w:val="24"/>
          <w:szCs w:val="24"/>
        </w:rPr>
        <w:t>Human Nature and the Social Order.</w:t>
      </w:r>
      <w:r w:rsidRPr="008878A5">
        <w:rPr>
          <w:rFonts w:ascii="Times New Roman" w:hAnsi="Times New Roman"/>
          <w:sz w:val="24"/>
          <w:szCs w:val="24"/>
        </w:rPr>
        <w:t xml:space="preserve"> New York: Scribner.</w:t>
      </w:r>
    </w:p>
    <w:p w14:paraId="2B10F046"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Cordova- Wentling, R. M., &amp; Camacho, C. (2006, June). </w:t>
      </w:r>
      <w:r w:rsidRPr="008878A5">
        <w:rPr>
          <w:rFonts w:ascii="Times New Roman" w:hAnsi="Times New Roman"/>
          <w:i/>
          <w:iCs/>
          <w:sz w:val="24"/>
          <w:szCs w:val="24"/>
        </w:rPr>
        <w:t>Women Engineers: Factors and Obstacles Related  to the Pursuit of a Degree in Engineering.</w:t>
      </w:r>
      <w:r w:rsidRPr="008878A5">
        <w:rPr>
          <w:rFonts w:ascii="Times New Roman" w:hAnsi="Times New Roman"/>
          <w:sz w:val="24"/>
          <w:szCs w:val="24"/>
        </w:rPr>
        <w:t xml:space="preserve"> Presented at the Annual Conference and Exposition, Chicago, Illinois. Retrieved from </w:t>
      </w:r>
      <w:hyperlink r:id="rId22" w:history="1">
        <w:r w:rsidRPr="008878A5">
          <w:rPr>
            <w:rFonts w:ascii="Times New Roman" w:hAnsi="Times New Roman"/>
            <w:color w:val="0000FF"/>
            <w:sz w:val="24"/>
            <w:szCs w:val="24"/>
            <w:u w:val="single"/>
          </w:rPr>
          <w:t>https://peer.asee.org/305</w:t>
        </w:r>
      </w:hyperlink>
    </w:p>
    <w:p w14:paraId="43DE786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shd w:val="clear" w:color="auto" w:fill="FFFFFF"/>
        </w:rPr>
        <w:t>Collins, H., 2010. Creative research: the theory and practice of research for the creative industries. Lausanne: AVA Publishing SA</w:t>
      </w:r>
    </w:p>
    <w:p w14:paraId="48BF0D5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Correll, S. (2001). “Gender and the career choice process: The role of biased self-assessments”,. </w:t>
      </w:r>
      <w:r w:rsidRPr="008878A5">
        <w:rPr>
          <w:rFonts w:ascii="Times New Roman" w:hAnsi="Times New Roman"/>
          <w:i/>
          <w:iCs/>
          <w:sz w:val="24"/>
          <w:szCs w:val="24"/>
        </w:rPr>
        <w:t>American Journal of Sociology</w:t>
      </w:r>
      <w:r w:rsidRPr="008878A5">
        <w:rPr>
          <w:rFonts w:ascii="Times New Roman" w:hAnsi="Times New Roman"/>
          <w:sz w:val="24"/>
          <w:szCs w:val="24"/>
        </w:rPr>
        <w:t xml:space="preserve">, </w:t>
      </w:r>
      <w:r w:rsidRPr="008878A5">
        <w:rPr>
          <w:rFonts w:ascii="Times New Roman" w:hAnsi="Times New Roman"/>
          <w:i/>
          <w:iCs/>
          <w:sz w:val="24"/>
          <w:szCs w:val="24"/>
        </w:rPr>
        <w:t>106</w:t>
      </w:r>
      <w:r w:rsidRPr="008878A5">
        <w:rPr>
          <w:rFonts w:ascii="Times New Roman" w:hAnsi="Times New Roman"/>
          <w:sz w:val="24"/>
          <w:szCs w:val="24"/>
        </w:rPr>
        <w:t>(6), 1691–1730.</w:t>
      </w:r>
    </w:p>
    <w:p w14:paraId="646FCCB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Cowman, S. (1993). Triangulation: A means of reconciliation in nursing research. </w:t>
      </w:r>
      <w:r w:rsidRPr="008878A5">
        <w:rPr>
          <w:rFonts w:ascii="Times New Roman" w:hAnsi="Times New Roman"/>
          <w:i/>
          <w:iCs/>
          <w:sz w:val="24"/>
          <w:szCs w:val="24"/>
        </w:rPr>
        <w:t>Journal of Advanced Nursing,</w:t>
      </w:r>
      <w:r w:rsidRPr="008878A5">
        <w:rPr>
          <w:rFonts w:ascii="Times New Roman" w:hAnsi="Times New Roman"/>
          <w:sz w:val="24"/>
          <w:szCs w:val="24"/>
        </w:rPr>
        <w:t xml:space="preserve"> </w:t>
      </w:r>
      <w:r w:rsidRPr="008878A5">
        <w:rPr>
          <w:rFonts w:ascii="Times New Roman" w:hAnsi="Times New Roman"/>
          <w:i/>
          <w:iCs/>
          <w:sz w:val="24"/>
          <w:szCs w:val="24"/>
        </w:rPr>
        <w:t>18</w:t>
      </w:r>
      <w:r w:rsidRPr="008878A5">
        <w:rPr>
          <w:rFonts w:ascii="Times New Roman" w:hAnsi="Times New Roman"/>
          <w:sz w:val="24"/>
          <w:szCs w:val="24"/>
        </w:rPr>
        <w:t>, 788–792.</w:t>
      </w:r>
    </w:p>
    <w:p w14:paraId="300CBFC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Craven, R. G., &amp; Yeung, A. S. (2008). International best practice in effective educational interventions: Why self-concept matters and examples from bullying, peer support, reading, and mathematics research. In D. M. McInerney &amp; A. D. </w:t>
      </w:r>
      <w:r w:rsidRPr="008878A5">
        <w:rPr>
          <w:rFonts w:ascii="Times New Roman" w:hAnsi="Times New Roman"/>
          <w:sz w:val="24"/>
          <w:szCs w:val="24"/>
        </w:rPr>
        <w:lastRenderedPageBreak/>
        <w:t xml:space="preserve">Liem (Eds.), </w:t>
      </w:r>
      <w:r w:rsidRPr="008878A5">
        <w:rPr>
          <w:rFonts w:ascii="Times New Roman" w:hAnsi="Times New Roman"/>
          <w:i/>
          <w:iCs/>
          <w:sz w:val="24"/>
          <w:szCs w:val="24"/>
        </w:rPr>
        <w:t>Teaching and learning: International best practice</w:t>
      </w:r>
      <w:r w:rsidRPr="008878A5">
        <w:rPr>
          <w:rFonts w:ascii="Times New Roman" w:hAnsi="Times New Roman"/>
          <w:sz w:val="24"/>
          <w:szCs w:val="24"/>
        </w:rPr>
        <w:t xml:space="preserve"> (pp. 267–294). Greenwich, CT: Information Age.</w:t>
      </w:r>
    </w:p>
    <w:p w14:paraId="7426EDF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Cresswell, J. W. (1998). </w:t>
      </w:r>
      <w:r w:rsidRPr="008878A5">
        <w:rPr>
          <w:rFonts w:ascii="Times New Roman" w:hAnsi="Times New Roman"/>
          <w:i/>
          <w:iCs/>
          <w:sz w:val="24"/>
          <w:szCs w:val="24"/>
        </w:rPr>
        <w:t>Qualitative inquiry and research design: Choosing among five traditions</w:t>
      </w:r>
      <w:r w:rsidRPr="008878A5">
        <w:rPr>
          <w:rFonts w:ascii="Times New Roman" w:hAnsi="Times New Roman"/>
          <w:sz w:val="24"/>
          <w:szCs w:val="24"/>
        </w:rPr>
        <w:t>. London: Sage Publications.</w:t>
      </w:r>
    </w:p>
    <w:p w14:paraId="14841C6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Cresswell, J. W. (2009). </w:t>
      </w:r>
      <w:r w:rsidRPr="008878A5">
        <w:rPr>
          <w:rFonts w:ascii="Times New Roman" w:hAnsi="Times New Roman"/>
          <w:i/>
          <w:iCs/>
          <w:sz w:val="24"/>
          <w:szCs w:val="24"/>
        </w:rPr>
        <w:t>Research design: Qualitative, quantitative and mixed methods approaches</w:t>
      </w:r>
      <w:r w:rsidRPr="008878A5">
        <w:rPr>
          <w:rFonts w:ascii="Times New Roman" w:hAnsi="Times New Roman"/>
          <w:sz w:val="24"/>
          <w:szCs w:val="24"/>
        </w:rPr>
        <w:t xml:space="preserve"> (3rd ed.). Los Angeles: Los Angeles London. New Delhi. Singapore.</w:t>
      </w:r>
    </w:p>
    <w:p w14:paraId="2B42AF6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Crotty, M. (1998). </w:t>
      </w:r>
      <w:r w:rsidRPr="008878A5">
        <w:rPr>
          <w:rFonts w:ascii="Times New Roman" w:hAnsi="Times New Roman"/>
          <w:i/>
          <w:iCs/>
          <w:sz w:val="24"/>
          <w:szCs w:val="24"/>
        </w:rPr>
        <w:t>The foundations of social research.</w:t>
      </w:r>
      <w:r w:rsidRPr="008878A5">
        <w:rPr>
          <w:rFonts w:ascii="Times New Roman" w:hAnsi="Times New Roman"/>
          <w:sz w:val="24"/>
          <w:szCs w:val="24"/>
        </w:rPr>
        <w:t xml:space="preserve"> London: Sage.</w:t>
      </w:r>
    </w:p>
    <w:p w14:paraId="384FD24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Crous, S. M., Roets, H. E., Dicker, A., &amp; Sonnekus, I. P. (2000). </w:t>
      </w:r>
      <w:r w:rsidRPr="008878A5">
        <w:rPr>
          <w:rFonts w:ascii="Times New Roman" w:hAnsi="Times New Roman"/>
          <w:i/>
          <w:iCs/>
          <w:sz w:val="24"/>
          <w:szCs w:val="24"/>
        </w:rPr>
        <w:t>Study Guide: The adult as learner</w:t>
      </w:r>
      <w:r w:rsidRPr="008878A5">
        <w:rPr>
          <w:rFonts w:ascii="Times New Roman" w:hAnsi="Times New Roman"/>
          <w:sz w:val="24"/>
          <w:szCs w:val="24"/>
        </w:rPr>
        <w:t>. Pretoria.: UNISA.</w:t>
      </w:r>
    </w:p>
    <w:p w14:paraId="694352D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Dasgupta, N. (2011). In group experts and peers as social vaccines who inoculate the self-concept: The stereotype inoculation model. Psychological Inquiry. . </w:t>
      </w:r>
      <w:r w:rsidRPr="008878A5">
        <w:rPr>
          <w:rFonts w:ascii="Times New Roman" w:hAnsi="Times New Roman"/>
          <w:i/>
          <w:iCs/>
          <w:sz w:val="24"/>
          <w:szCs w:val="24"/>
        </w:rPr>
        <w:t>. Psychological Inquiry</w:t>
      </w:r>
      <w:r w:rsidRPr="008878A5">
        <w:rPr>
          <w:rFonts w:ascii="Times New Roman" w:hAnsi="Times New Roman"/>
          <w:sz w:val="24"/>
          <w:szCs w:val="24"/>
        </w:rPr>
        <w:t xml:space="preserve">, </w:t>
      </w:r>
      <w:r w:rsidRPr="008878A5">
        <w:rPr>
          <w:rFonts w:ascii="Times New Roman" w:hAnsi="Times New Roman"/>
          <w:i/>
          <w:iCs/>
          <w:sz w:val="24"/>
          <w:szCs w:val="24"/>
        </w:rPr>
        <w:t>22</w:t>
      </w:r>
      <w:r w:rsidRPr="008878A5">
        <w:rPr>
          <w:rFonts w:ascii="Times New Roman" w:hAnsi="Times New Roman"/>
          <w:sz w:val="24"/>
          <w:szCs w:val="24"/>
        </w:rPr>
        <w:t>, 231–246.</w:t>
      </w:r>
    </w:p>
    <w:p w14:paraId="56CE333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color w:val="333333"/>
          <w:sz w:val="24"/>
          <w:szCs w:val="24"/>
          <w:shd w:val="clear" w:color="auto" w:fill="FFFFFF"/>
        </w:rPr>
        <w:t>Dasgupta, N., Hunsinger, M., Scircle, M. (</w:t>
      </w:r>
      <w:r w:rsidRPr="008878A5">
        <w:rPr>
          <w:rStyle w:val="nlmyear"/>
          <w:rFonts w:ascii="Times New Roman" w:hAnsi="Times New Roman"/>
          <w:color w:val="333333"/>
          <w:sz w:val="24"/>
          <w:szCs w:val="24"/>
        </w:rPr>
        <w:t>2014</w:t>
      </w:r>
      <w:r w:rsidRPr="008878A5">
        <w:rPr>
          <w:rFonts w:ascii="Times New Roman" w:hAnsi="Times New Roman"/>
          <w:color w:val="333333"/>
          <w:sz w:val="24"/>
          <w:szCs w:val="24"/>
          <w:shd w:val="clear" w:color="auto" w:fill="FFFFFF"/>
        </w:rPr>
        <w:t xml:space="preserve">). </w:t>
      </w:r>
      <w:r w:rsidRPr="008878A5">
        <w:rPr>
          <w:rFonts w:ascii="Times New Roman" w:hAnsi="Times New Roman"/>
          <w:i/>
          <w:color w:val="333333"/>
          <w:sz w:val="24"/>
          <w:szCs w:val="24"/>
          <w:shd w:val="clear" w:color="auto" w:fill="FFFFFF"/>
        </w:rPr>
        <w:t>Stereotype inoculation in adolescence: The effect of teacher gender on adolescents’ academic self-concept and beliefs about science</w:t>
      </w:r>
      <w:r w:rsidRPr="008878A5">
        <w:rPr>
          <w:rFonts w:ascii="Times New Roman" w:hAnsi="Times New Roman"/>
          <w:color w:val="333333"/>
          <w:sz w:val="24"/>
          <w:szCs w:val="24"/>
          <w:shd w:val="clear" w:color="auto" w:fill="FFFFFF"/>
        </w:rPr>
        <w:t xml:space="preserve">. </w:t>
      </w:r>
      <w:r w:rsidRPr="008878A5">
        <w:rPr>
          <w:rFonts w:ascii="Times New Roman" w:hAnsi="Times New Roman"/>
          <w:i/>
          <w:color w:val="333333"/>
          <w:sz w:val="24"/>
          <w:szCs w:val="24"/>
          <w:shd w:val="clear" w:color="auto" w:fill="FFFFFF"/>
        </w:rPr>
        <w:t>Unpublished manuscript,</w:t>
      </w:r>
      <w:r w:rsidRPr="008878A5">
        <w:rPr>
          <w:rFonts w:ascii="Times New Roman" w:hAnsi="Times New Roman"/>
          <w:color w:val="333333"/>
          <w:sz w:val="24"/>
          <w:szCs w:val="24"/>
          <w:shd w:val="clear" w:color="auto" w:fill="FFFFFF"/>
        </w:rPr>
        <w:t xml:space="preserve"> </w:t>
      </w:r>
      <w:r w:rsidRPr="008878A5">
        <w:rPr>
          <w:rStyle w:val="nlmpublisher-name"/>
          <w:rFonts w:ascii="Times New Roman" w:hAnsi="Times New Roman"/>
          <w:color w:val="333333"/>
          <w:sz w:val="24"/>
          <w:szCs w:val="24"/>
        </w:rPr>
        <w:t>University of Massachusetts Am-hers</w:t>
      </w:r>
    </w:p>
    <w:p w14:paraId="3F906DE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Dasgupta, N., &amp; Stout, J. G. (2014). </w:t>
      </w:r>
      <w:r w:rsidRPr="008878A5">
        <w:rPr>
          <w:rFonts w:ascii="Times New Roman" w:hAnsi="Times New Roman"/>
          <w:i/>
          <w:iCs/>
          <w:sz w:val="24"/>
          <w:szCs w:val="24"/>
        </w:rPr>
        <w:t>Girls and Women in Science, Technology, Engineering, and Mathematics: STEMing the Tide and Broadening Participation in STEM Careers Policy Insights from the  Behavioral and Brain Sciences</w:t>
      </w:r>
      <w:r w:rsidRPr="008878A5">
        <w:rPr>
          <w:rFonts w:ascii="Times New Roman" w:hAnsi="Times New Roman"/>
          <w:sz w:val="24"/>
          <w:szCs w:val="24"/>
        </w:rPr>
        <w:t xml:space="preserve">. </w:t>
      </w:r>
      <w:r w:rsidRPr="008878A5">
        <w:rPr>
          <w:rFonts w:ascii="Times New Roman" w:hAnsi="Times New Roman"/>
          <w:i/>
          <w:iCs/>
          <w:sz w:val="24"/>
          <w:szCs w:val="24"/>
        </w:rPr>
        <w:t>1</w:t>
      </w:r>
      <w:r w:rsidRPr="008878A5">
        <w:rPr>
          <w:rFonts w:ascii="Times New Roman" w:hAnsi="Times New Roman"/>
          <w:sz w:val="24"/>
          <w:szCs w:val="24"/>
        </w:rPr>
        <w:t xml:space="preserve">(1), 21–29. </w:t>
      </w:r>
      <w:hyperlink r:id="rId23" w:history="1">
        <w:r w:rsidRPr="008878A5">
          <w:rPr>
            <w:rFonts w:ascii="Times New Roman" w:hAnsi="Times New Roman"/>
            <w:color w:val="0000FF"/>
            <w:sz w:val="24"/>
            <w:szCs w:val="24"/>
            <w:u w:val="single"/>
          </w:rPr>
          <w:t>https://doi.org/10.1177/2372732214549471</w:t>
        </w:r>
      </w:hyperlink>
    </w:p>
    <w:p w14:paraId="22D5CA82" w14:textId="77777777" w:rsidR="00911797" w:rsidRPr="008878A5" w:rsidRDefault="00911797" w:rsidP="00B42766">
      <w:pPr>
        <w:ind w:left="540" w:hanging="540"/>
        <w:rPr>
          <w:rFonts w:ascii="Times New Roman" w:hAnsi="Times New Roman"/>
          <w:sz w:val="24"/>
          <w:szCs w:val="24"/>
          <w:lang w:val="fr-BE"/>
        </w:rPr>
      </w:pPr>
      <w:r w:rsidRPr="008878A5">
        <w:rPr>
          <w:rFonts w:ascii="Times New Roman" w:hAnsi="Times New Roman"/>
          <w:sz w:val="24"/>
          <w:szCs w:val="24"/>
        </w:rPr>
        <w:t xml:space="preserve">Davis, G. A., &amp; Rimm, S. (1998). </w:t>
      </w:r>
      <w:r w:rsidRPr="008878A5">
        <w:rPr>
          <w:rFonts w:ascii="Times New Roman" w:hAnsi="Times New Roman"/>
          <w:i/>
          <w:iCs/>
          <w:sz w:val="24"/>
          <w:szCs w:val="24"/>
        </w:rPr>
        <w:t>Education of the gifted and talented</w:t>
      </w:r>
      <w:r w:rsidRPr="008878A5">
        <w:rPr>
          <w:rFonts w:ascii="Times New Roman" w:hAnsi="Times New Roman"/>
          <w:sz w:val="24"/>
          <w:szCs w:val="24"/>
        </w:rPr>
        <w:t xml:space="preserve"> (4th ed.). </w:t>
      </w:r>
      <w:r w:rsidRPr="008878A5">
        <w:rPr>
          <w:rFonts w:ascii="Times New Roman" w:hAnsi="Times New Roman"/>
          <w:sz w:val="24"/>
          <w:szCs w:val="24"/>
          <w:lang w:val="fr-BE"/>
        </w:rPr>
        <w:t>Boston: Allyn&amp; Bacon.</w:t>
      </w:r>
    </w:p>
    <w:p w14:paraId="7EC6938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lang w:val="fr-BE"/>
        </w:rPr>
        <w:t xml:space="preserve">De Vos, A. S., Strydom, H., Fouche, C. B., &amp; Delport, C. S. L. (2011). </w:t>
      </w:r>
      <w:r w:rsidRPr="008878A5">
        <w:rPr>
          <w:rFonts w:ascii="Times New Roman" w:hAnsi="Times New Roman"/>
          <w:i/>
          <w:iCs/>
          <w:sz w:val="24"/>
          <w:szCs w:val="24"/>
        </w:rPr>
        <w:t>Research at Grass Roots: For the Social Sciences and Human Service Professions</w:t>
      </w:r>
      <w:r w:rsidRPr="008878A5">
        <w:rPr>
          <w:rFonts w:ascii="Times New Roman" w:hAnsi="Times New Roman"/>
          <w:sz w:val="24"/>
          <w:szCs w:val="24"/>
        </w:rPr>
        <w:t xml:space="preserve"> (4th ed.). Pretoria.: Van Schaik Publishers.</w:t>
      </w:r>
    </w:p>
    <w:p w14:paraId="2317562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Deci, E. L. (1975). </w:t>
      </w:r>
      <w:r w:rsidRPr="008878A5">
        <w:rPr>
          <w:rFonts w:ascii="Times New Roman" w:hAnsi="Times New Roman"/>
          <w:i/>
          <w:iCs/>
          <w:sz w:val="24"/>
          <w:szCs w:val="24"/>
        </w:rPr>
        <w:t>Intrinsic motivation.</w:t>
      </w:r>
      <w:r w:rsidRPr="008878A5">
        <w:rPr>
          <w:rFonts w:ascii="Times New Roman" w:hAnsi="Times New Roman"/>
          <w:sz w:val="24"/>
          <w:szCs w:val="24"/>
        </w:rPr>
        <w:t xml:space="preserve"> New York: Plenum Press.</w:t>
      </w:r>
    </w:p>
    <w:p w14:paraId="5150C60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Deci, E. L., &amp; Ryan, R. M. (1985). </w:t>
      </w:r>
      <w:r w:rsidRPr="008878A5">
        <w:rPr>
          <w:rFonts w:ascii="Times New Roman" w:hAnsi="Times New Roman"/>
          <w:i/>
          <w:iCs/>
          <w:sz w:val="24"/>
          <w:szCs w:val="24"/>
        </w:rPr>
        <w:t>Intrinsic motivation and self-determination in human behaviour</w:t>
      </w:r>
      <w:r w:rsidRPr="008878A5">
        <w:rPr>
          <w:rFonts w:ascii="Times New Roman" w:hAnsi="Times New Roman"/>
          <w:sz w:val="24"/>
          <w:szCs w:val="24"/>
        </w:rPr>
        <w:t>. New York: Plenum.</w:t>
      </w:r>
    </w:p>
    <w:p w14:paraId="22CA96D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Deci, E. L., &amp; Ryan, R. M. (1991). A motivational approach to self: Integration in personality. In R. A. Dienstbier (Ed.), </w:t>
      </w:r>
      <w:r w:rsidRPr="008878A5">
        <w:rPr>
          <w:rFonts w:ascii="Times New Roman" w:hAnsi="Times New Roman"/>
          <w:i/>
          <w:iCs/>
          <w:sz w:val="24"/>
          <w:szCs w:val="24"/>
        </w:rPr>
        <w:t>Current theory and research in motivation</w:t>
      </w:r>
      <w:r w:rsidRPr="008878A5">
        <w:rPr>
          <w:rFonts w:ascii="Times New Roman" w:hAnsi="Times New Roman"/>
          <w:sz w:val="24"/>
          <w:szCs w:val="24"/>
        </w:rPr>
        <w:t xml:space="preserve"> (Vol. 38, pp. 237–288). Lincoln,: University of Nebraska Press.</w:t>
      </w:r>
    </w:p>
    <w:p w14:paraId="5108D5A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Deci, E. L., &amp; Ryan, R., M. (2000). The what and  why  of goal pursuits: Human needs and the self-determination of behaviour. </w:t>
      </w:r>
      <w:r w:rsidRPr="008878A5">
        <w:rPr>
          <w:rFonts w:ascii="Times New Roman" w:hAnsi="Times New Roman"/>
          <w:i/>
          <w:iCs/>
          <w:sz w:val="24"/>
          <w:szCs w:val="24"/>
        </w:rPr>
        <w:t>Psychological Inquiry</w:t>
      </w:r>
      <w:r w:rsidRPr="008878A5">
        <w:rPr>
          <w:rFonts w:ascii="Times New Roman" w:hAnsi="Times New Roman"/>
          <w:sz w:val="24"/>
          <w:szCs w:val="24"/>
        </w:rPr>
        <w:t xml:space="preserve">, </w:t>
      </w:r>
      <w:r w:rsidRPr="008878A5">
        <w:rPr>
          <w:rFonts w:ascii="Times New Roman" w:hAnsi="Times New Roman"/>
          <w:i/>
          <w:iCs/>
          <w:sz w:val="24"/>
          <w:szCs w:val="24"/>
        </w:rPr>
        <w:t>11</w:t>
      </w:r>
      <w:r w:rsidRPr="008878A5">
        <w:rPr>
          <w:rFonts w:ascii="Times New Roman" w:hAnsi="Times New Roman"/>
          <w:sz w:val="24"/>
          <w:szCs w:val="24"/>
        </w:rPr>
        <w:t>, 227–268.</w:t>
      </w:r>
    </w:p>
    <w:p w14:paraId="5AFA0A1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Deci, E. L., &amp; Ryan, R. M. (2002). Overview of self-determination theory: An organismic dialectical perspective. In E. L. Deci &amp; R. M. Ryan (Eds.), </w:t>
      </w:r>
      <w:r w:rsidRPr="008878A5">
        <w:rPr>
          <w:rFonts w:ascii="Times New Roman" w:hAnsi="Times New Roman"/>
          <w:i/>
          <w:iCs/>
          <w:sz w:val="24"/>
          <w:szCs w:val="24"/>
        </w:rPr>
        <w:t>Handbook of self-determination research</w:t>
      </w:r>
      <w:r w:rsidRPr="008878A5">
        <w:rPr>
          <w:rFonts w:ascii="Times New Roman" w:hAnsi="Times New Roman"/>
          <w:sz w:val="24"/>
          <w:szCs w:val="24"/>
        </w:rPr>
        <w:t xml:space="preserve"> (pp. 3–33). Rochester, NY: University of Rochester Press.</w:t>
      </w:r>
    </w:p>
    <w:p w14:paraId="4561EFB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Derksen, T. (2010). The influence of ecological theory in child and youth care: A review of the literature. </w:t>
      </w:r>
      <w:r w:rsidRPr="008878A5">
        <w:rPr>
          <w:rFonts w:ascii="Times New Roman" w:hAnsi="Times New Roman"/>
          <w:i/>
          <w:iCs/>
          <w:sz w:val="24"/>
          <w:szCs w:val="24"/>
        </w:rPr>
        <w:t>International Journal of Youth and Family Studies,</w:t>
      </w:r>
      <w:r w:rsidRPr="008878A5">
        <w:rPr>
          <w:rFonts w:ascii="Times New Roman" w:hAnsi="Times New Roman"/>
          <w:sz w:val="24"/>
          <w:szCs w:val="24"/>
        </w:rPr>
        <w:t xml:space="preserve"> </w:t>
      </w:r>
      <w:r w:rsidRPr="008878A5">
        <w:rPr>
          <w:rFonts w:ascii="Times New Roman" w:hAnsi="Times New Roman"/>
          <w:i/>
          <w:iCs/>
          <w:sz w:val="24"/>
          <w:szCs w:val="24"/>
        </w:rPr>
        <w:t>1</w:t>
      </w:r>
      <w:r w:rsidRPr="008878A5">
        <w:rPr>
          <w:rFonts w:ascii="Times New Roman" w:hAnsi="Times New Roman"/>
          <w:sz w:val="24"/>
          <w:szCs w:val="24"/>
        </w:rPr>
        <w:t>(3/4).</w:t>
      </w:r>
    </w:p>
    <w:p w14:paraId="5935434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Diraso, D. K., Manabete, S. S., Amalo, K., Mbudai, Y. D., Arabi, A. S., &amp; Jaoji, A. A. (2013). Evaluation of students’ performance in technical and engineering drawing towards an effective career choice in engineering and technical and vocational education. </w:t>
      </w:r>
      <w:r w:rsidRPr="008878A5">
        <w:rPr>
          <w:rFonts w:ascii="Times New Roman" w:hAnsi="Times New Roman"/>
          <w:i/>
          <w:iCs/>
          <w:sz w:val="24"/>
          <w:szCs w:val="24"/>
        </w:rPr>
        <w:t>International Journal of Educational Research and Development</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(4), 89–97.</w:t>
      </w:r>
    </w:p>
    <w:p w14:paraId="6B61C1F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Draper, S. (2013). </w:t>
      </w:r>
      <w:r w:rsidRPr="008878A5">
        <w:rPr>
          <w:rFonts w:ascii="Times New Roman" w:hAnsi="Times New Roman"/>
          <w:i/>
          <w:iCs/>
          <w:sz w:val="24"/>
          <w:szCs w:val="24"/>
        </w:rPr>
        <w:t>Deep and surface learning</w:t>
      </w:r>
      <w:r w:rsidRPr="008878A5">
        <w:rPr>
          <w:rFonts w:ascii="Times New Roman" w:hAnsi="Times New Roman"/>
          <w:sz w:val="24"/>
          <w:szCs w:val="24"/>
        </w:rPr>
        <w:t xml:space="preserve">: An Empirical Test of Generational Differences. </w:t>
      </w:r>
      <w:r w:rsidRPr="008878A5">
        <w:rPr>
          <w:rFonts w:ascii="Times New Roman" w:hAnsi="Times New Roman"/>
          <w:i/>
          <w:sz w:val="24"/>
          <w:szCs w:val="24"/>
        </w:rPr>
        <w:t>International Journal of Education and Research</w:t>
      </w:r>
      <w:r w:rsidRPr="008878A5">
        <w:rPr>
          <w:rFonts w:ascii="Times New Roman" w:hAnsi="Times New Roman"/>
          <w:sz w:val="24"/>
          <w:szCs w:val="24"/>
        </w:rPr>
        <w:t>, 1(8)</w:t>
      </w:r>
    </w:p>
    <w:p w14:paraId="205A36A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Dryler, J. (1998). Parental role models, gender and educational choice. </w:t>
      </w:r>
      <w:r w:rsidRPr="008878A5">
        <w:rPr>
          <w:rFonts w:ascii="Times New Roman" w:hAnsi="Times New Roman"/>
          <w:i/>
          <w:iCs/>
          <w:sz w:val="24"/>
          <w:szCs w:val="24"/>
        </w:rPr>
        <w:t>The British Journal of Sociology</w:t>
      </w:r>
      <w:r w:rsidRPr="008878A5">
        <w:rPr>
          <w:rFonts w:ascii="Times New Roman" w:hAnsi="Times New Roman"/>
          <w:sz w:val="24"/>
          <w:szCs w:val="24"/>
        </w:rPr>
        <w:t xml:space="preserve">, </w:t>
      </w:r>
      <w:r w:rsidRPr="008878A5">
        <w:rPr>
          <w:rFonts w:ascii="Times New Roman" w:hAnsi="Times New Roman"/>
          <w:i/>
          <w:iCs/>
          <w:sz w:val="24"/>
          <w:szCs w:val="24"/>
        </w:rPr>
        <w:t>49</w:t>
      </w:r>
      <w:r w:rsidRPr="008878A5">
        <w:rPr>
          <w:rFonts w:ascii="Times New Roman" w:hAnsi="Times New Roman"/>
          <w:sz w:val="24"/>
          <w:szCs w:val="24"/>
        </w:rPr>
        <w:t>(3), 375–398.</w:t>
      </w:r>
    </w:p>
    <w:p w14:paraId="3FEEB6E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Duff, A., Boyle, E., Dunleavy, K., &amp; Ferguson, J. (2003). The relationship between personality, approach to learning and academic performance. Personality and Individual Differences. </w:t>
      </w:r>
      <w:r w:rsidRPr="008878A5">
        <w:rPr>
          <w:rFonts w:ascii="Times New Roman" w:hAnsi="Times New Roman"/>
          <w:i/>
          <w:iCs/>
          <w:sz w:val="24"/>
          <w:szCs w:val="24"/>
        </w:rPr>
        <w:t>Personality and Individual Differences</w:t>
      </w:r>
      <w:r w:rsidRPr="008878A5">
        <w:rPr>
          <w:rFonts w:ascii="Times New Roman" w:hAnsi="Times New Roman"/>
          <w:sz w:val="24"/>
          <w:szCs w:val="24"/>
        </w:rPr>
        <w:t xml:space="preserve">, </w:t>
      </w:r>
      <w:r w:rsidRPr="008878A5">
        <w:rPr>
          <w:rFonts w:ascii="Times New Roman" w:hAnsi="Times New Roman"/>
          <w:i/>
          <w:iCs/>
          <w:sz w:val="24"/>
          <w:szCs w:val="24"/>
        </w:rPr>
        <w:t>36(8)</w:t>
      </w:r>
      <w:r w:rsidRPr="008878A5">
        <w:rPr>
          <w:rFonts w:ascii="Times New Roman" w:hAnsi="Times New Roman"/>
          <w:sz w:val="24"/>
          <w:szCs w:val="24"/>
        </w:rPr>
        <w:t>.</w:t>
      </w:r>
    </w:p>
    <w:p w14:paraId="43EB6B6C"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Duncan, J. R., &amp; Zeng, Y. (2005). Women: Support factors and persistence in engineering. Research in Engineering &amp; Technology Education (NCETE), Utah State University, Logan, UT. </w:t>
      </w:r>
      <w:hyperlink r:id="rId24" w:history="1">
        <w:r w:rsidRPr="008878A5">
          <w:rPr>
            <w:rFonts w:ascii="Times New Roman" w:hAnsi="Times New Roman"/>
            <w:color w:val="0000FF"/>
            <w:sz w:val="24"/>
            <w:szCs w:val="24"/>
            <w:u w:val="single"/>
          </w:rPr>
          <w:t>https://digitalcommons.usu.edu/ncete_cstudies</w:t>
        </w:r>
      </w:hyperlink>
    </w:p>
    <w:p w14:paraId="3984EE3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Easton, K. L., McComish, J. F., &amp; Greenber, R. (2000). </w:t>
      </w:r>
      <w:r w:rsidRPr="008878A5">
        <w:rPr>
          <w:rFonts w:ascii="Times New Roman" w:hAnsi="Times New Roman"/>
          <w:i/>
          <w:iCs/>
          <w:sz w:val="24"/>
          <w:szCs w:val="24"/>
        </w:rPr>
        <w:t>Avoid common pitfalls in qualitative data collection and transcription. Qualitative Health Research</w:t>
      </w:r>
      <w:r w:rsidRPr="008878A5">
        <w:rPr>
          <w:rFonts w:ascii="Times New Roman" w:hAnsi="Times New Roman"/>
          <w:sz w:val="24"/>
          <w:szCs w:val="24"/>
        </w:rPr>
        <w:t xml:space="preserve">. </w:t>
      </w:r>
      <w:r w:rsidRPr="008878A5">
        <w:rPr>
          <w:rFonts w:ascii="Times New Roman" w:hAnsi="Times New Roman"/>
          <w:i/>
          <w:iCs/>
          <w:sz w:val="24"/>
          <w:szCs w:val="24"/>
        </w:rPr>
        <w:t>10</w:t>
      </w:r>
      <w:r w:rsidRPr="008878A5">
        <w:rPr>
          <w:rFonts w:ascii="Times New Roman" w:hAnsi="Times New Roman"/>
          <w:sz w:val="24"/>
          <w:szCs w:val="24"/>
        </w:rPr>
        <w:t>, 703–708.</w:t>
      </w:r>
    </w:p>
    <w:p w14:paraId="3BB3A7F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Eatough, V. &amp; Smith, J.A. (2008), Interpretative Phenomenological Analysis. In Willig, C. &amp; Stainton Rogers, W. (Eds.) The Sage Handbook of Qualitative Research in Psychology, Sage Publications. </w:t>
      </w:r>
    </w:p>
    <w:p w14:paraId="763FB5D3" w14:textId="77777777" w:rsidR="00911797" w:rsidRPr="008878A5" w:rsidRDefault="00911797" w:rsidP="00B42766">
      <w:pPr>
        <w:ind w:left="540" w:hanging="540"/>
        <w:rPr>
          <w:rFonts w:ascii="Times New Roman" w:hAnsi="Times New Roman"/>
          <w:sz w:val="24"/>
          <w:szCs w:val="24"/>
        </w:rPr>
      </w:pPr>
    </w:p>
    <w:p w14:paraId="052F4C9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Eatough, &amp; Smith, J. A. (2006). I feel like a scrambled egg in my head: An idiographic case study of meaning making and anger using interpretative phenomenological analysis. Psychology and Psychotherapy: Theory, Research and Practice. </w:t>
      </w:r>
      <w:r w:rsidRPr="008878A5">
        <w:rPr>
          <w:rFonts w:ascii="Times New Roman" w:hAnsi="Times New Roman"/>
          <w:i/>
          <w:iCs/>
          <w:sz w:val="24"/>
          <w:szCs w:val="24"/>
        </w:rPr>
        <w:t>Psychology and Psychotherapy</w:t>
      </w:r>
      <w:r w:rsidRPr="008878A5">
        <w:rPr>
          <w:rFonts w:ascii="Times New Roman" w:hAnsi="Times New Roman"/>
          <w:sz w:val="24"/>
          <w:szCs w:val="24"/>
        </w:rPr>
        <w:t xml:space="preserve">, </w:t>
      </w:r>
      <w:r w:rsidRPr="008878A5">
        <w:rPr>
          <w:rFonts w:ascii="Times New Roman" w:hAnsi="Times New Roman"/>
          <w:i/>
          <w:iCs/>
          <w:sz w:val="24"/>
          <w:szCs w:val="24"/>
        </w:rPr>
        <w:t>79</w:t>
      </w:r>
      <w:r w:rsidRPr="008878A5">
        <w:rPr>
          <w:rFonts w:ascii="Times New Roman" w:hAnsi="Times New Roman"/>
          <w:sz w:val="24"/>
          <w:szCs w:val="24"/>
        </w:rPr>
        <w:t>(1), 115–135.</w:t>
      </w:r>
    </w:p>
    <w:p w14:paraId="029A679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Eccles, J. S. (2005). Subjective task value and the Eccles et al. Model of achievement related choices. In A. J. Elliot &amp; C. S. Dweck (Eds.), </w:t>
      </w:r>
      <w:r w:rsidRPr="008878A5">
        <w:rPr>
          <w:rFonts w:ascii="Times New Roman" w:hAnsi="Times New Roman"/>
          <w:i/>
          <w:iCs/>
          <w:sz w:val="24"/>
          <w:szCs w:val="24"/>
        </w:rPr>
        <w:t>Handbook of competence and motivation</w:t>
      </w:r>
      <w:r w:rsidRPr="008878A5">
        <w:rPr>
          <w:rFonts w:ascii="Times New Roman" w:hAnsi="Times New Roman"/>
          <w:sz w:val="24"/>
          <w:szCs w:val="24"/>
        </w:rPr>
        <w:t xml:space="preserve"> (pp. 105–121). New York: Guilford.</w:t>
      </w:r>
    </w:p>
    <w:p w14:paraId="7885F0A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Eccles, J. S., &amp; Wigfield, A. (2002). Motivational beliefs, values, and goals. </w:t>
      </w:r>
      <w:r w:rsidRPr="008878A5">
        <w:rPr>
          <w:rFonts w:ascii="Times New Roman" w:hAnsi="Times New Roman"/>
          <w:i/>
          <w:iCs/>
          <w:sz w:val="24"/>
          <w:szCs w:val="24"/>
        </w:rPr>
        <w:t>Annual Review of Psychology</w:t>
      </w:r>
      <w:r w:rsidRPr="008878A5">
        <w:rPr>
          <w:rFonts w:ascii="Times New Roman" w:hAnsi="Times New Roman"/>
          <w:sz w:val="24"/>
          <w:szCs w:val="24"/>
        </w:rPr>
        <w:t xml:space="preserve">, </w:t>
      </w:r>
      <w:r w:rsidRPr="008878A5">
        <w:rPr>
          <w:rFonts w:ascii="Times New Roman" w:hAnsi="Times New Roman"/>
          <w:i/>
          <w:iCs/>
          <w:sz w:val="24"/>
          <w:szCs w:val="24"/>
        </w:rPr>
        <w:t>53</w:t>
      </w:r>
      <w:r w:rsidRPr="008878A5">
        <w:rPr>
          <w:rFonts w:ascii="Times New Roman" w:hAnsi="Times New Roman"/>
          <w:sz w:val="24"/>
          <w:szCs w:val="24"/>
        </w:rPr>
        <w:t>, 109-132.</w:t>
      </w:r>
    </w:p>
    <w:p w14:paraId="456E828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Ecklund, A. P. (2013). </w:t>
      </w:r>
      <w:r w:rsidRPr="008878A5">
        <w:rPr>
          <w:rFonts w:ascii="Times New Roman" w:hAnsi="Times New Roman"/>
          <w:i/>
          <w:iCs/>
          <w:sz w:val="24"/>
          <w:szCs w:val="24"/>
        </w:rPr>
        <w:t>Male Engineers: An Interpretive Phenomenological Analysis of the Experiences of Persistence in Higher Education</w:t>
      </w:r>
      <w:r w:rsidRPr="008878A5">
        <w:rPr>
          <w:rFonts w:ascii="Times New Roman" w:hAnsi="Times New Roman"/>
          <w:sz w:val="24"/>
          <w:szCs w:val="24"/>
        </w:rPr>
        <w:t xml:space="preserve"> (Ph.D. Dissertation). Colorado State University, Fort Collins, Colorado.</w:t>
      </w:r>
    </w:p>
    <w:p w14:paraId="3B932F11" w14:textId="77777777" w:rsidR="00911797" w:rsidRPr="008878A5" w:rsidRDefault="00911797" w:rsidP="00B42766">
      <w:pPr>
        <w:ind w:left="540" w:hanging="540"/>
        <w:rPr>
          <w:rFonts w:ascii="Times New Roman" w:hAnsi="Times New Roman"/>
          <w:sz w:val="24"/>
          <w:szCs w:val="24"/>
        </w:rPr>
      </w:pPr>
    </w:p>
    <w:p w14:paraId="188182D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Espinosa, L. (2011). Pipelines and pathways: Women of color in undergraduate STEM majors and the college experiences that contribute to persistence. </w:t>
      </w:r>
      <w:r w:rsidRPr="008878A5">
        <w:rPr>
          <w:rFonts w:ascii="Times New Roman" w:hAnsi="Times New Roman"/>
          <w:i/>
          <w:iCs/>
          <w:sz w:val="24"/>
          <w:szCs w:val="24"/>
        </w:rPr>
        <w:t>Harvard Educational Review</w:t>
      </w:r>
      <w:r w:rsidRPr="008878A5">
        <w:rPr>
          <w:rFonts w:ascii="Times New Roman" w:hAnsi="Times New Roman"/>
          <w:sz w:val="24"/>
          <w:szCs w:val="24"/>
        </w:rPr>
        <w:t xml:space="preserve">, </w:t>
      </w:r>
      <w:r w:rsidRPr="008878A5">
        <w:rPr>
          <w:rFonts w:ascii="Times New Roman" w:hAnsi="Times New Roman"/>
          <w:i/>
          <w:iCs/>
          <w:sz w:val="24"/>
          <w:szCs w:val="24"/>
        </w:rPr>
        <w:t>81</w:t>
      </w:r>
      <w:r w:rsidRPr="008878A5">
        <w:rPr>
          <w:rFonts w:ascii="Times New Roman" w:hAnsi="Times New Roman"/>
          <w:sz w:val="24"/>
          <w:szCs w:val="24"/>
        </w:rPr>
        <w:t xml:space="preserve">(2), 209–241. </w:t>
      </w:r>
      <w:hyperlink r:id="rId25" w:history="1">
        <w:r w:rsidRPr="008878A5">
          <w:rPr>
            <w:rFonts w:ascii="Times New Roman" w:hAnsi="Times New Roman"/>
            <w:color w:val="0000FF"/>
            <w:sz w:val="24"/>
            <w:szCs w:val="24"/>
            <w:u w:val="single"/>
          </w:rPr>
          <w:t>https://doi.org/10.17763/ haer.81.2.92315ww157656k3u</w:t>
        </w:r>
      </w:hyperlink>
    </w:p>
    <w:p w14:paraId="3B84EF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Evers, S., Notermans, C., &amp; Ommering, E. V. (Eds.). (2011). The learning experiences of refugee and asylum-seeker children: A model for meaningful learning. In </w:t>
      </w:r>
      <w:r w:rsidRPr="008878A5">
        <w:rPr>
          <w:rFonts w:ascii="Times New Roman" w:hAnsi="Times New Roman"/>
          <w:i/>
          <w:iCs/>
          <w:sz w:val="24"/>
          <w:szCs w:val="24"/>
        </w:rPr>
        <w:t>Not Just a Victim: The Child as Catalyst and Witness of Contemporary Africa.</w:t>
      </w:r>
      <w:r w:rsidRPr="008878A5">
        <w:rPr>
          <w:rFonts w:ascii="Times New Roman" w:hAnsi="Times New Roman"/>
          <w:sz w:val="24"/>
          <w:szCs w:val="24"/>
        </w:rPr>
        <w:t xml:space="preserve"> (pp. 192–222). The Netherlands: Brill Academic Publishers.</w:t>
      </w:r>
    </w:p>
    <w:p w14:paraId="75D8B4B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Feldman, D. H. (2003). A developmental, evolutionary perspective on giftedness. In J. H. Borland (Ed.), </w:t>
      </w:r>
      <w:r w:rsidRPr="008878A5">
        <w:rPr>
          <w:rFonts w:ascii="Times New Roman" w:hAnsi="Times New Roman"/>
          <w:i/>
          <w:iCs/>
          <w:sz w:val="24"/>
          <w:szCs w:val="24"/>
        </w:rPr>
        <w:t>Rethinking gifted education</w:t>
      </w:r>
      <w:r w:rsidRPr="008878A5">
        <w:rPr>
          <w:rFonts w:ascii="Times New Roman" w:hAnsi="Times New Roman"/>
          <w:sz w:val="24"/>
          <w:szCs w:val="24"/>
        </w:rPr>
        <w:t xml:space="preserve"> (pp. 9–33). New York: Teachers College Press.</w:t>
      </w:r>
    </w:p>
    <w:p w14:paraId="1598C33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Fleming, L., Kimarie, E., &amp; Griffin, A. (2005). “Persistence in Engineering Education: Experiences of First Year Students at a Historically Black University”,,. </w:t>
      </w:r>
      <w:r w:rsidRPr="008878A5">
        <w:rPr>
          <w:rFonts w:ascii="Times New Roman" w:hAnsi="Times New Roman"/>
          <w:i/>
          <w:iCs/>
          <w:sz w:val="24"/>
          <w:szCs w:val="24"/>
        </w:rPr>
        <w:t>Proceedings of the American Society for Engineering Education Annual Conference,</w:t>
      </w:r>
      <w:r w:rsidRPr="008878A5">
        <w:rPr>
          <w:rFonts w:ascii="Times New Roman" w:hAnsi="Times New Roman"/>
          <w:sz w:val="24"/>
          <w:szCs w:val="24"/>
        </w:rPr>
        <w:t>. Presented at the Portland. Portland.</w:t>
      </w:r>
    </w:p>
    <w:p w14:paraId="2086EC6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Flick, U. (2007). </w:t>
      </w:r>
      <w:r w:rsidRPr="008878A5">
        <w:rPr>
          <w:rFonts w:ascii="Times New Roman" w:hAnsi="Times New Roman"/>
          <w:i/>
          <w:iCs/>
          <w:sz w:val="24"/>
          <w:szCs w:val="24"/>
        </w:rPr>
        <w:t>Designing Qualitative Research</w:t>
      </w:r>
      <w:r w:rsidRPr="008878A5">
        <w:rPr>
          <w:rFonts w:ascii="Times New Roman" w:hAnsi="Times New Roman"/>
          <w:sz w:val="24"/>
          <w:szCs w:val="24"/>
        </w:rPr>
        <w:t>. London: Sage.</w:t>
      </w:r>
    </w:p>
    <w:p w14:paraId="73270A52" w14:textId="77777777" w:rsidR="00911797" w:rsidRPr="008878A5" w:rsidRDefault="00911797" w:rsidP="00B42766">
      <w:pPr>
        <w:ind w:left="540" w:hanging="540"/>
        <w:rPr>
          <w:rFonts w:ascii="Times New Roman" w:hAnsi="Times New Roman"/>
          <w:sz w:val="24"/>
          <w:szCs w:val="24"/>
        </w:rPr>
      </w:pPr>
    </w:p>
    <w:p w14:paraId="3BC3D7C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Freeman, M. (2008). Hermeneutics. I. In L. M. Given (Ed.), </w:t>
      </w:r>
      <w:r w:rsidRPr="008878A5">
        <w:rPr>
          <w:rFonts w:ascii="Times New Roman" w:hAnsi="Times New Roman"/>
          <w:i/>
          <w:iCs/>
          <w:sz w:val="24"/>
          <w:szCs w:val="24"/>
        </w:rPr>
        <w:t>The SAGE Encyclopedia of Qualitative Research Metthod</w:t>
      </w:r>
      <w:r w:rsidRPr="008878A5">
        <w:rPr>
          <w:rFonts w:ascii="Times New Roman" w:hAnsi="Times New Roman"/>
          <w:sz w:val="24"/>
          <w:szCs w:val="24"/>
        </w:rPr>
        <w:t xml:space="preserve"> (pp. 385–388). Los Angeles,London,New Delhi, Singapore: Sage Publications.</w:t>
      </w:r>
    </w:p>
    <w:p w14:paraId="633923F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Frehill, L. M. (1997). Education and occupational sex segregation: The decision to major in engineering. </w:t>
      </w:r>
      <w:r w:rsidRPr="008878A5">
        <w:rPr>
          <w:rFonts w:ascii="Times New Roman" w:hAnsi="Times New Roman"/>
          <w:i/>
          <w:iCs/>
          <w:sz w:val="24"/>
          <w:szCs w:val="24"/>
        </w:rPr>
        <w:t>The Sociological Quarterly</w:t>
      </w:r>
      <w:r w:rsidRPr="008878A5">
        <w:rPr>
          <w:rFonts w:ascii="Times New Roman" w:hAnsi="Times New Roman"/>
          <w:sz w:val="24"/>
          <w:szCs w:val="24"/>
        </w:rPr>
        <w:t xml:space="preserve">, </w:t>
      </w:r>
      <w:r w:rsidRPr="008878A5">
        <w:rPr>
          <w:rFonts w:ascii="Times New Roman" w:hAnsi="Times New Roman"/>
          <w:i/>
          <w:iCs/>
          <w:sz w:val="24"/>
          <w:szCs w:val="24"/>
        </w:rPr>
        <w:t>38</w:t>
      </w:r>
      <w:r w:rsidRPr="008878A5">
        <w:rPr>
          <w:rFonts w:ascii="Times New Roman" w:hAnsi="Times New Roman"/>
          <w:sz w:val="24"/>
          <w:szCs w:val="24"/>
        </w:rPr>
        <w:t>(2), 225–249.</w:t>
      </w:r>
    </w:p>
    <w:p w14:paraId="22248EB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Frost, N. (2009). </w:t>
      </w:r>
      <w:r w:rsidRPr="008878A5">
        <w:rPr>
          <w:rFonts w:ascii="Times New Roman" w:hAnsi="Times New Roman"/>
          <w:i/>
          <w:iCs/>
          <w:sz w:val="24"/>
          <w:szCs w:val="24"/>
        </w:rPr>
        <w:t>Do you know what I mean?’: The use of a pluralistic narrative analysis approach in the interpretation of an interview</w:t>
      </w:r>
      <w:r w:rsidRPr="008878A5">
        <w:rPr>
          <w:rFonts w:ascii="Times New Roman" w:hAnsi="Times New Roman"/>
          <w:sz w:val="24"/>
          <w:szCs w:val="24"/>
        </w:rPr>
        <w:t xml:space="preserve">. </w:t>
      </w:r>
      <w:r w:rsidRPr="008878A5">
        <w:rPr>
          <w:rFonts w:ascii="Times New Roman" w:hAnsi="Times New Roman"/>
          <w:i/>
          <w:iCs/>
          <w:sz w:val="24"/>
          <w:szCs w:val="24"/>
        </w:rPr>
        <w:t>9</w:t>
      </w:r>
      <w:r w:rsidRPr="008878A5">
        <w:rPr>
          <w:rFonts w:ascii="Times New Roman" w:hAnsi="Times New Roman"/>
          <w:sz w:val="24"/>
          <w:szCs w:val="24"/>
        </w:rPr>
        <w:t>(1), 9–29.</w:t>
      </w:r>
    </w:p>
    <w:p w14:paraId="6F831AB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Geertz, C. (1973). </w:t>
      </w:r>
      <w:r w:rsidRPr="008878A5">
        <w:rPr>
          <w:rFonts w:ascii="Times New Roman" w:hAnsi="Times New Roman"/>
          <w:i/>
          <w:iCs/>
          <w:sz w:val="24"/>
          <w:szCs w:val="24"/>
        </w:rPr>
        <w:t>Thick descriptions: Toward an interpretive theory of culture</w:t>
      </w:r>
      <w:r w:rsidRPr="008878A5">
        <w:rPr>
          <w:rFonts w:ascii="Times New Roman" w:hAnsi="Times New Roman"/>
          <w:sz w:val="24"/>
          <w:szCs w:val="24"/>
        </w:rPr>
        <w:t xml:space="preserve"> (C. Geertz, Ed.). New York: Basic Books.</w:t>
      </w:r>
    </w:p>
    <w:p w14:paraId="13A455A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Gentry, M., &amp; Owen, S. V. (2004). </w:t>
      </w:r>
      <w:r w:rsidRPr="008878A5">
        <w:rPr>
          <w:rFonts w:ascii="Times New Roman" w:hAnsi="Times New Roman"/>
          <w:i/>
          <w:iCs/>
          <w:sz w:val="24"/>
          <w:szCs w:val="24"/>
        </w:rPr>
        <w:t>Secondary student perceptions of classroom quality: Instrumentation and differences between advanced/honors and nonhonors classes.</w:t>
      </w:r>
      <w:r w:rsidRPr="008878A5">
        <w:rPr>
          <w:rFonts w:ascii="Times New Roman" w:hAnsi="Times New Roman"/>
          <w:sz w:val="24"/>
          <w:szCs w:val="24"/>
        </w:rPr>
        <w:t xml:space="preserve"> </w:t>
      </w:r>
      <w:r w:rsidRPr="008878A5">
        <w:rPr>
          <w:rFonts w:ascii="Times New Roman" w:hAnsi="Times New Roman"/>
          <w:i/>
          <w:iCs/>
          <w:sz w:val="24"/>
          <w:szCs w:val="24"/>
        </w:rPr>
        <w:t>16</w:t>
      </w:r>
      <w:r w:rsidRPr="008878A5">
        <w:rPr>
          <w:rFonts w:ascii="Times New Roman" w:hAnsi="Times New Roman"/>
          <w:sz w:val="24"/>
          <w:szCs w:val="24"/>
        </w:rPr>
        <w:t>, ,20-29.</w:t>
      </w:r>
    </w:p>
    <w:p w14:paraId="22763DE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Gibbons, M. T. (2009). Engineering by the numbers. In </w:t>
      </w:r>
      <w:r w:rsidRPr="008878A5">
        <w:rPr>
          <w:rFonts w:ascii="Times New Roman" w:hAnsi="Times New Roman"/>
          <w:i/>
          <w:iCs/>
          <w:sz w:val="24"/>
          <w:szCs w:val="24"/>
        </w:rPr>
        <w:t>Profiles of engineering and engineering technology colleges</w:t>
      </w:r>
      <w:r w:rsidRPr="008878A5">
        <w:rPr>
          <w:rFonts w:ascii="Times New Roman" w:hAnsi="Times New Roman"/>
          <w:sz w:val="24"/>
          <w:szCs w:val="24"/>
        </w:rPr>
        <w:t>. Washington, DC: American Society for Engineering Education.</w:t>
      </w:r>
    </w:p>
    <w:p w14:paraId="2D32CCFF" w14:textId="77777777" w:rsidR="00911797" w:rsidRPr="008878A5" w:rsidRDefault="00911797" w:rsidP="00B42766">
      <w:pPr>
        <w:ind w:left="540" w:hanging="540"/>
        <w:rPr>
          <w:rFonts w:ascii="Times New Roman" w:hAnsi="Times New Roman"/>
          <w:sz w:val="24"/>
          <w:szCs w:val="24"/>
        </w:rPr>
      </w:pPr>
      <w:r w:rsidRPr="008878A5">
        <w:rPr>
          <w:rFonts w:ascii="Times New Roman" w:eastAsia="Times New Roman" w:hAnsi="Times New Roman"/>
          <w:color w:val="222222"/>
          <w:sz w:val="24"/>
          <w:szCs w:val="24"/>
        </w:rPr>
        <w:t xml:space="preserve">Giddens (2001) </w:t>
      </w:r>
      <w:r w:rsidRPr="008878A5">
        <w:rPr>
          <w:rFonts w:ascii="Times New Roman" w:hAnsi="Times New Roman"/>
          <w:sz w:val="24"/>
          <w:szCs w:val="24"/>
        </w:rPr>
        <w:t>Giddens A (2001). Sociology. Oxford: Polity Press.</w:t>
      </w:r>
    </w:p>
    <w:p w14:paraId="10EF1DF1" w14:textId="77777777" w:rsidR="00911797" w:rsidRPr="008878A5" w:rsidRDefault="00911797" w:rsidP="00B42766">
      <w:pPr>
        <w:ind w:left="540" w:hanging="540"/>
        <w:rPr>
          <w:rFonts w:ascii="Times New Roman" w:hAnsi="Times New Roman"/>
          <w:sz w:val="24"/>
          <w:szCs w:val="24"/>
        </w:rPr>
      </w:pPr>
    </w:p>
    <w:p w14:paraId="405C6F1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Giorgi, A. (1995). Phenomenological psychology. In J. A. Smith, R. Harre, &amp; L. Van Langenhove (Eds.), </w:t>
      </w:r>
      <w:r w:rsidRPr="008878A5">
        <w:rPr>
          <w:rFonts w:ascii="Times New Roman" w:hAnsi="Times New Roman"/>
          <w:i/>
          <w:iCs/>
          <w:sz w:val="24"/>
          <w:szCs w:val="24"/>
        </w:rPr>
        <w:t>Rethinking psychology</w:t>
      </w:r>
      <w:r w:rsidRPr="008878A5">
        <w:rPr>
          <w:rFonts w:ascii="Times New Roman" w:hAnsi="Times New Roman"/>
          <w:sz w:val="24"/>
          <w:szCs w:val="24"/>
        </w:rPr>
        <w:t xml:space="preserve"> (pp. 24–42). London: Sage.</w:t>
      </w:r>
    </w:p>
    <w:p w14:paraId="351E4BE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Gordon, I. J., &amp; Gainesville, F. (1968). </w:t>
      </w:r>
      <w:r w:rsidRPr="008878A5">
        <w:rPr>
          <w:rFonts w:ascii="Times New Roman" w:hAnsi="Times New Roman"/>
          <w:i/>
          <w:iCs/>
          <w:sz w:val="24"/>
          <w:szCs w:val="24"/>
        </w:rPr>
        <w:t>A test manual for the how I see myself scale.</w:t>
      </w:r>
      <w:r w:rsidRPr="008878A5">
        <w:rPr>
          <w:rFonts w:ascii="Times New Roman" w:hAnsi="Times New Roman"/>
          <w:sz w:val="24"/>
          <w:szCs w:val="24"/>
        </w:rPr>
        <w:t xml:space="preserve"> Gainesville, FL: Unversity of Florida.</w:t>
      </w:r>
    </w:p>
    <w:p w14:paraId="6651A2A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Gottfried, A. E. (1990). Academic intrinsic motivation in young elementary school children.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82</w:t>
      </w:r>
      <w:r w:rsidRPr="008878A5">
        <w:rPr>
          <w:rFonts w:ascii="Times New Roman" w:hAnsi="Times New Roman"/>
          <w:sz w:val="24"/>
          <w:szCs w:val="24"/>
        </w:rPr>
        <w:t>(3), 525–538.</w:t>
      </w:r>
    </w:p>
    <w:p w14:paraId="64D97EB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Government Accountability Office. (2004). Gender issues: Women’s participation in the sciences has increased, but agencies need to do more to ensure compliance with Title IX (GAO-04-639). Washington, D.C.: U. S. Government Accountability Office</w:t>
      </w:r>
    </w:p>
    <w:p w14:paraId="06DF061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Graham, L. P. (1997). </w:t>
      </w:r>
      <w:r w:rsidRPr="008878A5">
        <w:rPr>
          <w:rFonts w:ascii="Times New Roman" w:hAnsi="Times New Roman"/>
          <w:i/>
          <w:iCs/>
          <w:sz w:val="24"/>
          <w:szCs w:val="24"/>
        </w:rPr>
        <w:t>Profiles of persistence a qualitative study of undergraduate women in engineering. Doctoral dissertation</w:t>
      </w:r>
      <w:r w:rsidRPr="008878A5">
        <w:rPr>
          <w:rFonts w:ascii="Times New Roman" w:hAnsi="Times New Roman"/>
          <w:sz w:val="24"/>
          <w:szCs w:val="24"/>
        </w:rPr>
        <w:t xml:space="preserve"> (Doctoral Dissertation, Virginia Polytechnic Institute and State University). Retrieved from </w:t>
      </w:r>
      <w:hyperlink r:id="rId26" w:history="1">
        <w:r w:rsidRPr="008878A5">
          <w:rPr>
            <w:rFonts w:ascii="Times New Roman" w:hAnsi="Times New Roman"/>
            <w:color w:val="0000FF"/>
            <w:sz w:val="24"/>
            <w:szCs w:val="24"/>
            <w:u w:val="single"/>
          </w:rPr>
          <w:t>http://citeseerx.ist.psu.edu/viewdoc/download?</w:t>
        </w:r>
      </w:hyperlink>
    </w:p>
    <w:p w14:paraId="34F9E23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Gray, D. E. (2014). </w:t>
      </w:r>
      <w:r w:rsidRPr="008878A5">
        <w:rPr>
          <w:rFonts w:ascii="Times New Roman" w:hAnsi="Times New Roman"/>
          <w:i/>
          <w:iCs/>
          <w:sz w:val="24"/>
          <w:szCs w:val="24"/>
        </w:rPr>
        <w:t>Doing research in the real world.</w:t>
      </w:r>
      <w:r w:rsidRPr="008878A5">
        <w:rPr>
          <w:rFonts w:ascii="Times New Roman" w:hAnsi="Times New Roman"/>
          <w:sz w:val="24"/>
          <w:szCs w:val="24"/>
        </w:rPr>
        <w:t xml:space="preserve"> (3rd ed.). Los Angeles,London, New Delhi: Sage.</w:t>
      </w:r>
    </w:p>
    <w:p w14:paraId="71676E5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Grbich, C. (1999). </w:t>
      </w:r>
      <w:r w:rsidRPr="008878A5">
        <w:rPr>
          <w:rFonts w:ascii="Times New Roman" w:hAnsi="Times New Roman"/>
          <w:i/>
          <w:iCs/>
          <w:sz w:val="24"/>
          <w:szCs w:val="24"/>
        </w:rPr>
        <w:t>Qualitative research in health.</w:t>
      </w:r>
      <w:r w:rsidRPr="008878A5">
        <w:rPr>
          <w:rFonts w:ascii="Times New Roman" w:hAnsi="Times New Roman"/>
          <w:sz w:val="24"/>
          <w:szCs w:val="24"/>
        </w:rPr>
        <w:t xml:space="preserve"> St. Leonards, Australia: Allen &amp; Unwin Ltd.</w:t>
      </w:r>
    </w:p>
    <w:p w14:paraId="2800886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Griffith, A. (2010). Persistence of women and minorities in STEM field majors: Is it the school that matters? </w:t>
      </w:r>
      <w:r w:rsidRPr="008878A5">
        <w:rPr>
          <w:rFonts w:ascii="Times New Roman" w:hAnsi="Times New Roman"/>
          <w:i/>
          <w:iCs/>
          <w:sz w:val="24"/>
          <w:szCs w:val="24"/>
        </w:rPr>
        <w:t>Economics of Education Review</w:t>
      </w:r>
      <w:r w:rsidRPr="008878A5">
        <w:rPr>
          <w:rFonts w:ascii="Times New Roman" w:hAnsi="Times New Roman"/>
          <w:sz w:val="24"/>
          <w:szCs w:val="24"/>
        </w:rPr>
        <w:t xml:space="preserve">, </w:t>
      </w:r>
      <w:r w:rsidRPr="008878A5">
        <w:rPr>
          <w:rFonts w:ascii="Times New Roman" w:hAnsi="Times New Roman"/>
          <w:i/>
          <w:iCs/>
          <w:sz w:val="24"/>
          <w:szCs w:val="24"/>
        </w:rPr>
        <w:t>29</w:t>
      </w:r>
      <w:r w:rsidRPr="008878A5">
        <w:rPr>
          <w:rFonts w:ascii="Times New Roman" w:hAnsi="Times New Roman"/>
          <w:sz w:val="24"/>
          <w:szCs w:val="24"/>
        </w:rPr>
        <w:t xml:space="preserve">(6), 911–922. </w:t>
      </w:r>
      <w:hyperlink r:id="rId27" w:history="1">
        <w:r w:rsidRPr="008878A5">
          <w:rPr>
            <w:rFonts w:ascii="Times New Roman" w:hAnsi="Times New Roman"/>
            <w:color w:val="0000FF"/>
            <w:sz w:val="24"/>
            <w:szCs w:val="24"/>
            <w:u w:val="single"/>
          </w:rPr>
          <w:t>https://doi.org/doi:10.1016/j.econedurev.2010.06.010</w:t>
        </w:r>
      </w:hyperlink>
    </w:p>
    <w:p w14:paraId="377C881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Grix, J. (2004). </w:t>
      </w:r>
      <w:r w:rsidRPr="008878A5">
        <w:rPr>
          <w:rFonts w:ascii="Times New Roman" w:hAnsi="Times New Roman"/>
          <w:i/>
          <w:iCs/>
          <w:sz w:val="24"/>
          <w:szCs w:val="24"/>
        </w:rPr>
        <w:t>The foundations of research.</w:t>
      </w:r>
      <w:r w:rsidRPr="008878A5">
        <w:rPr>
          <w:rFonts w:ascii="Times New Roman" w:hAnsi="Times New Roman"/>
          <w:sz w:val="24"/>
          <w:szCs w:val="24"/>
        </w:rPr>
        <w:t xml:space="preserve"> London: Palgrave Macmillan.</w:t>
      </w:r>
    </w:p>
    <w:p w14:paraId="3F7DC38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Groenewald, T. (2004). A phenomenological research design illustrated. </w:t>
      </w:r>
      <w:r w:rsidRPr="008878A5">
        <w:rPr>
          <w:rFonts w:ascii="Times New Roman" w:hAnsi="Times New Roman"/>
          <w:i/>
          <w:iCs/>
          <w:sz w:val="24"/>
          <w:szCs w:val="24"/>
        </w:rPr>
        <w:t>International Journal of Qualitative Methods</w:t>
      </w:r>
      <w:r w:rsidRPr="008878A5">
        <w:rPr>
          <w:rFonts w:ascii="Times New Roman" w:hAnsi="Times New Roman"/>
          <w:sz w:val="24"/>
          <w:szCs w:val="24"/>
        </w:rPr>
        <w:t xml:space="preserve">, </w:t>
      </w:r>
      <w:r w:rsidRPr="008878A5">
        <w:rPr>
          <w:rFonts w:ascii="Times New Roman" w:hAnsi="Times New Roman"/>
          <w:i/>
          <w:iCs/>
          <w:sz w:val="24"/>
          <w:szCs w:val="24"/>
        </w:rPr>
        <w:t>3</w:t>
      </w:r>
      <w:r w:rsidRPr="008878A5">
        <w:rPr>
          <w:rFonts w:ascii="Times New Roman" w:hAnsi="Times New Roman"/>
          <w:sz w:val="24"/>
          <w:szCs w:val="24"/>
        </w:rPr>
        <w:t xml:space="preserve">(1). Retrieved from </w:t>
      </w:r>
      <w:hyperlink r:id="rId28" w:history="1">
        <w:r w:rsidRPr="008878A5">
          <w:rPr>
            <w:rFonts w:ascii="Times New Roman" w:hAnsi="Times New Roman"/>
            <w:color w:val="0000FF"/>
            <w:sz w:val="24"/>
            <w:szCs w:val="24"/>
            <w:u w:val="single"/>
          </w:rPr>
          <w:t>http://www.ualberta.ca/~iiqm/backissues/3_1/pdf/groenewald.pdf</w:t>
        </w:r>
      </w:hyperlink>
    </w:p>
    <w:p w14:paraId="56C3F95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Guay, F., Chanal, J., Ratelle, C. F., Marsh, H. W., &amp; Boivin, M. (2010). Intrinsic, identified, and controlled types of motivation for school subjects in young elementary school children. </w:t>
      </w:r>
      <w:r w:rsidRPr="008878A5">
        <w:rPr>
          <w:rFonts w:ascii="Times New Roman" w:hAnsi="Times New Roman"/>
          <w:i/>
          <w:iCs/>
          <w:sz w:val="24"/>
          <w:szCs w:val="24"/>
        </w:rPr>
        <w:t>British 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80</w:t>
      </w:r>
      <w:r w:rsidRPr="008878A5">
        <w:rPr>
          <w:rFonts w:ascii="Times New Roman" w:hAnsi="Times New Roman"/>
          <w:sz w:val="24"/>
          <w:szCs w:val="24"/>
        </w:rPr>
        <w:t>(4), 711–735.</w:t>
      </w:r>
    </w:p>
    <w:p w14:paraId="3740BDB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Guba, E. (1990). </w:t>
      </w:r>
      <w:r w:rsidRPr="008878A5">
        <w:rPr>
          <w:rFonts w:ascii="Times New Roman" w:hAnsi="Times New Roman"/>
          <w:i/>
          <w:iCs/>
          <w:sz w:val="24"/>
          <w:szCs w:val="24"/>
        </w:rPr>
        <w:t>The Paradigm Dialog.</w:t>
      </w:r>
      <w:r w:rsidRPr="008878A5">
        <w:rPr>
          <w:rFonts w:ascii="Times New Roman" w:hAnsi="Times New Roman"/>
          <w:sz w:val="24"/>
          <w:szCs w:val="24"/>
        </w:rPr>
        <w:t xml:space="preserve"> London: Sage.</w:t>
      </w:r>
    </w:p>
    <w:p w14:paraId="49BB0A2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Guba, E. G., &amp; Lincoln, Y. S. (1994). Competing paradigms in qualitative research. In N. Denzin K. &amp; Y. S. Lincoln (Eds.), </w:t>
      </w:r>
      <w:r w:rsidRPr="008878A5">
        <w:rPr>
          <w:rFonts w:ascii="Times New Roman" w:hAnsi="Times New Roman"/>
          <w:i/>
          <w:iCs/>
          <w:sz w:val="24"/>
          <w:szCs w:val="24"/>
        </w:rPr>
        <w:t>Handbook of qualitative research</w:t>
      </w:r>
      <w:r w:rsidRPr="008878A5">
        <w:rPr>
          <w:rFonts w:ascii="Times New Roman" w:hAnsi="Times New Roman"/>
          <w:sz w:val="24"/>
          <w:szCs w:val="24"/>
        </w:rPr>
        <w:t xml:space="preserve"> (pp. 105–117). London: Sage.</w:t>
      </w:r>
    </w:p>
    <w:p w14:paraId="2781002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Guba, E., &amp; Lincoln, Y. S. (1989). </w:t>
      </w:r>
      <w:r w:rsidRPr="008878A5">
        <w:rPr>
          <w:rFonts w:ascii="Times New Roman" w:hAnsi="Times New Roman"/>
          <w:i/>
          <w:iCs/>
          <w:sz w:val="24"/>
          <w:szCs w:val="24"/>
        </w:rPr>
        <w:t>Fourth generation evaluation.</w:t>
      </w:r>
      <w:r w:rsidRPr="008878A5">
        <w:rPr>
          <w:rFonts w:ascii="Times New Roman" w:hAnsi="Times New Roman"/>
          <w:sz w:val="24"/>
          <w:szCs w:val="24"/>
        </w:rPr>
        <w:t xml:space="preserve"> London: Sage Publications.</w:t>
      </w:r>
    </w:p>
    <w:p w14:paraId="1AF0131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Gupta, N. (2012). Women Undergraduates in Engineering Education in India: A Study of Growing Participation. Gender, Technology and Development. </w:t>
      </w:r>
      <w:r w:rsidRPr="008878A5">
        <w:rPr>
          <w:rFonts w:ascii="Times New Roman" w:hAnsi="Times New Roman"/>
          <w:i/>
          <w:iCs/>
          <w:sz w:val="24"/>
          <w:szCs w:val="24"/>
        </w:rPr>
        <w:t>Gender, Technology and Development</w:t>
      </w:r>
      <w:r w:rsidRPr="008878A5">
        <w:rPr>
          <w:rFonts w:ascii="Times New Roman" w:hAnsi="Times New Roman"/>
          <w:sz w:val="24"/>
          <w:szCs w:val="24"/>
        </w:rPr>
        <w:t xml:space="preserve">, </w:t>
      </w:r>
      <w:r w:rsidRPr="008878A5">
        <w:rPr>
          <w:rFonts w:ascii="Times New Roman" w:hAnsi="Times New Roman"/>
          <w:i/>
          <w:iCs/>
          <w:sz w:val="24"/>
          <w:szCs w:val="24"/>
        </w:rPr>
        <w:t>16</w:t>
      </w:r>
      <w:r w:rsidRPr="008878A5">
        <w:rPr>
          <w:rFonts w:ascii="Times New Roman" w:hAnsi="Times New Roman"/>
          <w:sz w:val="24"/>
          <w:szCs w:val="24"/>
        </w:rPr>
        <w:t>(2), 152 – 176.</w:t>
      </w:r>
    </w:p>
    <w:p w14:paraId="071A20C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Hall, R. M., &amp; Sandler, B. R. (1982). </w:t>
      </w:r>
      <w:r w:rsidRPr="008878A5">
        <w:rPr>
          <w:rFonts w:ascii="Times New Roman" w:hAnsi="Times New Roman"/>
          <w:i/>
          <w:iCs/>
          <w:sz w:val="24"/>
          <w:szCs w:val="24"/>
        </w:rPr>
        <w:t>The classroom climate: A chilly one for women?</w:t>
      </w:r>
      <w:r w:rsidRPr="008878A5">
        <w:rPr>
          <w:rFonts w:ascii="Times New Roman" w:hAnsi="Times New Roman"/>
          <w:sz w:val="24"/>
          <w:szCs w:val="24"/>
        </w:rPr>
        <w:t xml:space="preserve"> Washington, DC: Association of American Colleges.</w:t>
      </w:r>
    </w:p>
    <w:p w14:paraId="1068DCB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Hamachek, D. E. (1981). </w:t>
      </w:r>
      <w:r w:rsidRPr="008878A5">
        <w:rPr>
          <w:rFonts w:ascii="Times New Roman" w:hAnsi="Times New Roman"/>
          <w:i/>
          <w:iCs/>
          <w:sz w:val="24"/>
          <w:szCs w:val="24"/>
        </w:rPr>
        <w:t>Encuentros con el yo. [Encounters with the ego].</w:t>
      </w:r>
      <w:r w:rsidRPr="008878A5">
        <w:rPr>
          <w:rFonts w:ascii="Times New Roman" w:hAnsi="Times New Roman"/>
          <w:sz w:val="24"/>
          <w:szCs w:val="24"/>
        </w:rPr>
        <w:t xml:space="preserve"> Mexico: Interamericana.</w:t>
      </w:r>
    </w:p>
    <w:p w14:paraId="21E94C6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Hammersley, M., &amp; Atkinson, P. (1995). </w:t>
      </w:r>
      <w:r w:rsidRPr="008878A5">
        <w:rPr>
          <w:rFonts w:ascii="Times New Roman" w:hAnsi="Times New Roman"/>
          <w:i/>
          <w:iCs/>
          <w:sz w:val="24"/>
          <w:szCs w:val="24"/>
        </w:rPr>
        <w:t>Ethnography: Principles in practice.</w:t>
      </w:r>
      <w:r w:rsidRPr="008878A5">
        <w:rPr>
          <w:rFonts w:ascii="Times New Roman" w:hAnsi="Times New Roman"/>
          <w:sz w:val="24"/>
          <w:szCs w:val="24"/>
        </w:rPr>
        <w:t xml:space="preserve"> London: Routledge.</w:t>
      </w:r>
    </w:p>
    <w:p w14:paraId="0E25BE8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Harackiewicz, J. M., Barron, K. E., &amp; Elliot, A. J. (1998). Rethinking achievement goals: When are they adaptive for college students and why? </w:t>
      </w:r>
      <w:r w:rsidRPr="008878A5">
        <w:rPr>
          <w:rFonts w:ascii="Times New Roman" w:hAnsi="Times New Roman"/>
          <w:i/>
          <w:iCs/>
          <w:sz w:val="24"/>
          <w:szCs w:val="24"/>
        </w:rPr>
        <w:t>Educational Psychologist</w:t>
      </w:r>
      <w:r w:rsidRPr="008878A5">
        <w:rPr>
          <w:rFonts w:ascii="Times New Roman" w:hAnsi="Times New Roman"/>
          <w:sz w:val="24"/>
          <w:szCs w:val="24"/>
        </w:rPr>
        <w:t xml:space="preserve">, </w:t>
      </w:r>
      <w:r w:rsidRPr="008878A5">
        <w:rPr>
          <w:rFonts w:ascii="Times New Roman" w:hAnsi="Times New Roman"/>
          <w:i/>
          <w:iCs/>
          <w:sz w:val="24"/>
          <w:szCs w:val="24"/>
        </w:rPr>
        <w:t>33</w:t>
      </w:r>
      <w:r w:rsidRPr="008878A5">
        <w:rPr>
          <w:rFonts w:ascii="Times New Roman" w:hAnsi="Times New Roman"/>
          <w:sz w:val="24"/>
          <w:szCs w:val="24"/>
        </w:rPr>
        <w:t>(1).</w:t>
      </w:r>
    </w:p>
    <w:p w14:paraId="590BEF9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Hart, C. (1999). </w:t>
      </w:r>
      <w:r w:rsidRPr="008878A5">
        <w:rPr>
          <w:rFonts w:ascii="Times New Roman" w:hAnsi="Times New Roman"/>
          <w:i/>
          <w:iCs/>
          <w:sz w:val="24"/>
          <w:szCs w:val="24"/>
        </w:rPr>
        <w:t>Doing a literature review: Releasing the social science research imaginatIion</w:t>
      </w:r>
      <w:r w:rsidRPr="008878A5">
        <w:rPr>
          <w:rFonts w:ascii="Times New Roman" w:hAnsi="Times New Roman"/>
          <w:sz w:val="24"/>
          <w:szCs w:val="24"/>
        </w:rPr>
        <w:t>. London: Sage.</w:t>
      </w:r>
    </w:p>
    <w:p w14:paraId="39F3D29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Hasnoor, H. N., Ahmad, Z., &amp; Nordin, N. (2013). The Relationship between learning approaches and academic achievement among intec students. Social and Behavioral Sciences. </w:t>
      </w:r>
      <w:r w:rsidRPr="008878A5">
        <w:rPr>
          <w:rFonts w:ascii="Times New Roman" w:hAnsi="Times New Roman"/>
          <w:i/>
          <w:iCs/>
          <w:sz w:val="24"/>
          <w:szCs w:val="24"/>
        </w:rPr>
        <w:t>Social and Behavioral Sciences</w:t>
      </w:r>
      <w:r w:rsidRPr="008878A5">
        <w:rPr>
          <w:rFonts w:ascii="Times New Roman" w:hAnsi="Times New Roman"/>
          <w:sz w:val="24"/>
          <w:szCs w:val="24"/>
        </w:rPr>
        <w:t xml:space="preserve">, </w:t>
      </w:r>
      <w:r w:rsidRPr="008878A5">
        <w:rPr>
          <w:rFonts w:ascii="Times New Roman" w:hAnsi="Times New Roman"/>
          <w:i/>
          <w:iCs/>
          <w:sz w:val="24"/>
          <w:szCs w:val="24"/>
        </w:rPr>
        <w:t>90</w:t>
      </w:r>
      <w:r w:rsidRPr="008878A5">
        <w:rPr>
          <w:rFonts w:ascii="Times New Roman" w:hAnsi="Times New Roman"/>
          <w:sz w:val="24"/>
          <w:szCs w:val="24"/>
        </w:rPr>
        <w:t>.</w:t>
      </w:r>
    </w:p>
    <w:p w14:paraId="59E3D1E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Heaverlo, C. (2011). </w:t>
      </w:r>
      <w:r w:rsidRPr="008878A5">
        <w:rPr>
          <w:rFonts w:ascii="Times New Roman" w:hAnsi="Times New Roman"/>
          <w:i/>
          <w:iCs/>
          <w:sz w:val="24"/>
          <w:szCs w:val="24"/>
        </w:rPr>
        <w:t>STEM Development: A Study of 6th-12th Grade Girls’ Interest and Confidence in Mathematics and Science</w:t>
      </w:r>
      <w:r w:rsidRPr="008878A5">
        <w:rPr>
          <w:rFonts w:ascii="Times New Roman" w:hAnsi="Times New Roman"/>
          <w:sz w:val="24"/>
          <w:szCs w:val="24"/>
        </w:rPr>
        <w:t xml:space="preserve"> (Graduate Theses and Dissertations). Retrieved from </w:t>
      </w:r>
      <w:hyperlink r:id="rId29" w:history="1">
        <w:r w:rsidRPr="008878A5">
          <w:rPr>
            <w:rFonts w:ascii="Times New Roman" w:hAnsi="Times New Roman"/>
            <w:color w:val="0000FF"/>
            <w:sz w:val="24"/>
            <w:szCs w:val="24"/>
            <w:u w:val="single"/>
          </w:rPr>
          <w:t>https://lib.dr.iastate.edu/etd/10056</w:t>
        </w:r>
      </w:hyperlink>
    </w:p>
    <w:p w14:paraId="13F8C1A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Heidegger, M. (1962). </w:t>
      </w:r>
      <w:r w:rsidRPr="008878A5">
        <w:rPr>
          <w:rFonts w:ascii="Times New Roman" w:hAnsi="Times New Roman"/>
          <w:i/>
          <w:iCs/>
          <w:sz w:val="24"/>
          <w:szCs w:val="24"/>
        </w:rPr>
        <w:t>Being and Time.</w:t>
      </w:r>
      <w:r w:rsidRPr="008878A5">
        <w:rPr>
          <w:rFonts w:ascii="Times New Roman" w:hAnsi="Times New Roman"/>
          <w:sz w:val="24"/>
          <w:szCs w:val="24"/>
        </w:rPr>
        <w:t xml:space="preserve"> Oxford: Blackwell. </w:t>
      </w:r>
    </w:p>
    <w:p w14:paraId="492A97C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Hejazi, J., Davami, P., Towhidi, N., Ardakani, A. H., Taheri, A. K., &amp; Mahmodi, R. (2011). Technology and knowhow. Iranian Journal of Engineering Education, 12(48), 65-88</w:t>
      </w:r>
    </w:p>
    <w:p w14:paraId="020DCB9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Hewlett, S., Sherbin, L., Dieudonne, F., Fargnoli. C., &amp;  Fredman, C. (2014). </w:t>
      </w:r>
      <w:r w:rsidRPr="008878A5">
        <w:rPr>
          <w:rFonts w:ascii="Times New Roman" w:hAnsi="Times New Roman"/>
          <w:i/>
          <w:iCs/>
          <w:sz w:val="24"/>
          <w:szCs w:val="24"/>
        </w:rPr>
        <w:t>Athena Factor 2.0: Accelerating Female Talent in Science, Engineering and Technology</w:t>
      </w:r>
      <w:r w:rsidRPr="008878A5">
        <w:rPr>
          <w:rFonts w:ascii="Times New Roman" w:hAnsi="Times New Roman"/>
          <w:sz w:val="24"/>
          <w:szCs w:val="24"/>
        </w:rPr>
        <w:t>. New York: Center for Talent Innovation.</w:t>
      </w:r>
    </w:p>
    <w:p w14:paraId="66493ED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Hidi, S. (1990). Interest and its contribution as a mental resource for learning. Review of Educational Research,. </w:t>
      </w:r>
      <w:r w:rsidRPr="008878A5">
        <w:rPr>
          <w:rFonts w:ascii="Times New Roman" w:hAnsi="Times New Roman"/>
          <w:i/>
          <w:iCs/>
          <w:sz w:val="24"/>
          <w:szCs w:val="24"/>
        </w:rPr>
        <w:t>Review of Educational Research</w:t>
      </w:r>
      <w:r w:rsidRPr="008878A5">
        <w:rPr>
          <w:rFonts w:ascii="Times New Roman" w:hAnsi="Times New Roman"/>
          <w:sz w:val="24"/>
          <w:szCs w:val="24"/>
        </w:rPr>
        <w:t xml:space="preserve">, </w:t>
      </w:r>
      <w:r w:rsidRPr="008878A5">
        <w:rPr>
          <w:rFonts w:ascii="Times New Roman" w:hAnsi="Times New Roman"/>
          <w:i/>
          <w:iCs/>
          <w:sz w:val="24"/>
          <w:szCs w:val="24"/>
        </w:rPr>
        <w:t>60</w:t>
      </w:r>
      <w:r w:rsidRPr="008878A5">
        <w:rPr>
          <w:rFonts w:ascii="Times New Roman" w:hAnsi="Times New Roman"/>
          <w:sz w:val="24"/>
          <w:szCs w:val="24"/>
        </w:rPr>
        <w:t>.</w:t>
      </w:r>
    </w:p>
    <w:p w14:paraId="22FBD0A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Hill, C., Corbett, C., &amp; Rose St, A. (2010). </w:t>
      </w:r>
      <w:r w:rsidRPr="008878A5">
        <w:rPr>
          <w:rFonts w:ascii="Times New Roman" w:hAnsi="Times New Roman"/>
          <w:i/>
          <w:iCs/>
          <w:sz w:val="24"/>
          <w:szCs w:val="24"/>
        </w:rPr>
        <w:t>Why So Few? Women in Science, Technology, Engineering, and Mathematics.</w:t>
      </w:r>
      <w:r w:rsidRPr="008878A5">
        <w:rPr>
          <w:rFonts w:ascii="Times New Roman" w:hAnsi="Times New Roman"/>
          <w:sz w:val="24"/>
          <w:szCs w:val="24"/>
        </w:rPr>
        <w:t xml:space="preserve"> Washington, DC: American Association of University Women.</w:t>
      </w:r>
    </w:p>
    <w:p w14:paraId="317FDF9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Hopson, M. C. (2010). Looking-glass self. In R. L. Jackson II (Ed.), Encyclopedia of identity (Volume 1, pp.433-434). Thousand Oaks, CA: Sage</w:t>
      </w:r>
    </w:p>
    <w:p w14:paraId="11B1B705" w14:textId="77777777" w:rsidR="00911797" w:rsidRPr="008878A5" w:rsidRDefault="00911797" w:rsidP="00B42766">
      <w:pPr>
        <w:ind w:left="540" w:hanging="540"/>
        <w:rPr>
          <w:rFonts w:ascii="Times New Roman" w:hAnsi="Times New Roman"/>
          <w:sz w:val="24"/>
          <w:szCs w:val="24"/>
        </w:rPr>
      </w:pPr>
    </w:p>
    <w:p w14:paraId="69C6E46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Hosaka, M. (2013). “ I Wouldn’t Ask Professors Questions!” Women Engineering Students’ Learning Experiences in Japan. </w:t>
      </w:r>
      <w:r w:rsidRPr="008878A5">
        <w:rPr>
          <w:rFonts w:ascii="Times New Roman" w:hAnsi="Times New Roman"/>
          <w:i/>
          <w:iCs/>
          <w:sz w:val="24"/>
          <w:szCs w:val="24"/>
        </w:rPr>
        <w:t>International Journal of Gender, Science &amp; Technology,</w:t>
      </w:r>
      <w:r w:rsidRPr="008878A5">
        <w:rPr>
          <w:rFonts w:ascii="Times New Roman" w:hAnsi="Times New Roman"/>
          <w:sz w:val="24"/>
          <w:szCs w:val="24"/>
        </w:rPr>
        <w:t xml:space="preserve"> </w:t>
      </w:r>
      <w:r w:rsidRPr="008878A5">
        <w:rPr>
          <w:rFonts w:ascii="Times New Roman" w:hAnsi="Times New Roman"/>
          <w:i/>
          <w:iCs/>
          <w:sz w:val="24"/>
          <w:szCs w:val="24"/>
        </w:rPr>
        <w:t>5(2)</w:t>
      </w:r>
      <w:r w:rsidRPr="008878A5">
        <w:rPr>
          <w:rFonts w:ascii="Times New Roman" w:hAnsi="Times New Roman"/>
          <w:sz w:val="24"/>
          <w:szCs w:val="24"/>
        </w:rPr>
        <w:t>.</w:t>
      </w:r>
    </w:p>
    <w:p w14:paraId="0E3515F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Huberman, A. M., &amp; Miles, M. B. (1998). Data Management and Analysis Methods. In N. Denzin K. &amp; Y. S. Lincoln (Eds.), </w:t>
      </w:r>
      <w:r w:rsidRPr="008878A5">
        <w:rPr>
          <w:rFonts w:ascii="Times New Roman" w:hAnsi="Times New Roman"/>
          <w:i/>
          <w:iCs/>
          <w:sz w:val="24"/>
          <w:szCs w:val="24"/>
        </w:rPr>
        <w:t>Collecting and Interpreting Qualitative Materials:Handbook of qualitative research.</w:t>
      </w:r>
      <w:r w:rsidRPr="008878A5">
        <w:rPr>
          <w:rFonts w:ascii="Times New Roman" w:hAnsi="Times New Roman"/>
          <w:sz w:val="24"/>
          <w:szCs w:val="24"/>
        </w:rPr>
        <w:t xml:space="preserve"> (Vol. 3). London: Sage Publications.</w:t>
      </w:r>
    </w:p>
    <w:p w14:paraId="25996B3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Hughes, Roxanne. 2015. An investigation into the longitudinal identify trajectories of women in science, technology, engineering, and mathematics</w:t>
      </w:r>
      <w:r w:rsidRPr="008878A5">
        <w:rPr>
          <w:rFonts w:ascii="Times New Roman" w:hAnsi="Times New Roman"/>
          <w:i/>
          <w:sz w:val="24"/>
          <w:szCs w:val="24"/>
        </w:rPr>
        <w:t>. Journal of Women Minorities in Science and Engineering, 21</w:t>
      </w:r>
      <w:r w:rsidRPr="008878A5">
        <w:rPr>
          <w:rFonts w:ascii="Times New Roman" w:hAnsi="Times New Roman"/>
          <w:sz w:val="24"/>
          <w:szCs w:val="24"/>
        </w:rPr>
        <w:t>, 181–213</w:t>
      </w:r>
    </w:p>
    <w:p w14:paraId="09B2204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Hutchison, M., Follman, D., Sumpter, M., &amp; Bodner, G. (2006). Factors influencing the self-efficacy beliefs of first-year engineering students. </w:t>
      </w:r>
      <w:r w:rsidRPr="008878A5">
        <w:rPr>
          <w:rFonts w:ascii="Times New Roman" w:hAnsi="Times New Roman"/>
          <w:i/>
          <w:iCs/>
          <w:sz w:val="24"/>
          <w:szCs w:val="24"/>
        </w:rPr>
        <w:t>Journal of Engineering Education</w:t>
      </w:r>
      <w:r w:rsidRPr="008878A5">
        <w:rPr>
          <w:rFonts w:ascii="Times New Roman" w:hAnsi="Times New Roman"/>
          <w:sz w:val="24"/>
          <w:szCs w:val="24"/>
        </w:rPr>
        <w:t>, 95(1), 39–47.</w:t>
      </w:r>
    </w:p>
    <w:p w14:paraId="118DFA3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Hycner, R. H. (1999). Some guidelines for the phenomenological analysis of interview data. In A. Bryman &amp; R. G. Burgess (Eds.), </w:t>
      </w:r>
      <w:r w:rsidRPr="008878A5">
        <w:rPr>
          <w:rFonts w:ascii="Times New Roman" w:hAnsi="Times New Roman"/>
          <w:i/>
          <w:iCs/>
          <w:sz w:val="24"/>
          <w:szCs w:val="24"/>
        </w:rPr>
        <w:t>Qualitative research</w:t>
      </w:r>
      <w:r w:rsidRPr="008878A5">
        <w:rPr>
          <w:rFonts w:ascii="Times New Roman" w:hAnsi="Times New Roman"/>
          <w:sz w:val="24"/>
          <w:szCs w:val="24"/>
        </w:rPr>
        <w:t xml:space="preserve"> (Vol. 3, pp. 143–164). London: Sage.</w:t>
      </w:r>
    </w:p>
    <w:p w14:paraId="0EC524C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Hyllegard, K. H., Rambo-Hernandez, K and Paff Ogle, J. 2017. Fashion Fundamentals: Building middle school girls’ self-esteem and interest in STEM. Journal of Women Minorities in Science and Engineering, 23, 87–99</w:t>
      </w:r>
    </w:p>
    <w:p w14:paraId="3C2129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Igbinomwanhia, D. I., &amp; Aliu, S. A. (2013). Investigation of the continuing poor performance in engineering drawing in Nigerian universities – a case study of the University of Benin. </w:t>
      </w:r>
      <w:r w:rsidRPr="008878A5">
        <w:rPr>
          <w:rFonts w:ascii="Times New Roman" w:hAnsi="Times New Roman"/>
          <w:i/>
          <w:iCs/>
          <w:sz w:val="24"/>
          <w:szCs w:val="24"/>
        </w:rPr>
        <w:t>Research Journal in Engineering and Applied Sciences</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(5), 346–350.</w:t>
      </w:r>
    </w:p>
    <w:p w14:paraId="5F35B4B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Jackson, D. L., Stebleton, M. J., &amp; Laanan, F. S. (2013). </w:t>
      </w:r>
      <w:r w:rsidRPr="008878A5">
        <w:rPr>
          <w:rFonts w:ascii="Times New Roman" w:hAnsi="Times New Roman"/>
          <w:i/>
          <w:iCs/>
          <w:sz w:val="24"/>
          <w:szCs w:val="24"/>
        </w:rPr>
        <w:t>The experience of community college faculty involved in a learning community program.</w:t>
      </w:r>
      <w:r w:rsidRPr="008878A5">
        <w:rPr>
          <w:rFonts w:ascii="Times New Roman" w:hAnsi="Times New Roman"/>
          <w:sz w:val="24"/>
          <w:szCs w:val="24"/>
        </w:rPr>
        <w:t xml:space="preserve"> </w:t>
      </w:r>
      <w:r w:rsidRPr="008878A5">
        <w:rPr>
          <w:rFonts w:ascii="Times New Roman" w:hAnsi="Times New Roman"/>
          <w:i/>
          <w:iCs/>
          <w:sz w:val="24"/>
          <w:szCs w:val="24"/>
        </w:rPr>
        <w:t>41(1)</w:t>
      </w:r>
      <w:r w:rsidRPr="008878A5">
        <w:rPr>
          <w:rFonts w:ascii="Times New Roman" w:hAnsi="Times New Roman"/>
          <w:sz w:val="24"/>
          <w:szCs w:val="24"/>
        </w:rPr>
        <w:t xml:space="preserve">, 3–19. </w:t>
      </w:r>
      <w:hyperlink r:id="rId30" w:history="1">
        <w:r w:rsidRPr="008878A5">
          <w:rPr>
            <w:rFonts w:ascii="Times New Roman" w:hAnsi="Times New Roman"/>
            <w:color w:val="0000FF"/>
            <w:sz w:val="24"/>
            <w:szCs w:val="24"/>
            <w:u w:val="single"/>
          </w:rPr>
          <w:t>https://doi.org/0.1177/0091552112473145</w:t>
        </w:r>
      </w:hyperlink>
    </w:p>
    <w:p w14:paraId="2A626C4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Jackson, D., &amp; Laanan, F. (2011). The role of community colleges in educating women in science and engineering. </w:t>
      </w:r>
      <w:r w:rsidRPr="008878A5">
        <w:rPr>
          <w:rFonts w:ascii="Times New Roman" w:hAnsi="Times New Roman"/>
          <w:i/>
          <w:iCs/>
          <w:sz w:val="24"/>
          <w:szCs w:val="24"/>
        </w:rPr>
        <w:t>New Directions for Institutional Research</w:t>
      </w:r>
      <w:r w:rsidRPr="008878A5">
        <w:rPr>
          <w:rFonts w:ascii="Times New Roman" w:hAnsi="Times New Roman"/>
          <w:sz w:val="24"/>
          <w:szCs w:val="24"/>
        </w:rPr>
        <w:t xml:space="preserve">, </w:t>
      </w:r>
      <w:r w:rsidRPr="008878A5">
        <w:rPr>
          <w:rFonts w:ascii="Times New Roman" w:hAnsi="Times New Roman"/>
          <w:i/>
          <w:iCs/>
          <w:sz w:val="24"/>
          <w:szCs w:val="24"/>
        </w:rPr>
        <w:t>152</w:t>
      </w:r>
      <w:r w:rsidRPr="008878A5">
        <w:rPr>
          <w:rFonts w:ascii="Times New Roman" w:hAnsi="Times New Roman"/>
          <w:sz w:val="24"/>
          <w:szCs w:val="24"/>
        </w:rPr>
        <w:t xml:space="preserve">, 39–49. </w:t>
      </w:r>
      <w:hyperlink r:id="rId31" w:history="1">
        <w:r w:rsidRPr="008878A5">
          <w:rPr>
            <w:rFonts w:ascii="Times New Roman" w:hAnsi="Times New Roman"/>
            <w:color w:val="0000FF"/>
            <w:sz w:val="24"/>
            <w:szCs w:val="24"/>
            <w:u w:val="single"/>
          </w:rPr>
          <w:t>https://doi.org/10.1002/ir.407</w:t>
        </w:r>
      </w:hyperlink>
    </w:p>
    <w:p w14:paraId="1CE0C88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Jawitz, J., Case, J., &amp; Tshabalala, M. (2000). Why not engineering: The process of career choice amongst South African female students. </w:t>
      </w:r>
      <w:r w:rsidRPr="008878A5">
        <w:rPr>
          <w:rFonts w:ascii="Times New Roman" w:hAnsi="Times New Roman"/>
          <w:i/>
          <w:iCs/>
          <w:sz w:val="24"/>
          <w:szCs w:val="24"/>
        </w:rPr>
        <w:t>International 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16(6)</w:t>
      </w:r>
      <w:r w:rsidRPr="008878A5">
        <w:rPr>
          <w:rFonts w:ascii="Times New Roman" w:hAnsi="Times New Roman"/>
          <w:sz w:val="24"/>
          <w:szCs w:val="24"/>
        </w:rPr>
        <w:t>, 470–475.</w:t>
      </w:r>
    </w:p>
    <w:p w14:paraId="767A53C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Johnson, J. D., Starobin, S. S., Laanan, F., &amp; Russell, D. (2012a). </w:t>
      </w:r>
      <w:r w:rsidRPr="008878A5">
        <w:rPr>
          <w:rFonts w:ascii="Times New Roman" w:hAnsi="Times New Roman"/>
          <w:i/>
          <w:iCs/>
          <w:sz w:val="24"/>
          <w:szCs w:val="24"/>
        </w:rPr>
        <w:t>The influence of self-efficacy on student academic success, student degree aspirations, and transfer planning</w:t>
      </w:r>
      <w:r w:rsidRPr="008878A5">
        <w:rPr>
          <w:rFonts w:ascii="Times New Roman" w:hAnsi="Times New Roman"/>
          <w:sz w:val="24"/>
          <w:szCs w:val="24"/>
        </w:rPr>
        <w:t xml:space="preserve"> [The OCCRP Research Brief, 7).]. Office of Community College Research and Policy.</w:t>
      </w:r>
    </w:p>
    <w:p w14:paraId="4DED375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Kantini, S. (2015). </w:t>
      </w:r>
      <w:r w:rsidRPr="008878A5">
        <w:rPr>
          <w:rFonts w:ascii="Times New Roman" w:hAnsi="Times New Roman"/>
          <w:i/>
          <w:iCs/>
          <w:sz w:val="24"/>
          <w:szCs w:val="24"/>
        </w:rPr>
        <w:t>Endogenous higher education in Africa: A sustainable model.</w:t>
      </w:r>
      <w:r w:rsidRPr="008878A5">
        <w:rPr>
          <w:rFonts w:ascii="Times New Roman" w:hAnsi="Times New Roman"/>
          <w:sz w:val="24"/>
          <w:szCs w:val="24"/>
        </w:rPr>
        <w:t xml:space="preserve"> (Doctoral thesis). Seoul National University, Seoul.</w:t>
      </w:r>
    </w:p>
    <w:p w14:paraId="206FC41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Karasakaloglu, N., &amp; Saracaloglu, A. S. (2009). The relationship between academic self-concept along with achievement attitudes toward Turkish lesson of prospective elementary school teachers. </w:t>
      </w:r>
      <w:r w:rsidRPr="008878A5">
        <w:rPr>
          <w:rFonts w:ascii="Times New Roman" w:hAnsi="Times New Roman"/>
          <w:i/>
          <w:iCs/>
          <w:sz w:val="24"/>
          <w:szCs w:val="24"/>
        </w:rPr>
        <w:t>Yuzuncu Yil University Faculty Education Journal</w:t>
      </w:r>
      <w:r w:rsidRPr="008878A5">
        <w:rPr>
          <w:rFonts w:ascii="Times New Roman" w:hAnsi="Times New Roman"/>
          <w:sz w:val="24"/>
          <w:szCs w:val="24"/>
        </w:rPr>
        <w:t xml:space="preserve">, </w:t>
      </w:r>
      <w:r w:rsidRPr="008878A5">
        <w:rPr>
          <w:rFonts w:ascii="Times New Roman" w:hAnsi="Times New Roman"/>
          <w:i/>
          <w:iCs/>
          <w:sz w:val="24"/>
          <w:szCs w:val="24"/>
        </w:rPr>
        <w:t>6</w:t>
      </w:r>
      <w:r w:rsidRPr="008878A5">
        <w:rPr>
          <w:rFonts w:ascii="Times New Roman" w:hAnsi="Times New Roman"/>
          <w:sz w:val="24"/>
          <w:szCs w:val="24"/>
        </w:rPr>
        <w:t>(1), 343–362.</w:t>
      </w:r>
    </w:p>
    <w:p w14:paraId="7AC3746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Kelly, J. (2000). “Gender and Equity in Training and Teaching Behavior”,. </w:t>
      </w:r>
      <w:r w:rsidRPr="008878A5">
        <w:rPr>
          <w:rFonts w:ascii="Times New Roman" w:hAnsi="Times New Roman"/>
          <w:i/>
          <w:iCs/>
          <w:sz w:val="24"/>
          <w:szCs w:val="24"/>
        </w:rPr>
        <w:t>Journal of  Instructional Psychology</w:t>
      </w:r>
      <w:r w:rsidRPr="008878A5">
        <w:rPr>
          <w:rFonts w:ascii="Times New Roman" w:hAnsi="Times New Roman"/>
          <w:sz w:val="24"/>
          <w:szCs w:val="24"/>
        </w:rPr>
        <w:t xml:space="preserve">, </w:t>
      </w:r>
      <w:r w:rsidRPr="008878A5">
        <w:rPr>
          <w:rFonts w:ascii="Times New Roman" w:hAnsi="Times New Roman"/>
          <w:i/>
          <w:iCs/>
          <w:sz w:val="24"/>
          <w:szCs w:val="24"/>
        </w:rPr>
        <w:t>27(3)</w:t>
      </w:r>
      <w:r w:rsidRPr="008878A5">
        <w:rPr>
          <w:rFonts w:ascii="Times New Roman" w:hAnsi="Times New Roman"/>
          <w:sz w:val="24"/>
          <w:szCs w:val="24"/>
        </w:rPr>
        <w:t>, 173–178.</w:t>
      </w:r>
    </w:p>
    <w:p w14:paraId="3754CA5D" w14:textId="77777777" w:rsidR="00911797" w:rsidRPr="008878A5" w:rsidRDefault="00911797" w:rsidP="00B42766">
      <w:pPr>
        <w:ind w:left="547" w:hanging="547"/>
        <w:rPr>
          <w:rFonts w:ascii="Times New Roman" w:hAnsi="Times New Roman"/>
          <w:sz w:val="24"/>
          <w:szCs w:val="24"/>
        </w:rPr>
      </w:pPr>
      <w:r w:rsidRPr="008878A5">
        <w:rPr>
          <w:rFonts w:ascii="Times New Roman" w:hAnsi="Times New Roman"/>
          <w:sz w:val="24"/>
          <w:szCs w:val="24"/>
        </w:rPr>
        <w:t xml:space="preserve">Kelly, M. J. (1999). </w:t>
      </w:r>
      <w:r w:rsidRPr="008878A5">
        <w:rPr>
          <w:rFonts w:ascii="Times New Roman" w:hAnsi="Times New Roman"/>
          <w:i/>
          <w:iCs/>
          <w:sz w:val="24"/>
          <w:szCs w:val="24"/>
        </w:rPr>
        <w:t>The origins and development of education in Zambia: From pre-colonial times to 1996: A book of notes and readings</w:t>
      </w:r>
      <w:r w:rsidRPr="008878A5">
        <w:rPr>
          <w:rFonts w:ascii="Times New Roman" w:hAnsi="Times New Roman"/>
          <w:sz w:val="24"/>
          <w:szCs w:val="24"/>
        </w:rPr>
        <w:t>. Lusaka, Zambia: Image Publisher.</w:t>
      </w:r>
    </w:p>
    <w:p w14:paraId="4AE427E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Kensit, D. A. (2000). Rogerian theory: A critique of the effectiveness of pure client-centred therapy. </w:t>
      </w:r>
      <w:r w:rsidRPr="008878A5">
        <w:rPr>
          <w:rFonts w:ascii="Times New Roman" w:hAnsi="Times New Roman"/>
          <w:i/>
          <w:iCs/>
          <w:sz w:val="24"/>
          <w:szCs w:val="24"/>
        </w:rPr>
        <w:t>Counselling Psychology Quarterly</w:t>
      </w:r>
      <w:r w:rsidRPr="008878A5">
        <w:rPr>
          <w:rFonts w:ascii="Times New Roman" w:hAnsi="Times New Roman"/>
          <w:sz w:val="24"/>
          <w:szCs w:val="24"/>
        </w:rPr>
        <w:t xml:space="preserve">, </w:t>
      </w:r>
      <w:r w:rsidRPr="008878A5">
        <w:rPr>
          <w:rFonts w:ascii="Times New Roman" w:hAnsi="Times New Roman"/>
          <w:i/>
          <w:iCs/>
          <w:sz w:val="24"/>
          <w:szCs w:val="24"/>
        </w:rPr>
        <w:t>13</w:t>
      </w:r>
      <w:r w:rsidRPr="008878A5">
        <w:rPr>
          <w:rFonts w:ascii="Times New Roman" w:hAnsi="Times New Roman"/>
          <w:sz w:val="24"/>
          <w:szCs w:val="24"/>
        </w:rPr>
        <w:t>(4), 345–342.</w:t>
      </w:r>
    </w:p>
    <w:p w14:paraId="2DDAB14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Kim, D. H., &amp; Schneider, B. (2005). </w:t>
      </w:r>
      <w:r w:rsidRPr="008878A5">
        <w:rPr>
          <w:rFonts w:ascii="Times New Roman" w:hAnsi="Times New Roman"/>
          <w:i/>
          <w:iCs/>
          <w:sz w:val="24"/>
          <w:szCs w:val="24"/>
        </w:rPr>
        <w:t>Social capital in action: Alignment of parental support in adolescents’ transition to postsecondary education. Social Forces,</w:t>
      </w:r>
      <w:r w:rsidRPr="008878A5">
        <w:rPr>
          <w:rFonts w:ascii="Times New Roman" w:hAnsi="Times New Roman"/>
          <w:sz w:val="24"/>
          <w:szCs w:val="24"/>
        </w:rPr>
        <w:t xml:space="preserve">. </w:t>
      </w:r>
      <w:r w:rsidRPr="008878A5">
        <w:rPr>
          <w:rFonts w:ascii="Times New Roman" w:hAnsi="Times New Roman"/>
          <w:i/>
          <w:iCs/>
          <w:sz w:val="24"/>
          <w:szCs w:val="24"/>
        </w:rPr>
        <w:t>84(2)</w:t>
      </w:r>
      <w:r w:rsidRPr="008878A5">
        <w:rPr>
          <w:rFonts w:ascii="Times New Roman" w:hAnsi="Times New Roman"/>
          <w:sz w:val="24"/>
          <w:szCs w:val="24"/>
        </w:rPr>
        <w:t xml:space="preserve">, 1181–1206. </w:t>
      </w:r>
      <w:hyperlink r:id="rId32" w:history="1">
        <w:r w:rsidRPr="008878A5">
          <w:rPr>
            <w:rFonts w:ascii="Times New Roman" w:hAnsi="Times New Roman"/>
            <w:color w:val="0000FF"/>
            <w:sz w:val="24"/>
            <w:szCs w:val="24"/>
            <w:u w:val="single"/>
          </w:rPr>
          <w:t>https://doi.org/10.1353/sof.2006.0012</w:t>
        </w:r>
      </w:hyperlink>
    </w:p>
    <w:p w14:paraId="39CF3EF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Koller, O., Baumert, J., &amp; Schnabel, K. (2001). Does interest matter? The relationship between academic interests and achievement in mathematics. </w:t>
      </w:r>
      <w:r w:rsidRPr="008878A5">
        <w:rPr>
          <w:rFonts w:ascii="Times New Roman" w:hAnsi="Times New Roman"/>
          <w:i/>
          <w:iCs/>
          <w:sz w:val="24"/>
          <w:szCs w:val="24"/>
        </w:rPr>
        <w:t>Journal for Research in Mathematics Education,</w:t>
      </w:r>
      <w:r w:rsidRPr="008878A5">
        <w:rPr>
          <w:rFonts w:ascii="Times New Roman" w:hAnsi="Times New Roman"/>
          <w:sz w:val="24"/>
          <w:szCs w:val="24"/>
        </w:rPr>
        <w:t xml:space="preserve"> </w:t>
      </w:r>
      <w:r w:rsidRPr="008878A5">
        <w:rPr>
          <w:rFonts w:ascii="Times New Roman" w:hAnsi="Times New Roman"/>
          <w:i/>
          <w:iCs/>
          <w:sz w:val="24"/>
          <w:szCs w:val="24"/>
        </w:rPr>
        <w:t>32</w:t>
      </w:r>
      <w:r w:rsidRPr="008878A5">
        <w:rPr>
          <w:rFonts w:ascii="Times New Roman" w:hAnsi="Times New Roman"/>
          <w:sz w:val="24"/>
          <w:szCs w:val="24"/>
        </w:rPr>
        <w:t>, 448-470.</w:t>
      </w:r>
    </w:p>
    <w:p w14:paraId="5EAF6B9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Koutsoulis, M. K. (1995). </w:t>
      </w:r>
      <w:r w:rsidRPr="008878A5">
        <w:rPr>
          <w:rFonts w:ascii="Times New Roman" w:hAnsi="Times New Roman"/>
          <w:i/>
          <w:iCs/>
          <w:sz w:val="24"/>
          <w:szCs w:val="24"/>
        </w:rPr>
        <w:t>Environment and its relationship to self-concept,  attitude toward school, educational aspirations, career expectations ,and achievement of high school students in Cyprus. Dissertation Abstract International, DAI_A- 56/06A.</w:t>
      </w:r>
      <w:r w:rsidRPr="008878A5">
        <w:rPr>
          <w:rFonts w:ascii="Times New Roman" w:hAnsi="Times New Roman"/>
          <w:sz w:val="24"/>
          <w:szCs w:val="24"/>
        </w:rPr>
        <w:t xml:space="preserve"> (Dissertation).</w:t>
      </w:r>
    </w:p>
    <w:p w14:paraId="0ABF3BE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Kumari, A., &amp; Chamundeswari, S. (2013). Self-concept and academic achievement of students at the higher secondary level. </w:t>
      </w:r>
      <w:r w:rsidRPr="008878A5">
        <w:rPr>
          <w:rFonts w:ascii="Times New Roman" w:hAnsi="Times New Roman"/>
          <w:i/>
          <w:iCs/>
          <w:sz w:val="24"/>
          <w:szCs w:val="24"/>
        </w:rPr>
        <w:t>Journal of Sociological Research</w:t>
      </w:r>
      <w:r w:rsidRPr="008878A5">
        <w:rPr>
          <w:rFonts w:ascii="Times New Roman" w:hAnsi="Times New Roman"/>
          <w:sz w:val="24"/>
          <w:szCs w:val="24"/>
        </w:rPr>
        <w:t xml:space="preserve">, </w:t>
      </w:r>
      <w:r w:rsidRPr="008878A5">
        <w:rPr>
          <w:rFonts w:ascii="Times New Roman" w:hAnsi="Times New Roman"/>
          <w:i/>
          <w:iCs/>
          <w:sz w:val="24"/>
          <w:szCs w:val="24"/>
        </w:rPr>
        <w:t>4</w:t>
      </w:r>
      <w:r w:rsidRPr="008878A5">
        <w:rPr>
          <w:rFonts w:ascii="Times New Roman" w:hAnsi="Times New Roman"/>
          <w:sz w:val="24"/>
          <w:szCs w:val="24"/>
        </w:rPr>
        <w:t>(2).</w:t>
      </w:r>
    </w:p>
    <w:p w14:paraId="6568C6C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Langdridge, D. (2007). </w:t>
      </w:r>
      <w:r w:rsidRPr="008878A5">
        <w:rPr>
          <w:rFonts w:ascii="Times New Roman" w:hAnsi="Times New Roman"/>
          <w:i/>
          <w:iCs/>
          <w:sz w:val="24"/>
          <w:szCs w:val="24"/>
        </w:rPr>
        <w:t>Phenomenological Psychology: Theory, Research and Method.</w:t>
      </w:r>
      <w:r w:rsidRPr="008878A5">
        <w:rPr>
          <w:rFonts w:ascii="Times New Roman" w:hAnsi="Times New Roman"/>
          <w:sz w:val="24"/>
          <w:szCs w:val="24"/>
        </w:rPr>
        <w:t xml:space="preserve"> Harlow: Pearson.</w:t>
      </w:r>
    </w:p>
    <w:p w14:paraId="7F9FC32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Leaper, C., Farkas, T., &amp; Brown, C., S. (2012). Adolescent girls’ experiences and gender-related beliefs in relation to their motivation in math/science and English. </w:t>
      </w:r>
      <w:r w:rsidRPr="008878A5">
        <w:rPr>
          <w:rFonts w:ascii="Times New Roman" w:hAnsi="Times New Roman"/>
          <w:i/>
          <w:iCs/>
          <w:sz w:val="24"/>
          <w:szCs w:val="24"/>
        </w:rPr>
        <w:t>Journal of Youth and Adolescence</w:t>
      </w:r>
      <w:r w:rsidRPr="008878A5">
        <w:rPr>
          <w:rFonts w:ascii="Times New Roman" w:hAnsi="Times New Roman"/>
          <w:sz w:val="24"/>
          <w:szCs w:val="24"/>
        </w:rPr>
        <w:t xml:space="preserve">, </w:t>
      </w:r>
      <w:r w:rsidRPr="008878A5">
        <w:rPr>
          <w:rFonts w:ascii="Times New Roman" w:hAnsi="Times New Roman"/>
          <w:i/>
          <w:iCs/>
          <w:sz w:val="24"/>
          <w:szCs w:val="24"/>
        </w:rPr>
        <w:t>41</w:t>
      </w:r>
      <w:r w:rsidRPr="008878A5">
        <w:rPr>
          <w:rFonts w:ascii="Times New Roman" w:hAnsi="Times New Roman"/>
          <w:sz w:val="24"/>
          <w:szCs w:val="24"/>
        </w:rPr>
        <w:t>, 268–282.</w:t>
      </w:r>
    </w:p>
    <w:p w14:paraId="2F0E5B6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Lee, J. D. (1998). Which kids can become scientists? Effects of gender self-concepts and perceptions of scientists. </w:t>
      </w:r>
      <w:r w:rsidRPr="008878A5">
        <w:rPr>
          <w:rFonts w:ascii="Times New Roman" w:hAnsi="Times New Roman"/>
          <w:i/>
          <w:iCs/>
          <w:sz w:val="24"/>
          <w:szCs w:val="24"/>
        </w:rPr>
        <w:t>Social Psychology Quarterly</w:t>
      </w:r>
      <w:r w:rsidRPr="008878A5">
        <w:rPr>
          <w:rFonts w:ascii="Times New Roman" w:hAnsi="Times New Roman"/>
          <w:sz w:val="24"/>
          <w:szCs w:val="24"/>
        </w:rPr>
        <w:t xml:space="preserve">, </w:t>
      </w:r>
      <w:r w:rsidRPr="008878A5">
        <w:rPr>
          <w:rFonts w:ascii="Times New Roman" w:hAnsi="Times New Roman"/>
          <w:i/>
          <w:iCs/>
          <w:sz w:val="24"/>
          <w:szCs w:val="24"/>
        </w:rPr>
        <w:t>61</w:t>
      </w:r>
      <w:r w:rsidRPr="008878A5">
        <w:rPr>
          <w:rFonts w:ascii="Times New Roman" w:hAnsi="Times New Roman"/>
          <w:sz w:val="24"/>
          <w:szCs w:val="24"/>
        </w:rPr>
        <w:t>, 199 – 219.</w:t>
      </w:r>
    </w:p>
    <w:p w14:paraId="54D4524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.Lerner, R. M. (2004). Diversity in individual context relations as the basis for positive development across the life span: A developmental systems perspective for theory, research, and application. </w:t>
      </w:r>
      <w:r w:rsidRPr="008878A5">
        <w:rPr>
          <w:rFonts w:ascii="Times New Roman" w:hAnsi="Times New Roman"/>
          <w:i/>
          <w:iCs/>
          <w:sz w:val="24"/>
          <w:szCs w:val="24"/>
        </w:rPr>
        <w:t>Research in Human Development</w:t>
      </w:r>
      <w:r w:rsidRPr="008878A5">
        <w:rPr>
          <w:rFonts w:ascii="Times New Roman" w:hAnsi="Times New Roman"/>
          <w:sz w:val="24"/>
          <w:szCs w:val="24"/>
        </w:rPr>
        <w:t xml:space="preserve">, </w:t>
      </w:r>
      <w:r w:rsidRPr="008878A5">
        <w:rPr>
          <w:rFonts w:ascii="Times New Roman" w:hAnsi="Times New Roman"/>
          <w:i/>
          <w:iCs/>
          <w:sz w:val="24"/>
          <w:szCs w:val="24"/>
        </w:rPr>
        <w:t>1</w:t>
      </w:r>
      <w:r w:rsidRPr="008878A5">
        <w:rPr>
          <w:rFonts w:ascii="Times New Roman" w:hAnsi="Times New Roman"/>
          <w:sz w:val="24"/>
          <w:szCs w:val="24"/>
        </w:rPr>
        <w:t>(4), 327–346.</w:t>
      </w:r>
    </w:p>
    <w:p w14:paraId="706671C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Lester, J. (2010). Women in male dominated career and technical educational programs at community colleges: Barriers to participation and success. </w:t>
      </w:r>
      <w:r w:rsidRPr="008878A5">
        <w:rPr>
          <w:rFonts w:ascii="Times New Roman" w:hAnsi="Times New Roman"/>
          <w:i/>
          <w:iCs/>
          <w:sz w:val="24"/>
          <w:szCs w:val="24"/>
        </w:rPr>
        <w:t>Journal of Women and Minorities in Science and Engineering</w:t>
      </w:r>
      <w:r w:rsidRPr="008878A5">
        <w:rPr>
          <w:rFonts w:ascii="Times New Roman" w:hAnsi="Times New Roman"/>
          <w:sz w:val="24"/>
          <w:szCs w:val="24"/>
        </w:rPr>
        <w:t xml:space="preserve">, </w:t>
      </w:r>
      <w:r w:rsidRPr="008878A5">
        <w:rPr>
          <w:rFonts w:ascii="Times New Roman" w:hAnsi="Times New Roman"/>
          <w:i/>
          <w:iCs/>
          <w:sz w:val="24"/>
          <w:szCs w:val="24"/>
        </w:rPr>
        <w:t>16(1)</w:t>
      </w:r>
      <w:r w:rsidRPr="008878A5">
        <w:rPr>
          <w:rFonts w:ascii="Times New Roman" w:hAnsi="Times New Roman"/>
          <w:sz w:val="24"/>
          <w:szCs w:val="24"/>
        </w:rPr>
        <w:t xml:space="preserve">, 51–66. </w:t>
      </w:r>
      <w:hyperlink r:id="rId33" w:history="1">
        <w:r w:rsidRPr="008878A5">
          <w:rPr>
            <w:rFonts w:ascii="Times New Roman" w:hAnsi="Times New Roman"/>
            <w:color w:val="0000FF"/>
            <w:sz w:val="24"/>
            <w:szCs w:val="24"/>
            <w:u w:val="single"/>
          </w:rPr>
          <w:t>https://doi.org/0.1615/JWomenMinorScienEng.v16.i1.40</w:t>
        </w:r>
      </w:hyperlink>
    </w:p>
    <w:p w14:paraId="252780F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Leuwerke, W. C., Robbins, S., Sawyer, R., &amp; Hovland, M. (2004). Predicting engineering major status from mathematics achievement and interest congruence. </w:t>
      </w:r>
      <w:r w:rsidRPr="008878A5">
        <w:rPr>
          <w:rFonts w:ascii="Times New Roman" w:hAnsi="Times New Roman"/>
          <w:i/>
          <w:iCs/>
          <w:sz w:val="24"/>
          <w:szCs w:val="24"/>
        </w:rPr>
        <w:t>Journal of Career Assessment</w:t>
      </w:r>
      <w:r w:rsidRPr="008878A5">
        <w:rPr>
          <w:rFonts w:ascii="Times New Roman" w:hAnsi="Times New Roman"/>
          <w:sz w:val="24"/>
          <w:szCs w:val="24"/>
        </w:rPr>
        <w:t xml:space="preserve">, </w:t>
      </w:r>
      <w:r w:rsidRPr="008878A5">
        <w:rPr>
          <w:rFonts w:ascii="Times New Roman" w:hAnsi="Times New Roman"/>
          <w:i/>
          <w:iCs/>
          <w:sz w:val="24"/>
          <w:szCs w:val="24"/>
        </w:rPr>
        <w:t>12</w:t>
      </w:r>
      <w:r w:rsidRPr="008878A5">
        <w:rPr>
          <w:rFonts w:ascii="Times New Roman" w:hAnsi="Times New Roman"/>
          <w:sz w:val="24"/>
          <w:szCs w:val="24"/>
        </w:rPr>
        <w:t>, 135–149.</w:t>
      </w:r>
    </w:p>
    <w:p w14:paraId="778A4017"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Levesque, C., Copeland, K. J., Pattie, M. D., &amp; Deci, E. L. (2011). </w:t>
      </w:r>
      <w:r w:rsidRPr="008878A5">
        <w:rPr>
          <w:rFonts w:ascii="Times New Roman" w:hAnsi="Times New Roman"/>
          <w:sz w:val="24"/>
          <w:szCs w:val="24"/>
        </w:rPr>
        <w:t xml:space="preserve">Intrinsic and  extrinsic motivation. In S. Järvelä (Ed.), </w:t>
      </w:r>
      <w:r w:rsidRPr="008878A5">
        <w:rPr>
          <w:rFonts w:ascii="Times New Roman" w:hAnsi="Times New Roman"/>
          <w:i/>
          <w:iCs/>
          <w:sz w:val="24"/>
          <w:szCs w:val="24"/>
        </w:rPr>
        <w:t>Social and emotional aspects of  learning</w:t>
      </w:r>
      <w:r w:rsidRPr="008878A5">
        <w:rPr>
          <w:rFonts w:ascii="Times New Roman" w:hAnsi="Times New Roman"/>
          <w:sz w:val="24"/>
          <w:szCs w:val="24"/>
        </w:rPr>
        <w:t xml:space="preserve"> (pp. 15–20). Oxford, England: Academic Press.</w:t>
      </w:r>
    </w:p>
    <w:p w14:paraId="0DC9A87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Lichtenstein, G., Loshbaugh, H., Claar, B., Chen, H., Jackson, K., &amp; Sheppard, S. (2009). An engineering major does not (necessarily) an engineer make: Career </w:t>
      </w:r>
      <w:r w:rsidRPr="008878A5">
        <w:rPr>
          <w:rFonts w:ascii="Times New Roman" w:hAnsi="Times New Roman"/>
          <w:sz w:val="24"/>
          <w:szCs w:val="24"/>
        </w:rPr>
        <w:lastRenderedPageBreak/>
        <w:t xml:space="preserve">decision making among undergraduate engineering majors.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98</w:t>
      </w:r>
      <w:r w:rsidRPr="008878A5">
        <w:rPr>
          <w:rFonts w:ascii="Times New Roman" w:hAnsi="Times New Roman"/>
          <w:sz w:val="24"/>
          <w:szCs w:val="24"/>
        </w:rPr>
        <w:t>(3), 227–234.</w:t>
      </w:r>
    </w:p>
    <w:p w14:paraId="0C4FDB1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Lincoln, Y. S., &amp; Guba, E. (1985). </w:t>
      </w:r>
      <w:r w:rsidRPr="008878A5">
        <w:rPr>
          <w:rFonts w:ascii="Times New Roman" w:hAnsi="Times New Roman"/>
          <w:i/>
          <w:iCs/>
          <w:sz w:val="24"/>
          <w:szCs w:val="24"/>
        </w:rPr>
        <w:t>Naturalistic inquiry.</w:t>
      </w:r>
      <w:r w:rsidRPr="008878A5">
        <w:rPr>
          <w:rFonts w:ascii="Times New Roman" w:hAnsi="Times New Roman"/>
          <w:sz w:val="24"/>
          <w:szCs w:val="24"/>
        </w:rPr>
        <w:t xml:space="preserve"> Beverley Hills,California: Sage.</w:t>
      </w:r>
    </w:p>
    <w:p w14:paraId="6E947AE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Lincoln, Y. S., &amp; Guba, E. G. (2000). Paradigmatic controversies, contradictions, and emerging confluences. In N. K. Denzin &amp; Y. S. Lincoln (Eds.), The handbook of qualitative research (2nd ed., pp. 163–188). Beverly Hills, CA: Sage.</w:t>
      </w:r>
    </w:p>
    <w:p w14:paraId="513C250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Lofland, J., &amp; Lofland, L. H. (1999). Data logging in observation: Fieldnotes. In A. Bryman &amp; R. G. Burgess (Eds.), </w:t>
      </w:r>
      <w:r w:rsidRPr="008878A5">
        <w:rPr>
          <w:rFonts w:ascii="Times New Roman" w:hAnsi="Times New Roman"/>
          <w:i/>
          <w:iCs/>
          <w:sz w:val="24"/>
          <w:szCs w:val="24"/>
        </w:rPr>
        <w:t>Qualitative research</w:t>
      </w:r>
      <w:r w:rsidRPr="008878A5">
        <w:rPr>
          <w:rFonts w:ascii="Times New Roman" w:hAnsi="Times New Roman"/>
          <w:sz w:val="24"/>
          <w:szCs w:val="24"/>
        </w:rPr>
        <w:t xml:space="preserve"> (Vol. 3). London: Sage.</w:t>
      </w:r>
    </w:p>
    <w:p w14:paraId="0B650BB5" w14:textId="77777777" w:rsidR="00911797" w:rsidRPr="008878A5" w:rsidRDefault="00911797" w:rsidP="00B42766">
      <w:pPr>
        <w:ind w:left="540" w:hanging="540"/>
        <w:rPr>
          <w:rFonts w:ascii="Times New Roman" w:hAnsi="Times New Roman"/>
          <w:sz w:val="24"/>
          <w:szCs w:val="24"/>
          <w:lang w:val="fr-BE"/>
        </w:rPr>
      </w:pPr>
      <w:r w:rsidRPr="008878A5">
        <w:rPr>
          <w:rFonts w:ascii="Times New Roman" w:hAnsi="Times New Roman"/>
          <w:sz w:val="24"/>
          <w:szCs w:val="24"/>
        </w:rPr>
        <w:t xml:space="preserve">Lyons, E. (2007). Analysing qualitative data: Comparative reflections. In E. Lyons &amp; A. Coyle (Eds.), </w:t>
      </w:r>
      <w:r w:rsidRPr="008878A5">
        <w:rPr>
          <w:rFonts w:ascii="Times New Roman" w:hAnsi="Times New Roman"/>
          <w:i/>
          <w:iCs/>
          <w:sz w:val="24"/>
          <w:szCs w:val="24"/>
        </w:rPr>
        <w:t>Analysing Qualitative Data in Psychology</w:t>
      </w:r>
      <w:r w:rsidRPr="008878A5">
        <w:rPr>
          <w:rFonts w:ascii="Times New Roman" w:hAnsi="Times New Roman"/>
          <w:sz w:val="24"/>
          <w:szCs w:val="24"/>
        </w:rPr>
        <w:t xml:space="preserve"> (pp. 158–173). </w:t>
      </w:r>
      <w:r w:rsidRPr="008878A5">
        <w:rPr>
          <w:rFonts w:ascii="Times New Roman" w:hAnsi="Times New Roman"/>
          <w:sz w:val="24"/>
          <w:szCs w:val="24"/>
          <w:lang w:val="fr-BE"/>
        </w:rPr>
        <w:t>London: Sage.</w:t>
      </w:r>
    </w:p>
    <w:p w14:paraId="3E7EDEE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lang w:val="fr-BE"/>
        </w:rPr>
        <w:t xml:space="preserve">Machargo, J. (1991). </w:t>
      </w:r>
      <w:r w:rsidRPr="008878A5">
        <w:rPr>
          <w:rFonts w:ascii="Times New Roman" w:hAnsi="Times New Roman"/>
          <w:i/>
          <w:iCs/>
          <w:sz w:val="24"/>
          <w:szCs w:val="24"/>
          <w:lang w:val="fr-BE"/>
        </w:rPr>
        <w:t xml:space="preserve">El professor y el autoconcepto de sus alumnos. </w:t>
      </w:r>
      <w:r w:rsidRPr="008878A5">
        <w:rPr>
          <w:rFonts w:ascii="Times New Roman" w:hAnsi="Times New Roman"/>
          <w:i/>
          <w:iCs/>
          <w:sz w:val="24"/>
          <w:szCs w:val="24"/>
        </w:rPr>
        <w:t>Teoria y practica. [The teacher and self-conceptin his or her students. Theory and practice.</w:t>
      </w:r>
      <w:r w:rsidRPr="008878A5">
        <w:rPr>
          <w:rFonts w:ascii="Times New Roman" w:hAnsi="Times New Roman"/>
          <w:sz w:val="24"/>
          <w:szCs w:val="24"/>
        </w:rPr>
        <w:t xml:space="preserve"> Madrid: Escuela Espanola.</w:t>
      </w:r>
    </w:p>
    <w:p w14:paraId="2439BD4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Madara, D. S., &amp; Cherotich, S. (2016). Challenges Faced by Female-Students in Engineering-Education. </w:t>
      </w:r>
      <w:r w:rsidRPr="008878A5">
        <w:rPr>
          <w:rFonts w:ascii="Times New Roman" w:hAnsi="Times New Roman"/>
          <w:i/>
          <w:iCs/>
          <w:sz w:val="24"/>
          <w:szCs w:val="24"/>
        </w:rPr>
        <w:t>Education  Journal of Education and Practice</w:t>
      </w:r>
      <w:r w:rsidRPr="008878A5">
        <w:rPr>
          <w:rFonts w:ascii="Times New Roman" w:hAnsi="Times New Roman"/>
          <w:sz w:val="24"/>
          <w:szCs w:val="24"/>
        </w:rPr>
        <w:t xml:space="preserve">, </w:t>
      </w:r>
      <w:r w:rsidRPr="008878A5">
        <w:rPr>
          <w:rFonts w:ascii="Times New Roman" w:hAnsi="Times New Roman"/>
          <w:i/>
          <w:iCs/>
          <w:sz w:val="24"/>
          <w:szCs w:val="24"/>
        </w:rPr>
        <w:t>7</w:t>
      </w:r>
      <w:r w:rsidRPr="008878A5">
        <w:rPr>
          <w:rFonts w:ascii="Times New Roman" w:hAnsi="Times New Roman"/>
          <w:sz w:val="24"/>
          <w:szCs w:val="24"/>
        </w:rPr>
        <w:t xml:space="preserve">(25). Retrieved from </w:t>
      </w:r>
      <w:hyperlink r:id="rId34" w:history="1">
        <w:r w:rsidRPr="008878A5">
          <w:rPr>
            <w:rFonts w:ascii="Times New Roman" w:hAnsi="Times New Roman"/>
            <w:color w:val="0000FF"/>
            <w:sz w:val="24"/>
            <w:szCs w:val="24"/>
            <w:u w:val="single"/>
          </w:rPr>
          <w:t>ISSN 2222-1735 (Paper)www.iiste.org</w:t>
        </w:r>
      </w:hyperlink>
    </w:p>
    <w:p w14:paraId="561E13B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Maehr, M. L., &amp; Zusho, A. (2009). Achievement goal theory: The past, present, and future. In K. Wentzel &amp; A. Wigfield (Eds.), </w:t>
      </w:r>
      <w:r w:rsidRPr="008878A5">
        <w:rPr>
          <w:rFonts w:ascii="Times New Roman" w:hAnsi="Times New Roman"/>
          <w:i/>
          <w:iCs/>
          <w:sz w:val="24"/>
          <w:szCs w:val="24"/>
        </w:rPr>
        <w:t>Handbook of motivation at school</w:t>
      </w:r>
      <w:r w:rsidRPr="008878A5">
        <w:rPr>
          <w:rFonts w:ascii="Times New Roman" w:hAnsi="Times New Roman"/>
          <w:sz w:val="24"/>
          <w:szCs w:val="24"/>
        </w:rPr>
        <w:t xml:space="preserve"> (pp. 77–104). New York: Routlege.</w:t>
      </w:r>
    </w:p>
    <w:p w14:paraId="5AE7610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Mahani, S., &amp; Molki, A. (2011) Factors influencing female Emirati students’ decision to study engineering, </w:t>
      </w:r>
      <w:r w:rsidRPr="008878A5">
        <w:rPr>
          <w:rFonts w:ascii="Times New Roman" w:hAnsi="Times New Roman"/>
          <w:i/>
          <w:sz w:val="24"/>
          <w:szCs w:val="24"/>
        </w:rPr>
        <w:t>Global Journal of Engineering Education</w:t>
      </w:r>
      <w:r w:rsidRPr="008878A5">
        <w:rPr>
          <w:rFonts w:ascii="Times New Roman" w:hAnsi="Times New Roman"/>
          <w:sz w:val="24"/>
          <w:szCs w:val="24"/>
        </w:rPr>
        <w:t>, 13,(1)</w:t>
      </w:r>
    </w:p>
    <w:p w14:paraId="7981DB3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Manen, M. V. (2015). </w:t>
      </w:r>
      <w:r w:rsidRPr="008878A5">
        <w:rPr>
          <w:rFonts w:ascii="Times New Roman" w:hAnsi="Times New Roman"/>
          <w:i/>
          <w:iCs/>
          <w:sz w:val="24"/>
          <w:szCs w:val="24"/>
        </w:rPr>
        <w:t>Researching lived experiences.  Human science for an action sensitive pedagogy.</w:t>
      </w:r>
      <w:r w:rsidRPr="008878A5">
        <w:rPr>
          <w:rFonts w:ascii="Times New Roman" w:hAnsi="Times New Roman"/>
          <w:sz w:val="24"/>
          <w:szCs w:val="24"/>
        </w:rPr>
        <w:t xml:space="preserve"> (2nd ed.). London and New York: Routledge.</w:t>
      </w:r>
    </w:p>
    <w:p w14:paraId="05C414D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Markus, H., &amp; Nurius, P. (1986). Possible selves. </w:t>
      </w:r>
      <w:r w:rsidRPr="008878A5">
        <w:rPr>
          <w:rFonts w:ascii="Times New Roman" w:hAnsi="Times New Roman"/>
          <w:i/>
          <w:iCs/>
          <w:sz w:val="24"/>
          <w:szCs w:val="24"/>
        </w:rPr>
        <w:t>American Psychologist</w:t>
      </w:r>
      <w:r w:rsidRPr="008878A5">
        <w:rPr>
          <w:rFonts w:ascii="Times New Roman" w:hAnsi="Times New Roman"/>
          <w:sz w:val="24"/>
          <w:szCs w:val="24"/>
        </w:rPr>
        <w:t xml:space="preserve">, </w:t>
      </w:r>
      <w:r w:rsidRPr="008878A5">
        <w:rPr>
          <w:rFonts w:ascii="Times New Roman" w:hAnsi="Times New Roman"/>
          <w:i/>
          <w:iCs/>
          <w:sz w:val="24"/>
          <w:szCs w:val="24"/>
        </w:rPr>
        <w:t>41</w:t>
      </w:r>
      <w:r w:rsidRPr="008878A5">
        <w:rPr>
          <w:rFonts w:ascii="Times New Roman" w:hAnsi="Times New Roman"/>
          <w:sz w:val="24"/>
          <w:szCs w:val="24"/>
        </w:rPr>
        <w:t>(9).</w:t>
      </w:r>
    </w:p>
    <w:p w14:paraId="4E5F5A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Marra, R. M., Rodgers, R K., Shen, D., and Bogue, B. (2009). Women engineering students and self-efficacy: A multi-year, multi-institution study of women engineering student self-efficacy. </w:t>
      </w:r>
      <w:r w:rsidRPr="008878A5">
        <w:rPr>
          <w:rFonts w:ascii="Times New Roman" w:hAnsi="Times New Roman"/>
          <w:i/>
          <w:sz w:val="24"/>
          <w:szCs w:val="24"/>
        </w:rPr>
        <w:t>Journal of Engineering Education 98</w:t>
      </w:r>
      <w:r w:rsidRPr="008878A5">
        <w:rPr>
          <w:rFonts w:ascii="Times New Roman" w:hAnsi="Times New Roman"/>
          <w:sz w:val="24"/>
          <w:szCs w:val="24"/>
        </w:rPr>
        <w:t>, 27–38</w:t>
      </w:r>
    </w:p>
    <w:p w14:paraId="3B13A91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(1990a). A multidimensional, hierarchical self-concept: Theoretical and empirical justification. </w:t>
      </w:r>
      <w:r w:rsidRPr="008878A5">
        <w:rPr>
          <w:rFonts w:ascii="Times New Roman" w:hAnsi="Times New Roman"/>
          <w:i/>
          <w:iCs/>
          <w:sz w:val="24"/>
          <w:szCs w:val="24"/>
        </w:rPr>
        <w:t>Educational Psychology Review</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 77–172.</w:t>
      </w:r>
    </w:p>
    <w:p w14:paraId="7C4BE14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Marsh, H. W. (1990b). The structure of academic self-concept: The Marsh/Shavelson model.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82</w:t>
      </w:r>
      <w:r w:rsidRPr="008878A5">
        <w:rPr>
          <w:rFonts w:ascii="Times New Roman" w:hAnsi="Times New Roman"/>
          <w:sz w:val="24"/>
          <w:szCs w:val="24"/>
        </w:rPr>
        <w:t xml:space="preserve">, 623–636. </w:t>
      </w:r>
      <w:hyperlink r:id="rId35" w:history="1">
        <w:r w:rsidRPr="008878A5">
          <w:rPr>
            <w:rFonts w:ascii="Times New Roman" w:hAnsi="Times New Roman"/>
            <w:color w:val="0000FF"/>
            <w:sz w:val="24"/>
            <w:szCs w:val="24"/>
            <w:u w:val="single"/>
          </w:rPr>
          <w:t>https://doi.org/10.1037/00220663.82.4.623</w:t>
        </w:r>
      </w:hyperlink>
    </w:p>
    <w:p w14:paraId="060D500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(1984). Relations among dimensions of self-attribution, dimensions of self-concept, and academic achievements.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76</w:t>
      </w:r>
      <w:r w:rsidRPr="008878A5">
        <w:rPr>
          <w:rFonts w:ascii="Times New Roman" w:hAnsi="Times New Roman"/>
          <w:sz w:val="24"/>
          <w:szCs w:val="24"/>
        </w:rPr>
        <w:t xml:space="preserve">, 1291–1308. </w:t>
      </w:r>
      <w:hyperlink r:id="rId36" w:history="1">
        <w:r w:rsidRPr="008878A5">
          <w:rPr>
            <w:rFonts w:ascii="Times New Roman" w:hAnsi="Times New Roman"/>
            <w:color w:val="0000FF"/>
            <w:sz w:val="24"/>
            <w:szCs w:val="24"/>
            <w:u w:val="single"/>
          </w:rPr>
          <w:t>https://doi.org/10.1037/0022-0663.76.6.1291</w:t>
        </w:r>
      </w:hyperlink>
    </w:p>
    <w:p w14:paraId="47C41F7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(1986). Verbal and math self-concepts: An internal/external frame of reference model. </w:t>
      </w:r>
      <w:r w:rsidRPr="008878A5">
        <w:rPr>
          <w:rFonts w:ascii="Times New Roman" w:hAnsi="Times New Roman"/>
          <w:i/>
          <w:iCs/>
          <w:sz w:val="24"/>
          <w:szCs w:val="24"/>
        </w:rPr>
        <w:t>American Educational Research Journal</w:t>
      </w:r>
      <w:r w:rsidRPr="008878A5">
        <w:rPr>
          <w:rFonts w:ascii="Times New Roman" w:hAnsi="Times New Roman"/>
          <w:sz w:val="24"/>
          <w:szCs w:val="24"/>
        </w:rPr>
        <w:t xml:space="preserve">, </w:t>
      </w:r>
      <w:r w:rsidRPr="008878A5">
        <w:rPr>
          <w:rFonts w:ascii="Times New Roman" w:hAnsi="Times New Roman"/>
          <w:i/>
          <w:iCs/>
          <w:sz w:val="24"/>
          <w:szCs w:val="24"/>
        </w:rPr>
        <w:t>16</w:t>
      </w:r>
      <w:r w:rsidRPr="008878A5">
        <w:rPr>
          <w:rFonts w:ascii="Times New Roman" w:hAnsi="Times New Roman"/>
          <w:sz w:val="24"/>
          <w:szCs w:val="24"/>
        </w:rPr>
        <w:t>, 129–149.</w:t>
      </w:r>
    </w:p>
    <w:p w14:paraId="49F7186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Marsh, H. W. (1987). The big-fish-little-pond effect on academic self-concept.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79, 280–295. </w:t>
      </w:r>
      <w:hyperlink r:id="rId37" w:history="1">
        <w:r w:rsidRPr="008878A5">
          <w:rPr>
            <w:rFonts w:ascii="Times New Roman" w:hAnsi="Times New Roman"/>
            <w:color w:val="0000FF"/>
            <w:sz w:val="24"/>
            <w:szCs w:val="24"/>
            <w:u w:val="single"/>
          </w:rPr>
          <w:t>https://doi.org/10.1037/00220663.79.3.280</w:t>
        </w:r>
      </w:hyperlink>
    </w:p>
    <w:p w14:paraId="277005E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(1993). Academic self-concept: Theory, measurement and research. In J. Suls (Ed.), </w:t>
      </w:r>
      <w:r w:rsidRPr="008878A5">
        <w:rPr>
          <w:rFonts w:ascii="Times New Roman" w:hAnsi="Times New Roman"/>
          <w:i/>
          <w:iCs/>
          <w:sz w:val="24"/>
          <w:szCs w:val="24"/>
        </w:rPr>
        <w:t>Psychological perspectives on the self</w:t>
      </w:r>
      <w:r w:rsidRPr="008878A5">
        <w:rPr>
          <w:rFonts w:ascii="Times New Roman" w:hAnsi="Times New Roman"/>
          <w:sz w:val="24"/>
          <w:szCs w:val="24"/>
        </w:rPr>
        <w:t xml:space="preserve"> (pp. 59–98). NJ: Erlbaum.</w:t>
      </w:r>
    </w:p>
    <w:p w14:paraId="0F9F4AA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(2007). </w:t>
      </w:r>
      <w:r w:rsidRPr="008878A5">
        <w:rPr>
          <w:rFonts w:ascii="Times New Roman" w:hAnsi="Times New Roman"/>
          <w:i/>
          <w:iCs/>
          <w:sz w:val="24"/>
          <w:szCs w:val="24"/>
        </w:rPr>
        <w:t>Self-concept theory, measurement and research into practice: The role of self-conceptin educational psychology.</w:t>
      </w:r>
      <w:r w:rsidRPr="008878A5">
        <w:rPr>
          <w:rFonts w:ascii="Times New Roman" w:hAnsi="Times New Roman"/>
          <w:sz w:val="24"/>
          <w:szCs w:val="24"/>
        </w:rPr>
        <w:t xml:space="preserve"> Leicester,UK: British Psychological Society.</w:t>
      </w:r>
    </w:p>
    <w:p w14:paraId="6CFEE8E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Byrne, B. M., &amp; Shavelson, R., J. (1988). A multifaceted academic self-concept: Its hierarchical structure and its relation to academic achievement.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80</w:t>
      </w:r>
      <w:r w:rsidRPr="008878A5">
        <w:rPr>
          <w:rFonts w:ascii="Times New Roman" w:hAnsi="Times New Roman"/>
          <w:sz w:val="24"/>
          <w:szCs w:val="24"/>
        </w:rPr>
        <w:t>, 366–380.</w:t>
      </w:r>
    </w:p>
    <w:p w14:paraId="0A3A3E7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&amp; Craven, R. (1997). Academic self-concept: Beyond the dustbowl. In G. Phye (Ed.), </w:t>
      </w:r>
      <w:r w:rsidRPr="008878A5">
        <w:rPr>
          <w:rFonts w:ascii="Times New Roman" w:hAnsi="Times New Roman"/>
          <w:i/>
          <w:iCs/>
          <w:sz w:val="24"/>
          <w:szCs w:val="24"/>
        </w:rPr>
        <w:t>Handbook of Classification Assessment: Learning Achievement and Adjustment.</w:t>
      </w:r>
      <w:r w:rsidRPr="008878A5">
        <w:rPr>
          <w:rFonts w:ascii="Times New Roman" w:hAnsi="Times New Roman"/>
          <w:sz w:val="24"/>
          <w:szCs w:val="24"/>
        </w:rPr>
        <w:t xml:space="preserve"> Orlando: F. L: Academic.</w:t>
      </w:r>
    </w:p>
    <w:p w14:paraId="777B0C9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&amp; O’Mara, A. J. (2008a). Self-concept is as multidisciplinary as it is multidimensional: A review of theory, measurement, and practice in self-concept research. In H. W. Marsh, R. G. Craven, &amp; D. Mclnerney M. (Eds.), </w:t>
      </w:r>
      <w:r w:rsidRPr="008878A5">
        <w:rPr>
          <w:rFonts w:ascii="Times New Roman" w:hAnsi="Times New Roman"/>
          <w:i/>
          <w:iCs/>
          <w:sz w:val="24"/>
          <w:szCs w:val="24"/>
        </w:rPr>
        <w:t>Self-processes, learning, and enabling human potential: Dynamic new approaches.</w:t>
      </w:r>
      <w:r w:rsidRPr="008878A5">
        <w:rPr>
          <w:rFonts w:ascii="Times New Roman" w:hAnsi="Times New Roman"/>
          <w:sz w:val="24"/>
          <w:szCs w:val="24"/>
        </w:rPr>
        <w:t xml:space="preserve"> (Vol. 3, pp. 87–118). Charlotte: Information Age.</w:t>
      </w:r>
    </w:p>
    <w:p w14:paraId="469F8B0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&amp; Parker, J. W. (1984). Determinants of student self-concept: Is it better to be a relatively large fish in a small pond even if you don‘t learn to swim as well? </w:t>
      </w:r>
      <w:r w:rsidRPr="008878A5">
        <w:rPr>
          <w:rFonts w:ascii="Times New Roman" w:hAnsi="Times New Roman"/>
          <w:i/>
          <w:iCs/>
          <w:sz w:val="24"/>
          <w:szCs w:val="24"/>
        </w:rPr>
        <w:t>Journal of Personality and Social Psychology</w:t>
      </w:r>
      <w:r w:rsidRPr="008878A5">
        <w:rPr>
          <w:rFonts w:ascii="Times New Roman" w:hAnsi="Times New Roman"/>
          <w:sz w:val="24"/>
          <w:szCs w:val="24"/>
        </w:rPr>
        <w:t xml:space="preserve">, </w:t>
      </w:r>
      <w:r w:rsidRPr="008878A5">
        <w:rPr>
          <w:rFonts w:ascii="Times New Roman" w:hAnsi="Times New Roman"/>
          <w:i/>
          <w:iCs/>
          <w:sz w:val="24"/>
          <w:szCs w:val="24"/>
        </w:rPr>
        <w:t>47</w:t>
      </w:r>
      <w:r w:rsidRPr="008878A5">
        <w:rPr>
          <w:rFonts w:ascii="Times New Roman" w:hAnsi="Times New Roman"/>
          <w:sz w:val="24"/>
          <w:szCs w:val="24"/>
        </w:rPr>
        <w:t xml:space="preserve">, 213–231. </w:t>
      </w:r>
      <w:hyperlink r:id="rId38" w:history="1">
        <w:r w:rsidRPr="008878A5">
          <w:rPr>
            <w:rFonts w:ascii="Times New Roman" w:hAnsi="Times New Roman"/>
            <w:color w:val="0000FF"/>
            <w:sz w:val="24"/>
            <w:szCs w:val="24"/>
            <w:u w:val="single"/>
          </w:rPr>
          <w:t>https://doi.org/10.1037/0022-3514.47.1.213</w:t>
        </w:r>
      </w:hyperlink>
    </w:p>
    <w:p w14:paraId="71A6253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Marsh, H. W., &amp; Shavelson, R., J. (1985). Self-concept: Its multifaceted, hierarchical structure. </w:t>
      </w:r>
      <w:r w:rsidRPr="008878A5">
        <w:rPr>
          <w:rFonts w:ascii="Times New Roman" w:hAnsi="Times New Roman"/>
          <w:i/>
          <w:iCs/>
          <w:sz w:val="24"/>
          <w:szCs w:val="24"/>
        </w:rPr>
        <w:t>Educational Psychologist,</w:t>
      </w:r>
      <w:r w:rsidRPr="008878A5">
        <w:rPr>
          <w:rFonts w:ascii="Times New Roman" w:hAnsi="Times New Roman"/>
          <w:sz w:val="24"/>
          <w:szCs w:val="24"/>
        </w:rPr>
        <w:t xml:space="preserve"> </w:t>
      </w:r>
      <w:r w:rsidRPr="008878A5">
        <w:rPr>
          <w:rFonts w:ascii="Times New Roman" w:hAnsi="Times New Roman"/>
          <w:i/>
          <w:iCs/>
          <w:sz w:val="24"/>
          <w:szCs w:val="24"/>
        </w:rPr>
        <w:t>20</w:t>
      </w:r>
      <w:r w:rsidRPr="008878A5">
        <w:rPr>
          <w:rFonts w:ascii="Times New Roman" w:hAnsi="Times New Roman"/>
          <w:sz w:val="24"/>
          <w:szCs w:val="24"/>
        </w:rPr>
        <w:t>, 107–125.</w:t>
      </w:r>
    </w:p>
    <w:p w14:paraId="0DEDE73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Marton, F., &amp; Saljo, R. (1976). On Qualitative differences in learning: Outcome and Process. </w:t>
      </w:r>
      <w:r w:rsidRPr="008878A5">
        <w:rPr>
          <w:rFonts w:ascii="Times New Roman" w:hAnsi="Times New Roman"/>
          <w:i/>
          <w:iCs/>
          <w:sz w:val="24"/>
          <w:szCs w:val="24"/>
        </w:rPr>
        <w:t>British 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46</w:t>
      </w:r>
      <w:r w:rsidRPr="008878A5">
        <w:rPr>
          <w:rFonts w:ascii="Times New Roman" w:hAnsi="Times New Roman"/>
          <w:sz w:val="24"/>
          <w:szCs w:val="24"/>
        </w:rPr>
        <w:t>(1).</w:t>
      </w:r>
    </w:p>
    <w:p w14:paraId="7ACB691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Matope, S., &amp; Makotose, A. B. (2007). A study into factors that influence engineering students’ career choice: A case study of Mutare Polytechnic, Zimbabwe. </w:t>
      </w:r>
      <w:r w:rsidRPr="008878A5">
        <w:rPr>
          <w:rFonts w:ascii="Times New Roman" w:hAnsi="Times New Roman"/>
          <w:i/>
          <w:iCs/>
          <w:sz w:val="24"/>
          <w:szCs w:val="24"/>
        </w:rPr>
        <w:t>Scientific Research and Essay.</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(6), 211–216.</w:t>
      </w:r>
    </w:p>
    <w:p w14:paraId="688A8D5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Mayer, R. E. (2000). Rote versus meaningful learning. Theory into Practice. </w:t>
      </w:r>
      <w:r w:rsidRPr="008878A5">
        <w:rPr>
          <w:rFonts w:ascii="Times New Roman" w:hAnsi="Times New Roman"/>
          <w:i/>
          <w:iCs/>
          <w:sz w:val="24"/>
          <w:szCs w:val="24"/>
        </w:rPr>
        <w:t>Theory into Practice</w:t>
      </w:r>
      <w:r w:rsidRPr="008878A5">
        <w:rPr>
          <w:rFonts w:ascii="Times New Roman" w:hAnsi="Times New Roman"/>
          <w:sz w:val="24"/>
          <w:szCs w:val="24"/>
        </w:rPr>
        <w:t xml:space="preserve">, </w:t>
      </w:r>
      <w:r w:rsidRPr="008878A5">
        <w:rPr>
          <w:rFonts w:ascii="Times New Roman" w:hAnsi="Times New Roman"/>
          <w:i/>
          <w:iCs/>
          <w:sz w:val="24"/>
          <w:szCs w:val="24"/>
        </w:rPr>
        <w:t>41</w:t>
      </w:r>
      <w:r w:rsidRPr="008878A5">
        <w:rPr>
          <w:rFonts w:ascii="Times New Roman" w:hAnsi="Times New Roman"/>
          <w:sz w:val="24"/>
          <w:szCs w:val="24"/>
        </w:rPr>
        <w:t>(4), 226–232.</w:t>
      </w:r>
    </w:p>
    <w:p w14:paraId="265D0645" w14:textId="77777777" w:rsidR="00911797" w:rsidRPr="008878A5" w:rsidRDefault="00911797" w:rsidP="00B42766">
      <w:pPr>
        <w:ind w:left="540" w:hanging="540"/>
        <w:rPr>
          <w:rFonts w:ascii="Times New Roman" w:hAnsi="Times New Roman"/>
          <w:sz w:val="24"/>
          <w:szCs w:val="24"/>
        </w:rPr>
      </w:pPr>
      <w:r w:rsidRPr="008878A5">
        <w:rPr>
          <w:rFonts w:ascii="Times New Roman" w:eastAsia="Times New Roman" w:hAnsi="Times New Roman"/>
          <w:color w:val="222222"/>
          <w:sz w:val="24"/>
          <w:szCs w:val="24"/>
        </w:rPr>
        <w:t>Maynard M (1995). Beyond the „big three‟: the development of feminist theory into the 1990s, Women's History Review 4(3):259-281.</w:t>
      </w:r>
    </w:p>
    <w:p w14:paraId="59C6395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Mayya, S. S., Rao, A. K., &amp; Ramnarayana, K. (2004). Learning approaches,learning difficulties and academic performance of undergraduate students of physiotherapy. </w:t>
      </w:r>
      <w:r w:rsidRPr="008878A5">
        <w:rPr>
          <w:rFonts w:ascii="Times New Roman" w:hAnsi="Times New Roman"/>
          <w:i/>
          <w:iCs/>
          <w:sz w:val="24"/>
          <w:szCs w:val="24"/>
        </w:rPr>
        <w:t>The Internet Journal Allied Health Sciences and Practice</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(4), 6.</w:t>
      </w:r>
    </w:p>
    <w:p w14:paraId="24939CB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McIlwee, J. S., &amp; Robinson, J. G. (1992). </w:t>
      </w:r>
      <w:r w:rsidRPr="008878A5">
        <w:rPr>
          <w:rFonts w:ascii="Times New Roman" w:hAnsi="Times New Roman"/>
          <w:i/>
          <w:iCs/>
          <w:sz w:val="24"/>
          <w:szCs w:val="24"/>
        </w:rPr>
        <w:t>Women in engineering: Gender, power, and workplace culture.</w:t>
      </w:r>
      <w:r w:rsidRPr="008878A5">
        <w:rPr>
          <w:rFonts w:ascii="Times New Roman" w:hAnsi="Times New Roman"/>
          <w:sz w:val="24"/>
          <w:szCs w:val="24"/>
        </w:rPr>
        <w:t xml:space="preserve"> Albany, NY: State University of New York Press.</w:t>
      </w:r>
    </w:p>
    <w:p w14:paraId="4DF11DC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McLoughlin, L. A. (2005). “Spotlighting: Emergent gender bias in undergraduate engineering education.” .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94 (4).</w:t>
      </w:r>
    </w:p>
    <w:p w14:paraId="3611608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Mead, G. H. (1934). </w:t>
      </w:r>
      <w:r w:rsidRPr="008878A5">
        <w:rPr>
          <w:rFonts w:ascii="Times New Roman" w:hAnsi="Times New Roman"/>
          <w:i/>
          <w:iCs/>
          <w:sz w:val="24"/>
          <w:szCs w:val="24"/>
        </w:rPr>
        <w:t>Mind, Self and Society</w:t>
      </w:r>
      <w:r w:rsidRPr="008878A5">
        <w:rPr>
          <w:rFonts w:ascii="Times New Roman" w:hAnsi="Times New Roman"/>
          <w:sz w:val="24"/>
          <w:szCs w:val="24"/>
        </w:rPr>
        <w:t>. Chicago: University of Chicago Press.</w:t>
      </w:r>
    </w:p>
    <w:p w14:paraId="53B1A63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Merriam, S., &amp; Simpson, E. (1995). </w:t>
      </w:r>
      <w:r w:rsidRPr="008878A5">
        <w:rPr>
          <w:rFonts w:ascii="Times New Roman" w:hAnsi="Times New Roman"/>
          <w:i/>
          <w:iCs/>
          <w:sz w:val="24"/>
          <w:szCs w:val="24"/>
        </w:rPr>
        <w:t>A guide to research for educators and trainers of adults</w:t>
      </w:r>
      <w:r w:rsidRPr="008878A5">
        <w:rPr>
          <w:rFonts w:ascii="Times New Roman" w:hAnsi="Times New Roman"/>
          <w:sz w:val="24"/>
          <w:szCs w:val="24"/>
        </w:rPr>
        <w:t>. Krieger Publishing company.</w:t>
      </w:r>
    </w:p>
    <w:p w14:paraId="614341A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Education (1996) </w:t>
      </w:r>
      <w:r w:rsidRPr="008878A5">
        <w:rPr>
          <w:rFonts w:ascii="Times New Roman" w:hAnsi="Times New Roman"/>
          <w:i/>
          <w:sz w:val="24"/>
          <w:szCs w:val="24"/>
        </w:rPr>
        <w:t>Educating our future: National policy on education</w:t>
      </w:r>
      <w:r w:rsidRPr="008878A5">
        <w:rPr>
          <w:rFonts w:ascii="Times New Roman" w:hAnsi="Times New Roman"/>
          <w:sz w:val="24"/>
          <w:szCs w:val="24"/>
        </w:rPr>
        <w:t>. Lusaka: Zambia Educational Publishing House</w:t>
      </w:r>
    </w:p>
    <w:p w14:paraId="6C3ABF8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Education (1965) </w:t>
      </w:r>
      <w:r w:rsidRPr="008878A5">
        <w:rPr>
          <w:rFonts w:ascii="Times New Roman" w:hAnsi="Times New Roman"/>
          <w:i/>
          <w:iCs/>
          <w:sz w:val="24"/>
          <w:szCs w:val="24"/>
        </w:rPr>
        <w:t>Ministry of Education Annual Report 1964</w:t>
      </w:r>
      <w:r w:rsidRPr="008878A5">
        <w:rPr>
          <w:rFonts w:ascii="Times New Roman" w:hAnsi="Times New Roman"/>
          <w:sz w:val="24"/>
          <w:szCs w:val="24"/>
        </w:rPr>
        <w:t xml:space="preserve"> [Annual Report]. Lusaka: Government Printers.</w:t>
      </w:r>
    </w:p>
    <w:p w14:paraId="24D223F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Education, Science, Vocational Training and Early Education. (2013). </w:t>
      </w:r>
      <w:r w:rsidRPr="008878A5">
        <w:rPr>
          <w:rFonts w:ascii="Times New Roman" w:hAnsi="Times New Roman"/>
          <w:i/>
          <w:iCs/>
          <w:sz w:val="24"/>
          <w:szCs w:val="24"/>
        </w:rPr>
        <w:t>Zambia Education Curriculum Framework</w:t>
      </w:r>
      <w:r w:rsidRPr="008878A5">
        <w:rPr>
          <w:rFonts w:ascii="Times New Roman" w:hAnsi="Times New Roman"/>
          <w:sz w:val="24"/>
          <w:szCs w:val="24"/>
        </w:rPr>
        <w:t>. Lusaka: Curriculum Development Centre.</w:t>
      </w:r>
    </w:p>
    <w:p w14:paraId="2CBA7BB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Education, Science, Vocational Training and Early Education. (2014). </w:t>
      </w:r>
      <w:r w:rsidRPr="008878A5">
        <w:rPr>
          <w:rFonts w:ascii="Times New Roman" w:hAnsi="Times New Roman"/>
          <w:i/>
          <w:iCs/>
          <w:sz w:val="24"/>
          <w:szCs w:val="24"/>
        </w:rPr>
        <w:t>Education statistical bulletin</w:t>
      </w:r>
      <w:r w:rsidRPr="008878A5">
        <w:rPr>
          <w:rFonts w:ascii="Times New Roman" w:hAnsi="Times New Roman"/>
          <w:sz w:val="24"/>
          <w:szCs w:val="24"/>
        </w:rPr>
        <w:t>. Lusaka: MESVTEE.</w:t>
      </w:r>
    </w:p>
    <w:p w14:paraId="092821A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General Education (2019) </w:t>
      </w:r>
      <w:r w:rsidRPr="008878A5">
        <w:rPr>
          <w:rFonts w:ascii="Times New Roman" w:hAnsi="Times New Roman"/>
          <w:i/>
          <w:sz w:val="24"/>
          <w:szCs w:val="24"/>
        </w:rPr>
        <w:t>Educational statistical bulletin</w:t>
      </w:r>
      <w:r w:rsidRPr="008878A5">
        <w:rPr>
          <w:rFonts w:ascii="Times New Roman" w:hAnsi="Times New Roman"/>
          <w:sz w:val="24"/>
          <w:szCs w:val="24"/>
        </w:rPr>
        <w:t xml:space="preserve">. Lusaka: Ministry of General Education </w:t>
      </w:r>
    </w:p>
    <w:p w14:paraId="639FA9C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Ministry of General Education and Ministry of Higher Education: </w:t>
      </w:r>
      <w:r w:rsidRPr="008878A5">
        <w:rPr>
          <w:rFonts w:ascii="Times New Roman" w:hAnsi="Times New Roman"/>
          <w:i/>
          <w:sz w:val="24"/>
          <w:szCs w:val="24"/>
        </w:rPr>
        <w:t xml:space="preserve">Education skills and sector plan 2017-2121. </w:t>
      </w:r>
    </w:p>
    <w:p w14:paraId="7F422F2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Ministry of Higher Education (2019) </w:t>
      </w:r>
      <w:r w:rsidRPr="008878A5">
        <w:rPr>
          <w:rFonts w:ascii="Times New Roman" w:hAnsi="Times New Roman"/>
          <w:i/>
          <w:sz w:val="24"/>
          <w:szCs w:val="24"/>
        </w:rPr>
        <w:t>National higher education policy</w:t>
      </w:r>
      <w:r w:rsidRPr="008878A5">
        <w:rPr>
          <w:rFonts w:ascii="Times New Roman" w:hAnsi="Times New Roman"/>
          <w:sz w:val="24"/>
          <w:szCs w:val="24"/>
        </w:rPr>
        <w:t>. Lusaka: Ministry of Higher Education</w:t>
      </w:r>
    </w:p>
    <w:p w14:paraId="29170963" w14:textId="77777777" w:rsidR="00911797" w:rsidRPr="008878A5" w:rsidRDefault="00911797" w:rsidP="00B42766">
      <w:pPr>
        <w:ind w:left="540" w:hanging="540"/>
        <w:jc w:val="left"/>
        <w:rPr>
          <w:rFonts w:ascii="Times New Roman" w:hAnsi="Times New Roman"/>
          <w:sz w:val="24"/>
          <w:szCs w:val="24"/>
        </w:rPr>
      </w:pPr>
      <w:r w:rsidRPr="008878A5">
        <w:rPr>
          <w:rFonts w:ascii="Times New Roman" w:hAnsi="Times New Roman"/>
          <w:sz w:val="24"/>
          <w:szCs w:val="24"/>
        </w:rPr>
        <w:t xml:space="preserve">Mnyandu, P. T. (2001). </w:t>
      </w:r>
      <w:r w:rsidRPr="008878A5">
        <w:rPr>
          <w:rFonts w:ascii="Times New Roman" w:hAnsi="Times New Roman"/>
          <w:i/>
          <w:iCs/>
          <w:sz w:val="24"/>
          <w:szCs w:val="24"/>
        </w:rPr>
        <w:t>The relations between self-determination, achievement motivation and academic achievement.</w:t>
      </w:r>
      <w:r w:rsidRPr="008878A5">
        <w:rPr>
          <w:rFonts w:ascii="Times New Roman" w:hAnsi="Times New Roman"/>
          <w:sz w:val="24"/>
          <w:szCs w:val="24"/>
        </w:rPr>
        <w:t xml:space="preserve"> [Unpublished MA-dissertation]. Retrieved from </w:t>
      </w:r>
      <w:hyperlink r:id="rId39" w:history="1">
        <w:r w:rsidRPr="008878A5">
          <w:rPr>
            <w:rFonts w:ascii="Times New Roman" w:hAnsi="Times New Roman"/>
            <w:color w:val="0000FF"/>
            <w:sz w:val="24"/>
            <w:szCs w:val="24"/>
            <w:u w:val="single"/>
          </w:rPr>
          <w:t>http://uir.unisa.ac.za/bitstream/10500/2491/1/dissertation.pdf</w:t>
        </w:r>
      </w:hyperlink>
    </w:p>
    <w:p w14:paraId="73CFF34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Möller, J., Pohlmann, B., Köller, O., &amp; Marsh, H. W. (2009). A meta-analytic path analysis of the internal/external frame of reference model of academic achievement and academic self-concept. </w:t>
      </w:r>
      <w:r w:rsidRPr="008878A5">
        <w:rPr>
          <w:rFonts w:ascii="Times New Roman" w:hAnsi="Times New Roman"/>
          <w:i/>
          <w:iCs/>
          <w:sz w:val="24"/>
          <w:szCs w:val="24"/>
        </w:rPr>
        <w:t>Review of Educational Research</w:t>
      </w:r>
      <w:r w:rsidRPr="008878A5">
        <w:rPr>
          <w:rFonts w:ascii="Times New Roman" w:hAnsi="Times New Roman"/>
          <w:sz w:val="24"/>
          <w:szCs w:val="24"/>
        </w:rPr>
        <w:t xml:space="preserve">, </w:t>
      </w:r>
      <w:r w:rsidRPr="008878A5">
        <w:rPr>
          <w:rFonts w:ascii="Times New Roman" w:hAnsi="Times New Roman"/>
          <w:i/>
          <w:iCs/>
          <w:sz w:val="24"/>
          <w:szCs w:val="24"/>
        </w:rPr>
        <w:t>79</w:t>
      </w:r>
      <w:r w:rsidRPr="008878A5">
        <w:rPr>
          <w:rFonts w:ascii="Times New Roman" w:hAnsi="Times New Roman"/>
          <w:sz w:val="24"/>
          <w:szCs w:val="24"/>
        </w:rPr>
        <w:t xml:space="preserve">, 1129–1167. </w:t>
      </w:r>
      <w:hyperlink r:id="rId40" w:history="1">
        <w:r w:rsidRPr="008878A5">
          <w:rPr>
            <w:rFonts w:ascii="Times New Roman" w:hAnsi="Times New Roman"/>
            <w:color w:val="0000FF"/>
            <w:sz w:val="24"/>
            <w:szCs w:val="24"/>
            <w:u w:val="single"/>
          </w:rPr>
          <w:t>https://doi.org/10.3102/003465430933752</w:t>
        </w:r>
      </w:hyperlink>
    </w:p>
    <w:p w14:paraId="0BB5D71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Mönks, F. J., &amp; Mason, E. J. (1993). Developmental theories and giftedness. In N. Colangelo &amp; G. A. Davis (Eds.), </w:t>
      </w:r>
      <w:r w:rsidRPr="008878A5">
        <w:rPr>
          <w:rFonts w:ascii="Times New Roman" w:hAnsi="Times New Roman"/>
          <w:i/>
          <w:iCs/>
          <w:sz w:val="24"/>
          <w:szCs w:val="24"/>
        </w:rPr>
        <w:t>Handbook of gifted education</w:t>
      </w:r>
      <w:r w:rsidRPr="008878A5">
        <w:rPr>
          <w:rFonts w:ascii="Times New Roman" w:hAnsi="Times New Roman"/>
          <w:sz w:val="24"/>
          <w:szCs w:val="24"/>
        </w:rPr>
        <w:t xml:space="preserve"> (3rd ed., pp. 60–74). Boston MA: Pearson Education.</w:t>
      </w:r>
    </w:p>
    <w:p w14:paraId="5A0992F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Moon, S. M., Jurich, J. A., &amp; Feldhusen, J. F. (1998). Families of gifted children: Cradles of development. I. In R. Friedman &amp; K. Rogers (Eds.), </w:t>
      </w:r>
      <w:r w:rsidRPr="008878A5">
        <w:rPr>
          <w:rFonts w:ascii="Times New Roman" w:hAnsi="Times New Roman"/>
          <w:i/>
          <w:iCs/>
          <w:sz w:val="24"/>
          <w:szCs w:val="24"/>
        </w:rPr>
        <w:t>Talent in context</w:t>
      </w:r>
      <w:r w:rsidRPr="008878A5">
        <w:rPr>
          <w:rFonts w:ascii="Times New Roman" w:hAnsi="Times New Roman"/>
          <w:sz w:val="24"/>
          <w:szCs w:val="24"/>
        </w:rPr>
        <w:t xml:space="preserve"> (pp. 81–99). Washington, DC: American Psychological Association.</w:t>
      </w:r>
    </w:p>
    <w:p w14:paraId="3C576F4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Morgan, D. L. (1997). </w:t>
      </w:r>
      <w:r w:rsidRPr="008878A5">
        <w:rPr>
          <w:rFonts w:ascii="Times New Roman" w:hAnsi="Times New Roman"/>
          <w:i/>
          <w:iCs/>
          <w:sz w:val="24"/>
          <w:szCs w:val="24"/>
        </w:rPr>
        <w:t>Focus groups as qualitative research.</w:t>
      </w:r>
      <w:r w:rsidRPr="008878A5">
        <w:rPr>
          <w:rFonts w:ascii="Times New Roman" w:hAnsi="Times New Roman"/>
          <w:sz w:val="24"/>
          <w:szCs w:val="24"/>
        </w:rPr>
        <w:t xml:space="preserve"> Thousand Oaks: Sage.</w:t>
      </w:r>
    </w:p>
    <w:p w14:paraId="01560D4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Morris, T. (2006). </w:t>
      </w:r>
      <w:r w:rsidRPr="008878A5">
        <w:rPr>
          <w:rFonts w:ascii="Times New Roman" w:hAnsi="Times New Roman"/>
          <w:i/>
          <w:iCs/>
          <w:sz w:val="24"/>
          <w:szCs w:val="24"/>
        </w:rPr>
        <w:t>Social work research methods: Four alternative paradigms:</w:t>
      </w:r>
      <w:r w:rsidRPr="008878A5">
        <w:rPr>
          <w:rFonts w:ascii="Times New Roman" w:hAnsi="Times New Roman"/>
          <w:sz w:val="24"/>
          <w:szCs w:val="24"/>
        </w:rPr>
        <w:t xml:space="preserve"> Thousand Oak, CA: Sage Publications.</w:t>
      </w:r>
    </w:p>
    <w:p w14:paraId="5D4845F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Morris, L. K., &amp; Daniel, L. G. (2008). </w:t>
      </w:r>
      <w:r w:rsidRPr="008878A5">
        <w:rPr>
          <w:rFonts w:ascii="Times New Roman" w:hAnsi="Times New Roman"/>
          <w:i/>
          <w:iCs/>
          <w:sz w:val="24"/>
          <w:szCs w:val="24"/>
        </w:rPr>
        <w:t>Perceptions of Chilly Climate Differences in Traditional and Non Traditional Majors for Women.</w:t>
      </w:r>
      <w:r w:rsidRPr="008878A5">
        <w:rPr>
          <w:rFonts w:ascii="Times New Roman" w:hAnsi="Times New Roman"/>
          <w:sz w:val="24"/>
          <w:szCs w:val="24"/>
        </w:rPr>
        <w:t xml:space="preserve"> </w:t>
      </w:r>
      <w:r w:rsidRPr="008878A5">
        <w:rPr>
          <w:rFonts w:ascii="Times New Roman" w:hAnsi="Times New Roman"/>
          <w:i/>
          <w:iCs/>
          <w:sz w:val="24"/>
          <w:szCs w:val="24"/>
        </w:rPr>
        <w:t>49</w:t>
      </w:r>
      <w:r w:rsidRPr="008878A5">
        <w:rPr>
          <w:rFonts w:ascii="Times New Roman" w:hAnsi="Times New Roman"/>
          <w:sz w:val="24"/>
          <w:szCs w:val="24"/>
        </w:rPr>
        <w:t>(3), 256 – 273.</w:t>
      </w:r>
    </w:p>
    <w:p w14:paraId="38B1FC0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Morton, Z. (2011). </w:t>
      </w:r>
      <w:r w:rsidRPr="008878A5">
        <w:rPr>
          <w:rFonts w:ascii="Times New Roman" w:hAnsi="Times New Roman"/>
          <w:i/>
          <w:iCs/>
          <w:sz w:val="24"/>
          <w:szCs w:val="24"/>
        </w:rPr>
        <w:t>Constructivism or rote learning: Promoting greater academic achievement</w:t>
      </w:r>
      <w:r w:rsidRPr="008878A5">
        <w:rPr>
          <w:rFonts w:ascii="Times New Roman" w:hAnsi="Times New Roman"/>
          <w:sz w:val="24"/>
          <w:szCs w:val="24"/>
        </w:rPr>
        <w:t>. Georgia: LaGrange.</w:t>
      </w:r>
    </w:p>
    <w:p w14:paraId="1F1DE31F"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Musambachime, M. (1990). The impact of rapid population growth and economic decline on the quality of education: The case of Zambia. </w:t>
      </w:r>
      <w:r w:rsidRPr="008878A5">
        <w:rPr>
          <w:rFonts w:ascii="Times New Roman" w:hAnsi="Times New Roman"/>
          <w:i/>
          <w:iCs/>
          <w:sz w:val="24"/>
          <w:szCs w:val="24"/>
        </w:rPr>
        <w:t>Review of African Political Economy</w:t>
      </w:r>
      <w:r w:rsidRPr="008878A5">
        <w:rPr>
          <w:rFonts w:ascii="Times New Roman" w:hAnsi="Times New Roman"/>
          <w:sz w:val="24"/>
          <w:szCs w:val="24"/>
        </w:rPr>
        <w:t xml:space="preserve">, </w:t>
      </w:r>
      <w:r w:rsidRPr="008878A5">
        <w:rPr>
          <w:rFonts w:ascii="Times New Roman" w:hAnsi="Times New Roman"/>
          <w:i/>
          <w:iCs/>
          <w:sz w:val="24"/>
          <w:szCs w:val="24"/>
        </w:rPr>
        <w:t>17</w:t>
      </w:r>
      <w:r w:rsidRPr="008878A5">
        <w:rPr>
          <w:rFonts w:ascii="Times New Roman" w:hAnsi="Times New Roman"/>
          <w:sz w:val="24"/>
          <w:szCs w:val="24"/>
        </w:rPr>
        <w:t xml:space="preserve">(48), 81–92. </w:t>
      </w:r>
      <w:hyperlink r:id="rId41" w:history="1">
        <w:r w:rsidRPr="008878A5">
          <w:rPr>
            <w:rFonts w:ascii="Times New Roman" w:hAnsi="Times New Roman"/>
            <w:color w:val="0000FF"/>
            <w:sz w:val="24"/>
            <w:szCs w:val="24"/>
            <w:u w:val="single"/>
          </w:rPr>
          <w:t>https://doi.org/10.1080/03056249008703863</w:t>
        </w:r>
      </w:hyperlink>
    </w:p>
    <w:p w14:paraId="589EE28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Mwanakatwe, J. M. (1974). </w:t>
      </w:r>
      <w:r w:rsidRPr="008878A5">
        <w:rPr>
          <w:rFonts w:ascii="Times New Roman" w:hAnsi="Times New Roman"/>
          <w:i/>
          <w:iCs/>
          <w:sz w:val="24"/>
          <w:szCs w:val="24"/>
        </w:rPr>
        <w:t>The growth of education in Zambia since independence</w:t>
      </w:r>
      <w:r w:rsidRPr="008878A5">
        <w:rPr>
          <w:rFonts w:ascii="Times New Roman" w:hAnsi="Times New Roman"/>
          <w:sz w:val="24"/>
          <w:szCs w:val="24"/>
        </w:rPr>
        <w:t>. Lusaka: Oxford University Press,.</w:t>
      </w:r>
    </w:p>
    <w:p w14:paraId="77F103D2" w14:textId="4D5E7CD0" w:rsidR="00911797" w:rsidRPr="008878A5" w:rsidRDefault="00911797" w:rsidP="00353B79">
      <w:pPr>
        <w:ind w:left="540" w:hanging="540"/>
        <w:rPr>
          <w:rFonts w:ascii="Times New Roman" w:hAnsi="Times New Roman"/>
          <w:sz w:val="24"/>
          <w:szCs w:val="24"/>
        </w:rPr>
      </w:pPr>
      <w:r w:rsidRPr="008878A5">
        <w:rPr>
          <w:rFonts w:ascii="Times New Roman" w:hAnsi="Times New Roman"/>
          <w:sz w:val="24"/>
          <w:szCs w:val="24"/>
        </w:rPr>
        <w:t xml:space="preserve">Neuman. (2000). </w:t>
      </w:r>
      <w:r w:rsidRPr="008878A5">
        <w:rPr>
          <w:rFonts w:ascii="Times New Roman" w:hAnsi="Times New Roman"/>
          <w:i/>
          <w:iCs/>
          <w:sz w:val="24"/>
          <w:szCs w:val="24"/>
        </w:rPr>
        <w:t>Social Research Methods: Qualitative and Quantitative Approaches</w:t>
      </w:r>
      <w:r w:rsidRPr="008878A5">
        <w:rPr>
          <w:rFonts w:ascii="Times New Roman" w:hAnsi="Times New Roman"/>
          <w:sz w:val="24"/>
          <w:szCs w:val="24"/>
        </w:rPr>
        <w:t xml:space="preserve"> (4th ed.). Boston: Allyn and Bacon.</w:t>
      </w:r>
    </w:p>
    <w:p w14:paraId="742C95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Neumann, M. D., Latham, S.A and Fitzgerald-Riker, M. (2016). Resisting cultural expectations: Women remaining as civil and environment engineering majors</w:t>
      </w:r>
      <w:r w:rsidRPr="008878A5">
        <w:rPr>
          <w:rFonts w:ascii="Times New Roman" w:hAnsi="Times New Roman"/>
          <w:i/>
          <w:sz w:val="24"/>
          <w:szCs w:val="24"/>
        </w:rPr>
        <w:t xml:space="preserve">. Journal of Women Minorities in Science and Engineering 22, </w:t>
      </w:r>
      <w:r w:rsidRPr="008878A5">
        <w:rPr>
          <w:rFonts w:ascii="Times New Roman" w:hAnsi="Times New Roman"/>
          <w:sz w:val="24"/>
          <w:szCs w:val="24"/>
        </w:rPr>
        <w:t>139–58</w:t>
      </w:r>
    </w:p>
    <w:p w14:paraId="6D641CB0" w14:textId="77777777" w:rsidR="00911797" w:rsidRPr="008878A5" w:rsidRDefault="00911797" w:rsidP="00B42766">
      <w:pPr>
        <w:autoSpaceDE w:val="0"/>
        <w:autoSpaceDN w:val="0"/>
        <w:adjustRightInd w:val="0"/>
        <w:ind w:left="540" w:hanging="540"/>
        <w:rPr>
          <w:rFonts w:ascii="Times New Roman" w:hAnsi="Times New Roman"/>
          <w:sz w:val="24"/>
          <w:szCs w:val="24"/>
        </w:rPr>
      </w:pPr>
    </w:p>
    <w:p w14:paraId="34AD8C7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Nicholls, G. M., Wolfe, H., Besterfield-Sacre, M., Shuman, L. J., &amp; Larpkiattaworn, S. (2007). A method for indentifying variables for predicting STEM enrollment.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33–44.</w:t>
      </w:r>
    </w:p>
    <w:p w14:paraId="00F1925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Nicholls, J. G. (1984). Achievement motivation: Conceptions of ability, subjective experience, task choice, and performance. </w:t>
      </w:r>
      <w:r w:rsidRPr="008878A5">
        <w:rPr>
          <w:rFonts w:ascii="Times New Roman" w:hAnsi="Times New Roman"/>
          <w:i/>
          <w:iCs/>
          <w:sz w:val="24"/>
          <w:szCs w:val="24"/>
        </w:rPr>
        <w:t>Psychological Review</w:t>
      </w:r>
      <w:r w:rsidRPr="008878A5">
        <w:rPr>
          <w:rFonts w:ascii="Times New Roman" w:hAnsi="Times New Roman"/>
          <w:sz w:val="24"/>
          <w:szCs w:val="24"/>
        </w:rPr>
        <w:t xml:space="preserve">, </w:t>
      </w:r>
      <w:r w:rsidRPr="008878A5">
        <w:rPr>
          <w:rFonts w:ascii="Times New Roman" w:hAnsi="Times New Roman"/>
          <w:i/>
          <w:iCs/>
          <w:sz w:val="24"/>
          <w:szCs w:val="24"/>
        </w:rPr>
        <w:t>91</w:t>
      </w:r>
      <w:r w:rsidRPr="008878A5">
        <w:rPr>
          <w:rFonts w:ascii="Times New Roman" w:hAnsi="Times New Roman"/>
          <w:sz w:val="24"/>
          <w:szCs w:val="24"/>
        </w:rPr>
        <w:t>, 328–346.</w:t>
      </w:r>
    </w:p>
    <w:p w14:paraId="4E86B092" w14:textId="77777777" w:rsidR="00911797" w:rsidRPr="008878A5" w:rsidRDefault="00911797" w:rsidP="00B42766">
      <w:pPr>
        <w:ind w:left="540" w:hanging="540"/>
        <w:jc w:val="left"/>
        <w:rPr>
          <w:rFonts w:ascii="Times New Roman" w:hAnsi="Times New Roman"/>
          <w:sz w:val="24"/>
          <w:szCs w:val="24"/>
        </w:rPr>
      </w:pPr>
      <w:r w:rsidRPr="008878A5">
        <w:rPr>
          <w:rFonts w:ascii="Times New Roman" w:eastAsiaTheme="minorHAnsi" w:hAnsi="Times New Roman"/>
          <w:sz w:val="24"/>
          <w:szCs w:val="24"/>
          <w:lang w:val="en-US"/>
        </w:rPr>
        <w:t>Nienaber H, Moraka NV (2016). Feminism in management research: A route to justly optimize talent.</w:t>
      </w:r>
    </w:p>
    <w:p w14:paraId="2030C302" w14:textId="77777777" w:rsidR="00911797" w:rsidRPr="008878A5" w:rsidRDefault="00911797" w:rsidP="00B42766">
      <w:pPr>
        <w:ind w:left="540" w:hanging="540"/>
        <w:jc w:val="left"/>
        <w:rPr>
          <w:rFonts w:ascii="Times New Roman" w:hAnsi="Times New Roman"/>
          <w:sz w:val="24"/>
          <w:szCs w:val="24"/>
        </w:rPr>
      </w:pPr>
      <w:r w:rsidRPr="008878A5">
        <w:rPr>
          <w:rFonts w:ascii="Times New Roman" w:eastAsiaTheme="minorHAnsi" w:hAnsi="Times New Roman"/>
          <w:sz w:val="24"/>
          <w:szCs w:val="24"/>
          <w:lang w:val="en-US"/>
        </w:rPr>
        <w:t>Acta Commercii 16(2):139-163. http://dx.doi.org/10.4102/ ac.v16i2.417</w:t>
      </w:r>
    </w:p>
    <w:p w14:paraId="09B5ED3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Noeth, R., Cruce, T., &amp; Harmstone, M. (2003). </w:t>
      </w:r>
      <w:r w:rsidRPr="008878A5">
        <w:rPr>
          <w:rFonts w:ascii="Times New Roman" w:hAnsi="Times New Roman"/>
          <w:i/>
          <w:iCs/>
          <w:sz w:val="24"/>
          <w:szCs w:val="24"/>
        </w:rPr>
        <w:t>Maintaining a strong engineering workforce”</w:t>
      </w:r>
      <w:r w:rsidRPr="008878A5">
        <w:rPr>
          <w:rFonts w:ascii="Times New Roman" w:hAnsi="Times New Roman"/>
          <w:sz w:val="24"/>
          <w:szCs w:val="24"/>
        </w:rPr>
        <w:t xml:space="preserve"> [ACT Policy Report,]. Washington, DC.</w:t>
      </w:r>
    </w:p>
    <w:p w14:paraId="235AD18B"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Nunez, J. C., &amp; Gonzalez-Pienda. </w:t>
      </w:r>
      <w:r w:rsidRPr="008878A5">
        <w:rPr>
          <w:rFonts w:ascii="Times New Roman" w:hAnsi="Times New Roman"/>
          <w:sz w:val="24"/>
          <w:szCs w:val="24"/>
        </w:rPr>
        <w:t xml:space="preserve">(1994). </w:t>
      </w:r>
      <w:r w:rsidRPr="008878A5">
        <w:rPr>
          <w:rFonts w:ascii="Times New Roman" w:hAnsi="Times New Roman"/>
          <w:i/>
          <w:iCs/>
          <w:sz w:val="24"/>
          <w:szCs w:val="24"/>
        </w:rPr>
        <w:t>Determinantes del rendimiento academic (Determining factors in academic performance).</w:t>
      </w:r>
      <w:r w:rsidRPr="008878A5">
        <w:rPr>
          <w:rFonts w:ascii="Times New Roman" w:hAnsi="Times New Roman"/>
          <w:sz w:val="24"/>
          <w:szCs w:val="24"/>
        </w:rPr>
        <w:t xml:space="preserve"> Oviedo: Servicio de Publicaciones de la Universidad.</w:t>
      </w:r>
    </w:p>
    <w:p w14:paraId="6E25848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Oldenziel, R. (1997). Decoding the silence: Women engineers and male culture in the United States of America. </w:t>
      </w:r>
      <w:r w:rsidRPr="008878A5">
        <w:rPr>
          <w:rFonts w:ascii="Times New Roman" w:hAnsi="Times New Roman"/>
          <w:i/>
          <w:iCs/>
          <w:sz w:val="24"/>
          <w:szCs w:val="24"/>
        </w:rPr>
        <w:t>History and Technology</w:t>
      </w:r>
      <w:r w:rsidRPr="008878A5">
        <w:rPr>
          <w:rFonts w:ascii="Times New Roman" w:hAnsi="Times New Roman"/>
          <w:sz w:val="24"/>
          <w:szCs w:val="24"/>
        </w:rPr>
        <w:t xml:space="preserve">, </w:t>
      </w:r>
      <w:r w:rsidRPr="008878A5">
        <w:rPr>
          <w:rFonts w:ascii="Times New Roman" w:hAnsi="Times New Roman"/>
          <w:i/>
          <w:iCs/>
          <w:sz w:val="24"/>
          <w:szCs w:val="24"/>
        </w:rPr>
        <w:t>14</w:t>
      </w:r>
      <w:r w:rsidRPr="008878A5">
        <w:rPr>
          <w:rFonts w:ascii="Times New Roman" w:hAnsi="Times New Roman"/>
          <w:sz w:val="24"/>
          <w:szCs w:val="24"/>
        </w:rPr>
        <w:t>(1), 1878–1951.</w:t>
      </w:r>
    </w:p>
    <w:p w14:paraId="305B2B3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Oldenziel, R. (1999). </w:t>
      </w:r>
      <w:r w:rsidRPr="008878A5">
        <w:rPr>
          <w:rFonts w:ascii="Times New Roman" w:hAnsi="Times New Roman"/>
          <w:i/>
          <w:iCs/>
          <w:sz w:val="24"/>
          <w:szCs w:val="24"/>
        </w:rPr>
        <w:t>Making technology masculine: Men, women, and modern machines in America, 1870-1945</w:t>
      </w:r>
      <w:r w:rsidRPr="008878A5">
        <w:rPr>
          <w:rFonts w:ascii="Times New Roman" w:hAnsi="Times New Roman"/>
          <w:sz w:val="24"/>
          <w:szCs w:val="24"/>
        </w:rPr>
        <w:t>. Amsterdam,Netherlands: Amsterdam University Press.</w:t>
      </w:r>
    </w:p>
    <w:p w14:paraId="349642C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Olszewski-Kubilius, P. (2008). The role of the family in talent development. In S. I. Pfeiffer (Ed.), </w:t>
      </w:r>
      <w:r w:rsidRPr="008878A5">
        <w:rPr>
          <w:rFonts w:ascii="Times New Roman" w:hAnsi="Times New Roman"/>
          <w:i/>
          <w:iCs/>
          <w:sz w:val="24"/>
          <w:szCs w:val="24"/>
        </w:rPr>
        <w:t>Handbook of giftedness in children: Psycho-educational theory, research, and best practices</w:t>
      </w:r>
      <w:r w:rsidRPr="008878A5">
        <w:rPr>
          <w:rFonts w:ascii="Times New Roman" w:hAnsi="Times New Roman"/>
          <w:sz w:val="24"/>
          <w:szCs w:val="24"/>
        </w:rPr>
        <w:t xml:space="preserve"> (pp. 53–70). New York: Springer Science &amp; Business Media, LLC.</w:t>
      </w:r>
    </w:p>
    <w:p w14:paraId="038CF66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Osborn, M., &amp; Smith, J. A. (1998). The personal experience of chronic benign lower back pain: An interpretative phenomenological analysis. </w:t>
      </w:r>
      <w:r w:rsidRPr="008878A5">
        <w:rPr>
          <w:rFonts w:ascii="Times New Roman" w:hAnsi="Times New Roman"/>
          <w:i/>
          <w:iCs/>
          <w:sz w:val="24"/>
          <w:szCs w:val="24"/>
        </w:rPr>
        <w:t>British Journal of Health Psychology</w:t>
      </w:r>
      <w:r w:rsidRPr="008878A5">
        <w:rPr>
          <w:rFonts w:ascii="Times New Roman" w:hAnsi="Times New Roman"/>
          <w:sz w:val="24"/>
          <w:szCs w:val="24"/>
        </w:rPr>
        <w:t xml:space="preserve">, </w:t>
      </w:r>
      <w:r w:rsidRPr="008878A5">
        <w:rPr>
          <w:rFonts w:ascii="Times New Roman" w:hAnsi="Times New Roman"/>
          <w:i/>
          <w:iCs/>
          <w:sz w:val="24"/>
          <w:szCs w:val="24"/>
        </w:rPr>
        <w:t>3</w:t>
      </w:r>
      <w:r w:rsidRPr="008878A5">
        <w:rPr>
          <w:rFonts w:ascii="Times New Roman" w:hAnsi="Times New Roman"/>
          <w:sz w:val="24"/>
          <w:szCs w:val="24"/>
        </w:rPr>
        <w:t>, 65–83.</w:t>
      </w:r>
    </w:p>
    <w:p w14:paraId="51D4CD8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Starovoytova, D., &amp; Cherotich, S. (2016). “Female Underrepresentation in Undergraduate Education: Case study in School of Engineering”,. </w:t>
      </w:r>
      <w:r w:rsidRPr="008878A5">
        <w:rPr>
          <w:rFonts w:ascii="Times New Roman" w:hAnsi="Times New Roman"/>
          <w:i/>
          <w:iCs/>
          <w:sz w:val="24"/>
          <w:szCs w:val="24"/>
        </w:rPr>
        <w:t>Research on Humanities and Social Sciences,</w:t>
      </w:r>
      <w:r w:rsidRPr="008878A5">
        <w:rPr>
          <w:rFonts w:ascii="Times New Roman" w:hAnsi="Times New Roman"/>
          <w:sz w:val="24"/>
          <w:szCs w:val="24"/>
        </w:rPr>
        <w:t xml:space="preserve"> </w:t>
      </w:r>
      <w:r w:rsidRPr="008878A5">
        <w:rPr>
          <w:rFonts w:ascii="Times New Roman" w:hAnsi="Times New Roman"/>
          <w:i/>
          <w:iCs/>
          <w:sz w:val="24"/>
          <w:szCs w:val="24"/>
        </w:rPr>
        <w:t>6</w:t>
      </w:r>
      <w:r w:rsidRPr="008878A5">
        <w:rPr>
          <w:rFonts w:ascii="Times New Roman" w:hAnsi="Times New Roman"/>
          <w:sz w:val="24"/>
          <w:szCs w:val="24"/>
        </w:rPr>
        <w:t>(4).</w:t>
      </w:r>
    </w:p>
    <w:p w14:paraId="6BDD1878" w14:textId="77777777" w:rsidR="00911797" w:rsidRPr="008878A5" w:rsidRDefault="00911797" w:rsidP="00B42766">
      <w:pPr>
        <w:ind w:left="540" w:hanging="540"/>
        <w:rPr>
          <w:rFonts w:ascii="Times New Roman" w:hAnsi="Times New Roman"/>
          <w:sz w:val="24"/>
          <w:szCs w:val="24"/>
        </w:rPr>
      </w:pPr>
    </w:p>
    <w:p w14:paraId="1C00936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Packard, B., Gagnon, J., LaBelle, O., Jeffers, K., &amp; Lynn, E. (2011). Women’s experiences in the STEM community college transfer pathway. </w:t>
      </w:r>
      <w:r w:rsidRPr="008878A5">
        <w:rPr>
          <w:rFonts w:ascii="Times New Roman" w:hAnsi="Times New Roman"/>
          <w:i/>
          <w:iCs/>
          <w:sz w:val="24"/>
          <w:szCs w:val="24"/>
        </w:rPr>
        <w:t>Journal of Women and Minorities in Science and Engineering,</w:t>
      </w:r>
      <w:r w:rsidRPr="008878A5">
        <w:rPr>
          <w:rFonts w:ascii="Times New Roman" w:hAnsi="Times New Roman"/>
          <w:sz w:val="24"/>
          <w:szCs w:val="24"/>
        </w:rPr>
        <w:t xml:space="preserve"> </w:t>
      </w:r>
      <w:r w:rsidRPr="008878A5">
        <w:rPr>
          <w:rFonts w:ascii="Times New Roman" w:hAnsi="Times New Roman"/>
          <w:i/>
          <w:iCs/>
          <w:sz w:val="24"/>
          <w:szCs w:val="24"/>
        </w:rPr>
        <w:t>17(2)</w:t>
      </w:r>
      <w:r w:rsidRPr="008878A5">
        <w:rPr>
          <w:rFonts w:ascii="Times New Roman" w:hAnsi="Times New Roman"/>
          <w:sz w:val="24"/>
          <w:szCs w:val="24"/>
        </w:rPr>
        <w:t xml:space="preserve">, 129–147. </w:t>
      </w:r>
      <w:hyperlink r:id="rId42" w:history="1">
        <w:r w:rsidRPr="008878A5">
          <w:rPr>
            <w:rFonts w:ascii="Times New Roman" w:hAnsi="Times New Roman"/>
            <w:color w:val="0000FF"/>
            <w:sz w:val="24"/>
            <w:szCs w:val="24"/>
            <w:u w:val="single"/>
          </w:rPr>
          <w:t>https://doi.org/10.1615/ JWomenMinorScienEng.v17.i2</w:t>
        </w:r>
      </w:hyperlink>
    </w:p>
    <w:p w14:paraId="5D24A2B9"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lang w:val="fr-BE"/>
        </w:rPr>
        <w:lastRenderedPageBreak/>
        <w:t xml:space="preserve">Packard, B., Gagnon, J., &amp; Senas, A. (2012). </w:t>
      </w:r>
      <w:r w:rsidRPr="008878A5">
        <w:rPr>
          <w:rFonts w:ascii="Times New Roman" w:hAnsi="Times New Roman"/>
          <w:sz w:val="24"/>
          <w:szCs w:val="24"/>
        </w:rPr>
        <w:t xml:space="preserve">Navigating community college transfer in science, technical, engineering, and mathematics fields. </w:t>
      </w:r>
      <w:r w:rsidRPr="008878A5">
        <w:rPr>
          <w:rFonts w:ascii="Times New Roman" w:hAnsi="Times New Roman"/>
          <w:i/>
          <w:iCs/>
          <w:sz w:val="24"/>
          <w:szCs w:val="24"/>
        </w:rPr>
        <w:t>Community College Journal of Research &amp; Practice</w:t>
      </w:r>
      <w:r w:rsidRPr="008878A5">
        <w:rPr>
          <w:rFonts w:ascii="Times New Roman" w:hAnsi="Times New Roman"/>
          <w:sz w:val="24"/>
          <w:szCs w:val="24"/>
        </w:rPr>
        <w:t xml:space="preserve">, </w:t>
      </w:r>
      <w:r w:rsidRPr="008878A5">
        <w:rPr>
          <w:rFonts w:ascii="Times New Roman" w:hAnsi="Times New Roman"/>
          <w:i/>
          <w:iCs/>
          <w:sz w:val="24"/>
          <w:szCs w:val="24"/>
        </w:rPr>
        <w:t>36</w:t>
      </w:r>
      <w:r w:rsidRPr="008878A5">
        <w:rPr>
          <w:rFonts w:ascii="Times New Roman" w:hAnsi="Times New Roman"/>
          <w:sz w:val="24"/>
          <w:szCs w:val="24"/>
        </w:rPr>
        <w:t xml:space="preserve">(9), 670–683. </w:t>
      </w:r>
      <w:hyperlink r:id="rId43" w:history="1">
        <w:r w:rsidRPr="008878A5">
          <w:rPr>
            <w:rFonts w:ascii="Times New Roman" w:hAnsi="Times New Roman"/>
            <w:color w:val="0000FF"/>
            <w:sz w:val="24"/>
            <w:szCs w:val="24"/>
            <w:u w:val="single"/>
          </w:rPr>
          <w:t>https://doi.org/10.1080/ 10668926.2010.495570</w:t>
        </w:r>
      </w:hyperlink>
    </w:p>
    <w:p w14:paraId="61838326"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Packard, B. W., Gagnon, J. L., LaBelle, O., Jeffers, K., &amp; Lynn, E. (2011). </w:t>
      </w:r>
      <w:r w:rsidRPr="008878A5">
        <w:rPr>
          <w:rFonts w:ascii="Times New Roman" w:hAnsi="Times New Roman"/>
          <w:sz w:val="24"/>
          <w:szCs w:val="24"/>
        </w:rPr>
        <w:t xml:space="preserve">Women’s Experiences in The STEM Community College Transfer Pathway. </w:t>
      </w:r>
      <w:r w:rsidRPr="008878A5">
        <w:rPr>
          <w:rFonts w:ascii="Times New Roman" w:hAnsi="Times New Roman"/>
          <w:i/>
          <w:iCs/>
          <w:sz w:val="24"/>
          <w:szCs w:val="24"/>
        </w:rPr>
        <w:t>Journal of Women and Minorities in Science and Engineering</w:t>
      </w:r>
      <w:r w:rsidRPr="008878A5">
        <w:rPr>
          <w:rFonts w:ascii="Times New Roman" w:hAnsi="Times New Roman"/>
          <w:sz w:val="24"/>
          <w:szCs w:val="24"/>
        </w:rPr>
        <w:t xml:space="preserve">, </w:t>
      </w:r>
      <w:r w:rsidRPr="008878A5">
        <w:rPr>
          <w:rFonts w:ascii="Times New Roman" w:hAnsi="Times New Roman"/>
          <w:i/>
          <w:iCs/>
          <w:sz w:val="24"/>
          <w:szCs w:val="24"/>
        </w:rPr>
        <w:t>17</w:t>
      </w:r>
      <w:r w:rsidRPr="008878A5">
        <w:rPr>
          <w:rFonts w:ascii="Times New Roman" w:hAnsi="Times New Roman"/>
          <w:sz w:val="24"/>
          <w:szCs w:val="24"/>
        </w:rPr>
        <w:t>(2).</w:t>
      </w:r>
    </w:p>
    <w:p w14:paraId="0D4B30E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Packard, B. W., &amp; Nguyen, D. (2003). science career related possible selves of adolescent girls: A longitudinal study. </w:t>
      </w:r>
      <w:r w:rsidRPr="008878A5">
        <w:rPr>
          <w:rFonts w:ascii="Times New Roman" w:hAnsi="Times New Roman"/>
          <w:i/>
          <w:iCs/>
          <w:sz w:val="24"/>
          <w:szCs w:val="24"/>
        </w:rPr>
        <w:t>Journal of Career Development</w:t>
      </w:r>
      <w:r w:rsidRPr="008878A5">
        <w:rPr>
          <w:rFonts w:ascii="Times New Roman" w:hAnsi="Times New Roman"/>
          <w:sz w:val="24"/>
          <w:szCs w:val="24"/>
        </w:rPr>
        <w:t xml:space="preserve">, </w:t>
      </w:r>
      <w:r w:rsidRPr="008878A5">
        <w:rPr>
          <w:rFonts w:ascii="Times New Roman" w:hAnsi="Times New Roman"/>
          <w:i/>
          <w:iCs/>
          <w:sz w:val="24"/>
          <w:szCs w:val="24"/>
        </w:rPr>
        <w:t>29(4)</w:t>
      </w:r>
      <w:r w:rsidRPr="008878A5">
        <w:rPr>
          <w:rFonts w:ascii="Times New Roman" w:hAnsi="Times New Roman"/>
          <w:sz w:val="24"/>
          <w:szCs w:val="24"/>
        </w:rPr>
        <w:t>, 251–263.</w:t>
      </w:r>
    </w:p>
    <w:p w14:paraId="189F0D0B"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Paquette, D., &amp; Ryan, J. (2001). </w:t>
      </w:r>
      <w:r w:rsidRPr="008878A5">
        <w:rPr>
          <w:rFonts w:ascii="Times New Roman" w:hAnsi="Times New Roman"/>
          <w:i/>
          <w:iCs/>
          <w:sz w:val="24"/>
          <w:szCs w:val="24"/>
        </w:rPr>
        <w:t>Bronfenbrenner’s Ecological Systems Theory.</w:t>
      </w:r>
      <w:r w:rsidRPr="008878A5">
        <w:rPr>
          <w:rFonts w:ascii="Times New Roman" w:hAnsi="Times New Roman"/>
          <w:sz w:val="24"/>
          <w:szCs w:val="24"/>
        </w:rPr>
        <w:t xml:space="preserve"> Retrieved from </w:t>
      </w:r>
      <w:hyperlink r:id="rId44" w:history="1">
        <w:r w:rsidRPr="008878A5">
          <w:rPr>
            <w:rFonts w:ascii="Times New Roman" w:hAnsi="Times New Roman"/>
            <w:color w:val="0000FF"/>
            <w:sz w:val="24"/>
            <w:szCs w:val="24"/>
            <w:u w:val="single"/>
          </w:rPr>
          <w:t>http://www.floridahealth.gov/alternatesites/cmskids/providers/early_steps/training/documents/bronfenbrenners_ecological.pdf</w:t>
        </w:r>
      </w:hyperlink>
    </w:p>
    <w:p w14:paraId="28C428A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Palmer, R., (1969). Hermeneutics: Interpretation Theory in Schleiermacher,Dilthey,Heideggar, Gadamer. </w:t>
      </w:r>
      <w:r w:rsidRPr="008878A5">
        <w:rPr>
          <w:rFonts w:ascii="Times New Roman" w:hAnsi="Times New Roman"/>
          <w:i/>
          <w:iCs/>
          <w:sz w:val="24"/>
          <w:szCs w:val="24"/>
        </w:rPr>
        <w:t>Journal for General Philosophy of Science</w:t>
      </w:r>
      <w:r w:rsidRPr="008878A5">
        <w:rPr>
          <w:rFonts w:ascii="Times New Roman" w:hAnsi="Times New Roman"/>
          <w:sz w:val="24"/>
          <w:szCs w:val="24"/>
        </w:rPr>
        <w:t xml:space="preserve">, </w:t>
      </w:r>
      <w:r w:rsidRPr="008878A5">
        <w:rPr>
          <w:rFonts w:ascii="Times New Roman" w:hAnsi="Times New Roman"/>
          <w:i/>
          <w:iCs/>
          <w:sz w:val="24"/>
          <w:szCs w:val="24"/>
        </w:rPr>
        <w:t>2</w:t>
      </w:r>
      <w:r w:rsidRPr="008878A5">
        <w:rPr>
          <w:rFonts w:ascii="Times New Roman" w:hAnsi="Times New Roman"/>
          <w:sz w:val="24"/>
          <w:szCs w:val="24"/>
        </w:rPr>
        <w:t>(1), 130–132.</w:t>
      </w:r>
    </w:p>
    <w:p w14:paraId="0858575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Pehlivan, H. (2010). An Analysis Of Ankara Science High School Students’ Attitudes Towards Math And their Academic Self-Concepts In Term Of Some Family Characteristics. </w:t>
      </w:r>
      <w:r w:rsidRPr="008878A5">
        <w:rPr>
          <w:rFonts w:ascii="Times New Roman" w:hAnsi="Times New Roman"/>
          <w:i/>
          <w:iCs/>
          <w:sz w:val="24"/>
          <w:szCs w:val="24"/>
        </w:rPr>
        <w:t>Social and Behavioural Sciences</w:t>
      </w:r>
      <w:r w:rsidRPr="008878A5">
        <w:rPr>
          <w:rFonts w:ascii="Times New Roman" w:hAnsi="Times New Roman"/>
          <w:sz w:val="24"/>
          <w:szCs w:val="24"/>
        </w:rPr>
        <w:t xml:space="preserve">, </w:t>
      </w:r>
      <w:r w:rsidRPr="008878A5">
        <w:rPr>
          <w:rFonts w:ascii="Times New Roman" w:hAnsi="Times New Roman"/>
          <w:i/>
          <w:iCs/>
          <w:sz w:val="24"/>
          <w:szCs w:val="24"/>
        </w:rPr>
        <w:t>18</w:t>
      </w:r>
      <w:r w:rsidRPr="008878A5">
        <w:rPr>
          <w:rFonts w:ascii="Times New Roman" w:hAnsi="Times New Roman"/>
          <w:sz w:val="24"/>
          <w:szCs w:val="24"/>
        </w:rPr>
        <w:t>(3).</w:t>
      </w:r>
    </w:p>
    <w:p w14:paraId="401BD28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Perry, C. Jr., &amp; Marsh, H. W. (2000). Listening to self-talk, hearing self-concept. In M. B. Anderson (Ed.), </w:t>
      </w:r>
      <w:r w:rsidRPr="008878A5">
        <w:rPr>
          <w:rFonts w:ascii="Times New Roman" w:hAnsi="Times New Roman"/>
          <w:i/>
          <w:iCs/>
          <w:sz w:val="24"/>
          <w:szCs w:val="24"/>
        </w:rPr>
        <w:t>Doing sport psychology</w:t>
      </w:r>
      <w:r w:rsidRPr="008878A5">
        <w:rPr>
          <w:rFonts w:ascii="Times New Roman" w:hAnsi="Times New Roman"/>
          <w:sz w:val="24"/>
          <w:szCs w:val="24"/>
        </w:rPr>
        <w:t xml:space="preserve"> (pp. 61–76). Champaign, IL: Human Kinetics.</w:t>
      </w:r>
    </w:p>
    <w:p w14:paraId="0667DBFC" w14:textId="77777777" w:rsidR="00911797" w:rsidRPr="008878A5" w:rsidRDefault="00911797" w:rsidP="00B42766">
      <w:pPr>
        <w:ind w:left="540" w:hanging="540"/>
        <w:rPr>
          <w:rFonts w:ascii="Times New Roman" w:hAnsi="Times New Roman"/>
          <w:sz w:val="24"/>
          <w:szCs w:val="24"/>
        </w:rPr>
      </w:pPr>
      <w:r w:rsidRPr="008878A5">
        <w:rPr>
          <w:rStyle w:val="selectable"/>
          <w:rFonts w:ascii="Times New Roman" w:hAnsi="Times New Roman"/>
          <w:sz w:val="24"/>
          <w:szCs w:val="24"/>
        </w:rPr>
        <w:t>Pietkiewicz, I. and Smith, J. (2012). A practical guide to using Interpretative Phenomenological Analysis in qualitative research psychology  Psychological Journal, 18(2), pp.361-369</w:t>
      </w:r>
    </w:p>
    <w:p w14:paraId="596F17B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Pintrich, P. R., &amp; Schunk, D. H. (1996). </w:t>
      </w:r>
      <w:r w:rsidRPr="008878A5">
        <w:rPr>
          <w:rFonts w:ascii="Times New Roman" w:hAnsi="Times New Roman"/>
          <w:i/>
          <w:iCs/>
          <w:sz w:val="24"/>
          <w:szCs w:val="24"/>
        </w:rPr>
        <w:t>Motivation in education: Theory, research and applications.</w:t>
      </w:r>
      <w:r w:rsidRPr="008878A5">
        <w:rPr>
          <w:rFonts w:ascii="Times New Roman" w:hAnsi="Times New Roman"/>
          <w:sz w:val="24"/>
          <w:szCs w:val="24"/>
        </w:rPr>
        <w:t xml:space="preserve"> Englewood Cliffs, NJ: Prentice Hall.</w:t>
      </w:r>
    </w:p>
    <w:p w14:paraId="15ED475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Pintrich, P. R., &amp; Zusho, A. (2002). The development of academic self-regulation: The role of cognitive and motivational factors. In A. Wigfield &amp; J. S. Eccles (Eds.), </w:t>
      </w:r>
      <w:r w:rsidRPr="008878A5">
        <w:rPr>
          <w:rFonts w:ascii="Times New Roman" w:hAnsi="Times New Roman"/>
          <w:i/>
          <w:iCs/>
          <w:sz w:val="24"/>
          <w:szCs w:val="24"/>
        </w:rPr>
        <w:t>Development of achievement motivation</w:t>
      </w:r>
      <w:r w:rsidRPr="008878A5">
        <w:rPr>
          <w:rFonts w:ascii="Times New Roman" w:hAnsi="Times New Roman"/>
          <w:sz w:val="24"/>
          <w:szCs w:val="24"/>
        </w:rPr>
        <w:t xml:space="preserve"> (pp. 249–284). San Diego,: CA: Academic Press.</w:t>
      </w:r>
    </w:p>
    <w:p w14:paraId="4AD653C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Powell, A., Bagilhole, B., &amp; Dainty, A. (2009a). How women engineers do and undo gender: Consequences for gender equality. </w:t>
      </w:r>
      <w:r w:rsidRPr="008878A5">
        <w:rPr>
          <w:rFonts w:ascii="Times New Roman" w:hAnsi="Times New Roman"/>
          <w:i/>
          <w:iCs/>
          <w:sz w:val="24"/>
          <w:szCs w:val="24"/>
        </w:rPr>
        <w:t>Gender, Work and Organization</w:t>
      </w:r>
      <w:r w:rsidRPr="008878A5">
        <w:rPr>
          <w:rFonts w:ascii="Times New Roman" w:hAnsi="Times New Roman"/>
          <w:sz w:val="24"/>
          <w:szCs w:val="24"/>
        </w:rPr>
        <w:t xml:space="preserve">, </w:t>
      </w:r>
      <w:r w:rsidRPr="008878A5">
        <w:rPr>
          <w:rFonts w:ascii="Times New Roman" w:hAnsi="Times New Roman"/>
          <w:i/>
          <w:iCs/>
          <w:sz w:val="24"/>
          <w:szCs w:val="24"/>
        </w:rPr>
        <w:t>16</w:t>
      </w:r>
      <w:r w:rsidRPr="008878A5">
        <w:rPr>
          <w:rFonts w:ascii="Times New Roman" w:hAnsi="Times New Roman"/>
          <w:sz w:val="24"/>
          <w:szCs w:val="24"/>
        </w:rPr>
        <w:t>(4), 411–428.</w:t>
      </w:r>
    </w:p>
    <w:p w14:paraId="1B58F99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Purkey, W. (1996). Measured and professed personality characteristics of gifted high school students and analysis of their congruence. </w:t>
      </w:r>
      <w:r w:rsidRPr="008878A5">
        <w:rPr>
          <w:rFonts w:ascii="Times New Roman" w:hAnsi="Times New Roman"/>
          <w:i/>
          <w:iCs/>
          <w:sz w:val="24"/>
          <w:szCs w:val="24"/>
        </w:rPr>
        <w:t>Journal of Educational Research</w:t>
      </w:r>
      <w:r w:rsidRPr="008878A5">
        <w:rPr>
          <w:rFonts w:ascii="Times New Roman" w:hAnsi="Times New Roman"/>
          <w:sz w:val="24"/>
          <w:szCs w:val="24"/>
        </w:rPr>
        <w:t xml:space="preserve">, </w:t>
      </w:r>
      <w:r w:rsidRPr="008878A5">
        <w:rPr>
          <w:rFonts w:ascii="Times New Roman" w:hAnsi="Times New Roman"/>
          <w:i/>
          <w:iCs/>
          <w:sz w:val="24"/>
          <w:szCs w:val="24"/>
        </w:rPr>
        <w:t>3</w:t>
      </w:r>
      <w:r w:rsidRPr="008878A5">
        <w:rPr>
          <w:rFonts w:ascii="Times New Roman" w:hAnsi="Times New Roman"/>
          <w:sz w:val="24"/>
          <w:szCs w:val="24"/>
        </w:rPr>
        <w:t>, 99–103.</w:t>
      </w:r>
    </w:p>
    <w:p w14:paraId="3F6B2EA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Raju, S. S. (2013). Impact of Self-concepton Scholastic Achievement of 9th class students in physical sciences: </w:t>
      </w:r>
      <w:r w:rsidRPr="008878A5">
        <w:rPr>
          <w:rFonts w:ascii="Times New Roman" w:hAnsi="Times New Roman"/>
          <w:i/>
          <w:iCs/>
          <w:sz w:val="24"/>
          <w:szCs w:val="24"/>
        </w:rPr>
        <w:t>IOSR Journal of Humanities and Social Science (IOSR-JHSS)</w:t>
      </w:r>
      <w:r w:rsidRPr="008878A5">
        <w:rPr>
          <w:rFonts w:ascii="Times New Roman" w:hAnsi="Times New Roman"/>
          <w:sz w:val="24"/>
          <w:szCs w:val="24"/>
        </w:rPr>
        <w:t xml:space="preserve">, </w:t>
      </w:r>
      <w:r w:rsidRPr="008878A5">
        <w:rPr>
          <w:rFonts w:ascii="Times New Roman" w:hAnsi="Times New Roman"/>
          <w:i/>
          <w:iCs/>
          <w:sz w:val="24"/>
          <w:szCs w:val="24"/>
        </w:rPr>
        <w:t>9</w:t>
      </w:r>
      <w:r w:rsidRPr="008878A5">
        <w:rPr>
          <w:rFonts w:ascii="Times New Roman" w:hAnsi="Times New Roman"/>
          <w:sz w:val="24"/>
          <w:szCs w:val="24"/>
        </w:rPr>
        <w:t>(5), 129–133.</w:t>
      </w:r>
    </w:p>
    <w:p w14:paraId="0DEA9E7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Reicher, S. (2000). Against methodolatry: Some comments on Elliott, Fischer and Rennie. </w:t>
      </w:r>
      <w:r w:rsidRPr="008878A5">
        <w:rPr>
          <w:rFonts w:ascii="Times New Roman" w:hAnsi="Times New Roman"/>
          <w:i/>
          <w:iCs/>
          <w:sz w:val="24"/>
          <w:szCs w:val="24"/>
        </w:rPr>
        <w:t>British Journal of Clinical Psychology</w:t>
      </w:r>
      <w:r w:rsidRPr="008878A5">
        <w:rPr>
          <w:rFonts w:ascii="Times New Roman" w:hAnsi="Times New Roman"/>
          <w:sz w:val="24"/>
          <w:szCs w:val="24"/>
        </w:rPr>
        <w:t xml:space="preserve">, </w:t>
      </w:r>
      <w:r w:rsidRPr="008878A5">
        <w:rPr>
          <w:rFonts w:ascii="Times New Roman" w:hAnsi="Times New Roman"/>
          <w:i/>
          <w:iCs/>
          <w:sz w:val="24"/>
          <w:szCs w:val="24"/>
        </w:rPr>
        <w:t>39</w:t>
      </w:r>
      <w:r w:rsidRPr="008878A5">
        <w:rPr>
          <w:rFonts w:ascii="Times New Roman" w:hAnsi="Times New Roman"/>
          <w:sz w:val="24"/>
          <w:szCs w:val="24"/>
        </w:rPr>
        <w:t>, 1–6.</w:t>
      </w:r>
    </w:p>
    <w:p w14:paraId="7CCEA34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Reis, S. M., &amp; McCoach, D. B. (2000). Gifted underachievers: What do we know and  where do we go? Gifted Child Quarterly. </w:t>
      </w:r>
      <w:r w:rsidRPr="008878A5">
        <w:rPr>
          <w:rFonts w:ascii="Times New Roman" w:hAnsi="Times New Roman"/>
          <w:i/>
          <w:iCs/>
          <w:sz w:val="24"/>
          <w:szCs w:val="24"/>
        </w:rPr>
        <w:t>Gifted Child Quarterly</w:t>
      </w:r>
      <w:r w:rsidRPr="008878A5">
        <w:rPr>
          <w:rFonts w:ascii="Times New Roman" w:hAnsi="Times New Roman"/>
          <w:sz w:val="24"/>
          <w:szCs w:val="24"/>
        </w:rPr>
        <w:t xml:space="preserve">, </w:t>
      </w:r>
      <w:r w:rsidRPr="008878A5">
        <w:rPr>
          <w:rFonts w:ascii="Times New Roman" w:hAnsi="Times New Roman"/>
          <w:i/>
          <w:iCs/>
          <w:sz w:val="24"/>
          <w:szCs w:val="24"/>
        </w:rPr>
        <w:t>44</w:t>
      </w:r>
      <w:r w:rsidRPr="008878A5">
        <w:rPr>
          <w:rFonts w:ascii="Times New Roman" w:hAnsi="Times New Roman"/>
          <w:sz w:val="24"/>
          <w:szCs w:val="24"/>
        </w:rPr>
        <w:t>, 152–170.</w:t>
      </w:r>
    </w:p>
    <w:p w14:paraId="1E5AEFC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Renn, K. A. (2003). Renn, K. A. (2003). Understanding the identities of mixed race college students through a developmental ecology lens. Journal of College Student Development, 44, 383-403. </w:t>
      </w:r>
      <w:r w:rsidRPr="008878A5">
        <w:rPr>
          <w:rFonts w:ascii="Times New Roman" w:hAnsi="Times New Roman"/>
          <w:i/>
          <w:iCs/>
          <w:sz w:val="24"/>
          <w:szCs w:val="24"/>
        </w:rPr>
        <w:t>Journal of College Student Development</w:t>
      </w:r>
      <w:r w:rsidRPr="008878A5">
        <w:rPr>
          <w:rFonts w:ascii="Times New Roman" w:hAnsi="Times New Roman"/>
          <w:sz w:val="24"/>
          <w:szCs w:val="24"/>
        </w:rPr>
        <w:t xml:space="preserve">, </w:t>
      </w:r>
      <w:r w:rsidRPr="008878A5">
        <w:rPr>
          <w:rFonts w:ascii="Times New Roman" w:hAnsi="Times New Roman"/>
          <w:i/>
          <w:iCs/>
          <w:sz w:val="24"/>
          <w:szCs w:val="24"/>
        </w:rPr>
        <w:t>44</w:t>
      </w:r>
      <w:r w:rsidRPr="008878A5">
        <w:rPr>
          <w:rFonts w:ascii="Times New Roman" w:hAnsi="Times New Roman"/>
          <w:sz w:val="24"/>
          <w:szCs w:val="24"/>
        </w:rPr>
        <w:t>, 383-403.</w:t>
      </w:r>
    </w:p>
    <w:p w14:paraId="21AC767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Reyes, M. (2011). Unique challenges for women of color in STEM transferring from community colleges to universities. </w:t>
      </w:r>
      <w:r w:rsidRPr="008878A5">
        <w:rPr>
          <w:rFonts w:ascii="Times New Roman" w:hAnsi="Times New Roman"/>
          <w:i/>
          <w:iCs/>
          <w:sz w:val="24"/>
          <w:szCs w:val="24"/>
        </w:rPr>
        <w:t>Harvard Educational Review</w:t>
      </w:r>
      <w:r w:rsidRPr="008878A5">
        <w:rPr>
          <w:rFonts w:ascii="Times New Roman" w:hAnsi="Times New Roman"/>
          <w:sz w:val="24"/>
          <w:szCs w:val="24"/>
        </w:rPr>
        <w:t xml:space="preserve">, </w:t>
      </w:r>
      <w:r w:rsidRPr="008878A5">
        <w:rPr>
          <w:rFonts w:ascii="Times New Roman" w:hAnsi="Times New Roman"/>
          <w:i/>
          <w:iCs/>
          <w:sz w:val="24"/>
          <w:szCs w:val="24"/>
        </w:rPr>
        <w:t>81(2)</w:t>
      </w:r>
      <w:r w:rsidRPr="008878A5">
        <w:rPr>
          <w:rFonts w:ascii="Times New Roman" w:hAnsi="Times New Roman"/>
          <w:sz w:val="24"/>
          <w:szCs w:val="24"/>
        </w:rPr>
        <w:t xml:space="preserve">, 241–263. </w:t>
      </w:r>
      <w:hyperlink r:id="rId45" w:history="1">
        <w:r w:rsidRPr="008878A5">
          <w:rPr>
            <w:rFonts w:ascii="Times New Roman" w:hAnsi="Times New Roman"/>
            <w:color w:val="0000FF"/>
            <w:sz w:val="24"/>
            <w:szCs w:val="24"/>
            <w:u w:val="single"/>
          </w:rPr>
          <w:t>https://doi.org/10.17763/haer.81.2.324m5t1535026g76</w:t>
        </w:r>
      </w:hyperlink>
    </w:p>
    <w:p w14:paraId="704A55C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Richard, W., &amp; Susan, M. (2009). </w:t>
      </w:r>
      <w:r w:rsidRPr="008878A5">
        <w:rPr>
          <w:rFonts w:ascii="Times New Roman" w:hAnsi="Times New Roman"/>
          <w:i/>
          <w:iCs/>
          <w:sz w:val="24"/>
          <w:szCs w:val="24"/>
        </w:rPr>
        <w:t>Gender Gaps in Technical Education .</w:t>
      </w:r>
      <w:r w:rsidRPr="008878A5">
        <w:rPr>
          <w:rFonts w:ascii="Times New Roman" w:hAnsi="Times New Roman"/>
          <w:sz w:val="24"/>
          <w:szCs w:val="24"/>
        </w:rPr>
        <w:t xml:space="preserve"> Massachusetts: Wellesley College Press.</w:t>
      </w:r>
    </w:p>
    <w:p w14:paraId="6ECA82B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Rhoton, Laura, A. (2011). Distancing as a gendered barrier: Understanding women scientists’ gender practices. Gender &amp; Society. </w:t>
      </w:r>
      <w:r w:rsidRPr="008878A5">
        <w:rPr>
          <w:rFonts w:ascii="Times New Roman" w:hAnsi="Times New Roman"/>
          <w:i/>
          <w:iCs/>
          <w:sz w:val="24"/>
          <w:szCs w:val="24"/>
        </w:rPr>
        <w:t>Gender and Society</w:t>
      </w:r>
      <w:r w:rsidRPr="008878A5">
        <w:rPr>
          <w:rFonts w:ascii="Times New Roman" w:hAnsi="Times New Roman"/>
          <w:sz w:val="24"/>
          <w:szCs w:val="24"/>
        </w:rPr>
        <w:t xml:space="preserve">, </w:t>
      </w:r>
      <w:r w:rsidRPr="008878A5">
        <w:rPr>
          <w:rFonts w:ascii="Times New Roman" w:hAnsi="Times New Roman"/>
          <w:i/>
          <w:iCs/>
          <w:sz w:val="24"/>
          <w:szCs w:val="24"/>
        </w:rPr>
        <w:t>25</w:t>
      </w:r>
      <w:r w:rsidRPr="008878A5">
        <w:rPr>
          <w:rFonts w:ascii="Times New Roman" w:hAnsi="Times New Roman"/>
          <w:sz w:val="24"/>
          <w:szCs w:val="24"/>
        </w:rPr>
        <w:t>.</w:t>
      </w:r>
    </w:p>
    <w:p w14:paraId="6A06BB2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Rogers, C. (1961). </w:t>
      </w:r>
      <w:r w:rsidRPr="008878A5">
        <w:rPr>
          <w:rFonts w:ascii="Times New Roman" w:hAnsi="Times New Roman"/>
          <w:i/>
          <w:iCs/>
          <w:sz w:val="24"/>
          <w:szCs w:val="24"/>
        </w:rPr>
        <w:t>On becoming a person</w:t>
      </w:r>
      <w:r w:rsidRPr="008878A5">
        <w:rPr>
          <w:rFonts w:ascii="Times New Roman" w:hAnsi="Times New Roman"/>
          <w:sz w:val="24"/>
          <w:szCs w:val="24"/>
        </w:rPr>
        <w:t>. Boston MA: Houghton Mifflin.</w:t>
      </w:r>
    </w:p>
    <w:p w14:paraId="1F473C1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Rosen, J. A., Bozick, E. J., Dalton, B. W., Lennon, J., M., &amp; Bozick, R. N. (2010). Non cognitive skills in the classroom: New Perspectives on Educational Research. Retrieved from </w:t>
      </w:r>
      <w:hyperlink r:id="rId46" w:history="1">
        <w:r w:rsidRPr="008878A5">
          <w:rPr>
            <w:rFonts w:ascii="Times New Roman" w:hAnsi="Times New Roman"/>
            <w:color w:val="0000FF"/>
            <w:sz w:val="24"/>
            <w:szCs w:val="24"/>
            <w:u w:val="single"/>
          </w:rPr>
          <w:t>www.rti.org/rtipress.</w:t>
        </w:r>
      </w:hyperlink>
    </w:p>
    <w:p w14:paraId="0AD9CFB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Rosenberg, M. (1979). </w:t>
      </w:r>
      <w:r w:rsidRPr="008878A5">
        <w:rPr>
          <w:rFonts w:ascii="Times New Roman" w:hAnsi="Times New Roman"/>
          <w:i/>
          <w:iCs/>
          <w:sz w:val="24"/>
          <w:szCs w:val="24"/>
        </w:rPr>
        <w:t>Conceiving the Self</w:t>
      </w:r>
      <w:r w:rsidRPr="008878A5">
        <w:rPr>
          <w:rFonts w:ascii="Times New Roman" w:hAnsi="Times New Roman"/>
          <w:sz w:val="24"/>
          <w:szCs w:val="24"/>
        </w:rPr>
        <w:t>. New York: Basic Books.</w:t>
      </w:r>
    </w:p>
    <w:p w14:paraId="6101AB1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Rotter, J. (1966). Generalized expectancies for internal versus external control of reinforcement. </w:t>
      </w:r>
      <w:r w:rsidRPr="008878A5">
        <w:rPr>
          <w:rFonts w:ascii="Times New Roman" w:hAnsi="Times New Roman"/>
          <w:i/>
          <w:iCs/>
          <w:sz w:val="24"/>
          <w:szCs w:val="24"/>
        </w:rPr>
        <w:t>Psychological Monographs</w:t>
      </w:r>
      <w:r w:rsidRPr="008878A5">
        <w:rPr>
          <w:rFonts w:ascii="Times New Roman" w:hAnsi="Times New Roman"/>
          <w:sz w:val="24"/>
          <w:szCs w:val="24"/>
        </w:rPr>
        <w:t xml:space="preserve">, </w:t>
      </w:r>
      <w:r w:rsidRPr="008878A5">
        <w:rPr>
          <w:rFonts w:ascii="Times New Roman" w:hAnsi="Times New Roman"/>
          <w:i/>
          <w:iCs/>
          <w:sz w:val="24"/>
          <w:szCs w:val="24"/>
        </w:rPr>
        <w:t>80</w:t>
      </w:r>
      <w:r w:rsidRPr="008878A5">
        <w:rPr>
          <w:rFonts w:ascii="Times New Roman" w:hAnsi="Times New Roman"/>
          <w:sz w:val="24"/>
          <w:szCs w:val="24"/>
        </w:rPr>
        <w:t>(1), 1–28.</w:t>
      </w:r>
    </w:p>
    <w:p w14:paraId="180E745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Ryan, R. M. (1982). Control and information in the intrapersonal sphere: An extension of cognitive evaluation theory. </w:t>
      </w:r>
      <w:r w:rsidRPr="008878A5">
        <w:rPr>
          <w:rFonts w:ascii="Times New Roman" w:hAnsi="Times New Roman"/>
          <w:i/>
          <w:iCs/>
          <w:sz w:val="24"/>
          <w:szCs w:val="24"/>
        </w:rPr>
        <w:t>Journal of Personality and Social Psychology,</w:t>
      </w:r>
      <w:r w:rsidRPr="008878A5">
        <w:rPr>
          <w:rFonts w:ascii="Times New Roman" w:hAnsi="Times New Roman"/>
          <w:sz w:val="24"/>
          <w:szCs w:val="24"/>
        </w:rPr>
        <w:t xml:space="preserve"> </w:t>
      </w:r>
      <w:r w:rsidRPr="008878A5">
        <w:rPr>
          <w:rFonts w:ascii="Times New Roman" w:hAnsi="Times New Roman"/>
          <w:i/>
          <w:iCs/>
          <w:sz w:val="24"/>
          <w:szCs w:val="24"/>
        </w:rPr>
        <w:t>43</w:t>
      </w:r>
      <w:r w:rsidRPr="008878A5">
        <w:rPr>
          <w:rFonts w:ascii="Times New Roman" w:hAnsi="Times New Roman"/>
          <w:sz w:val="24"/>
          <w:szCs w:val="24"/>
        </w:rPr>
        <w:t>, 450–461.</w:t>
      </w:r>
    </w:p>
    <w:p w14:paraId="7D93052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Ryan, R. M. (1995). Psychological needs and the facilitation of integrative processes. </w:t>
      </w:r>
      <w:r w:rsidRPr="008878A5">
        <w:rPr>
          <w:rFonts w:ascii="Times New Roman" w:hAnsi="Times New Roman"/>
          <w:i/>
          <w:iCs/>
          <w:sz w:val="24"/>
          <w:szCs w:val="24"/>
        </w:rPr>
        <w:t>Journal of Personality</w:t>
      </w:r>
      <w:r w:rsidRPr="008878A5">
        <w:rPr>
          <w:rFonts w:ascii="Times New Roman" w:hAnsi="Times New Roman"/>
          <w:sz w:val="24"/>
          <w:szCs w:val="24"/>
        </w:rPr>
        <w:t xml:space="preserve">, </w:t>
      </w:r>
      <w:r w:rsidRPr="008878A5">
        <w:rPr>
          <w:rFonts w:ascii="Times New Roman" w:hAnsi="Times New Roman"/>
          <w:i/>
          <w:iCs/>
          <w:sz w:val="24"/>
          <w:szCs w:val="24"/>
        </w:rPr>
        <w:t>63</w:t>
      </w:r>
      <w:r w:rsidRPr="008878A5">
        <w:rPr>
          <w:rFonts w:ascii="Times New Roman" w:hAnsi="Times New Roman"/>
          <w:sz w:val="24"/>
          <w:szCs w:val="24"/>
        </w:rPr>
        <w:t>, 397–427.</w:t>
      </w:r>
    </w:p>
    <w:p w14:paraId="0C397C3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Ryan, R. M., &amp; Deci, E. L. (2000). Intrinsic and extrinsic motivations: Classic definitions and new directions. </w:t>
      </w:r>
      <w:r w:rsidRPr="008878A5">
        <w:rPr>
          <w:rFonts w:ascii="Times New Roman" w:hAnsi="Times New Roman"/>
          <w:i/>
          <w:iCs/>
          <w:sz w:val="24"/>
          <w:szCs w:val="24"/>
        </w:rPr>
        <w:t>Contemporary Educational Psychology,</w:t>
      </w:r>
      <w:r w:rsidRPr="008878A5">
        <w:rPr>
          <w:rFonts w:ascii="Times New Roman" w:hAnsi="Times New Roman"/>
          <w:sz w:val="24"/>
          <w:szCs w:val="24"/>
        </w:rPr>
        <w:t xml:space="preserve"> </w:t>
      </w:r>
      <w:r w:rsidRPr="008878A5">
        <w:rPr>
          <w:rFonts w:ascii="Times New Roman" w:hAnsi="Times New Roman"/>
          <w:i/>
          <w:iCs/>
          <w:sz w:val="24"/>
          <w:szCs w:val="24"/>
        </w:rPr>
        <w:t>25,</w:t>
      </w:r>
      <w:r w:rsidRPr="008878A5">
        <w:rPr>
          <w:rFonts w:ascii="Times New Roman" w:hAnsi="Times New Roman"/>
          <w:sz w:val="24"/>
          <w:szCs w:val="24"/>
        </w:rPr>
        <w:t xml:space="preserve"> 54–67.</w:t>
      </w:r>
    </w:p>
    <w:p w14:paraId="145E212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Salami, S. O. (2007). Influence of culture, family and individual differences on choice of gender-dominated occupations among female students in tertiary institution. </w:t>
      </w:r>
      <w:r w:rsidRPr="008878A5">
        <w:rPr>
          <w:rFonts w:ascii="Times New Roman" w:hAnsi="Times New Roman"/>
          <w:i/>
          <w:iCs/>
          <w:sz w:val="24"/>
          <w:szCs w:val="24"/>
        </w:rPr>
        <w:t>Women in Management Review,</w:t>
      </w:r>
      <w:r w:rsidRPr="008878A5">
        <w:rPr>
          <w:rFonts w:ascii="Times New Roman" w:hAnsi="Times New Roman"/>
          <w:sz w:val="24"/>
          <w:szCs w:val="24"/>
        </w:rPr>
        <w:t xml:space="preserve"> </w:t>
      </w:r>
      <w:r w:rsidRPr="008878A5">
        <w:rPr>
          <w:rFonts w:ascii="Times New Roman" w:hAnsi="Times New Roman"/>
          <w:i/>
          <w:iCs/>
          <w:sz w:val="24"/>
          <w:szCs w:val="24"/>
        </w:rPr>
        <w:t>22</w:t>
      </w:r>
      <w:r w:rsidRPr="008878A5">
        <w:rPr>
          <w:rFonts w:ascii="Times New Roman" w:hAnsi="Times New Roman"/>
          <w:sz w:val="24"/>
          <w:szCs w:val="24"/>
        </w:rPr>
        <w:t>(8), 650-665.</w:t>
      </w:r>
    </w:p>
    <w:p w14:paraId="7A2B3F6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Santrock, J. W. (2008). </w:t>
      </w:r>
      <w:r w:rsidRPr="008878A5">
        <w:rPr>
          <w:rFonts w:ascii="Times New Roman" w:hAnsi="Times New Roman"/>
          <w:i/>
          <w:iCs/>
          <w:sz w:val="24"/>
          <w:szCs w:val="24"/>
        </w:rPr>
        <w:t>Essentials of life-span development</w:t>
      </w:r>
      <w:r w:rsidRPr="008878A5">
        <w:rPr>
          <w:rFonts w:ascii="Times New Roman" w:hAnsi="Times New Roman"/>
          <w:sz w:val="24"/>
          <w:szCs w:val="24"/>
        </w:rPr>
        <w:t>. New York: McGrawHill.</w:t>
      </w:r>
    </w:p>
    <w:p w14:paraId="682BD8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Sarkar, M., Tytler, R., &amp; Palmer, S. (2014). </w:t>
      </w:r>
      <w:r w:rsidRPr="008878A5">
        <w:rPr>
          <w:rFonts w:ascii="Times New Roman" w:hAnsi="Times New Roman"/>
          <w:i/>
          <w:iCs/>
          <w:sz w:val="24"/>
          <w:szCs w:val="24"/>
        </w:rPr>
        <w:t>Participation of women in engineering: Challenges and productive interventions, Origin Foundation, Sydney, N.S.W.</w:t>
      </w:r>
      <w:r w:rsidRPr="008878A5">
        <w:rPr>
          <w:rFonts w:ascii="Times New Roman" w:hAnsi="Times New Roman"/>
          <w:sz w:val="24"/>
          <w:szCs w:val="24"/>
        </w:rPr>
        <w:t xml:space="preserve"> Sydney N S W: Origin Foundation.</w:t>
      </w:r>
    </w:p>
    <w:p w14:paraId="751182D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Schaefer, A. (2006). “A new approach to increasing diversity in engineering at the example of women in engineering”,. </w:t>
      </w:r>
      <w:r w:rsidRPr="008878A5">
        <w:rPr>
          <w:rFonts w:ascii="Times New Roman" w:hAnsi="Times New Roman"/>
          <w:i/>
          <w:iCs/>
          <w:sz w:val="24"/>
          <w:szCs w:val="24"/>
        </w:rPr>
        <w:t>European Journal of Engineering</w:t>
      </w:r>
      <w:r w:rsidRPr="008878A5">
        <w:rPr>
          <w:rFonts w:ascii="Times New Roman" w:hAnsi="Times New Roman"/>
          <w:sz w:val="24"/>
          <w:szCs w:val="24"/>
        </w:rPr>
        <w:t xml:space="preserve">, </w:t>
      </w:r>
      <w:r w:rsidRPr="008878A5">
        <w:rPr>
          <w:rFonts w:ascii="Times New Roman" w:hAnsi="Times New Roman"/>
          <w:i/>
          <w:iCs/>
          <w:sz w:val="24"/>
          <w:szCs w:val="24"/>
        </w:rPr>
        <w:t>31 (6)</w:t>
      </w:r>
      <w:r w:rsidRPr="008878A5">
        <w:rPr>
          <w:rFonts w:ascii="Times New Roman" w:hAnsi="Times New Roman"/>
          <w:sz w:val="24"/>
          <w:szCs w:val="24"/>
        </w:rPr>
        <w:t>, 661–671.</w:t>
      </w:r>
    </w:p>
    <w:p w14:paraId="3BD4CD3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Schaefers, K. G., Epperson, D. L., &amp; Nauta, M. M. (1997). Women’s career development: Can theoretically derived variables predict persistence in engineering majors? </w:t>
      </w:r>
      <w:r w:rsidRPr="008878A5">
        <w:rPr>
          <w:rFonts w:ascii="Times New Roman" w:hAnsi="Times New Roman"/>
          <w:i/>
          <w:iCs/>
          <w:sz w:val="24"/>
          <w:szCs w:val="24"/>
        </w:rPr>
        <w:t>Journal of Counseling Psychology</w:t>
      </w:r>
      <w:r w:rsidRPr="008878A5">
        <w:rPr>
          <w:rFonts w:ascii="Times New Roman" w:hAnsi="Times New Roman"/>
          <w:sz w:val="24"/>
          <w:szCs w:val="24"/>
        </w:rPr>
        <w:t xml:space="preserve">, </w:t>
      </w:r>
      <w:r w:rsidRPr="008878A5">
        <w:rPr>
          <w:rFonts w:ascii="Times New Roman" w:hAnsi="Times New Roman"/>
          <w:i/>
          <w:iCs/>
          <w:sz w:val="24"/>
          <w:szCs w:val="24"/>
        </w:rPr>
        <w:t>44</w:t>
      </w:r>
      <w:r w:rsidRPr="008878A5">
        <w:rPr>
          <w:rFonts w:ascii="Times New Roman" w:hAnsi="Times New Roman"/>
          <w:sz w:val="24"/>
          <w:szCs w:val="24"/>
        </w:rPr>
        <w:t>, 173–183.</w:t>
      </w:r>
    </w:p>
    <w:p w14:paraId="6DD28F4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Schiefele, U., Krapp, A., &amp; Winteler, A. (1992). Interest as a predictor of academic achievement: A meta-analysis of research. In K. A. Renninger, S. Hidi, &amp; A. Krapp (Eds.), </w:t>
      </w:r>
      <w:r w:rsidRPr="008878A5">
        <w:rPr>
          <w:rFonts w:ascii="Times New Roman" w:hAnsi="Times New Roman"/>
          <w:i/>
          <w:iCs/>
          <w:sz w:val="24"/>
          <w:szCs w:val="24"/>
        </w:rPr>
        <w:t>The role of interest in learning and development</w:t>
      </w:r>
      <w:r w:rsidRPr="008878A5">
        <w:rPr>
          <w:rFonts w:ascii="Times New Roman" w:hAnsi="Times New Roman"/>
          <w:sz w:val="24"/>
          <w:szCs w:val="24"/>
        </w:rPr>
        <w:t xml:space="preserve"> (pp. 183–212)). Hillsdale: NJ: Erlbaum.</w:t>
      </w:r>
    </w:p>
    <w:p w14:paraId="41CF62C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Schunk, D. H., &amp; Pajares, F. (2009). Self-efficacy theory. In A. Wentzel &amp; A. Wigfield (Eds.), </w:t>
      </w:r>
      <w:r w:rsidRPr="008878A5">
        <w:rPr>
          <w:rFonts w:ascii="Times New Roman" w:hAnsi="Times New Roman"/>
          <w:i/>
          <w:iCs/>
          <w:sz w:val="24"/>
          <w:szCs w:val="24"/>
        </w:rPr>
        <w:t>Handbook of motivation at school</w:t>
      </w:r>
      <w:r w:rsidRPr="008878A5">
        <w:rPr>
          <w:rFonts w:ascii="Times New Roman" w:hAnsi="Times New Roman"/>
          <w:sz w:val="24"/>
          <w:szCs w:val="24"/>
        </w:rPr>
        <w:t xml:space="preserve"> (pp. 35–53). New York: Routledge.</w:t>
      </w:r>
    </w:p>
    <w:p w14:paraId="4C0D0099" w14:textId="77777777" w:rsidR="007D2A33"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Seligman, M. E. P. (1975). </w:t>
      </w:r>
      <w:r w:rsidRPr="008878A5">
        <w:rPr>
          <w:rFonts w:ascii="Times New Roman" w:hAnsi="Times New Roman"/>
          <w:i/>
          <w:iCs/>
          <w:sz w:val="24"/>
          <w:szCs w:val="24"/>
        </w:rPr>
        <w:t>Helplessness: On depression, development and death</w:t>
      </w:r>
      <w:r w:rsidRPr="008878A5">
        <w:rPr>
          <w:rFonts w:ascii="Times New Roman" w:hAnsi="Times New Roman"/>
          <w:sz w:val="24"/>
          <w:szCs w:val="24"/>
        </w:rPr>
        <w:t>. Francisco: Freeman.</w:t>
      </w:r>
    </w:p>
    <w:p w14:paraId="29DCD00A" w14:textId="77777777" w:rsidR="007D2A33" w:rsidRPr="008878A5" w:rsidRDefault="007D2A33" w:rsidP="00B42766">
      <w:pPr>
        <w:ind w:left="540" w:hanging="540"/>
        <w:rPr>
          <w:rFonts w:ascii="Times New Roman" w:hAnsi="Times New Roman"/>
          <w:sz w:val="24"/>
          <w:szCs w:val="24"/>
        </w:rPr>
      </w:pPr>
      <w:r w:rsidRPr="008878A5">
        <w:rPr>
          <w:rFonts w:ascii="Times New Roman" w:eastAsiaTheme="minorHAnsi" w:hAnsi="Times New Roman"/>
          <w:sz w:val="24"/>
          <w:szCs w:val="24"/>
          <w:lang w:val="en-US"/>
        </w:rPr>
        <w:t xml:space="preserve">Seymour, E. (2000). Tracking the processes of change in U.S. undergraduate education  in science, mathematics, engineering, and technology. </w:t>
      </w:r>
      <w:r w:rsidRPr="008878A5">
        <w:rPr>
          <w:rFonts w:ascii="Times New Roman" w:eastAsiaTheme="minorHAnsi" w:hAnsi="Times New Roman"/>
          <w:i/>
          <w:iCs/>
          <w:sz w:val="24"/>
          <w:szCs w:val="24"/>
          <w:lang w:val="en-US"/>
        </w:rPr>
        <w:t xml:space="preserve">Science Education, 86, </w:t>
      </w:r>
      <w:r w:rsidRPr="008878A5">
        <w:rPr>
          <w:rFonts w:ascii="Times New Roman" w:eastAsiaTheme="minorHAnsi" w:hAnsi="Times New Roman"/>
          <w:sz w:val="24"/>
          <w:szCs w:val="24"/>
          <w:lang w:val="en-US"/>
        </w:rPr>
        <w:t>79-105.</w:t>
      </w:r>
    </w:p>
    <w:p w14:paraId="1725DD0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Seymour, E., &amp; Hewitt, N. M. (1997). </w:t>
      </w:r>
      <w:r w:rsidRPr="008878A5">
        <w:rPr>
          <w:rFonts w:ascii="Times New Roman" w:hAnsi="Times New Roman"/>
          <w:i/>
          <w:iCs/>
          <w:sz w:val="24"/>
          <w:szCs w:val="24"/>
        </w:rPr>
        <w:t>Talking about leaving: Why undergraduates leave the  sciences.</w:t>
      </w:r>
      <w:r w:rsidRPr="008878A5">
        <w:rPr>
          <w:rFonts w:ascii="Times New Roman" w:hAnsi="Times New Roman"/>
          <w:sz w:val="24"/>
          <w:szCs w:val="24"/>
        </w:rPr>
        <w:t xml:space="preserve"> Boulder: CO: Westview Press.</w:t>
      </w:r>
    </w:p>
    <w:p w14:paraId="229D6E1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Shanker, D. (2008). Gender Relations in IT Companies: An Indian Experience. </w:t>
      </w:r>
      <w:r w:rsidRPr="008878A5">
        <w:rPr>
          <w:rFonts w:ascii="Times New Roman" w:hAnsi="Times New Roman"/>
          <w:i/>
          <w:iCs/>
          <w:sz w:val="24"/>
          <w:szCs w:val="24"/>
        </w:rPr>
        <w:t>Gender, Technology and Development.</w:t>
      </w:r>
      <w:r w:rsidRPr="008878A5">
        <w:rPr>
          <w:rFonts w:ascii="Times New Roman" w:hAnsi="Times New Roman"/>
          <w:sz w:val="24"/>
          <w:szCs w:val="24"/>
        </w:rPr>
        <w:t xml:space="preserve">, </w:t>
      </w:r>
      <w:r w:rsidRPr="008878A5">
        <w:rPr>
          <w:rFonts w:ascii="Times New Roman" w:hAnsi="Times New Roman"/>
          <w:i/>
          <w:iCs/>
          <w:sz w:val="24"/>
          <w:szCs w:val="24"/>
        </w:rPr>
        <w:t>12</w:t>
      </w:r>
      <w:r w:rsidRPr="008878A5">
        <w:rPr>
          <w:rFonts w:ascii="Times New Roman" w:hAnsi="Times New Roman"/>
          <w:sz w:val="24"/>
          <w:szCs w:val="24"/>
        </w:rPr>
        <w:t>(2), 185–207.</w:t>
      </w:r>
    </w:p>
    <w:p w14:paraId="0C95880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Shavelson, R. J., Hubner, J. J., &amp; Stanton, J. C. (1976). Self-concept: Validation of the construct interpretation. </w:t>
      </w:r>
      <w:r w:rsidRPr="008878A5">
        <w:rPr>
          <w:rFonts w:ascii="Times New Roman" w:hAnsi="Times New Roman"/>
          <w:i/>
          <w:iCs/>
          <w:sz w:val="24"/>
          <w:szCs w:val="24"/>
        </w:rPr>
        <w:t>Review of Educational Research,</w:t>
      </w:r>
      <w:r w:rsidRPr="008878A5">
        <w:rPr>
          <w:rFonts w:ascii="Times New Roman" w:hAnsi="Times New Roman"/>
          <w:sz w:val="24"/>
          <w:szCs w:val="24"/>
        </w:rPr>
        <w:t xml:space="preserve"> </w:t>
      </w:r>
      <w:r w:rsidRPr="008878A5">
        <w:rPr>
          <w:rFonts w:ascii="Times New Roman" w:hAnsi="Times New Roman"/>
          <w:i/>
          <w:iCs/>
          <w:sz w:val="24"/>
          <w:szCs w:val="24"/>
        </w:rPr>
        <w:t>46</w:t>
      </w:r>
      <w:r w:rsidRPr="008878A5">
        <w:rPr>
          <w:rFonts w:ascii="Times New Roman" w:hAnsi="Times New Roman"/>
          <w:sz w:val="24"/>
          <w:szCs w:val="24"/>
        </w:rPr>
        <w:t>, 407 – 441.</w:t>
      </w:r>
    </w:p>
    <w:p w14:paraId="5F90514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Sheppard, S., Gilmartin, S., Chen, H. L., Donaldson, K., Lichtenstein, G., Eris, O., … Toye, G. (2010). </w:t>
      </w:r>
      <w:r w:rsidRPr="008878A5">
        <w:rPr>
          <w:rFonts w:ascii="Times New Roman" w:hAnsi="Times New Roman"/>
          <w:i/>
          <w:iCs/>
          <w:sz w:val="24"/>
          <w:szCs w:val="24"/>
        </w:rPr>
        <w:t>Exploring the Engineering Student Experience: Findings from the Academic Pathways of People Learning Engineering Survey (APPLES) (TR-10-01).</w:t>
      </w:r>
      <w:r w:rsidRPr="008878A5">
        <w:rPr>
          <w:rFonts w:ascii="Times New Roman" w:hAnsi="Times New Roman"/>
          <w:sz w:val="24"/>
          <w:szCs w:val="24"/>
        </w:rPr>
        <w:t xml:space="preserve"> Seattle,: WA: Center for the Advancement for Engineering Education.</w:t>
      </w:r>
    </w:p>
    <w:p w14:paraId="3E8BF23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Schunk, D. H., &amp; Pajares, F. (2009). Self-efficacy theory. In A. Wentzel &amp; A. Wigfield (Eds.), </w:t>
      </w:r>
      <w:r w:rsidRPr="008878A5">
        <w:rPr>
          <w:rFonts w:ascii="Times New Roman" w:hAnsi="Times New Roman"/>
          <w:i/>
          <w:iCs/>
          <w:sz w:val="24"/>
          <w:szCs w:val="24"/>
        </w:rPr>
        <w:t>Handbook of motivation at school</w:t>
      </w:r>
      <w:r w:rsidRPr="008878A5">
        <w:rPr>
          <w:rFonts w:ascii="Times New Roman" w:hAnsi="Times New Roman"/>
          <w:sz w:val="24"/>
          <w:szCs w:val="24"/>
        </w:rPr>
        <w:t xml:space="preserve"> (pp. 35–53). New York: Routledge.</w:t>
      </w:r>
    </w:p>
    <w:p w14:paraId="19D8938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color w:val="333333"/>
          <w:sz w:val="24"/>
          <w:szCs w:val="24"/>
          <w:shd w:val="clear" w:color="auto" w:fill="FFFFFF"/>
        </w:rPr>
        <w:t xml:space="preserve">Shinebourne, P. (2011). The theoretical underpinnings of Interpretative Phenomenological Analysis (IPA). </w:t>
      </w:r>
      <w:r w:rsidRPr="008878A5">
        <w:rPr>
          <w:rStyle w:val="Emphasis"/>
          <w:rFonts w:ascii="Times New Roman" w:hAnsi="Times New Roman"/>
          <w:color w:val="333333"/>
          <w:sz w:val="24"/>
          <w:szCs w:val="24"/>
        </w:rPr>
        <w:t>Existential Analysis, 22</w:t>
      </w:r>
      <w:r w:rsidRPr="008878A5">
        <w:rPr>
          <w:rFonts w:ascii="Times New Roman" w:hAnsi="Times New Roman"/>
          <w:color w:val="333333"/>
          <w:sz w:val="24"/>
          <w:szCs w:val="24"/>
          <w:shd w:val="clear" w:color="auto" w:fill="FFFFFF"/>
        </w:rPr>
        <w:t>(1), 16-31.</w:t>
      </w:r>
    </w:p>
    <w:p w14:paraId="24A18B6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Sikhwari, T. D. (2004). </w:t>
      </w:r>
      <w:r w:rsidRPr="008878A5">
        <w:rPr>
          <w:rFonts w:ascii="Times New Roman" w:hAnsi="Times New Roman"/>
          <w:i/>
          <w:iCs/>
          <w:sz w:val="24"/>
          <w:szCs w:val="24"/>
        </w:rPr>
        <w:t>The relationship between affective factors and the academic achievement of students at the University of  Venda.</w:t>
      </w:r>
      <w:r w:rsidRPr="008878A5">
        <w:rPr>
          <w:rFonts w:ascii="Times New Roman" w:hAnsi="Times New Roman"/>
          <w:sz w:val="24"/>
          <w:szCs w:val="24"/>
        </w:rPr>
        <w:t xml:space="preserve"> [Unpublished MEd dissertation]. Retrieved from UNISA website: </w:t>
      </w:r>
      <w:hyperlink r:id="rId47" w:history="1">
        <w:r w:rsidRPr="008878A5">
          <w:rPr>
            <w:rFonts w:ascii="Times New Roman" w:hAnsi="Times New Roman"/>
            <w:color w:val="0000FF"/>
            <w:sz w:val="24"/>
            <w:szCs w:val="24"/>
            <w:u w:val="single"/>
          </w:rPr>
          <w:t>http://hdl.handle.net/10500/1290</w:t>
        </w:r>
      </w:hyperlink>
    </w:p>
    <w:p w14:paraId="646E8A1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Simpkins, S. D., Davis-Kean, P. E., &amp; Eccles, J. S. (2006). Math and science motivation: A longitudinal examination of the links between choices and beliefs. </w:t>
      </w:r>
      <w:r w:rsidRPr="008878A5">
        <w:rPr>
          <w:rFonts w:ascii="Times New Roman" w:hAnsi="Times New Roman"/>
          <w:i/>
          <w:iCs/>
          <w:sz w:val="24"/>
          <w:szCs w:val="24"/>
        </w:rPr>
        <w:t>Developmental Psychology</w:t>
      </w:r>
      <w:r w:rsidRPr="008878A5">
        <w:rPr>
          <w:rFonts w:ascii="Times New Roman" w:hAnsi="Times New Roman"/>
          <w:sz w:val="24"/>
          <w:szCs w:val="24"/>
        </w:rPr>
        <w:t xml:space="preserve">, </w:t>
      </w:r>
      <w:r w:rsidRPr="008878A5">
        <w:rPr>
          <w:rFonts w:ascii="Times New Roman" w:hAnsi="Times New Roman"/>
          <w:i/>
          <w:iCs/>
          <w:sz w:val="24"/>
          <w:szCs w:val="24"/>
        </w:rPr>
        <w:t>42</w:t>
      </w:r>
      <w:r w:rsidRPr="008878A5">
        <w:rPr>
          <w:rFonts w:ascii="Times New Roman" w:hAnsi="Times New Roman"/>
          <w:sz w:val="24"/>
          <w:szCs w:val="24"/>
        </w:rPr>
        <w:t>, 70–83.</w:t>
      </w:r>
    </w:p>
    <w:p w14:paraId="7FB4AF1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Skaalvik, E. M. (1997). Issues in research on self-concept. In M. Maehr &amp; P. R. Pintrich (Eds.), </w:t>
      </w:r>
      <w:r w:rsidRPr="008878A5">
        <w:rPr>
          <w:rFonts w:ascii="Times New Roman" w:hAnsi="Times New Roman"/>
          <w:i/>
          <w:iCs/>
          <w:sz w:val="24"/>
          <w:szCs w:val="24"/>
        </w:rPr>
        <w:t>Advances in Motivation and Achievement</w:t>
      </w:r>
      <w:r w:rsidRPr="008878A5">
        <w:rPr>
          <w:rFonts w:ascii="Times New Roman" w:hAnsi="Times New Roman"/>
          <w:sz w:val="24"/>
          <w:szCs w:val="24"/>
        </w:rPr>
        <w:t xml:space="preserve"> (Vol. 10, pp. 51-97.). New York: JAI Press.</w:t>
      </w:r>
    </w:p>
    <w:p w14:paraId="51AD95D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Skinner, B. F. (1953). </w:t>
      </w:r>
      <w:r w:rsidRPr="008878A5">
        <w:rPr>
          <w:rFonts w:ascii="Times New Roman" w:hAnsi="Times New Roman"/>
          <w:i/>
          <w:iCs/>
          <w:sz w:val="24"/>
          <w:szCs w:val="24"/>
        </w:rPr>
        <w:t>Science and human behavior.</w:t>
      </w:r>
      <w:r w:rsidRPr="008878A5">
        <w:rPr>
          <w:rFonts w:ascii="Times New Roman" w:hAnsi="Times New Roman"/>
          <w:sz w:val="24"/>
          <w:szCs w:val="24"/>
        </w:rPr>
        <w:t xml:space="preserve"> New York: Macmillan.</w:t>
      </w:r>
    </w:p>
    <w:p w14:paraId="0B5A317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Adrienne Yvette. (2012). </w:t>
      </w:r>
      <w:r w:rsidRPr="008878A5">
        <w:rPr>
          <w:rFonts w:ascii="Times New Roman" w:hAnsi="Times New Roman"/>
          <w:i/>
          <w:iCs/>
          <w:sz w:val="24"/>
          <w:szCs w:val="24"/>
        </w:rPr>
        <w:t>They Chose to Major in Engineering: A Study of Why Women Enter and Persist in Undergraduate Engineering Programs</w:t>
      </w:r>
      <w:r w:rsidRPr="008878A5">
        <w:rPr>
          <w:rFonts w:ascii="Times New Roman" w:hAnsi="Times New Roman"/>
          <w:sz w:val="24"/>
          <w:szCs w:val="24"/>
        </w:rPr>
        <w:t xml:space="preserve"> [Dissertations. 515.]. Retrieved from </w:t>
      </w:r>
      <w:hyperlink r:id="rId48" w:history="1">
        <w:r w:rsidRPr="008878A5">
          <w:rPr>
            <w:rFonts w:ascii="Times New Roman" w:hAnsi="Times New Roman"/>
            <w:color w:val="0000FF"/>
            <w:sz w:val="24"/>
            <w:szCs w:val="24"/>
            <w:u w:val="single"/>
          </w:rPr>
          <w:t>http://scholarworks.umass.edu/open_access_dissertations/515</w:t>
        </w:r>
      </w:hyperlink>
    </w:p>
    <w:p w14:paraId="1E27C22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(2004). Reflecting on the development of interpretative phenomenological analysis and its contribution to qualitative research in psychology. </w:t>
      </w:r>
      <w:r w:rsidRPr="008878A5">
        <w:rPr>
          <w:rFonts w:ascii="Times New Roman" w:hAnsi="Times New Roman"/>
          <w:i/>
          <w:iCs/>
          <w:sz w:val="24"/>
          <w:szCs w:val="24"/>
        </w:rPr>
        <w:t>Qualitative Research in Psychology</w:t>
      </w:r>
      <w:r w:rsidRPr="008878A5">
        <w:rPr>
          <w:rFonts w:ascii="Times New Roman" w:hAnsi="Times New Roman"/>
          <w:sz w:val="24"/>
          <w:szCs w:val="24"/>
        </w:rPr>
        <w:t xml:space="preserve">, </w:t>
      </w:r>
      <w:r w:rsidRPr="008878A5">
        <w:rPr>
          <w:rFonts w:ascii="Times New Roman" w:hAnsi="Times New Roman"/>
          <w:i/>
          <w:iCs/>
          <w:sz w:val="24"/>
          <w:szCs w:val="24"/>
        </w:rPr>
        <w:t>1</w:t>
      </w:r>
      <w:r w:rsidRPr="008878A5">
        <w:rPr>
          <w:rFonts w:ascii="Times New Roman" w:hAnsi="Times New Roman"/>
          <w:sz w:val="24"/>
          <w:szCs w:val="24"/>
        </w:rPr>
        <w:t>, 39–54.</w:t>
      </w:r>
    </w:p>
    <w:p w14:paraId="7650F11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(2008). </w:t>
      </w:r>
      <w:r w:rsidRPr="008878A5">
        <w:rPr>
          <w:rFonts w:ascii="Times New Roman" w:hAnsi="Times New Roman"/>
          <w:i/>
          <w:iCs/>
          <w:sz w:val="24"/>
          <w:szCs w:val="24"/>
        </w:rPr>
        <w:t>Qualitative Psychology: A Practical Guide to Research Methods.</w:t>
      </w:r>
      <w:r w:rsidRPr="008878A5">
        <w:rPr>
          <w:rFonts w:ascii="Times New Roman" w:hAnsi="Times New Roman"/>
          <w:sz w:val="24"/>
          <w:szCs w:val="24"/>
        </w:rPr>
        <w:t xml:space="preserve"> London: Sage.</w:t>
      </w:r>
    </w:p>
    <w:p w14:paraId="1A3D064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Smith, J. A., Flowers, P., &amp; Larkin, M. (2009). </w:t>
      </w:r>
      <w:r w:rsidRPr="008878A5">
        <w:rPr>
          <w:rFonts w:ascii="Times New Roman" w:hAnsi="Times New Roman"/>
          <w:i/>
          <w:iCs/>
          <w:sz w:val="24"/>
          <w:szCs w:val="24"/>
        </w:rPr>
        <w:t>Interpretative Phenomenological Analysis: Theory Method and Research</w:t>
      </w:r>
      <w:r w:rsidRPr="008878A5">
        <w:rPr>
          <w:rFonts w:ascii="Times New Roman" w:hAnsi="Times New Roman"/>
          <w:sz w:val="24"/>
          <w:szCs w:val="24"/>
        </w:rPr>
        <w:t>. London: Sage.</w:t>
      </w:r>
    </w:p>
    <w:p w14:paraId="322670E4"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Flowers, P., &amp; Osborn, M. (1997). Phenomenological analysis and the psychology of health and illness. In Yardley (Ed.), </w:t>
      </w:r>
      <w:r w:rsidRPr="008878A5">
        <w:rPr>
          <w:rFonts w:ascii="Times New Roman" w:hAnsi="Times New Roman"/>
          <w:i/>
          <w:iCs/>
          <w:sz w:val="24"/>
          <w:szCs w:val="24"/>
        </w:rPr>
        <w:t>Material Discourses of Health and Illness.</w:t>
      </w:r>
      <w:r w:rsidRPr="008878A5">
        <w:rPr>
          <w:rFonts w:ascii="Times New Roman" w:hAnsi="Times New Roman"/>
          <w:sz w:val="24"/>
          <w:szCs w:val="24"/>
        </w:rPr>
        <w:t xml:space="preserve"> London: Routledge.</w:t>
      </w:r>
    </w:p>
    <w:p w14:paraId="07C59CE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Harre, R., &amp; Van Langenhove. (1995). Idiography. In J. A. Smith, V. langenhove, &amp; R. Harre (Eds.), </w:t>
      </w:r>
      <w:r w:rsidRPr="008878A5">
        <w:rPr>
          <w:rFonts w:ascii="Times New Roman" w:hAnsi="Times New Roman"/>
          <w:i/>
          <w:iCs/>
          <w:sz w:val="24"/>
          <w:szCs w:val="24"/>
        </w:rPr>
        <w:t>Rethinking Psychology</w:t>
      </w:r>
      <w:r w:rsidRPr="008878A5">
        <w:rPr>
          <w:rFonts w:ascii="Times New Roman" w:hAnsi="Times New Roman"/>
          <w:sz w:val="24"/>
          <w:szCs w:val="24"/>
        </w:rPr>
        <w:t xml:space="preserve"> (pp. 56–69). London: Sage.</w:t>
      </w:r>
    </w:p>
    <w:p w14:paraId="43219EC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&amp; Osborn, M. (2003). Interpretative phenomenological analysis. In J. A. Smith (Ed.), </w:t>
      </w:r>
      <w:r w:rsidRPr="008878A5">
        <w:rPr>
          <w:rFonts w:ascii="Times New Roman" w:hAnsi="Times New Roman"/>
          <w:i/>
          <w:iCs/>
          <w:sz w:val="24"/>
          <w:szCs w:val="24"/>
        </w:rPr>
        <w:t>, Qualitative psychology. A practical guide to research methods.</w:t>
      </w:r>
      <w:r w:rsidRPr="008878A5">
        <w:rPr>
          <w:rFonts w:ascii="Times New Roman" w:hAnsi="Times New Roman"/>
          <w:sz w:val="24"/>
          <w:szCs w:val="24"/>
        </w:rPr>
        <w:t xml:space="preserve"> London: Sage.</w:t>
      </w:r>
    </w:p>
    <w:p w14:paraId="7BD586C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J. A., &amp; Osborn, M. (2008). Interpretative Phenomenological Analysis. In J. A. Smith (Ed.), </w:t>
      </w:r>
      <w:r w:rsidRPr="008878A5">
        <w:rPr>
          <w:rFonts w:ascii="Times New Roman" w:hAnsi="Times New Roman"/>
          <w:i/>
          <w:iCs/>
          <w:sz w:val="24"/>
          <w:szCs w:val="24"/>
        </w:rPr>
        <w:t>Qualitative Psychology: A Practical Guide to Research Methods</w:t>
      </w:r>
      <w:r w:rsidRPr="008878A5">
        <w:rPr>
          <w:rFonts w:ascii="Times New Roman" w:hAnsi="Times New Roman"/>
          <w:sz w:val="24"/>
          <w:szCs w:val="24"/>
        </w:rPr>
        <w:t xml:space="preserve"> (pp. 53-80).). London: Sage.</w:t>
      </w:r>
    </w:p>
    <w:p w14:paraId="49A10AA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K. N., &amp; Gayles, J. G. (2017). Setting Up for the Next Big Thing: Undergraduate Women Engineering Students’ Postbaccalaureate Career Decisions. </w:t>
      </w:r>
      <w:r w:rsidRPr="008878A5">
        <w:rPr>
          <w:rFonts w:ascii="Times New Roman" w:hAnsi="Times New Roman"/>
          <w:i/>
          <w:iCs/>
          <w:sz w:val="24"/>
          <w:szCs w:val="24"/>
        </w:rPr>
        <w:t>Journal of College Student Development</w:t>
      </w:r>
      <w:r w:rsidRPr="008878A5">
        <w:rPr>
          <w:rFonts w:ascii="Times New Roman" w:hAnsi="Times New Roman"/>
          <w:sz w:val="24"/>
          <w:szCs w:val="24"/>
        </w:rPr>
        <w:t xml:space="preserve">, </w:t>
      </w:r>
      <w:r w:rsidRPr="008878A5">
        <w:rPr>
          <w:rFonts w:ascii="Times New Roman" w:hAnsi="Times New Roman"/>
          <w:i/>
          <w:iCs/>
          <w:sz w:val="24"/>
          <w:szCs w:val="24"/>
        </w:rPr>
        <w:t>58</w:t>
      </w:r>
      <w:r w:rsidRPr="008878A5">
        <w:rPr>
          <w:rFonts w:ascii="Times New Roman" w:hAnsi="Times New Roman"/>
          <w:sz w:val="24"/>
          <w:szCs w:val="24"/>
        </w:rPr>
        <w:t>(8), 1201 – 1217.</w:t>
      </w:r>
    </w:p>
    <w:p w14:paraId="4222EB6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Smith, K., N., &amp; Gayles, J. G. (2018). Girl Power”: Gendered Academic and Workplace Experiences of College Women in Engineering. </w:t>
      </w:r>
      <w:r w:rsidRPr="008878A5">
        <w:rPr>
          <w:rFonts w:ascii="Times New Roman" w:hAnsi="Times New Roman"/>
          <w:i/>
          <w:iCs/>
          <w:sz w:val="24"/>
          <w:szCs w:val="24"/>
        </w:rPr>
        <w:t>Social Science, MDPI Open Access Journal</w:t>
      </w:r>
      <w:r w:rsidRPr="008878A5">
        <w:rPr>
          <w:rFonts w:ascii="Times New Roman" w:hAnsi="Times New Roman"/>
          <w:sz w:val="24"/>
          <w:szCs w:val="24"/>
        </w:rPr>
        <w:t xml:space="preserve">, </w:t>
      </w:r>
      <w:r w:rsidRPr="008878A5">
        <w:rPr>
          <w:rFonts w:ascii="Times New Roman" w:hAnsi="Times New Roman"/>
          <w:i/>
          <w:iCs/>
          <w:sz w:val="24"/>
          <w:szCs w:val="24"/>
        </w:rPr>
        <w:t>7</w:t>
      </w:r>
      <w:r w:rsidRPr="008878A5">
        <w:rPr>
          <w:rFonts w:ascii="Times New Roman" w:hAnsi="Times New Roman"/>
          <w:sz w:val="24"/>
          <w:szCs w:val="24"/>
        </w:rPr>
        <w:t>(1), 1–23.</w:t>
      </w:r>
    </w:p>
    <w:p w14:paraId="50ADD1D7"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Snelson, P. (1974). </w:t>
      </w:r>
      <w:r w:rsidRPr="008878A5">
        <w:rPr>
          <w:rFonts w:ascii="Times New Roman" w:hAnsi="Times New Roman"/>
          <w:i/>
          <w:iCs/>
          <w:sz w:val="24"/>
          <w:szCs w:val="24"/>
        </w:rPr>
        <w:t>Educational Development in Northern Rhodesia 1883—1945</w:t>
      </w:r>
      <w:r w:rsidRPr="008878A5">
        <w:rPr>
          <w:rFonts w:ascii="Times New Roman" w:hAnsi="Times New Roman"/>
          <w:sz w:val="24"/>
          <w:szCs w:val="24"/>
        </w:rPr>
        <w:t xml:space="preserve"> (2nd ed.). Lusaka: Kenneth Kaunda Foundation.</w:t>
      </w:r>
    </w:p>
    <w:p w14:paraId="375815E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Sorby, S., &amp; Baartmans, B. J. (2000). The Development and Assessment of a Course for Enhancing the 3-D Spatial Visualization Skills of First Year Engineering Students. </w:t>
      </w:r>
      <w:r w:rsidRPr="008878A5">
        <w:rPr>
          <w:rFonts w:ascii="Times New Roman" w:hAnsi="Times New Roman"/>
          <w:i/>
          <w:iCs/>
          <w:sz w:val="24"/>
          <w:szCs w:val="24"/>
        </w:rPr>
        <w:t>Journal of Engineering Education</w:t>
      </w:r>
      <w:r w:rsidRPr="008878A5">
        <w:rPr>
          <w:rFonts w:ascii="Times New Roman" w:hAnsi="Times New Roman"/>
          <w:sz w:val="24"/>
          <w:szCs w:val="24"/>
        </w:rPr>
        <w:t xml:space="preserve">, </w:t>
      </w:r>
      <w:r w:rsidRPr="008878A5">
        <w:rPr>
          <w:rFonts w:ascii="Times New Roman" w:hAnsi="Times New Roman"/>
          <w:i/>
          <w:iCs/>
          <w:sz w:val="24"/>
          <w:szCs w:val="24"/>
        </w:rPr>
        <w:t>89(3)</w:t>
      </w:r>
      <w:r w:rsidRPr="008878A5">
        <w:rPr>
          <w:rFonts w:ascii="Times New Roman" w:hAnsi="Times New Roman"/>
          <w:sz w:val="24"/>
          <w:szCs w:val="24"/>
        </w:rPr>
        <w:t>, 301–307.</w:t>
      </w:r>
    </w:p>
    <w:p w14:paraId="494BF40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Starobin, S. S., &amp; Laanan, F. S. (2005). Influence of precollege experience on self-conceptamong community college students in science, mathematics, and engineering. </w:t>
      </w:r>
      <w:r w:rsidRPr="008878A5">
        <w:rPr>
          <w:rFonts w:ascii="Times New Roman" w:hAnsi="Times New Roman"/>
          <w:i/>
          <w:iCs/>
          <w:sz w:val="24"/>
          <w:szCs w:val="24"/>
        </w:rPr>
        <w:t>Journal of Women and Minorities in Science and Engineering</w:t>
      </w:r>
      <w:r w:rsidRPr="008878A5">
        <w:rPr>
          <w:rFonts w:ascii="Times New Roman" w:hAnsi="Times New Roman"/>
          <w:sz w:val="24"/>
          <w:szCs w:val="24"/>
        </w:rPr>
        <w:t xml:space="preserve">, </w:t>
      </w:r>
      <w:r w:rsidRPr="008878A5">
        <w:rPr>
          <w:rFonts w:ascii="Times New Roman" w:hAnsi="Times New Roman"/>
          <w:i/>
          <w:iCs/>
          <w:sz w:val="24"/>
          <w:szCs w:val="24"/>
        </w:rPr>
        <w:t>11</w:t>
      </w:r>
      <w:r w:rsidRPr="008878A5">
        <w:rPr>
          <w:rFonts w:ascii="Times New Roman" w:hAnsi="Times New Roman"/>
          <w:sz w:val="24"/>
          <w:szCs w:val="24"/>
        </w:rPr>
        <w:t xml:space="preserve">(3), 209–230. </w:t>
      </w:r>
      <w:hyperlink r:id="rId49" w:history="1">
        <w:r w:rsidRPr="008878A5">
          <w:rPr>
            <w:rFonts w:ascii="Times New Roman" w:hAnsi="Times New Roman"/>
            <w:color w:val="0000FF"/>
            <w:sz w:val="24"/>
            <w:szCs w:val="24"/>
            <w:u w:val="single"/>
          </w:rPr>
          <w:t>https://doi.org/doi:10.1615/JWomenMinorScienEng.v11.i3</w:t>
        </w:r>
      </w:hyperlink>
    </w:p>
    <w:p w14:paraId="01DCF56E" w14:textId="77777777" w:rsidR="00911797" w:rsidRPr="008878A5" w:rsidRDefault="00911797" w:rsidP="00B42766">
      <w:pPr>
        <w:ind w:left="540" w:hanging="540"/>
        <w:rPr>
          <w:rFonts w:ascii="Times New Roman" w:hAnsi="Times New Roman"/>
          <w:color w:val="0000FF"/>
          <w:sz w:val="24"/>
          <w:szCs w:val="24"/>
          <w:u w:val="single"/>
        </w:rPr>
      </w:pPr>
      <w:r w:rsidRPr="008878A5">
        <w:rPr>
          <w:rFonts w:ascii="Times New Roman" w:hAnsi="Times New Roman"/>
          <w:sz w:val="24"/>
          <w:szCs w:val="24"/>
        </w:rPr>
        <w:t xml:space="preserve">Starobin, S. S., &amp; Laanan, F. S. (2008). Broadening female participation in science, technology, engineering, and mathematics: Experiences at community colleges. . </w:t>
      </w:r>
      <w:r w:rsidRPr="008878A5">
        <w:rPr>
          <w:rFonts w:ascii="Times New Roman" w:hAnsi="Times New Roman"/>
          <w:i/>
          <w:iCs/>
          <w:sz w:val="24"/>
          <w:szCs w:val="24"/>
        </w:rPr>
        <w:t>. New Directions for Community Colleges</w:t>
      </w:r>
      <w:r w:rsidRPr="008878A5">
        <w:rPr>
          <w:rFonts w:ascii="Times New Roman" w:hAnsi="Times New Roman"/>
          <w:sz w:val="24"/>
          <w:szCs w:val="24"/>
        </w:rPr>
        <w:t xml:space="preserve">, </w:t>
      </w:r>
      <w:r w:rsidRPr="008878A5">
        <w:rPr>
          <w:rFonts w:ascii="Times New Roman" w:hAnsi="Times New Roman"/>
          <w:i/>
          <w:iCs/>
          <w:sz w:val="24"/>
          <w:szCs w:val="24"/>
        </w:rPr>
        <w:t>142</w:t>
      </w:r>
      <w:r w:rsidRPr="008878A5">
        <w:rPr>
          <w:rFonts w:ascii="Times New Roman" w:hAnsi="Times New Roman"/>
          <w:sz w:val="24"/>
          <w:szCs w:val="24"/>
        </w:rPr>
        <w:t xml:space="preserve">, 37–46. </w:t>
      </w:r>
      <w:hyperlink r:id="rId50" w:history="1">
        <w:r w:rsidRPr="008878A5">
          <w:rPr>
            <w:rFonts w:ascii="Times New Roman" w:hAnsi="Times New Roman"/>
            <w:color w:val="0000FF"/>
            <w:sz w:val="24"/>
            <w:szCs w:val="24"/>
            <w:u w:val="single"/>
          </w:rPr>
          <w:t>https://doi.org/:10.1002/(ISSN)1536-0733</w:t>
        </w:r>
      </w:hyperlink>
    </w:p>
    <w:p w14:paraId="14C0246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Starovoytova, D., &amp; Cherotich, S. (2016). “Female Underrepresentation in Undergraduate Education: Case study in School of Engineering”,. </w:t>
      </w:r>
      <w:r w:rsidRPr="008878A5">
        <w:rPr>
          <w:rFonts w:ascii="Times New Roman" w:hAnsi="Times New Roman"/>
          <w:i/>
          <w:iCs/>
          <w:sz w:val="24"/>
          <w:szCs w:val="24"/>
        </w:rPr>
        <w:t>Research on Humanities and Social Sciences,</w:t>
      </w:r>
      <w:r w:rsidRPr="008878A5">
        <w:rPr>
          <w:rFonts w:ascii="Times New Roman" w:hAnsi="Times New Roman"/>
          <w:sz w:val="24"/>
          <w:szCs w:val="24"/>
        </w:rPr>
        <w:t xml:space="preserve"> </w:t>
      </w:r>
      <w:r w:rsidRPr="008878A5">
        <w:rPr>
          <w:rFonts w:ascii="Times New Roman" w:hAnsi="Times New Roman"/>
          <w:i/>
          <w:iCs/>
          <w:sz w:val="24"/>
          <w:szCs w:val="24"/>
        </w:rPr>
        <w:t>6</w:t>
      </w:r>
      <w:r w:rsidRPr="008878A5">
        <w:rPr>
          <w:rFonts w:ascii="Times New Roman" w:hAnsi="Times New Roman"/>
          <w:sz w:val="24"/>
          <w:szCs w:val="24"/>
        </w:rPr>
        <w:t>(4).</w:t>
      </w:r>
    </w:p>
    <w:p w14:paraId="2A403F2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Steinberg, L., &amp; Brown, P. B. (1989). </w:t>
      </w:r>
      <w:r w:rsidRPr="008878A5">
        <w:rPr>
          <w:rFonts w:ascii="Times New Roman" w:hAnsi="Times New Roman"/>
          <w:i/>
          <w:iCs/>
          <w:sz w:val="24"/>
          <w:szCs w:val="24"/>
        </w:rPr>
        <w:t>Beyond the classroom: Family and peer influences on high school achievement.</w:t>
      </w:r>
      <w:r w:rsidRPr="008878A5">
        <w:rPr>
          <w:rFonts w:ascii="Times New Roman" w:hAnsi="Times New Roman"/>
          <w:sz w:val="24"/>
          <w:szCs w:val="24"/>
        </w:rPr>
        <w:t xml:space="preserve"> Presented at the annual meeting of the American Educational Research Association, San Francisco, CA.</w:t>
      </w:r>
    </w:p>
    <w:p w14:paraId="7DC4C36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Stipek, D. J. (1993). </w:t>
      </w:r>
      <w:r w:rsidRPr="008878A5">
        <w:rPr>
          <w:rFonts w:ascii="Times New Roman" w:hAnsi="Times New Roman"/>
          <w:i/>
          <w:iCs/>
          <w:sz w:val="24"/>
          <w:szCs w:val="24"/>
        </w:rPr>
        <w:t>Motivation to Learn: From Theory to Practice,</w:t>
      </w:r>
      <w:r w:rsidRPr="008878A5">
        <w:rPr>
          <w:rFonts w:ascii="Times New Roman" w:hAnsi="Times New Roman"/>
          <w:sz w:val="24"/>
          <w:szCs w:val="24"/>
        </w:rPr>
        <w:t>. Boston: Allyn and Bacon.</w:t>
      </w:r>
    </w:p>
    <w:p w14:paraId="0089B57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Stout, J. G., Dasgupta, N., &amp; Hunsinger, M. (2011). STEMing the tide: Using ingroup experts to inoculate women’s self-conceptin science, technology, engineering, and mathematics (STEM). </w:t>
      </w:r>
      <w:r w:rsidRPr="008878A5">
        <w:rPr>
          <w:rFonts w:ascii="Times New Roman" w:hAnsi="Times New Roman"/>
          <w:i/>
          <w:iCs/>
          <w:sz w:val="24"/>
          <w:szCs w:val="24"/>
        </w:rPr>
        <w:t>Journal of Personality and Social Psychology</w:t>
      </w:r>
      <w:r w:rsidRPr="008878A5">
        <w:rPr>
          <w:rFonts w:ascii="Times New Roman" w:hAnsi="Times New Roman"/>
          <w:sz w:val="24"/>
          <w:szCs w:val="24"/>
        </w:rPr>
        <w:t>, 100, 255–270.</w:t>
      </w:r>
    </w:p>
    <w:p w14:paraId="3E02745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Subotnik, R. F., Olszewski-Kubilius, P., &amp; Arnold, K. D. (2003). Beyond Bloom: Revisiting environmental factors that enhance or impede talent development. In J. H. Borland (Ed.), </w:t>
      </w:r>
      <w:r w:rsidRPr="008878A5">
        <w:rPr>
          <w:rFonts w:ascii="Times New Roman" w:hAnsi="Times New Roman"/>
          <w:i/>
          <w:iCs/>
          <w:sz w:val="24"/>
          <w:szCs w:val="24"/>
        </w:rPr>
        <w:t>Rethinking gifted education</w:t>
      </w:r>
      <w:r w:rsidRPr="008878A5">
        <w:rPr>
          <w:rFonts w:ascii="Times New Roman" w:hAnsi="Times New Roman"/>
          <w:sz w:val="24"/>
          <w:szCs w:val="24"/>
        </w:rPr>
        <w:t xml:space="preserve"> (pp. 227–238). New York: Teachers College Press.</w:t>
      </w:r>
    </w:p>
    <w:p w14:paraId="7F34E6B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Tajfel, H., &amp; Turner, J. C. (1986). The social identity theory of intergroup behaviour. In S. Worchel &amp; W. Austin (Eds.), </w:t>
      </w:r>
      <w:r w:rsidRPr="008878A5">
        <w:rPr>
          <w:rFonts w:ascii="Times New Roman" w:hAnsi="Times New Roman"/>
          <w:i/>
          <w:iCs/>
          <w:sz w:val="24"/>
          <w:szCs w:val="24"/>
        </w:rPr>
        <w:t>Psychology of intergroup relations</w:t>
      </w:r>
      <w:r w:rsidRPr="008878A5">
        <w:rPr>
          <w:rFonts w:ascii="Times New Roman" w:hAnsi="Times New Roman"/>
          <w:sz w:val="24"/>
          <w:szCs w:val="24"/>
        </w:rPr>
        <w:t>. Chicago: Nelson – Hall.</w:t>
      </w:r>
    </w:p>
    <w:p w14:paraId="2B850FD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Tennen, H., &amp; Herzberger, S. (1987). Depression, self-esteem, and the absence of self protective attributional biases. </w:t>
      </w:r>
      <w:r w:rsidRPr="008878A5">
        <w:rPr>
          <w:rFonts w:ascii="Times New Roman" w:hAnsi="Times New Roman"/>
          <w:i/>
          <w:iCs/>
          <w:sz w:val="24"/>
          <w:szCs w:val="24"/>
        </w:rPr>
        <w:t>Journal of Personality and Social Psychology</w:t>
      </w:r>
      <w:r w:rsidRPr="008878A5">
        <w:rPr>
          <w:rFonts w:ascii="Times New Roman" w:hAnsi="Times New Roman"/>
          <w:sz w:val="24"/>
          <w:szCs w:val="24"/>
        </w:rPr>
        <w:t xml:space="preserve">, </w:t>
      </w:r>
      <w:r w:rsidRPr="008878A5">
        <w:rPr>
          <w:rFonts w:ascii="Times New Roman" w:hAnsi="Times New Roman"/>
          <w:i/>
          <w:iCs/>
          <w:sz w:val="24"/>
          <w:szCs w:val="24"/>
        </w:rPr>
        <w:t>52</w:t>
      </w:r>
      <w:r w:rsidRPr="008878A5">
        <w:rPr>
          <w:rFonts w:ascii="Times New Roman" w:hAnsi="Times New Roman"/>
          <w:sz w:val="24"/>
          <w:szCs w:val="24"/>
        </w:rPr>
        <w:t>, 72–80.</w:t>
      </w:r>
    </w:p>
    <w:p w14:paraId="2ABD9F05" w14:textId="77777777" w:rsidR="00911797" w:rsidRPr="008878A5" w:rsidRDefault="00911797" w:rsidP="00B42766">
      <w:pPr>
        <w:ind w:left="540" w:hanging="540"/>
        <w:rPr>
          <w:rFonts w:ascii="Times New Roman" w:hAnsi="Times New Roman"/>
          <w:sz w:val="24"/>
          <w:szCs w:val="24"/>
        </w:rPr>
      </w:pPr>
      <w:r w:rsidRPr="005E485B">
        <w:rPr>
          <w:rFonts w:ascii="Times New Roman" w:hAnsi="Times New Roman"/>
          <w:sz w:val="24"/>
          <w:szCs w:val="24"/>
          <w:lang w:val="en-US"/>
        </w:rPr>
        <w:t xml:space="preserve">Terre Blanche, M., &amp; Durrheim, K. (1999). </w:t>
      </w:r>
      <w:r w:rsidRPr="008878A5">
        <w:rPr>
          <w:rFonts w:ascii="Times New Roman" w:hAnsi="Times New Roman"/>
          <w:sz w:val="24"/>
          <w:szCs w:val="24"/>
        </w:rPr>
        <w:t xml:space="preserve">Social constructionist methods. In M. Terre Blanche &amp; K. Durrheim (Eds.), </w:t>
      </w:r>
      <w:r w:rsidRPr="008878A5">
        <w:rPr>
          <w:rFonts w:ascii="Times New Roman" w:hAnsi="Times New Roman"/>
          <w:i/>
          <w:iCs/>
          <w:sz w:val="24"/>
          <w:szCs w:val="24"/>
        </w:rPr>
        <w:t>Research in practice: Applied methods for the social science</w:t>
      </w:r>
      <w:r w:rsidRPr="008878A5">
        <w:rPr>
          <w:rFonts w:ascii="Times New Roman" w:hAnsi="Times New Roman"/>
          <w:sz w:val="24"/>
          <w:szCs w:val="24"/>
        </w:rPr>
        <w:t xml:space="preserve"> (pp. 147–177). Cape Town: SA: University of Cape Town Press.</w:t>
      </w:r>
    </w:p>
    <w:p w14:paraId="478A5C9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TietJen, J. S. (2004, October). Why so few women, still?  IEEE Spectrum. </w:t>
      </w:r>
      <w:r w:rsidRPr="008878A5">
        <w:rPr>
          <w:rFonts w:ascii="Times New Roman" w:hAnsi="Times New Roman"/>
          <w:i/>
          <w:iCs/>
          <w:sz w:val="24"/>
          <w:szCs w:val="24"/>
        </w:rPr>
        <w:t>Institute of Electrical and Electronics Engineers Spectrum</w:t>
      </w:r>
      <w:r w:rsidRPr="008878A5">
        <w:rPr>
          <w:rFonts w:ascii="Times New Roman" w:hAnsi="Times New Roman"/>
          <w:sz w:val="24"/>
          <w:szCs w:val="24"/>
        </w:rPr>
        <w:t xml:space="preserve">, 57–58. </w:t>
      </w:r>
    </w:p>
    <w:p w14:paraId="220E8AD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Tong R (2009). Feminist thought: A more comprehensive introduction, Westview Press, University of North Carolina, Charlotte.</w:t>
      </w:r>
    </w:p>
    <w:p w14:paraId="22F0EAE4" w14:textId="77777777" w:rsidR="00911797" w:rsidRPr="008878A5" w:rsidRDefault="00911797" w:rsidP="00B42766">
      <w:pPr>
        <w:ind w:left="540" w:hanging="540"/>
        <w:rPr>
          <w:rFonts w:ascii="Times New Roman" w:hAnsi="Times New Roman"/>
          <w:sz w:val="24"/>
          <w:szCs w:val="24"/>
        </w:rPr>
      </w:pPr>
    </w:p>
    <w:p w14:paraId="0F6FFAAF" w14:textId="77777777" w:rsidR="00911797" w:rsidRPr="008878A5" w:rsidRDefault="00911797" w:rsidP="00B42766">
      <w:pPr>
        <w:ind w:left="540" w:hanging="540"/>
        <w:rPr>
          <w:rFonts w:ascii="Times New Roman" w:hAnsi="Times New Roman"/>
          <w:sz w:val="24"/>
          <w:szCs w:val="24"/>
        </w:rPr>
      </w:pPr>
    </w:p>
    <w:p w14:paraId="55F0B47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Trescott, M. M. (1990). Women in the Intellectual Development of Engineering: A Study in Persistence and Systems Thought. In G. Kass-Simon &amp; P. Farnes (Eds.), </w:t>
      </w:r>
      <w:r w:rsidRPr="008878A5">
        <w:rPr>
          <w:rFonts w:ascii="Times New Roman" w:hAnsi="Times New Roman"/>
          <w:i/>
          <w:iCs/>
          <w:sz w:val="24"/>
          <w:szCs w:val="24"/>
        </w:rPr>
        <w:lastRenderedPageBreak/>
        <w:t>Women of Science: Righting the Record</w:t>
      </w:r>
      <w:r w:rsidRPr="008878A5">
        <w:rPr>
          <w:rFonts w:ascii="Times New Roman" w:hAnsi="Times New Roman"/>
          <w:sz w:val="24"/>
          <w:szCs w:val="24"/>
        </w:rPr>
        <w:t xml:space="preserve"> (pp. 147–187). Bloomington: Indiana University Press.</w:t>
      </w:r>
    </w:p>
    <w:p w14:paraId="0E48D9A2"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Trusty, J., Robinson, C. R., Plata, M., &amp; Ng, K. (2000). Effects of gender socioeconomic status and early asacdemic performance on post secondary educational choice. </w:t>
      </w:r>
      <w:r w:rsidRPr="008878A5">
        <w:rPr>
          <w:rFonts w:ascii="Times New Roman" w:hAnsi="Times New Roman"/>
          <w:i/>
          <w:iCs/>
          <w:sz w:val="24"/>
          <w:szCs w:val="24"/>
        </w:rPr>
        <w:t>Journal of Counselling and Development</w:t>
      </w:r>
      <w:r w:rsidRPr="008878A5">
        <w:rPr>
          <w:rFonts w:ascii="Times New Roman" w:hAnsi="Times New Roman"/>
          <w:sz w:val="24"/>
          <w:szCs w:val="24"/>
        </w:rPr>
        <w:t xml:space="preserve">, </w:t>
      </w:r>
      <w:r w:rsidRPr="008878A5">
        <w:rPr>
          <w:rFonts w:ascii="Times New Roman" w:hAnsi="Times New Roman"/>
          <w:i/>
          <w:iCs/>
          <w:sz w:val="24"/>
          <w:szCs w:val="24"/>
        </w:rPr>
        <w:t>78</w:t>
      </w:r>
      <w:r w:rsidRPr="008878A5">
        <w:rPr>
          <w:rFonts w:ascii="Times New Roman" w:hAnsi="Times New Roman"/>
          <w:sz w:val="24"/>
          <w:szCs w:val="24"/>
        </w:rPr>
        <w:t>, 463–472.</w:t>
      </w:r>
    </w:p>
    <w:p w14:paraId="1BD1D48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Tudge, J. R., Mokrova, I., Hartfield, B. E., &amp; Karnik, R. B. (2009). Uses and misuses of Bronfenbrenner’s bioecological theory of human development. </w:t>
      </w:r>
      <w:r w:rsidRPr="008878A5">
        <w:rPr>
          <w:rFonts w:ascii="Times New Roman" w:hAnsi="Times New Roman"/>
          <w:i/>
          <w:iCs/>
          <w:sz w:val="24"/>
          <w:szCs w:val="24"/>
        </w:rPr>
        <w:t>Journal of Family Theory &amp; Review</w:t>
      </w:r>
      <w:r w:rsidRPr="008878A5">
        <w:rPr>
          <w:rFonts w:ascii="Times New Roman" w:hAnsi="Times New Roman"/>
          <w:sz w:val="24"/>
          <w:szCs w:val="24"/>
        </w:rPr>
        <w:t xml:space="preserve">, </w:t>
      </w:r>
      <w:r w:rsidRPr="008878A5">
        <w:rPr>
          <w:rFonts w:ascii="Times New Roman" w:hAnsi="Times New Roman"/>
          <w:i/>
          <w:iCs/>
          <w:sz w:val="24"/>
          <w:szCs w:val="24"/>
        </w:rPr>
        <w:t>1</w:t>
      </w:r>
      <w:r w:rsidRPr="008878A5">
        <w:rPr>
          <w:rFonts w:ascii="Times New Roman" w:hAnsi="Times New Roman"/>
          <w:sz w:val="24"/>
          <w:szCs w:val="24"/>
        </w:rPr>
        <w:t>(4), 198–210.</w:t>
      </w:r>
    </w:p>
    <w:p w14:paraId="5BD1F24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Turner, S. V., Bernt, P. W., &amp; Pecora, N. (2002, April). </w:t>
      </w:r>
      <w:r w:rsidRPr="008878A5">
        <w:rPr>
          <w:rFonts w:ascii="Times New Roman" w:hAnsi="Times New Roman"/>
          <w:i/>
          <w:iCs/>
          <w:sz w:val="24"/>
          <w:szCs w:val="24"/>
        </w:rPr>
        <w:t>Why women choose information technology careers: Educational, social, and familial influences</w:t>
      </w:r>
      <w:r w:rsidRPr="008878A5">
        <w:rPr>
          <w:rFonts w:ascii="Times New Roman" w:hAnsi="Times New Roman"/>
          <w:sz w:val="24"/>
          <w:szCs w:val="24"/>
        </w:rPr>
        <w:t>. Presented at the Annual Meeting of the American Educational Research Association, New Orleans, LA.</w:t>
      </w:r>
    </w:p>
    <w:p w14:paraId="2047E44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Turpin, G., Barley, V., Beail, N., Scaife, J., Slade, P., Smith, J. A., &amp; Walsh, S. (1997). Standards for research projects and theses involving qualitative methods: Suggested guidelines for trainees and courses. </w:t>
      </w:r>
      <w:r w:rsidRPr="008878A5">
        <w:rPr>
          <w:rFonts w:ascii="Times New Roman" w:hAnsi="Times New Roman"/>
          <w:i/>
          <w:iCs/>
          <w:sz w:val="24"/>
          <w:szCs w:val="24"/>
        </w:rPr>
        <w:t>Clinical Psychology Forum</w:t>
      </w:r>
      <w:r w:rsidRPr="008878A5">
        <w:rPr>
          <w:rFonts w:ascii="Times New Roman" w:hAnsi="Times New Roman"/>
          <w:sz w:val="24"/>
          <w:szCs w:val="24"/>
        </w:rPr>
        <w:t>, 3–7.</w:t>
      </w:r>
    </w:p>
    <w:p w14:paraId="010D863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UNESCO. (2017). </w:t>
      </w:r>
      <w:r w:rsidRPr="008878A5">
        <w:rPr>
          <w:rFonts w:ascii="Times New Roman" w:hAnsi="Times New Roman"/>
          <w:i/>
          <w:iCs/>
          <w:sz w:val="24"/>
          <w:szCs w:val="24"/>
        </w:rPr>
        <w:t>Cracking the Code: Girls’ and women’s education in STEM</w:t>
      </w:r>
      <w:r w:rsidRPr="008878A5">
        <w:rPr>
          <w:rFonts w:ascii="Times New Roman" w:hAnsi="Times New Roman"/>
          <w:sz w:val="24"/>
          <w:szCs w:val="24"/>
        </w:rPr>
        <w:t>. Paris: UNESCO.</w:t>
      </w:r>
    </w:p>
    <w:p w14:paraId="7EE36AB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UNESCO. (2010). </w:t>
      </w:r>
      <w:r w:rsidRPr="008878A5">
        <w:rPr>
          <w:rFonts w:ascii="Times New Roman" w:hAnsi="Times New Roman"/>
          <w:i/>
          <w:iCs/>
          <w:sz w:val="24"/>
          <w:szCs w:val="24"/>
        </w:rPr>
        <w:t>Engineering: Issues, challenges and opportunities for development</w:t>
      </w:r>
      <w:r w:rsidRPr="008878A5">
        <w:rPr>
          <w:rFonts w:ascii="Times New Roman" w:hAnsi="Times New Roman"/>
          <w:sz w:val="24"/>
          <w:szCs w:val="24"/>
        </w:rPr>
        <w:t>. Paris: UNESCO Publishing.</w:t>
      </w:r>
    </w:p>
    <w:p w14:paraId="75829E5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UNESCO. (2015). </w:t>
      </w:r>
      <w:r w:rsidRPr="008878A5">
        <w:rPr>
          <w:rFonts w:ascii="Times New Roman" w:hAnsi="Times New Roman"/>
          <w:i/>
          <w:iCs/>
          <w:sz w:val="24"/>
          <w:szCs w:val="24"/>
        </w:rPr>
        <w:t>EFA global monitoring report 2015: Education for all 2000 – 2015: Achievements and challenges</w:t>
      </w:r>
      <w:r w:rsidRPr="008878A5">
        <w:rPr>
          <w:rFonts w:ascii="Times New Roman" w:hAnsi="Times New Roman"/>
          <w:sz w:val="24"/>
          <w:szCs w:val="24"/>
        </w:rPr>
        <w:t>. Paris: UNESCO Publishing.</w:t>
      </w:r>
    </w:p>
    <w:p w14:paraId="2F005DB9"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UNESCO. (2000). </w:t>
      </w:r>
      <w:r w:rsidRPr="008878A5">
        <w:rPr>
          <w:rFonts w:ascii="Times New Roman" w:hAnsi="Times New Roman"/>
          <w:i/>
          <w:iCs/>
          <w:sz w:val="24"/>
          <w:szCs w:val="24"/>
        </w:rPr>
        <w:t>Assessment of Basic Education in Sub Saharan Africa 1990 – 2000</w:t>
      </w:r>
      <w:r w:rsidRPr="008878A5">
        <w:rPr>
          <w:rFonts w:ascii="Times New Roman" w:hAnsi="Times New Roman"/>
          <w:sz w:val="24"/>
          <w:szCs w:val="24"/>
        </w:rPr>
        <w:t>. Harare, Zimbabwe: Author.</w:t>
      </w:r>
    </w:p>
    <w:p w14:paraId="3C18430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University of Zambia. (2015). </w:t>
      </w:r>
      <w:r w:rsidRPr="008878A5">
        <w:rPr>
          <w:rFonts w:ascii="Times New Roman" w:hAnsi="Times New Roman"/>
          <w:i/>
          <w:iCs/>
          <w:sz w:val="24"/>
          <w:szCs w:val="24"/>
        </w:rPr>
        <w:t>The University of Zambia Calendar 2014 – 2016</w:t>
      </w:r>
      <w:r w:rsidRPr="008878A5">
        <w:rPr>
          <w:rFonts w:ascii="Times New Roman" w:hAnsi="Times New Roman"/>
          <w:sz w:val="24"/>
          <w:szCs w:val="24"/>
        </w:rPr>
        <w:t>. Lusaka: UNZA Press.</w:t>
      </w:r>
    </w:p>
    <w:p w14:paraId="09CFF53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Vallerand, R. J., &amp; Ratelle, C. F. (2002). Intrinsic and extrinsic motivation: A hierarchical model. In E. L. Deci &amp; R. M. Ryan (Eds.), </w:t>
      </w:r>
      <w:r w:rsidRPr="008878A5">
        <w:rPr>
          <w:rFonts w:ascii="Times New Roman" w:hAnsi="Times New Roman"/>
          <w:i/>
          <w:iCs/>
          <w:sz w:val="24"/>
          <w:szCs w:val="24"/>
        </w:rPr>
        <w:t>Handbook of self-determination research</w:t>
      </w:r>
      <w:r w:rsidRPr="008878A5">
        <w:rPr>
          <w:rFonts w:ascii="Times New Roman" w:hAnsi="Times New Roman"/>
          <w:sz w:val="24"/>
          <w:szCs w:val="24"/>
        </w:rPr>
        <w:t xml:space="preserve"> (pp. 34–64). Rochester, NY: University of Rochester Press.</w:t>
      </w:r>
    </w:p>
    <w:p w14:paraId="09FF86D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Wanyande, P. (2003). Affirmative action for Kenyan women: An analysis of the relevant provision of the draft constitution. In M. Nzomo (Ed.), </w:t>
      </w:r>
      <w:r w:rsidRPr="008878A5">
        <w:rPr>
          <w:rFonts w:ascii="Times New Roman" w:hAnsi="Times New Roman"/>
          <w:i/>
          <w:iCs/>
          <w:sz w:val="24"/>
          <w:szCs w:val="24"/>
        </w:rPr>
        <w:t>Perspectives on gender discourse: Women in politics: Challenges of democratic transition in Kenya</w:t>
      </w:r>
      <w:r w:rsidRPr="008878A5">
        <w:rPr>
          <w:rFonts w:ascii="Times New Roman" w:hAnsi="Times New Roman"/>
          <w:sz w:val="24"/>
          <w:szCs w:val="24"/>
        </w:rPr>
        <w:t>. Nairobi: Heinrich Boll Foundation.</w:t>
      </w:r>
    </w:p>
    <w:p w14:paraId="2AE3C41D"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Weaver, F. S. (1991). </w:t>
      </w:r>
      <w:r w:rsidRPr="008878A5">
        <w:rPr>
          <w:rFonts w:ascii="Times New Roman" w:hAnsi="Times New Roman"/>
          <w:i/>
          <w:iCs/>
          <w:sz w:val="24"/>
          <w:szCs w:val="24"/>
        </w:rPr>
        <w:t>Liberal education: Critical essays on professions, pedagogy, and structure.</w:t>
      </w:r>
      <w:r w:rsidRPr="008878A5">
        <w:rPr>
          <w:rFonts w:ascii="Times New Roman" w:hAnsi="Times New Roman"/>
          <w:sz w:val="24"/>
          <w:szCs w:val="24"/>
        </w:rPr>
        <w:t xml:space="preserve"> New York: Teachers College Press.</w:t>
      </w:r>
    </w:p>
    <w:p w14:paraId="7EE74B3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Weiner, B. (1979). A theory of motivation for some classroom experiences. </w:t>
      </w:r>
      <w:r w:rsidRPr="008878A5">
        <w:rPr>
          <w:rFonts w:ascii="Times New Roman" w:hAnsi="Times New Roman"/>
          <w:i/>
          <w:iCs/>
          <w:sz w:val="24"/>
          <w:szCs w:val="24"/>
        </w:rPr>
        <w:t>Journal of Educational Psychology</w:t>
      </w:r>
      <w:r w:rsidRPr="008878A5">
        <w:rPr>
          <w:rFonts w:ascii="Times New Roman" w:hAnsi="Times New Roman"/>
          <w:sz w:val="24"/>
          <w:szCs w:val="24"/>
        </w:rPr>
        <w:t xml:space="preserve">, </w:t>
      </w:r>
      <w:r w:rsidRPr="008878A5">
        <w:rPr>
          <w:rFonts w:ascii="Times New Roman" w:hAnsi="Times New Roman"/>
          <w:i/>
          <w:iCs/>
          <w:sz w:val="24"/>
          <w:szCs w:val="24"/>
        </w:rPr>
        <w:t>71</w:t>
      </w:r>
      <w:r w:rsidRPr="008878A5">
        <w:rPr>
          <w:rFonts w:ascii="Times New Roman" w:hAnsi="Times New Roman"/>
          <w:sz w:val="24"/>
          <w:szCs w:val="24"/>
        </w:rPr>
        <w:t>, 3-25.</w:t>
      </w:r>
    </w:p>
    <w:p w14:paraId="0A3EB15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Wentzel, A., &amp; Wigfield, A. (Eds.). (2009). Self-efficacy theory. In </w:t>
      </w:r>
      <w:r w:rsidRPr="008878A5">
        <w:rPr>
          <w:rFonts w:ascii="Times New Roman" w:hAnsi="Times New Roman"/>
          <w:i/>
          <w:iCs/>
          <w:sz w:val="24"/>
          <w:szCs w:val="24"/>
        </w:rPr>
        <w:t>Handbook of motivation at school</w:t>
      </w:r>
      <w:r w:rsidRPr="008878A5">
        <w:rPr>
          <w:rFonts w:ascii="Times New Roman" w:hAnsi="Times New Roman"/>
          <w:sz w:val="24"/>
          <w:szCs w:val="24"/>
        </w:rPr>
        <w:t xml:space="preserve"> (pp. 35–53). New York: Routledge.</w:t>
      </w:r>
    </w:p>
    <w:p w14:paraId="222711D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Wigfield, A., &amp; Eccles, J. S. (1992). The development of achievement task values: A theoretical analysis. </w:t>
      </w:r>
      <w:r w:rsidRPr="008878A5">
        <w:rPr>
          <w:rFonts w:ascii="Times New Roman" w:hAnsi="Times New Roman"/>
          <w:i/>
          <w:iCs/>
          <w:sz w:val="24"/>
          <w:szCs w:val="24"/>
        </w:rPr>
        <w:t>Developmental Review</w:t>
      </w:r>
      <w:r w:rsidRPr="008878A5">
        <w:rPr>
          <w:rFonts w:ascii="Times New Roman" w:hAnsi="Times New Roman"/>
          <w:sz w:val="24"/>
          <w:szCs w:val="24"/>
        </w:rPr>
        <w:t xml:space="preserve">, </w:t>
      </w:r>
      <w:r w:rsidRPr="008878A5">
        <w:rPr>
          <w:rFonts w:ascii="Times New Roman" w:hAnsi="Times New Roman"/>
          <w:i/>
          <w:iCs/>
          <w:sz w:val="24"/>
          <w:szCs w:val="24"/>
        </w:rPr>
        <w:t>12</w:t>
      </w:r>
      <w:r w:rsidRPr="008878A5">
        <w:rPr>
          <w:rFonts w:ascii="Times New Roman" w:hAnsi="Times New Roman"/>
          <w:sz w:val="24"/>
          <w:szCs w:val="24"/>
        </w:rPr>
        <w:t>, 265–310.</w:t>
      </w:r>
    </w:p>
    <w:p w14:paraId="4FE3D21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Wigfield, A., &amp; Eccles, J. S. (2000a). Expectancy-value theory of achievement motivation. </w:t>
      </w:r>
      <w:r w:rsidRPr="008878A5">
        <w:rPr>
          <w:rFonts w:ascii="Times New Roman" w:hAnsi="Times New Roman"/>
          <w:i/>
          <w:iCs/>
          <w:sz w:val="24"/>
          <w:szCs w:val="24"/>
        </w:rPr>
        <w:t>Contemporary Educational Psychology</w:t>
      </w:r>
      <w:r w:rsidRPr="008878A5">
        <w:rPr>
          <w:rFonts w:ascii="Times New Roman" w:hAnsi="Times New Roman"/>
          <w:sz w:val="24"/>
          <w:szCs w:val="24"/>
        </w:rPr>
        <w:t xml:space="preserve">, </w:t>
      </w:r>
      <w:r w:rsidRPr="008878A5">
        <w:rPr>
          <w:rFonts w:ascii="Times New Roman" w:hAnsi="Times New Roman"/>
          <w:i/>
          <w:iCs/>
          <w:sz w:val="24"/>
          <w:szCs w:val="24"/>
        </w:rPr>
        <w:t>25</w:t>
      </w:r>
      <w:r w:rsidRPr="008878A5">
        <w:rPr>
          <w:rFonts w:ascii="Times New Roman" w:hAnsi="Times New Roman"/>
          <w:sz w:val="24"/>
          <w:szCs w:val="24"/>
        </w:rPr>
        <w:t xml:space="preserve">, 68–81. </w:t>
      </w:r>
      <w:hyperlink r:id="rId51" w:history="1">
        <w:r w:rsidRPr="008878A5">
          <w:rPr>
            <w:rFonts w:ascii="Times New Roman" w:hAnsi="Times New Roman"/>
            <w:color w:val="0000FF"/>
            <w:sz w:val="24"/>
            <w:szCs w:val="24"/>
            <w:u w:val="single"/>
          </w:rPr>
          <w:t>https://doi.org/doi:10.1006/ceps.1999.1015</w:t>
        </w:r>
      </w:hyperlink>
    </w:p>
    <w:p w14:paraId="71FEF77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Wigfield, A., &amp; Eccles, J. S. (Eds.). (2000b). The development of academic self-regulation: The role of cognitive and motivational factors. In </w:t>
      </w:r>
      <w:r w:rsidRPr="008878A5">
        <w:rPr>
          <w:rFonts w:ascii="Times New Roman" w:hAnsi="Times New Roman"/>
          <w:i/>
          <w:iCs/>
          <w:sz w:val="24"/>
          <w:szCs w:val="24"/>
        </w:rPr>
        <w:t>Development of achievement motivation</w:t>
      </w:r>
      <w:r w:rsidRPr="008878A5">
        <w:rPr>
          <w:rFonts w:ascii="Times New Roman" w:hAnsi="Times New Roman"/>
          <w:sz w:val="24"/>
          <w:szCs w:val="24"/>
        </w:rPr>
        <w:t xml:space="preserve"> (pp. 249–284). San Diego,: CA: Academic Press.</w:t>
      </w:r>
    </w:p>
    <w:p w14:paraId="5D699FB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Wigfield, A., &amp; Karpathian, M. (1991). Who am I and what can I do? Children’s self-concepts and motivation in achievement situation. </w:t>
      </w:r>
      <w:r w:rsidRPr="008878A5">
        <w:rPr>
          <w:rFonts w:ascii="Times New Roman" w:hAnsi="Times New Roman"/>
          <w:i/>
          <w:iCs/>
          <w:sz w:val="24"/>
          <w:szCs w:val="24"/>
        </w:rPr>
        <w:t>Educational Psychologist</w:t>
      </w:r>
      <w:r w:rsidRPr="008878A5">
        <w:rPr>
          <w:rFonts w:ascii="Times New Roman" w:hAnsi="Times New Roman"/>
          <w:sz w:val="24"/>
          <w:szCs w:val="24"/>
        </w:rPr>
        <w:t xml:space="preserve">, </w:t>
      </w:r>
      <w:r w:rsidRPr="008878A5">
        <w:rPr>
          <w:rFonts w:ascii="Times New Roman" w:hAnsi="Times New Roman"/>
          <w:i/>
          <w:iCs/>
          <w:sz w:val="24"/>
          <w:szCs w:val="24"/>
        </w:rPr>
        <w:t>26</w:t>
      </w:r>
      <w:r w:rsidRPr="008878A5">
        <w:rPr>
          <w:rFonts w:ascii="Times New Roman" w:hAnsi="Times New Roman"/>
          <w:sz w:val="24"/>
          <w:szCs w:val="24"/>
        </w:rPr>
        <w:t>, 233–261.</w:t>
      </w:r>
    </w:p>
    <w:p w14:paraId="38224FB5"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Williams, E. N., &amp; Morrow, S. (2009). Achieving trustworthiness in qualitative research: A pan-paradigmatic perspective. </w:t>
      </w:r>
      <w:r w:rsidRPr="008878A5">
        <w:rPr>
          <w:rFonts w:ascii="Times New Roman" w:hAnsi="Times New Roman"/>
          <w:i/>
          <w:iCs/>
          <w:sz w:val="24"/>
          <w:szCs w:val="24"/>
        </w:rPr>
        <w:t>Psychotherapy Research</w:t>
      </w:r>
      <w:r w:rsidRPr="008878A5">
        <w:rPr>
          <w:rFonts w:ascii="Times New Roman" w:hAnsi="Times New Roman"/>
          <w:sz w:val="24"/>
          <w:szCs w:val="24"/>
        </w:rPr>
        <w:t xml:space="preserve">, </w:t>
      </w:r>
      <w:r w:rsidRPr="008878A5">
        <w:rPr>
          <w:rFonts w:ascii="Times New Roman" w:hAnsi="Times New Roman"/>
          <w:i/>
          <w:iCs/>
          <w:sz w:val="24"/>
          <w:szCs w:val="24"/>
        </w:rPr>
        <w:t>19</w:t>
      </w:r>
      <w:r w:rsidRPr="008878A5">
        <w:rPr>
          <w:rFonts w:ascii="Times New Roman" w:hAnsi="Times New Roman"/>
          <w:sz w:val="24"/>
          <w:szCs w:val="24"/>
        </w:rPr>
        <w:t>(4–5), 576–582.</w:t>
      </w:r>
    </w:p>
    <w:p w14:paraId="1758AD1F"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Willig, C. (2001). </w:t>
      </w:r>
      <w:r w:rsidRPr="008878A5">
        <w:rPr>
          <w:rFonts w:ascii="Times New Roman" w:hAnsi="Times New Roman"/>
          <w:i/>
          <w:iCs/>
          <w:sz w:val="24"/>
          <w:szCs w:val="24"/>
        </w:rPr>
        <w:t>Introducing qualitative research in psychology: Adventures in theory and method</w:t>
      </w:r>
      <w:r w:rsidRPr="008878A5">
        <w:rPr>
          <w:rFonts w:ascii="Times New Roman" w:hAnsi="Times New Roman"/>
          <w:sz w:val="24"/>
          <w:szCs w:val="24"/>
        </w:rPr>
        <w:t>. Berkshire United Kingdom: Open University Press.</w:t>
      </w:r>
    </w:p>
    <w:p w14:paraId="3FF633F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Willig, C. (2003). Discourse analysis. In J. A. Smith (Ed.), </w:t>
      </w:r>
      <w:r w:rsidRPr="008878A5">
        <w:rPr>
          <w:rFonts w:ascii="Times New Roman" w:hAnsi="Times New Roman"/>
          <w:i/>
          <w:iCs/>
          <w:sz w:val="24"/>
          <w:szCs w:val="24"/>
        </w:rPr>
        <w:t>Qualitative Psychology: A Practical Guide to Methods</w:t>
      </w:r>
      <w:r w:rsidRPr="008878A5">
        <w:rPr>
          <w:rFonts w:ascii="Times New Roman" w:hAnsi="Times New Roman"/>
          <w:sz w:val="24"/>
          <w:szCs w:val="24"/>
        </w:rPr>
        <w:t xml:space="preserve"> (pp. 159–183). London: Sage.</w:t>
      </w:r>
    </w:p>
    <w:p w14:paraId="63352D73"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Willig, C. (2008). </w:t>
      </w:r>
      <w:r w:rsidRPr="008878A5">
        <w:rPr>
          <w:rFonts w:ascii="Times New Roman" w:hAnsi="Times New Roman"/>
          <w:i/>
          <w:iCs/>
          <w:sz w:val="24"/>
          <w:szCs w:val="24"/>
        </w:rPr>
        <w:t>Introducing Qualitative Research in Psychology</w:t>
      </w:r>
      <w:r w:rsidRPr="008878A5">
        <w:rPr>
          <w:rFonts w:ascii="Times New Roman" w:hAnsi="Times New Roman"/>
          <w:sz w:val="24"/>
          <w:szCs w:val="24"/>
        </w:rPr>
        <w:t>. Maidenhead: McGare Hill/Open University Press.</w:t>
      </w:r>
    </w:p>
    <w:p w14:paraId="0A1D8BFE"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Willig, C. (2013). </w:t>
      </w:r>
      <w:r w:rsidRPr="008878A5">
        <w:rPr>
          <w:rFonts w:ascii="Times New Roman" w:hAnsi="Times New Roman"/>
          <w:i/>
          <w:iCs/>
          <w:sz w:val="24"/>
          <w:szCs w:val="24"/>
        </w:rPr>
        <w:t>Introducing Qualitative Research in Psychology</w:t>
      </w:r>
      <w:r w:rsidRPr="008878A5">
        <w:rPr>
          <w:rFonts w:ascii="Times New Roman" w:hAnsi="Times New Roman"/>
          <w:sz w:val="24"/>
          <w:szCs w:val="24"/>
        </w:rPr>
        <w:t xml:space="preserve"> (3rd ed.). Berkshire England: Open University Press.</w:t>
      </w:r>
    </w:p>
    <w:p w14:paraId="2A904260"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Willis, J. W. (2007). </w:t>
      </w:r>
      <w:r w:rsidRPr="008878A5">
        <w:rPr>
          <w:rFonts w:ascii="Times New Roman" w:hAnsi="Times New Roman"/>
          <w:i/>
          <w:iCs/>
          <w:sz w:val="24"/>
          <w:szCs w:val="24"/>
        </w:rPr>
        <w:t>Foundations of Qualitative Research: Interpretive and Critical Approaches</w:t>
      </w:r>
      <w:r w:rsidRPr="008878A5">
        <w:rPr>
          <w:rFonts w:ascii="Times New Roman" w:hAnsi="Times New Roman"/>
          <w:sz w:val="24"/>
          <w:szCs w:val="24"/>
        </w:rPr>
        <w:t>. London: Sage Publications</w:t>
      </w:r>
    </w:p>
    <w:p w14:paraId="7B4F3211"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Woodcock, A, and Bairaktarova, D. (2015). Gender-biased self-evaluations of first-year engineering students. </w:t>
      </w:r>
      <w:r w:rsidRPr="008878A5">
        <w:rPr>
          <w:rFonts w:ascii="Times New Roman" w:hAnsi="Times New Roman"/>
          <w:i/>
          <w:sz w:val="24"/>
          <w:szCs w:val="24"/>
        </w:rPr>
        <w:t>Journal of Women Minorities in Science and Engineering, 21</w:t>
      </w:r>
      <w:r w:rsidRPr="008878A5">
        <w:rPr>
          <w:rFonts w:ascii="Times New Roman" w:hAnsi="Times New Roman"/>
          <w:sz w:val="24"/>
          <w:szCs w:val="24"/>
        </w:rPr>
        <w:t>, 255–69.</w:t>
      </w:r>
    </w:p>
    <w:p w14:paraId="2840A42C"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lastRenderedPageBreak/>
        <w:t xml:space="preserve">World Bank. (2015). </w:t>
      </w:r>
      <w:r w:rsidRPr="008878A5">
        <w:rPr>
          <w:rFonts w:ascii="Times New Roman" w:hAnsi="Times New Roman"/>
          <w:i/>
          <w:iCs/>
          <w:sz w:val="24"/>
          <w:szCs w:val="24"/>
        </w:rPr>
        <w:t>The World Bank Group A to Z.</w:t>
      </w:r>
      <w:r w:rsidRPr="008878A5">
        <w:rPr>
          <w:rFonts w:ascii="Times New Roman" w:hAnsi="Times New Roman"/>
          <w:sz w:val="24"/>
          <w:szCs w:val="24"/>
        </w:rPr>
        <w:t xml:space="preserve"> Washington D C: Author.</w:t>
      </w:r>
    </w:p>
    <w:p w14:paraId="52E6F856"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Zacaj, A. (2010). </w:t>
      </w:r>
      <w:r w:rsidRPr="008878A5">
        <w:rPr>
          <w:rFonts w:ascii="Times New Roman" w:hAnsi="Times New Roman"/>
          <w:i/>
          <w:iCs/>
          <w:sz w:val="24"/>
          <w:szCs w:val="24"/>
        </w:rPr>
        <w:t>Gender Differences in Engineering Education: An Exploratory Study</w:t>
      </w:r>
      <w:r w:rsidRPr="008878A5">
        <w:rPr>
          <w:rFonts w:ascii="Times New Roman" w:hAnsi="Times New Roman"/>
          <w:sz w:val="24"/>
          <w:szCs w:val="24"/>
        </w:rPr>
        <w:t>. Waterloo, Ontario Canada.</w:t>
      </w:r>
    </w:p>
    <w:p w14:paraId="01D1D89B"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Zahavi, D. (2008). Phenomenology. In D. Moran (Ed.), </w:t>
      </w:r>
      <w:r w:rsidRPr="008878A5">
        <w:rPr>
          <w:rFonts w:ascii="Times New Roman" w:hAnsi="Times New Roman"/>
          <w:i/>
          <w:iCs/>
          <w:sz w:val="24"/>
          <w:szCs w:val="24"/>
        </w:rPr>
        <w:t>Companion to Twentieth-Century Philosophy.</w:t>
      </w:r>
      <w:r w:rsidRPr="008878A5">
        <w:rPr>
          <w:rFonts w:ascii="Times New Roman" w:hAnsi="Times New Roman"/>
          <w:sz w:val="24"/>
          <w:szCs w:val="24"/>
        </w:rPr>
        <w:t xml:space="preserve"> (pp. 661–692). London and New York: Routledge.</w:t>
      </w:r>
    </w:p>
    <w:p w14:paraId="6A6F7238"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Zeldin, A. L., Britner, S. L., &amp; Pajares, F. (2008). A comparative study of the self-efficacy beliefs of successful men and women in mathematics, science, and technology careers. </w:t>
      </w:r>
      <w:r w:rsidRPr="008878A5">
        <w:rPr>
          <w:rFonts w:ascii="Times New Roman" w:hAnsi="Times New Roman"/>
          <w:i/>
          <w:iCs/>
          <w:sz w:val="24"/>
          <w:szCs w:val="24"/>
        </w:rPr>
        <w:t>Journal of Research in Science Teaching</w:t>
      </w:r>
      <w:r w:rsidRPr="008878A5">
        <w:rPr>
          <w:rFonts w:ascii="Times New Roman" w:hAnsi="Times New Roman"/>
          <w:sz w:val="24"/>
          <w:szCs w:val="24"/>
        </w:rPr>
        <w:t xml:space="preserve">, </w:t>
      </w:r>
      <w:r w:rsidRPr="008878A5">
        <w:rPr>
          <w:rFonts w:ascii="Times New Roman" w:hAnsi="Times New Roman"/>
          <w:i/>
          <w:iCs/>
          <w:sz w:val="24"/>
          <w:szCs w:val="24"/>
        </w:rPr>
        <w:t>45</w:t>
      </w:r>
      <w:r w:rsidRPr="008878A5">
        <w:rPr>
          <w:rFonts w:ascii="Times New Roman" w:hAnsi="Times New Roman"/>
          <w:sz w:val="24"/>
          <w:szCs w:val="24"/>
        </w:rPr>
        <w:t xml:space="preserve">(9), 1036–1058. </w:t>
      </w:r>
      <w:hyperlink r:id="rId52" w:history="1">
        <w:r w:rsidRPr="008878A5">
          <w:rPr>
            <w:rFonts w:ascii="Times New Roman" w:hAnsi="Times New Roman"/>
            <w:color w:val="0000FF"/>
            <w:sz w:val="24"/>
            <w:szCs w:val="24"/>
            <w:u w:val="single"/>
          </w:rPr>
          <w:t>https://doi.org/doi:10.1002/tea.20195</w:t>
        </w:r>
      </w:hyperlink>
    </w:p>
    <w:p w14:paraId="507DCC3A" w14:textId="77777777" w:rsidR="00911797" w:rsidRPr="008878A5" w:rsidRDefault="00911797" w:rsidP="00B42766">
      <w:pPr>
        <w:ind w:left="540" w:hanging="540"/>
        <w:rPr>
          <w:rFonts w:ascii="Times New Roman" w:hAnsi="Times New Roman"/>
          <w:sz w:val="24"/>
          <w:szCs w:val="24"/>
        </w:rPr>
      </w:pPr>
      <w:r w:rsidRPr="008878A5">
        <w:rPr>
          <w:rFonts w:ascii="Times New Roman" w:hAnsi="Times New Roman"/>
          <w:sz w:val="24"/>
          <w:szCs w:val="24"/>
        </w:rPr>
        <w:t xml:space="preserve">Zeldin, A. L., &amp; Pajares, F. (2000). Against the odds: Self-efficacy beliefs of women in mathematical, scientific, and technological care. </w:t>
      </w:r>
      <w:r w:rsidRPr="008878A5">
        <w:rPr>
          <w:rFonts w:ascii="Times New Roman" w:hAnsi="Times New Roman"/>
          <w:i/>
          <w:iCs/>
          <w:sz w:val="24"/>
          <w:szCs w:val="24"/>
        </w:rPr>
        <w:t>American Educational Research Journal</w:t>
      </w:r>
      <w:r w:rsidRPr="008878A5">
        <w:rPr>
          <w:rFonts w:ascii="Times New Roman" w:hAnsi="Times New Roman"/>
          <w:sz w:val="24"/>
          <w:szCs w:val="24"/>
        </w:rPr>
        <w:t xml:space="preserve">, </w:t>
      </w:r>
      <w:r w:rsidRPr="008878A5">
        <w:rPr>
          <w:rFonts w:ascii="Times New Roman" w:hAnsi="Times New Roman"/>
          <w:i/>
          <w:iCs/>
          <w:sz w:val="24"/>
          <w:szCs w:val="24"/>
        </w:rPr>
        <w:t>37</w:t>
      </w:r>
      <w:r w:rsidRPr="008878A5">
        <w:rPr>
          <w:rFonts w:ascii="Times New Roman" w:hAnsi="Times New Roman"/>
          <w:sz w:val="24"/>
          <w:szCs w:val="24"/>
        </w:rPr>
        <w:t>(1), 215–246.</w:t>
      </w:r>
    </w:p>
    <w:p w14:paraId="05109D8C" w14:textId="77777777" w:rsidR="00911797" w:rsidRPr="008878A5" w:rsidRDefault="00911797" w:rsidP="00B42766">
      <w:pPr>
        <w:rPr>
          <w:rFonts w:ascii="Times New Roman" w:hAnsi="Times New Roman"/>
          <w:sz w:val="24"/>
          <w:szCs w:val="24"/>
        </w:rPr>
      </w:pPr>
    </w:p>
    <w:p w14:paraId="6978BA7B" w14:textId="77777777" w:rsidR="000A71B2" w:rsidRPr="008878A5" w:rsidRDefault="000A71B2" w:rsidP="00B42766">
      <w:pPr>
        <w:rPr>
          <w:rFonts w:ascii="Times New Roman" w:hAnsi="Times New Roman"/>
          <w:sz w:val="24"/>
          <w:szCs w:val="24"/>
        </w:rPr>
      </w:pPr>
    </w:p>
    <w:p w14:paraId="5796EA7B" w14:textId="77777777" w:rsidR="000A71B2" w:rsidRPr="008878A5" w:rsidRDefault="000A71B2" w:rsidP="00B42766">
      <w:pPr>
        <w:rPr>
          <w:rFonts w:ascii="Times New Roman" w:hAnsi="Times New Roman"/>
          <w:sz w:val="24"/>
          <w:szCs w:val="24"/>
        </w:rPr>
      </w:pPr>
    </w:p>
    <w:p w14:paraId="53AE5CCE" w14:textId="77777777" w:rsidR="000A71B2" w:rsidRDefault="000A71B2" w:rsidP="00B42766">
      <w:pPr>
        <w:rPr>
          <w:rFonts w:ascii="Times New Roman" w:hAnsi="Times New Roman"/>
          <w:sz w:val="24"/>
          <w:szCs w:val="24"/>
        </w:rPr>
      </w:pPr>
    </w:p>
    <w:p w14:paraId="2D6525EE" w14:textId="77777777" w:rsidR="00B42766" w:rsidRDefault="00B42766" w:rsidP="00B42766">
      <w:pPr>
        <w:rPr>
          <w:rFonts w:ascii="Times New Roman" w:hAnsi="Times New Roman"/>
          <w:sz w:val="24"/>
          <w:szCs w:val="24"/>
        </w:rPr>
      </w:pPr>
    </w:p>
    <w:p w14:paraId="1C6CF06F" w14:textId="77777777" w:rsidR="00B42766" w:rsidRDefault="00B42766" w:rsidP="00B42766">
      <w:pPr>
        <w:rPr>
          <w:rFonts w:ascii="Times New Roman" w:hAnsi="Times New Roman"/>
          <w:sz w:val="24"/>
          <w:szCs w:val="24"/>
        </w:rPr>
      </w:pPr>
    </w:p>
    <w:p w14:paraId="1A50850E" w14:textId="77777777" w:rsidR="00B42766" w:rsidRDefault="00B42766" w:rsidP="00B42766">
      <w:pPr>
        <w:rPr>
          <w:rFonts w:ascii="Times New Roman" w:hAnsi="Times New Roman"/>
          <w:sz w:val="24"/>
          <w:szCs w:val="24"/>
        </w:rPr>
      </w:pPr>
    </w:p>
    <w:p w14:paraId="1E0D1C71" w14:textId="77777777" w:rsidR="00B42766" w:rsidRDefault="00B42766" w:rsidP="00B42766">
      <w:pPr>
        <w:rPr>
          <w:rFonts w:ascii="Times New Roman" w:hAnsi="Times New Roman"/>
          <w:sz w:val="24"/>
          <w:szCs w:val="24"/>
        </w:rPr>
      </w:pPr>
    </w:p>
    <w:p w14:paraId="32FB4161" w14:textId="77777777" w:rsidR="0093372F" w:rsidRDefault="0093372F" w:rsidP="00B42766">
      <w:pPr>
        <w:rPr>
          <w:rFonts w:ascii="Times New Roman" w:hAnsi="Times New Roman"/>
          <w:sz w:val="24"/>
          <w:szCs w:val="24"/>
        </w:rPr>
      </w:pPr>
    </w:p>
    <w:p w14:paraId="6C07E5C6" w14:textId="77777777" w:rsidR="0093372F" w:rsidRDefault="0093372F" w:rsidP="00B42766">
      <w:pPr>
        <w:rPr>
          <w:rFonts w:ascii="Times New Roman" w:hAnsi="Times New Roman"/>
          <w:sz w:val="24"/>
          <w:szCs w:val="24"/>
        </w:rPr>
      </w:pPr>
    </w:p>
    <w:p w14:paraId="0606DE56" w14:textId="77777777" w:rsidR="0093372F" w:rsidRDefault="0093372F" w:rsidP="00B42766">
      <w:pPr>
        <w:rPr>
          <w:rFonts w:ascii="Times New Roman" w:hAnsi="Times New Roman"/>
          <w:sz w:val="24"/>
          <w:szCs w:val="24"/>
        </w:rPr>
      </w:pPr>
    </w:p>
    <w:p w14:paraId="508C3107" w14:textId="77777777" w:rsidR="0093372F" w:rsidRDefault="0093372F" w:rsidP="00B42766">
      <w:pPr>
        <w:rPr>
          <w:rFonts w:ascii="Times New Roman" w:hAnsi="Times New Roman"/>
          <w:sz w:val="24"/>
          <w:szCs w:val="24"/>
        </w:rPr>
      </w:pPr>
    </w:p>
    <w:p w14:paraId="2D41C4B1" w14:textId="77777777" w:rsidR="0093372F" w:rsidRDefault="0093372F" w:rsidP="00B42766">
      <w:pPr>
        <w:rPr>
          <w:rFonts w:ascii="Times New Roman" w:hAnsi="Times New Roman"/>
          <w:sz w:val="24"/>
          <w:szCs w:val="24"/>
        </w:rPr>
      </w:pPr>
    </w:p>
    <w:p w14:paraId="4F238A66" w14:textId="77777777" w:rsidR="0093372F" w:rsidRDefault="0093372F" w:rsidP="00B42766">
      <w:pPr>
        <w:rPr>
          <w:rFonts w:ascii="Times New Roman" w:hAnsi="Times New Roman"/>
          <w:sz w:val="24"/>
          <w:szCs w:val="24"/>
        </w:rPr>
      </w:pPr>
    </w:p>
    <w:p w14:paraId="21814B91" w14:textId="77777777" w:rsidR="0093372F" w:rsidRDefault="0093372F" w:rsidP="00B42766">
      <w:pPr>
        <w:rPr>
          <w:rFonts w:ascii="Times New Roman" w:hAnsi="Times New Roman"/>
          <w:sz w:val="24"/>
          <w:szCs w:val="24"/>
        </w:rPr>
      </w:pPr>
    </w:p>
    <w:p w14:paraId="7808D0EC" w14:textId="77777777" w:rsidR="00B42766" w:rsidRDefault="00B42766" w:rsidP="00B42766">
      <w:pPr>
        <w:rPr>
          <w:rFonts w:ascii="Times New Roman" w:hAnsi="Times New Roman"/>
          <w:sz w:val="24"/>
          <w:szCs w:val="24"/>
        </w:rPr>
      </w:pPr>
    </w:p>
    <w:p w14:paraId="0543DE95" w14:textId="77777777" w:rsidR="00B42766" w:rsidRDefault="00B42766" w:rsidP="00B42766">
      <w:pPr>
        <w:rPr>
          <w:rFonts w:ascii="Times New Roman" w:hAnsi="Times New Roman"/>
          <w:sz w:val="24"/>
          <w:szCs w:val="24"/>
        </w:rPr>
      </w:pPr>
    </w:p>
    <w:p w14:paraId="17BE9C60" w14:textId="77777777" w:rsidR="00B42766" w:rsidRDefault="00B42766" w:rsidP="00B42766">
      <w:pPr>
        <w:rPr>
          <w:rFonts w:ascii="Times New Roman" w:hAnsi="Times New Roman"/>
          <w:sz w:val="24"/>
          <w:szCs w:val="24"/>
        </w:rPr>
      </w:pPr>
    </w:p>
    <w:p w14:paraId="0681C2BB" w14:textId="77777777" w:rsidR="00B42766" w:rsidRPr="008878A5" w:rsidRDefault="00B42766" w:rsidP="00B42766">
      <w:pPr>
        <w:rPr>
          <w:rFonts w:ascii="Times New Roman" w:hAnsi="Times New Roman"/>
          <w:sz w:val="24"/>
          <w:szCs w:val="24"/>
        </w:rPr>
      </w:pPr>
    </w:p>
    <w:p w14:paraId="632B28CB" w14:textId="77777777" w:rsidR="00911797" w:rsidRPr="008878A5" w:rsidRDefault="00911797" w:rsidP="00B42766">
      <w:pPr>
        <w:rPr>
          <w:rFonts w:ascii="Times New Roman" w:hAnsi="Times New Roman"/>
          <w:sz w:val="24"/>
          <w:szCs w:val="24"/>
        </w:rPr>
      </w:pPr>
    </w:p>
    <w:p w14:paraId="09C8EB69" w14:textId="0B6248DC" w:rsidR="00911797" w:rsidRDefault="00B42766" w:rsidP="00B42766">
      <w:pPr>
        <w:pStyle w:val="Heading1"/>
        <w:spacing w:before="0" w:after="0"/>
        <w:jc w:val="center"/>
        <w:rPr>
          <w:rFonts w:ascii="Times New Roman" w:hAnsi="Times New Roman"/>
          <w:sz w:val="24"/>
          <w:szCs w:val="24"/>
        </w:rPr>
      </w:pPr>
      <w:bookmarkStart w:id="302" w:name="_Toc43898512"/>
      <w:bookmarkStart w:id="303" w:name="_Toc46061745"/>
      <w:r w:rsidRPr="008878A5">
        <w:rPr>
          <w:rFonts w:ascii="Times New Roman" w:hAnsi="Times New Roman"/>
          <w:sz w:val="24"/>
          <w:szCs w:val="24"/>
        </w:rPr>
        <w:lastRenderedPageBreak/>
        <w:t>APPENDICES</w:t>
      </w:r>
      <w:bookmarkEnd w:id="302"/>
      <w:bookmarkEnd w:id="303"/>
    </w:p>
    <w:p w14:paraId="5491E3CE" w14:textId="77777777" w:rsidR="00B42766" w:rsidRPr="00B42766" w:rsidRDefault="00B42766" w:rsidP="00B42766"/>
    <w:p w14:paraId="7BFBD1B0" w14:textId="77777777" w:rsidR="00911797" w:rsidRPr="008878A5" w:rsidRDefault="00911797" w:rsidP="00B42766">
      <w:pPr>
        <w:pStyle w:val="Heading2"/>
        <w:spacing w:before="0" w:after="0"/>
        <w:rPr>
          <w:szCs w:val="24"/>
        </w:rPr>
      </w:pPr>
      <w:bookmarkStart w:id="304" w:name="_Toc43898513"/>
      <w:bookmarkStart w:id="305" w:name="_Toc46061746"/>
      <w:r w:rsidRPr="008878A5">
        <w:rPr>
          <w:szCs w:val="24"/>
        </w:rPr>
        <w:t>Appendix 1: Interview Schedule</w:t>
      </w:r>
      <w:bookmarkEnd w:id="304"/>
      <w:bookmarkEnd w:id="305"/>
      <w:r w:rsidRPr="008878A5">
        <w:rPr>
          <w:szCs w:val="24"/>
        </w:rPr>
        <w:t xml:space="preserve"> </w:t>
      </w:r>
    </w:p>
    <w:p w14:paraId="06A85623" w14:textId="77777777" w:rsidR="00911797" w:rsidRPr="008878A5" w:rsidRDefault="00911797" w:rsidP="00B42766">
      <w:pPr>
        <w:pStyle w:val="BodyText"/>
        <w:spacing w:after="0" w:line="360" w:lineRule="auto"/>
        <w:ind w:hanging="567"/>
        <w:jc w:val="both"/>
        <w:rPr>
          <w:rFonts w:ascii="Times New Roman" w:hAnsi="Times New Roman"/>
          <w:sz w:val="24"/>
          <w:szCs w:val="24"/>
        </w:rPr>
      </w:pPr>
    </w:p>
    <w:p w14:paraId="02FD204F" w14:textId="77777777" w:rsidR="00911797" w:rsidRPr="008878A5" w:rsidRDefault="00911797" w:rsidP="00B42766">
      <w:pPr>
        <w:rPr>
          <w:rFonts w:ascii="Times New Roman" w:hAnsi="Times New Roman"/>
          <w:sz w:val="24"/>
          <w:szCs w:val="24"/>
        </w:rPr>
      </w:pPr>
      <w:r w:rsidRPr="008878A5">
        <w:rPr>
          <w:rFonts w:ascii="Times New Roman" w:eastAsia="Malgun Gothic" w:hAnsi="Times New Roman"/>
          <w:bCs/>
          <w:iCs/>
          <w:sz w:val="24"/>
          <w:szCs w:val="24"/>
        </w:rPr>
        <w:t xml:space="preserve">Objective 1: female students’ experiences in their environment which shape positive engineering self-concept  </w:t>
      </w:r>
    </w:p>
    <w:p w14:paraId="43CD34E4" w14:textId="77777777" w:rsidR="00911797" w:rsidRPr="008878A5" w:rsidRDefault="00911797" w:rsidP="00B42766">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Tell me about yourself, your family background and where you come from </w:t>
      </w:r>
    </w:p>
    <w:p w14:paraId="3272DF88" w14:textId="77777777" w:rsidR="00911797" w:rsidRPr="008878A5" w:rsidRDefault="00911797" w:rsidP="00B42766">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Can you share with me your experiences or views about Mathematics Science and engineering in your home </w:t>
      </w:r>
    </w:p>
    <w:p w14:paraId="7BF62092" w14:textId="77777777" w:rsidR="00911797" w:rsidRPr="008878A5" w:rsidRDefault="00911797" w:rsidP="00B42766">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How were mathematics and science viewed in school?</w:t>
      </w:r>
    </w:p>
    <w:p w14:paraId="2C4C7BC6" w14:textId="77777777" w:rsidR="00911797" w:rsidRPr="008878A5" w:rsidRDefault="00911797" w:rsidP="00B42766">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What kind of student have you been in mathematics and science?</w:t>
      </w:r>
    </w:p>
    <w:p w14:paraId="0D3522CA" w14:textId="77777777" w:rsidR="00911797" w:rsidRPr="008878A5" w:rsidRDefault="00911797" w:rsidP="000A71B2">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How would you describe your feelings towards mathematics, science and engineering?</w:t>
      </w:r>
    </w:p>
    <w:p w14:paraId="4A845A47" w14:textId="77777777" w:rsidR="00911797" w:rsidRPr="008878A5" w:rsidRDefault="00911797" w:rsidP="000A71B2">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In your view, what or who would you say influenced the way you built positivity in mathematics, science and engineering?  </w:t>
      </w:r>
    </w:p>
    <w:p w14:paraId="528826CA" w14:textId="77777777" w:rsidR="00911797" w:rsidRPr="008878A5" w:rsidRDefault="00911797" w:rsidP="000A71B2">
      <w:pPr>
        <w:pStyle w:val="ListParagraph"/>
        <w:numPr>
          <w:ilvl w:val="1"/>
          <w:numId w:val="34"/>
        </w:numPr>
        <w:tabs>
          <w:tab w:val="num" w:pos="1440"/>
          <w:tab w:val="num" w:pos="2160"/>
        </w:tabs>
        <w:rPr>
          <w:rFonts w:ascii="Times New Roman" w:hAnsi="Times New Roman" w:cs="Times New Roman"/>
          <w:sz w:val="24"/>
          <w:szCs w:val="24"/>
        </w:rPr>
      </w:pPr>
      <w:r w:rsidRPr="008878A5">
        <w:rPr>
          <w:rFonts w:ascii="Times New Roman" w:eastAsia="Malgun Gothic" w:hAnsi="Times New Roman" w:cs="Times New Roman"/>
          <w:bCs/>
          <w:iCs/>
          <w:sz w:val="24"/>
          <w:szCs w:val="24"/>
        </w:rPr>
        <w:t>How did you manage to keep the positive self-concept in Mathematics and Science</w:t>
      </w:r>
    </w:p>
    <w:p w14:paraId="4C44FAC9" w14:textId="77777777" w:rsidR="00911797" w:rsidRPr="008878A5" w:rsidRDefault="00911797" w:rsidP="000A71B2">
      <w:pPr>
        <w:pStyle w:val="ListParagraph"/>
        <w:numPr>
          <w:ilvl w:val="1"/>
          <w:numId w:val="34"/>
        </w:numPr>
        <w:tabs>
          <w:tab w:val="num" w:pos="1440"/>
          <w:tab w:val="num" w:pos="2160"/>
        </w:tabs>
        <w:rPr>
          <w:rFonts w:ascii="Times New Roman" w:hAnsi="Times New Roman" w:cs="Times New Roman"/>
          <w:bCs/>
          <w:sz w:val="24"/>
          <w:szCs w:val="24"/>
        </w:rPr>
      </w:pPr>
      <w:r w:rsidRPr="008878A5">
        <w:rPr>
          <w:rFonts w:ascii="Times New Roman" w:eastAsia="Malgun Gothic" w:hAnsi="Times New Roman" w:cs="Times New Roman"/>
          <w:bCs/>
          <w:iCs/>
          <w:sz w:val="24"/>
          <w:szCs w:val="24"/>
        </w:rPr>
        <w:t xml:space="preserve">What experiences would you say shaped positivity in order to pursue engineering?  </w:t>
      </w:r>
    </w:p>
    <w:p w14:paraId="0D55BDF9" w14:textId="77777777" w:rsidR="00911797" w:rsidRPr="008878A5" w:rsidRDefault="00911797" w:rsidP="000A71B2">
      <w:pPr>
        <w:ind w:left="360"/>
        <w:rPr>
          <w:rFonts w:ascii="Times New Roman" w:hAnsi="Times New Roman"/>
          <w:sz w:val="24"/>
          <w:szCs w:val="24"/>
        </w:rPr>
      </w:pPr>
    </w:p>
    <w:p w14:paraId="2D65C1D7" w14:textId="77777777" w:rsidR="00911797" w:rsidRPr="008878A5" w:rsidRDefault="00911797" w:rsidP="000A71B2">
      <w:pPr>
        <w:ind w:left="360"/>
        <w:rPr>
          <w:rFonts w:ascii="Times New Roman" w:hAnsi="Times New Roman"/>
          <w:sz w:val="24"/>
          <w:szCs w:val="24"/>
        </w:rPr>
      </w:pPr>
      <w:r w:rsidRPr="008878A5">
        <w:rPr>
          <w:rFonts w:ascii="Times New Roman" w:eastAsia="Malgun Gothic" w:hAnsi="Times New Roman"/>
          <w:bCs/>
          <w:iCs/>
          <w:sz w:val="24"/>
          <w:szCs w:val="24"/>
        </w:rPr>
        <w:t xml:space="preserve">Objective 2: Experiences of female engineering students in school of engineering </w:t>
      </w:r>
    </w:p>
    <w:p w14:paraId="33CA1A6A" w14:textId="77777777" w:rsidR="00911797" w:rsidRPr="008878A5" w:rsidRDefault="00911797" w:rsidP="000A71B2">
      <w:pPr>
        <w:ind w:left="360" w:firstLine="720"/>
        <w:rPr>
          <w:rFonts w:ascii="Times New Roman" w:hAnsi="Times New Roman"/>
          <w:sz w:val="24"/>
          <w:szCs w:val="24"/>
        </w:rPr>
      </w:pPr>
    </w:p>
    <w:p w14:paraId="6B642F05" w14:textId="77777777" w:rsidR="00911797" w:rsidRPr="008878A5" w:rsidRDefault="00911797" w:rsidP="000A71B2">
      <w:pPr>
        <w:pStyle w:val="ListParagraph"/>
        <w:numPr>
          <w:ilvl w:val="1"/>
          <w:numId w:val="32"/>
        </w:numPr>
        <w:ind w:left="360"/>
        <w:rPr>
          <w:rFonts w:ascii="Times New Roman" w:hAnsi="Times New Roman" w:cs="Times New Roman"/>
          <w:sz w:val="24"/>
          <w:szCs w:val="24"/>
        </w:rPr>
      </w:pPr>
      <w:r w:rsidRPr="008878A5">
        <w:rPr>
          <w:rFonts w:ascii="Times New Roman" w:eastAsia="Malgun Gothic" w:hAnsi="Times New Roman" w:cs="Times New Roman"/>
          <w:bCs/>
          <w:iCs/>
          <w:sz w:val="24"/>
          <w:szCs w:val="24"/>
        </w:rPr>
        <w:t>How do people around you view you as an engineering student?</w:t>
      </w:r>
    </w:p>
    <w:p w14:paraId="7D6CBCD6" w14:textId="77777777" w:rsidR="00911797" w:rsidRPr="008878A5" w:rsidRDefault="00911797" w:rsidP="000A71B2">
      <w:pPr>
        <w:pStyle w:val="ListParagraph"/>
        <w:numPr>
          <w:ilvl w:val="1"/>
          <w:numId w:val="32"/>
        </w:numPr>
        <w:tabs>
          <w:tab w:val="num" w:pos="1440"/>
        </w:tabs>
        <w:ind w:left="360"/>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 What challenges have you encountered?</w:t>
      </w:r>
    </w:p>
    <w:p w14:paraId="4F955ED8" w14:textId="77777777" w:rsidR="00911797" w:rsidRPr="008878A5" w:rsidRDefault="00911797" w:rsidP="000A71B2">
      <w:pPr>
        <w:pStyle w:val="ListParagraph"/>
        <w:numPr>
          <w:ilvl w:val="1"/>
          <w:numId w:val="32"/>
        </w:numPr>
        <w:tabs>
          <w:tab w:val="num" w:pos="1440"/>
        </w:tabs>
        <w:ind w:left="360"/>
        <w:rPr>
          <w:rFonts w:ascii="Times New Roman" w:hAnsi="Times New Roman" w:cs="Times New Roman"/>
          <w:sz w:val="24"/>
          <w:szCs w:val="24"/>
        </w:rPr>
      </w:pPr>
      <w:r w:rsidRPr="008878A5">
        <w:rPr>
          <w:rFonts w:ascii="Times New Roman" w:eastAsia="Malgun Gothic" w:hAnsi="Times New Roman" w:cs="Times New Roman"/>
          <w:bCs/>
          <w:iCs/>
          <w:sz w:val="24"/>
          <w:szCs w:val="24"/>
        </w:rPr>
        <w:t>What challenges have you experienced in Mathematics and science in relation to engineering at University?</w:t>
      </w:r>
    </w:p>
    <w:p w14:paraId="30645D1C" w14:textId="77777777" w:rsidR="00911797" w:rsidRPr="008878A5" w:rsidRDefault="00911797" w:rsidP="000A71B2">
      <w:pPr>
        <w:ind w:left="360" w:firstLine="720"/>
        <w:rPr>
          <w:rFonts w:ascii="Times New Roman" w:hAnsi="Times New Roman"/>
          <w:sz w:val="24"/>
          <w:szCs w:val="24"/>
        </w:rPr>
      </w:pPr>
    </w:p>
    <w:p w14:paraId="1554D071" w14:textId="77777777" w:rsidR="00911797" w:rsidRPr="008878A5" w:rsidRDefault="00911797" w:rsidP="000A71B2">
      <w:pPr>
        <w:ind w:left="360"/>
        <w:rPr>
          <w:rFonts w:ascii="Times New Roman" w:hAnsi="Times New Roman"/>
          <w:sz w:val="24"/>
          <w:szCs w:val="24"/>
        </w:rPr>
      </w:pPr>
      <w:r w:rsidRPr="008878A5">
        <w:rPr>
          <w:rFonts w:ascii="Times New Roman" w:eastAsia="Malgun Gothic" w:hAnsi="Times New Roman"/>
          <w:bCs/>
          <w:iCs/>
          <w:sz w:val="24"/>
          <w:szCs w:val="24"/>
        </w:rPr>
        <w:t>Objective 3: female students dealing with the challenges encountered</w:t>
      </w:r>
    </w:p>
    <w:p w14:paraId="71CD4DA6" w14:textId="77777777" w:rsidR="00911797" w:rsidRPr="008878A5" w:rsidRDefault="00911797" w:rsidP="00E37B7F">
      <w:pPr>
        <w:pStyle w:val="ListParagraph"/>
        <w:numPr>
          <w:ilvl w:val="1"/>
          <w:numId w:val="41"/>
        </w:numPr>
        <w:rPr>
          <w:rFonts w:ascii="Times New Roman" w:hAnsi="Times New Roman" w:cs="Times New Roman"/>
          <w:sz w:val="24"/>
          <w:szCs w:val="24"/>
        </w:rPr>
      </w:pPr>
      <w:r w:rsidRPr="008878A5">
        <w:rPr>
          <w:rFonts w:ascii="Times New Roman" w:eastAsia="Malgun Gothic" w:hAnsi="Times New Roman" w:cs="Times New Roman"/>
          <w:bCs/>
          <w:iCs/>
          <w:sz w:val="24"/>
          <w:szCs w:val="24"/>
        </w:rPr>
        <w:t>Tell me about your commitment, involvement and interest in school work</w:t>
      </w:r>
    </w:p>
    <w:p w14:paraId="6C28C7E5" w14:textId="77777777" w:rsidR="00911797" w:rsidRPr="008878A5" w:rsidRDefault="00911797" w:rsidP="00E37B7F">
      <w:pPr>
        <w:pStyle w:val="ListParagraph"/>
        <w:numPr>
          <w:ilvl w:val="1"/>
          <w:numId w:val="41"/>
        </w:numPr>
        <w:rPr>
          <w:rFonts w:ascii="Times New Roman" w:hAnsi="Times New Roman" w:cs="Times New Roman"/>
          <w:sz w:val="24"/>
          <w:szCs w:val="24"/>
        </w:rPr>
      </w:pPr>
      <w:r w:rsidRPr="008878A5">
        <w:rPr>
          <w:rFonts w:ascii="Times New Roman" w:eastAsia="Malgun Gothic" w:hAnsi="Times New Roman" w:cs="Times New Roman"/>
          <w:bCs/>
          <w:iCs/>
          <w:sz w:val="24"/>
          <w:szCs w:val="24"/>
        </w:rPr>
        <w:t>What challenges have you experienced in engineering courses?</w:t>
      </w:r>
    </w:p>
    <w:p w14:paraId="7389A04A" w14:textId="77777777" w:rsidR="00911797" w:rsidRPr="008878A5" w:rsidRDefault="00911797" w:rsidP="00E37B7F">
      <w:pPr>
        <w:numPr>
          <w:ilvl w:val="1"/>
          <w:numId w:val="41"/>
        </w:numPr>
        <w:suppressAutoHyphens/>
        <w:rPr>
          <w:rFonts w:ascii="Times New Roman" w:hAnsi="Times New Roman"/>
          <w:sz w:val="24"/>
          <w:szCs w:val="24"/>
        </w:rPr>
      </w:pPr>
      <w:r w:rsidRPr="008878A5">
        <w:rPr>
          <w:rFonts w:ascii="Times New Roman" w:eastAsia="Malgun Gothic" w:hAnsi="Times New Roman"/>
          <w:bCs/>
          <w:iCs/>
          <w:sz w:val="24"/>
          <w:szCs w:val="24"/>
        </w:rPr>
        <w:t>How have you dealt with these challenges encountered at University</w:t>
      </w:r>
    </w:p>
    <w:p w14:paraId="01D719B8" w14:textId="77777777" w:rsidR="00911797" w:rsidRPr="008878A5" w:rsidRDefault="00911797" w:rsidP="000A71B2">
      <w:pPr>
        <w:ind w:left="360"/>
        <w:rPr>
          <w:rFonts w:ascii="Times New Roman" w:hAnsi="Times New Roman"/>
          <w:sz w:val="24"/>
          <w:szCs w:val="24"/>
        </w:rPr>
      </w:pPr>
      <w:r w:rsidRPr="008878A5">
        <w:rPr>
          <w:rFonts w:ascii="Times New Roman" w:eastAsia="Malgun Gothic" w:hAnsi="Times New Roman"/>
          <w:bCs/>
          <w:iCs/>
          <w:sz w:val="24"/>
          <w:szCs w:val="24"/>
        </w:rPr>
        <w:t>Objective 4: female students remained positive and persist in studying engineering</w:t>
      </w:r>
    </w:p>
    <w:p w14:paraId="34024B70" w14:textId="77777777" w:rsidR="00911797" w:rsidRPr="008878A5" w:rsidRDefault="00911797" w:rsidP="000A71B2">
      <w:pPr>
        <w:ind w:left="360"/>
        <w:rPr>
          <w:rFonts w:ascii="Times New Roman" w:hAnsi="Times New Roman"/>
          <w:sz w:val="24"/>
          <w:szCs w:val="24"/>
        </w:rPr>
      </w:pPr>
    </w:p>
    <w:p w14:paraId="5714C5E1" w14:textId="77777777" w:rsidR="00911797" w:rsidRPr="008878A5" w:rsidRDefault="00911797" w:rsidP="000A71B2">
      <w:pPr>
        <w:pStyle w:val="ListParagraph"/>
        <w:numPr>
          <w:ilvl w:val="1"/>
          <w:numId w:val="4"/>
        </w:numPr>
        <w:tabs>
          <w:tab w:val="num" w:pos="1440"/>
        </w:tabs>
        <w:ind w:left="360"/>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From your experience, what do feel are the difficulties for female students in studying and remaining motivated in engineering </w:t>
      </w:r>
    </w:p>
    <w:p w14:paraId="52F83070" w14:textId="77777777" w:rsidR="00911797" w:rsidRPr="008878A5" w:rsidRDefault="00911797" w:rsidP="000A71B2">
      <w:pPr>
        <w:pStyle w:val="ListParagraph"/>
        <w:numPr>
          <w:ilvl w:val="1"/>
          <w:numId w:val="4"/>
        </w:numPr>
        <w:tabs>
          <w:tab w:val="num" w:pos="1440"/>
        </w:tabs>
        <w:ind w:left="360"/>
        <w:rPr>
          <w:rFonts w:ascii="Times New Roman" w:hAnsi="Times New Roman" w:cs="Times New Roman"/>
          <w:sz w:val="24"/>
          <w:szCs w:val="24"/>
        </w:rPr>
      </w:pPr>
      <w:r w:rsidRPr="008878A5">
        <w:rPr>
          <w:rFonts w:ascii="Times New Roman" w:eastAsia="Malgun Gothic" w:hAnsi="Times New Roman" w:cs="Times New Roman"/>
          <w:bCs/>
          <w:iCs/>
          <w:sz w:val="24"/>
          <w:szCs w:val="24"/>
        </w:rPr>
        <w:lastRenderedPageBreak/>
        <w:t>How have you remain motivated to persist in engineering?</w:t>
      </w:r>
    </w:p>
    <w:p w14:paraId="16672184" w14:textId="77777777" w:rsidR="00911797" w:rsidRPr="008878A5" w:rsidRDefault="00911797" w:rsidP="000A71B2">
      <w:pPr>
        <w:numPr>
          <w:ilvl w:val="1"/>
          <w:numId w:val="4"/>
        </w:numPr>
        <w:tabs>
          <w:tab w:val="num" w:pos="1440"/>
        </w:tabs>
        <w:suppressAutoHyphens/>
        <w:ind w:left="360"/>
        <w:rPr>
          <w:rFonts w:ascii="Times New Roman" w:hAnsi="Times New Roman"/>
          <w:sz w:val="24"/>
          <w:szCs w:val="24"/>
        </w:rPr>
      </w:pPr>
      <w:r w:rsidRPr="008878A5">
        <w:rPr>
          <w:rFonts w:ascii="Times New Roman" w:eastAsia="Malgun Gothic" w:hAnsi="Times New Roman"/>
          <w:bCs/>
          <w:iCs/>
          <w:sz w:val="24"/>
          <w:szCs w:val="24"/>
        </w:rPr>
        <w:t>What kind of support have you received for you to remain focused?</w:t>
      </w:r>
    </w:p>
    <w:p w14:paraId="0D7D7CDA" w14:textId="77777777" w:rsidR="00911797" w:rsidRPr="008878A5" w:rsidRDefault="00911797" w:rsidP="000A71B2">
      <w:pPr>
        <w:numPr>
          <w:ilvl w:val="1"/>
          <w:numId w:val="4"/>
        </w:numPr>
        <w:tabs>
          <w:tab w:val="num" w:pos="1440"/>
        </w:tabs>
        <w:suppressAutoHyphens/>
        <w:ind w:left="360"/>
        <w:rPr>
          <w:rFonts w:ascii="Times New Roman" w:hAnsi="Times New Roman"/>
          <w:sz w:val="24"/>
          <w:szCs w:val="24"/>
        </w:rPr>
      </w:pPr>
      <w:r w:rsidRPr="008878A5">
        <w:rPr>
          <w:rFonts w:ascii="Times New Roman" w:eastAsia="Malgun Gothic" w:hAnsi="Times New Roman"/>
          <w:bCs/>
          <w:iCs/>
          <w:sz w:val="24"/>
          <w:szCs w:val="24"/>
        </w:rPr>
        <w:t>What has kept you motivated to continue with this engineering course?</w:t>
      </w:r>
    </w:p>
    <w:p w14:paraId="222B7E01" w14:textId="77777777" w:rsidR="00911797" w:rsidRPr="008878A5" w:rsidRDefault="00911797" w:rsidP="000A71B2">
      <w:pPr>
        <w:numPr>
          <w:ilvl w:val="1"/>
          <w:numId w:val="4"/>
        </w:numPr>
        <w:tabs>
          <w:tab w:val="num" w:pos="1440"/>
        </w:tabs>
        <w:suppressAutoHyphens/>
        <w:ind w:left="360"/>
        <w:rPr>
          <w:rFonts w:ascii="Times New Roman" w:hAnsi="Times New Roman"/>
          <w:sz w:val="24"/>
          <w:szCs w:val="24"/>
        </w:rPr>
      </w:pPr>
      <w:r w:rsidRPr="008878A5">
        <w:rPr>
          <w:rFonts w:ascii="Times New Roman" w:eastAsia="Malgun Gothic" w:hAnsi="Times New Roman"/>
          <w:bCs/>
          <w:iCs/>
          <w:sz w:val="24"/>
          <w:szCs w:val="24"/>
        </w:rPr>
        <w:t>What has motivated you to have a positive self-concept in Mathematics and science?</w:t>
      </w:r>
    </w:p>
    <w:p w14:paraId="798DB8C9" w14:textId="77777777" w:rsidR="00911797" w:rsidRPr="008878A5" w:rsidRDefault="00911797" w:rsidP="000A71B2">
      <w:pPr>
        <w:numPr>
          <w:ilvl w:val="1"/>
          <w:numId w:val="4"/>
        </w:numPr>
        <w:tabs>
          <w:tab w:val="num" w:pos="1440"/>
        </w:tabs>
        <w:suppressAutoHyphens/>
        <w:ind w:left="360"/>
        <w:rPr>
          <w:rFonts w:ascii="Times New Roman" w:hAnsi="Times New Roman"/>
          <w:sz w:val="24"/>
          <w:szCs w:val="24"/>
        </w:rPr>
      </w:pPr>
      <w:r w:rsidRPr="008878A5">
        <w:rPr>
          <w:rFonts w:ascii="Times New Roman" w:eastAsia="Malgun Gothic" w:hAnsi="Times New Roman"/>
          <w:bCs/>
          <w:iCs/>
          <w:sz w:val="24"/>
          <w:szCs w:val="24"/>
        </w:rPr>
        <w:t>From your experience, what are the opportunities for female students to study and remain motivated in engineering at this University?</w:t>
      </w:r>
    </w:p>
    <w:p w14:paraId="4CF701B6" w14:textId="77777777" w:rsidR="00911797" w:rsidRPr="008878A5" w:rsidRDefault="00911797" w:rsidP="000A71B2">
      <w:pPr>
        <w:ind w:left="360"/>
        <w:rPr>
          <w:rFonts w:ascii="Times New Roman" w:hAnsi="Times New Roman"/>
          <w:sz w:val="24"/>
          <w:szCs w:val="24"/>
        </w:rPr>
      </w:pPr>
    </w:p>
    <w:p w14:paraId="3B098559" w14:textId="77777777" w:rsidR="00911797" w:rsidRPr="008878A5" w:rsidRDefault="00911797" w:rsidP="000A71B2">
      <w:pPr>
        <w:ind w:left="360"/>
        <w:rPr>
          <w:rFonts w:ascii="Times New Roman" w:hAnsi="Times New Roman"/>
          <w:sz w:val="24"/>
          <w:szCs w:val="24"/>
        </w:rPr>
      </w:pPr>
      <w:r w:rsidRPr="008878A5">
        <w:rPr>
          <w:rFonts w:ascii="Times New Roman" w:eastAsia="Malgun Gothic" w:hAnsi="Times New Roman"/>
          <w:bCs/>
          <w:iCs/>
          <w:sz w:val="24"/>
          <w:szCs w:val="24"/>
        </w:rPr>
        <w:t xml:space="preserve">Objective 5: support girls need to succeed in the field of engineering? </w:t>
      </w:r>
    </w:p>
    <w:p w14:paraId="774D8630" w14:textId="77777777" w:rsidR="00911797" w:rsidRPr="008878A5" w:rsidRDefault="00911797" w:rsidP="000A71B2">
      <w:pPr>
        <w:pStyle w:val="ListParagraph"/>
        <w:numPr>
          <w:ilvl w:val="1"/>
          <w:numId w:val="35"/>
        </w:numPr>
        <w:tabs>
          <w:tab w:val="num" w:pos="1440"/>
        </w:tabs>
        <w:rPr>
          <w:rFonts w:ascii="Times New Roman" w:hAnsi="Times New Roman" w:cs="Times New Roman"/>
          <w:sz w:val="24"/>
          <w:szCs w:val="24"/>
        </w:rPr>
      </w:pPr>
      <w:r w:rsidRPr="008878A5">
        <w:rPr>
          <w:rFonts w:ascii="Times New Roman" w:eastAsia="Malgun Gothic" w:hAnsi="Times New Roman" w:cs="Times New Roman"/>
          <w:bCs/>
          <w:iCs/>
          <w:sz w:val="24"/>
          <w:szCs w:val="24"/>
        </w:rPr>
        <w:t>What kind of support do female students need in the field of Mathematics, Science and engineering?</w:t>
      </w:r>
    </w:p>
    <w:p w14:paraId="7421DDFD" w14:textId="77777777" w:rsidR="00911797" w:rsidRPr="008878A5" w:rsidRDefault="00911797" w:rsidP="000A71B2">
      <w:pPr>
        <w:pStyle w:val="ListParagraph"/>
        <w:numPr>
          <w:ilvl w:val="1"/>
          <w:numId w:val="35"/>
        </w:numPr>
        <w:tabs>
          <w:tab w:val="num" w:pos="1440"/>
        </w:tabs>
        <w:rPr>
          <w:rFonts w:ascii="Times New Roman" w:hAnsi="Times New Roman" w:cs="Times New Roman"/>
          <w:sz w:val="24"/>
          <w:szCs w:val="24"/>
        </w:rPr>
      </w:pPr>
      <w:r w:rsidRPr="008878A5">
        <w:rPr>
          <w:rFonts w:ascii="Times New Roman" w:eastAsia="Malgun Gothic" w:hAnsi="Times New Roman" w:cs="Times New Roman"/>
          <w:bCs/>
          <w:iCs/>
          <w:sz w:val="24"/>
          <w:szCs w:val="24"/>
        </w:rPr>
        <w:t xml:space="preserve">Who, in your opinion, do you think is in a better position to support girls in Mathematics, Science and engineering? </w:t>
      </w:r>
    </w:p>
    <w:p w14:paraId="524E2B2B" w14:textId="77777777" w:rsidR="00911797" w:rsidRPr="008878A5" w:rsidRDefault="00911797" w:rsidP="000A71B2">
      <w:pPr>
        <w:numPr>
          <w:ilvl w:val="1"/>
          <w:numId w:val="35"/>
        </w:numPr>
        <w:tabs>
          <w:tab w:val="num" w:pos="1440"/>
        </w:tabs>
        <w:suppressAutoHyphens/>
        <w:rPr>
          <w:rFonts w:ascii="Times New Roman" w:hAnsi="Times New Roman"/>
          <w:sz w:val="24"/>
          <w:szCs w:val="24"/>
        </w:rPr>
      </w:pPr>
      <w:r w:rsidRPr="008878A5">
        <w:rPr>
          <w:rFonts w:ascii="Times New Roman" w:eastAsia="Malgun Gothic" w:hAnsi="Times New Roman"/>
          <w:bCs/>
          <w:iCs/>
          <w:sz w:val="24"/>
          <w:szCs w:val="24"/>
        </w:rPr>
        <w:t>From your experience, what could be done to support female students to study engineering at University?</w:t>
      </w:r>
    </w:p>
    <w:p w14:paraId="1BDAFEFE" w14:textId="77777777" w:rsidR="00911797" w:rsidRPr="008878A5" w:rsidRDefault="00911797" w:rsidP="000A71B2">
      <w:pPr>
        <w:numPr>
          <w:ilvl w:val="1"/>
          <w:numId w:val="35"/>
        </w:numPr>
        <w:tabs>
          <w:tab w:val="num" w:pos="1440"/>
        </w:tabs>
        <w:suppressAutoHyphens/>
        <w:rPr>
          <w:rFonts w:ascii="Times New Roman" w:hAnsi="Times New Roman"/>
          <w:sz w:val="24"/>
          <w:szCs w:val="24"/>
        </w:rPr>
      </w:pPr>
      <w:r w:rsidRPr="008878A5">
        <w:rPr>
          <w:rFonts w:ascii="Times New Roman" w:eastAsia="Malgun Gothic" w:hAnsi="Times New Roman"/>
          <w:bCs/>
          <w:iCs/>
          <w:sz w:val="24"/>
          <w:szCs w:val="24"/>
        </w:rPr>
        <w:t>What is your memorable experience?</w:t>
      </w:r>
    </w:p>
    <w:p w14:paraId="3B751F1B" w14:textId="77777777" w:rsidR="00911797" w:rsidRPr="008878A5" w:rsidRDefault="00911797" w:rsidP="0079213A">
      <w:pPr>
        <w:rPr>
          <w:rFonts w:ascii="Times New Roman" w:hAnsi="Times New Roman"/>
          <w:sz w:val="24"/>
          <w:szCs w:val="24"/>
        </w:rPr>
      </w:pPr>
    </w:p>
    <w:p w14:paraId="17371791" w14:textId="77777777" w:rsidR="00911797" w:rsidRPr="008878A5" w:rsidRDefault="00911797" w:rsidP="0079213A">
      <w:pPr>
        <w:rPr>
          <w:rFonts w:ascii="Times New Roman" w:hAnsi="Times New Roman"/>
          <w:sz w:val="24"/>
          <w:szCs w:val="24"/>
        </w:rPr>
      </w:pPr>
    </w:p>
    <w:p w14:paraId="378FD777" w14:textId="77777777" w:rsidR="00911797" w:rsidRPr="008878A5" w:rsidRDefault="00911797" w:rsidP="0079213A">
      <w:pPr>
        <w:rPr>
          <w:rFonts w:ascii="Times New Roman" w:hAnsi="Times New Roman"/>
          <w:sz w:val="24"/>
          <w:szCs w:val="24"/>
        </w:rPr>
      </w:pPr>
    </w:p>
    <w:p w14:paraId="2449B624" w14:textId="77777777" w:rsidR="00911797" w:rsidRPr="008878A5" w:rsidRDefault="00911797" w:rsidP="0079213A">
      <w:pPr>
        <w:rPr>
          <w:rFonts w:ascii="Times New Roman" w:hAnsi="Times New Roman"/>
          <w:sz w:val="24"/>
          <w:szCs w:val="24"/>
        </w:rPr>
      </w:pPr>
    </w:p>
    <w:p w14:paraId="3ADD489D" w14:textId="77777777" w:rsidR="00911797" w:rsidRPr="008878A5" w:rsidRDefault="00911797" w:rsidP="0079213A">
      <w:pPr>
        <w:pStyle w:val="ListParagraph"/>
        <w:spacing w:before="240"/>
        <w:ind w:left="0"/>
        <w:rPr>
          <w:rFonts w:ascii="Times New Roman" w:hAnsi="Times New Roman" w:cs="Times New Roman"/>
          <w:sz w:val="24"/>
          <w:szCs w:val="24"/>
          <w:lang w:val="en-GB"/>
        </w:rPr>
      </w:pPr>
    </w:p>
    <w:p w14:paraId="56377817" w14:textId="77777777" w:rsidR="00911797" w:rsidRPr="008878A5" w:rsidRDefault="00911797" w:rsidP="0079213A">
      <w:pPr>
        <w:rPr>
          <w:rFonts w:ascii="Times New Roman" w:hAnsi="Times New Roman"/>
          <w:sz w:val="24"/>
          <w:szCs w:val="24"/>
        </w:rPr>
      </w:pPr>
    </w:p>
    <w:p w14:paraId="2906E804" w14:textId="77777777" w:rsidR="00911797" w:rsidRPr="008878A5" w:rsidRDefault="00911797" w:rsidP="0079213A">
      <w:pPr>
        <w:rPr>
          <w:rFonts w:ascii="Times New Roman" w:hAnsi="Times New Roman"/>
          <w:sz w:val="24"/>
          <w:szCs w:val="24"/>
        </w:rPr>
      </w:pPr>
    </w:p>
    <w:p w14:paraId="08FFBD3E" w14:textId="77777777" w:rsidR="000A71B2" w:rsidRPr="008878A5" w:rsidRDefault="000A71B2" w:rsidP="0079213A">
      <w:pPr>
        <w:rPr>
          <w:rFonts w:ascii="Times New Roman" w:hAnsi="Times New Roman"/>
          <w:sz w:val="24"/>
          <w:szCs w:val="24"/>
        </w:rPr>
      </w:pPr>
    </w:p>
    <w:p w14:paraId="560BBA8E" w14:textId="77777777" w:rsidR="000A71B2" w:rsidRPr="008878A5" w:rsidRDefault="000A71B2" w:rsidP="0079213A">
      <w:pPr>
        <w:rPr>
          <w:rFonts w:ascii="Times New Roman" w:hAnsi="Times New Roman"/>
          <w:sz w:val="24"/>
          <w:szCs w:val="24"/>
        </w:rPr>
      </w:pPr>
    </w:p>
    <w:p w14:paraId="1B00BAEC" w14:textId="77777777" w:rsidR="000A71B2" w:rsidRPr="008878A5" w:rsidRDefault="000A71B2" w:rsidP="0079213A">
      <w:pPr>
        <w:rPr>
          <w:rFonts w:ascii="Times New Roman" w:hAnsi="Times New Roman"/>
          <w:sz w:val="24"/>
          <w:szCs w:val="24"/>
        </w:rPr>
      </w:pPr>
    </w:p>
    <w:p w14:paraId="060FA157" w14:textId="77777777" w:rsidR="000A71B2" w:rsidRPr="008878A5" w:rsidRDefault="000A71B2" w:rsidP="0079213A">
      <w:pPr>
        <w:rPr>
          <w:rFonts w:ascii="Times New Roman" w:hAnsi="Times New Roman"/>
          <w:sz w:val="24"/>
          <w:szCs w:val="24"/>
        </w:rPr>
      </w:pPr>
    </w:p>
    <w:p w14:paraId="20AD4386" w14:textId="77777777" w:rsidR="000A71B2" w:rsidRPr="008878A5" w:rsidRDefault="000A71B2" w:rsidP="0079213A">
      <w:pPr>
        <w:rPr>
          <w:rFonts w:ascii="Times New Roman" w:hAnsi="Times New Roman"/>
          <w:sz w:val="24"/>
          <w:szCs w:val="24"/>
        </w:rPr>
      </w:pPr>
    </w:p>
    <w:p w14:paraId="32043902" w14:textId="77777777" w:rsidR="00911797" w:rsidRPr="008878A5" w:rsidRDefault="00911797" w:rsidP="0079213A">
      <w:pPr>
        <w:rPr>
          <w:rFonts w:ascii="Times New Roman" w:hAnsi="Times New Roman"/>
          <w:sz w:val="24"/>
          <w:szCs w:val="24"/>
        </w:rPr>
      </w:pPr>
    </w:p>
    <w:p w14:paraId="670BC695" w14:textId="77777777" w:rsidR="00911797" w:rsidRPr="008878A5" w:rsidRDefault="00911797" w:rsidP="0079213A">
      <w:pPr>
        <w:rPr>
          <w:rFonts w:ascii="Times New Roman" w:hAnsi="Times New Roman"/>
          <w:sz w:val="24"/>
          <w:szCs w:val="24"/>
        </w:rPr>
      </w:pPr>
    </w:p>
    <w:p w14:paraId="49CE3F8F" w14:textId="77777777" w:rsidR="00911797" w:rsidRPr="008878A5" w:rsidRDefault="00911797" w:rsidP="0079213A">
      <w:pPr>
        <w:rPr>
          <w:rFonts w:ascii="Times New Roman" w:hAnsi="Times New Roman"/>
          <w:sz w:val="24"/>
          <w:szCs w:val="24"/>
        </w:rPr>
      </w:pPr>
    </w:p>
    <w:p w14:paraId="08692D57" w14:textId="77777777" w:rsidR="00911797" w:rsidRPr="008878A5" w:rsidRDefault="00911797" w:rsidP="0079213A">
      <w:pPr>
        <w:pStyle w:val="Heading2"/>
        <w:rPr>
          <w:szCs w:val="24"/>
        </w:rPr>
      </w:pPr>
      <w:bookmarkStart w:id="306" w:name="_Toc43898514"/>
      <w:bookmarkStart w:id="307" w:name="_Toc46061747"/>
      <w:r w:rsidRPr="008878A5">
        <w:rPr>
          <w:iCs w:val="0"/>
          <w:szCs w:val="24"/>
        </w:rPr>
        <w:lastRenderedPageBreak/>
        <w:t>Appendix 2</w:t>
      </w:r>
      <w:r w:rsidRPr="008878A5">
        <w:rPr>
          <w:szCs w:val="24"/>
        </w:rPr>
        <w:t xml:space="preserve">: </w:t>
      </w:r>
      <w:r w:rsidRPr="008878A5">
        <w:rPr>
          <w:bCs w:val="0"/>
          <w:iCs w:val="0"/>
          <w:szCs w:val="24"/>
        </w:rPr>
        <w:t>Consent Form</w:t>
      </w:r>
      <w:bookmarkEnd w:id="306"/>
      <w:bookmarkEnd w:id="307"/>
    </w:p>
    <w:p w14:paraId="45FD14A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iCs/>
          <w:sz w:val="24"/>
          <w:szCs w:val="24"/>
        </w:rPr>
        <w:t>TOPIC: Experiences of female students studying engineering at selected universities in Zambia:  An Interpretative Phenomenological Analysis</w:t>
      </w:r>
    </w:p>
    <w:p w14:paraId="190E57C3" w14:textId="77777777" w:rsidR="00911797" w:rsidRPr="008878A5" w:rsidRDefault="00911797" w:rsidP="0079213A">
      <w:pPr>
        <w:spacing w:line="240" w:lineRule="auto"/>
        <w:rPr>
          <w:rFonts w:ascii="Times New Roman" w:hAnsi="Times New Roman"/>
          <w:sz w:val="24"/>
          <w:szCs w:val="24"/>
        </w:rPr>
      </w:pPr>
    </w:p>
    <w:p w14:paraId="56498870" w14:textId="77777777" w:rsidR="00911797" w:rsidRPr="008878A5" w:rsidRDefault="00911797" w:rsidP="0079213A">
      <w:pPr>
        <w:spacing w:line="240" w:lineRule="auto"/>
        <w:rPr>
          <w:rFonts w:ascii="Times New Roman" w:hAnsi="Times New Roman"/>
          <w:sz w:val="24"/>
          <w:szCs w:val="24"/>
        </w:rPr>
      </w:pPr>
    </w:p>
    <w:p w14:paraId="5E041E28" w14:textId="77777777" w:rsidR="00911797" w:rsidRPr="008878A5" w:rsidRDefault="00911797" w:rsidP="000A71B2">
      <w:pPr>
        <w:pStyle w:val="ListParagraph"/>
        <w:numPr>
          <w:ilvl w:val="0"/>
          <w:numId w:val="28"/>
        </w:numPr>
        <w:tabs>
          <w:tab w:val="num" w:pos="360"/>
        </w:tabs>
        <w:ind w:left="720"/>
        <w:jc w:val="left"/>
        <w:rPr>
          <w:rFonts w:ascii="Times New Roman" w:hAnsi="Times New Roman" w:cs="Times New Roman"/>
          <w:sz w:val="24"/>
          <w:szCs w:val="24"/>
        </w:rPr>
      </w:pPr>
      <w:r w:rsidRPr="008878A5">
        <w:rPr>
          <w:rFonts w:ascii="Times New Roman" w:eastAsia="Malgun Gothic" w:hAnsi="Times New Roman" w:cs="Times New Roman"/>
          <w:bCs/>
          <w:iCs/>
          <w:kern w:val="0"/>
          <w:sz w:val="24"/>
          <w:szCs w:val="24"/>
          <w:lang w:val="en-GB" w:eastAsia="en-US"/>
        </w:rPr>
        <w:t>Introduction</w:t>
      </w:r>
    </w:p>
    <w:p w14:paraId="5F05CCD4"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iCs/>
          <w:kern w:val="2"/>
          <w:sz w:val="24"/>
          <w:szCs w:val="24"/>
          <w:lang w:val="en-US" w:eastAsia="ar-SA"/>
        </w:rPr>
        <w:t xml:space="preserve">The purpose of this study is to understand the lived experiences of female students who pursue engineering courses as well as how they have persisted to pursue engineering courses. Therefore the findings of the study will provide insights in understanding what possibly could be done to design interventions that will help attract and retain female students in engineering at university level.  </w:t>
      </w:r>
    </w:p>
    <w:p w14:paraId="7C8FDB38" w14:textId="77777777" w:rsidR="00911797" w:rsidRPr="008878A5" w:rsidRDefault="00911797" w:rsidP="0079213A">
      <w:pPr>
        <w:rPr>
          <w:rFonts w:ascii="Times New Roman" w:hAnsi="Times New Roman"/>
          <w:sz w:val="24"/>
          <w:szCs w:val="24"/>
        </w:rPr>
      </w:pPr>
    </w:p>
    <w:p w14:paraId="35D9FD5D" w14:textId="77777777" w:rsidR="00911797" w:rsidRPr="008878A5" w:rsidRDefault="00911797" w:rsidP="0079213A">
      <w:pPr>
        <w:rPr>
          <w:rFonts w:ascii="Times New Roman" w:eastAsia="Malgun Gothic" w:hAnsi="Times New Roman"/>
          <w:bCs/>
          <w:iCs/>
          <w:kern w:val="2"/>
          <w:sz w:val="24"/>
          <w:szCs w:val="24"/>
          <w:lang w:val="en-US" w:eastAsia="ar-SA"/>
        </w:rPr>
      </w:pPr>
      <w:r w:rsidRPr="008878A5">
        <w:rPr>
          <w:rFonts w:ascii="Times New Roman" w:eastAsia="Malgun Gothic" w:hAnsi="Times New Roman"/>
          <w:bCs/>
          <w:iCs/>
          <w:kern w:val="2"/>
          <w:sz w:val="24"/>
          <w:szCs w:val="24"/>
          <w:lang w:val="en-US" w:eastAsia="ar-SA"/>
        </w:rPr>
        <w:t>Participation in the study is voluntary and respondents can withdraw at any point without giving reason. To protect respondents from any harm and to maintain confidentiality and privacy, pseudonyms will be employed.</w:t>
      </w:r>
    </w:p>
    <w:p w14:paraId="06D9A2BE" w14:textId="77777777" w:rsidR="000A71B2" w:rsidRPr="008878A5" w:rsidRDefault="000A71B2" w:rsidP="0079213A">
      <w:pPr>
        <w:rPr>
          <w:rFonts w:ascii="Times New Roman" w:hAnsi="Times New Roman"/>
          <w:sz w:val="24"/>
          <w:szCs w:val="24"/>
        </w:rPr>
      </w:pPr>
    </w:p>
    <w:p w14:paraId="66451136" w14:textId="77777777" w:rsidR="00911797" w:rsidRPr="008878A5" w:rsidRDefault="00911797" w:rsidP="000A71B2">
      <w:pPr>
        <w:pStyle w:val="ListParagraph"/>
        <w:numPr>
          <w:ilvl w:val="0"/>
          <w:numId w:val="28"/>
        </w:numPr>
        <w:tabs>
          <w:tab w:val="num" w:pos="360"/>
        </w:tabs>
        <w:spacing w:after="200"/>
        <w:ind w:left="720"/>
        <w:rPr>
          <w:rFonts w:ascii="Times New Roman" w:hAnsi="Times New Roman" w:cs="Times New Roman"/>
          <w:sz w:val="24"/>
          <w:szCs w:val="24"/>
          <w:lang w:val="en-GB"/>
        </w:rPr>
      </w:pPr>
      <w:r w:rsidRPr="008878A5">
        <w:rPr>
          <w:rFonts w:ascii="Times New Roman" w:eastAsia="Malgun Gothic" w:hAnsi="Times New Roman" w:cs="Times New Roman"/>
          <w:bCs/>
          <w:iCs/>
          <w:kern w:val="0"/>
          <w:sz w:val="24"/>
          <w:szCs w:val="24"/>
          <w:lang w:val="en-GB" w:eastAsia="en-US"/>
        </w:rPr>
        <w:t xml:space="preserve">Consent </w:t>
      </w:r>
    </w:p>
    <w:p w14:paraId="02B23BAF"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iCs/>
          <w:kern w:val="2"/>
          <w:sz w:val="24"/>
          <w:szCs w:val="24"/>
          <w:lang w:val="en-US" w:eastAsia="ar-SA"/>
        </w:rPr>
        <w:t>The purpose and benefits of this study have been explained to me. I further understand that if I agree to participate in this study, I can withdraw anytime without having to give any explanation and that my taking part in this study is purely voluntary. I give consent to audiotaping and transcription of the interview and direct quotes in the write up which will be used anonymously. Therefore, I, the undersigned, agree to participate in this research.</w:t>
      </w:r>
    </w:p>
    <w:p w14:paraId="0AA84DBE" w14:textId="77777777" w:rsidR="00911797" w:rsidRPr="008878A5" w:rsidRDefault="00911797" w:rsidP="0079213A">
      <w:pPr>
        <w:rPr>
          <w:rFonts w:ascii="Times New Roman" w:hAnsi="Times New Roman"/>
          <w:sz w:val="24"/>
          <w:szCs w:val="24"/>
        </w:rPr>
      </w:pPr>
    </w:p>
    <w:p w14:paraId="75BB2918" w14:textId="77777777" w:rsidR="00911797" w:rsidRPr="008878A5" w:rsidRDefault="00911797" w:rsidP="0079213A">
      <w:pPr>
        <w:rPr>
          <w:rFonts w:ascii="Times New Roman" w:hAnsi="Times New Roman"/>
          <w:sz w:val="24"/>
          <w:szCs w:val="24"/>
        </w:rPr>
      </w:pPr>
      <w:r w:rsidRPr="008878A5">
        <w:rPr>
          <w:rFonts w:ascii="Times New Roman" w:eastAsia="Malgun Gothic" w:hAnsi="Times New Roman"/>
          <w:bCs/>
          <w:iCs/>
          <w:kern w:val="2"/>
          <w:sz w:val="24"/>
          <w:szCs w:val="24"/>
          <w:lang w:val="en-US" w:eastAsia="ar-SA"/>
        </w:rPr>
        <w:t>Participant’s signature: ……………..                             Date………............................</w:t>
      </w:r>
    </w:p>
    <w:p w14:paraId="282481F6" w14:textId="77777777" w:rsidR="00F31286" w:rsidRPr="008878A5" w:rsidRDefault="00F31286" w:rsidP="00F31286">
      <w:pPr>
        <w:rPr>
          <w:rFonts w:ascii="Times New Roman" w:hAnsi="Times New Roman"/>
          <w:sz w:val="24"/>
          <w:szCs w:val="24"/>
        </w:rPr>
      </w:pPr>
    </w:p>
    <w:p w14:paraId="1B9A757D" w14:textId="77777777" w:rsidR="00911797" w:rsidRPr="008878A5" w:rsidRDefault="00911797" w:rsidP="00F31286">
      <w:pPr>
        <w:rPr>
          <w:rFonts w:ascii="Times New Roman" w:hAnsi="Times New Roman"/>
          <w:sz w:val="24"/>
          <w:szCs w:val="24"/>
        </w:rPr>
      </w:pPr>
      <w:r w:rsidRPr="008878A5">
        <w:rPr>
          <w:rFonts w:ascii="Times New Roman" w:eastAsia="Malgun Gothic" w:hAnsi="Times New Roman"/>
          <w:bCs/>
          <w:iCs/>
          <w:kern w:val="2"/>
          <w:sz w:val="24"/>
          <w:szCs w:val="24"/>
          <w:lang w:val="en-US" w:eastAsia="ar-SA"/>
        </w:rPr>
        <w:t>Interviewer’s</w:t>
      </w:r>
      <w:r w:rsidR="00F31286" w:rsidRPr="008878A5">
        <w:rPr>
          <w:rFonts w:ascii="Times New Roman" w:eastAsia="Malgun Gothic" w:hAnsi="Times New Roman"/>
          <w:bCs/>
          <w:iCs/>
          <w:kern w:val="2"/>
          <w:sz w:val="24"/>
          <w:szCs w:val="24"/>
          <w:lang w:val="en-US" w:eastAsia="ar-SA"/>
        </w:rPr>
        <w:t xml:space="preserve"> S</w:t>
      </w:r>
      <w:r w:rsidRPr="008878A5">
        <w:rPr>
          <w:rFonts w:ascii="Times New Roman" w:eastAsia="Malgun Gothic" w:hAnsi="Times New Roman"/>
          <w:bCs/>
          <w:iCs/>
          <w:kern w:val="2"/>
          <w:sz w:val="24"/>
          <w:szCs w:val="24"/>
          <w:lang w:val="en-US" w:eastAsia="ar-SA"/>
        </w:rPr>
        <w:t>ignature…………………………            Date……….........................</w:t>
      </w:r>
    </w:p>
    <w:p w14:paraId="0F99FBF4" w14:textId="77777777" w:rsidR="00911797" w:rsidRPr="008878A5" w:rsidRDefault="00911797" w:rsidP="0079213A">
      <w:pPr>
        <w:pStyle w:val="BodyText"/>
        <w:spacing w:after="0" w:line="240" w:lineRule="auto"/>
        <w:ind w:hanging="567"/>
        <w:jc w:val="both"/>
        <w:rPr>
          <w:rFonts w:ascii="Times New Roman" w:hAnsi="Times New Roman"/>
          <w:sz w:val="24"/>
          <w:szCs w:val="24"/>
        </w:rPr>
      </w:pPr>
    </w:p>
    <w:p w14:paraId="21637451" w14:textId="77777777" w:rsidR="00911797" w:rsidRPr="008878A5" w:rsidRDefault="00911797" w:rsidP="0079213A">
      <w:pPr>
        <w:rPr>
          <w:rFonts w:ascii="Times New Roman" w:hAnsi="Times New Roman"/>
          <w:sz w:val="24"/>
          <w:szCs w:val="24"/>
        </w:rPr>
      </w:pPr>
    </w:p>
    <w:p w14:paraId="7F72157F" w14:textId="77777777" w:rsidR="00911797" w:rsidRPr="008878A5" w:rsidRDefault="00911797" w:rsidP="0079213A">
      <w:pPr>
        <w:rPr>
          <w:rFonts w:ascii="Times New Roman" w:hAnsi="Times New Roman"/>
          <w:sz w:val="24"/>
          <w:szCs w:val="24"/>
        </w:rPr>
      </w:pPr>
    </w:p>
    <w:p w14:paraId="56AFB3AE" w14:textId="77777777" w:rsidR="00911797" w:rsidRPr="008878A5" w:rsidRDefault="00911797" w:rsidP="0079213A">
      <w:pPr>
        <w:rPr>
          <w:rFonts w:ascii="Times New Roman" w:hAnsi="Times New Roman"/>
          <w:noProof/>
          <w:color w:val="0000FF"/>
          <w:sz w:val="24"/>
          <w:szCs w:val="24"/>
          <w:u w:val="single"/>
          <w:lang w:val="en-US"/>
        </w:rPr>
      </w:pPr>
    </w:p>
    <w:p w14:paraId="2D8CEE82" w14:textId="77777777" w:rsidR="00911797" w:rsidRPr="008878A5" w:rsidRDefault="00911797" w:rsidP="0079213A">
      <w:pPr>
        <w:rPr>
          <w:rFonts w:ascii="Times New Roman" w:hAnsi="Times New Roman"/>
          <w:noProof/>
          <w:color w:val="0000FF"/>
          <w:sz w:val="24"/>
          <w:szCs w:val="24"/>
          <w:u w:val="single"/>
          <w:lang w:val="en-US"/>
        </w:rPr>
      </w:pPr>
    </w:p>
    <w:p w14:paraId="12A6B1F8" w14:textId="77777777" w:rsidR="00911797" w:rsidRPr="008878A5" w:rsidRDefault="00911797" w:rsidP="0079213A">
      <w:pPr>
        <w:rPr>
          <w:rFonts w:ascii="Times New Roman" w:hAnsi="Times New Roman"/>
          <w:noProof/>
          <w:color w:val="0000FF"/>
          <w:sz w:val="24"/>
          <w:szCs w:val="24"/>
          <w:u w:val="single"/>
          <w:lang w:val="en-US"/>
        </w:rPr>
      </w:pPr>
    </w:p>
    <w:p w14:paraId="2006282D" w14:textId="77777777" w:rsidR="00911797" w:rsidRPr="008878A5" w:rsidRDefault="00911797" w:rsidP="00F31286">
      <w:pPr>
        <w:pStyle w:val="Heading2"/>
        <w:rPr>
          <w:iCs w:val="0"/>
          <w:szCs w:val="24"/>
        </w:rPr>
      </w:pPr>
      <w:bookmarkStart w:id="308" w:name="_Toc46061748"/>
      <w:bookmarkStart w:id="309" w:name="_Toc43898515"/>
      <w:r w:rsidRPr="008878A5">
        <w:rPr>
          <w:iCs w:val="0"/>
          <w:szCs w:val="24"/>
        </w:rPr>
        <w:lastRenderedPageBreak/>
        <w:t>Appendix 3:  Ethical Clearance</w:t>
      </w:r>
      <w:bookmarkEnd w:id="308"/>
      <w:r w:rsidRPr="008878A5">
        <w:rPr>
          <w:iCs w:val="0"/>
          <w:szCs w:val="24"/>
        </w:rPr>
        <w:t xml:space="preserve"> </w:t>
      </w:r>
      <w:bookmarkEnd w:id="309"/>
    </w:p>
    <w:p w14:paraId="273FF8DA" w14:textId="77777777" w:rsidR="00911797" w:rsidRPr="008878A5" w:rsidRDefault="00911797" w:rsidP="0079213A">
      <w:pPr>
        <w:rPr>
          <w:rFonts w:ascii="Times New Roman" w:hAnsi="Times New Roman"/>
          <w:b/>
          <w:noProof/>
          <w:sz w:val="24"/>
          <w:szCs w:val="24"/>
          <w:lang w:val="en-US"/>
        </w:rPr>
      </w:pPr>
    </w:p>
    <w:p w14:paraId="5C3A8701" w14:textId="77777777" w:rsidR="00911797" w:rsidRPr="008878A5" w:rsidRDefault="00911797" w:rsidP="0079213A">
      <w:pPr>
        <w:rPr>
          <w:rFonts w:ascii="Times New Roman" w:hAnsi="Times New Roman"/>
          <w:noProof/>
          <w:sz w:val="24"/>
          <w:szCs w:val="24"/>
          <w:lang w:val="en-US"/>
        </w:rPr>
      </w:pPr>
    </w:p>
    <w:p w14:paraId="4C5A19F6" w14:textId="77777777" w:rsidR="00911797" w:rsidRPr="008878A5" w:rsidRDefault="00911797" w:rsidP="0079213A">
      <w:pPr>
        <w:rPr>
          <w:rFonts w:ascii="Times New Roman" w:hAnsi="Times New Roman"/>
          <w:noProof/>
          <w:sz w:val="24"/>
          <w:szCs w:val="24"/>
          <w:lang w:val="en-US"/>
        </w:rPr>
      </w:pPr>
      <w:r w:rsidRPr="008878A5">
        <w:rPr>
          <w:rFonts w:ascii="Times New Roman" w:hAnsi="Times New Roman"/>
          <w:noProof/>
          <w:sz w:val="24"/>
          <w:szCs w:val="24"/>
          <w:lang w:val="en-US"/>
        </w:rPr>
        <w:drawing>
          <wp:inline distT="0" distB="0" distL="0" distR="0" wp14:anchorId="06114005" wp14:editId="5ED1B3BD">
            <wp:extent cx="5254235" cy="6791325"/>
            <wp:effectExtent l="0" t="0" r="3810" b="0"/>
            <wp:docPr id="3" name="Picture 3" descr="C:\Users\User\Documents\My Scans\scan00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My Scans\scan0003.tif"/>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3058" t="1249" r="5264" b="14080"/>
                    <a:stretch/>
                  </pic:blipFill>
                  <pic:spPr bwMode="auto">
                    <a:xfrm>
                      <a:off x="0" y="0"/>
                      <a:ext cx="5254565" cy="6791752"/>
                    </a:xfrm>
                    <a:prstGeom prst="rect">
                      <a:avLst/>
                    </a:prstGeom>
                    <a:noFill/>
                    <a:ln>
                      <a:noFill/>
                    </a:ln>
                    <a:extLst>
                      <a:ext uri="{53640926-AAD7-44D8-BBD7-CCE9431645EC}">
                        <a14:shadowObscured xmlns:a14="http://schemas.microsoft.com/office/drawing/2010/main"/>
                      </a:ext>
                    </a:extLst>
                  </pic:spPr>
                </pic:pic>
              </a:graphicData>
            </a:graphic>
          </wp:inline>
        </w:drawing>
      </w:r>
    </w:p>
    <w:p w14:paraId="37A2E216" w14:textId="77777777" w:rsidR="00911797" w:rsidRPr="008878A5" w:rsidRDefault="00911797" w:rsidP="0079213A">
      <w:pPr>
        <w:rPr>
          <w:rFonts w:ascii="Times New Roman" w:hAnsi="Times New Roman"/>
          <w:noProof/>
          <w:color w:val="0000FF"/>
          <w:sz w:val="24"/>
          <w:szCs w:val="24"/>
          <w:u w:val="single"/>
          <w:lang w:val="en-US"/>
        </w:rPr>
      </w:pPr>
    </w:p>
    <w:p w14:paraId="7EC83929" w14:textId="77777777" w:rsidR="000A71B2" w:rsidRPr="008878A5" w:rsidRDefault="000A71B2" w:rsidP="0079213A">
      <w:pPr>
        <w:rPr>
          <w:rFonts w:ascii="Times New Roman" w:hAnsi="Times New Roman"/>
          <w:noProof/>
          <w:color w:val="0000FF"/>
          <w:sz w:val="24"/>
          <w:szCs w:val="24"/>
          <w:u w:val="single"/>
          <w:lang w:val="en-US"/>
        </w:rPr>
      </w:pPr>
    </w:p>
    <w:p w14:paraId="6245CB8F" w14:textId="77777777" w:rsidR="000A71B2" w:rsidRPr="008878A5" w:rsidRDefault="000A71B2" w:rsidP="0079213A">
      <w:pPr>
        <w:rPr>
          <w:rFonts w:ascii="Times New Roman" w:hAnsi="Times New Roman"/>
          <w:noProof/>
          <w:color w:val="0000FF"/>
          <w:sz w:val="24"/>
          <w:szCs w:val="24"/>
          <w:u w:val="single"/>
          <w:lang w:val="en-US"/>
        </w:rPr>
      </w:pPr>
    </w:p>
    <w:p w14:paraId="2A9F1BEB" w14:textId="77777777" w:rsidR="00911797" w:rsidRPr="008878A5" w:rsidRDefault="00911797" w:rsidP="00F31286">
      <w:pPr>
        <w:pStyle w:val="Heading2"/>
        <w:rPr>
          <w:iCs w:val="0"/>
          <w:szCs w:val="24"/>
        </w:rPr>
      </w:pPr>
      <w:bookmarkStart w:id="310" w:name="_Toc43898516"/>
      <w:bookmarkStart w:id="311" w:name="_Toc46061749"/>
      <w:r w:rsidRPr="008878A5">
        <w:rPr>
          <w:iCs w:val="0"/>
          <w:szCs w:val="24"/>
        </w:rPr>
        <w:lastRenderedPageBreak/>
        <w:t>Appendix 4: Permission from Copperbelt University to Conduct Research</w:t>
      </w:r>
      <w:bookmarkEnd w:id="310"/>
      <w:bookmarkEnd w:id="311"/>
    </w:p>
    <w:p w14:paraId="34FEE096" w14:textId="77777777" w:rsidR="00911797" w:rsidRPr="008878A5" w:rsidRDefault="00911797" w:rsidP="0079213A">
      <w:pPr>
        <w:rPr>
          <w:rFonts w:ascii="Times New Roman" w:hAnsi="Times New Roman"/>
          <w:b/>
          <w:sz w:val="24"/>
          <w:szCs w:val="24"/>
        </w:rPr>
      </w:pPr>
      <w:r w:rsidRPr="008878A5">
        <w:rPr>
          <w:rFonts w:ascii="Times New Roman" w:hAnsi="Times New Roman"/>
          <w:noProof/>
          <w:color w:val="0000FF"/>
          <w:sz w:val="24"/>
          <w:szCs w:val="24"/>
          <w:u w:val="single"/>
          <w:lang w:val="en-US"/>
        </w:rPr>
        <w:drawing>
          <wp:inline distT="0" distB="0" distL="0" distR="0" wp14:anchorId="2DE95525" wp14:editId="6B742D1A">
            <wp:extent cx="5362575" cy="7427815"/>
            <wp:effectExtent l="0" t="0" r="0" b="1905"/>
            <wp:docPr id="2" name="Picture 2" descr="C:\Users\User\Documents\My Scans\scan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My Scans\scan0001.tif"/>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5385" r="1073" b="5616"/>
                    <a:stretch/>
                  </pic:blipFill>
                  <pic:spPr bwMode="auto">
                    <a:xfrm>
                      <a:off x="0" y="0"/>
                      <a:ext cx="5361335" cy="7426097"/>
                    </a:xfrm>
                    <a:prstGeom prst="rect">
                      <a:avLst/>
                    </a:prstGeom>
                    <a:noFill/>
                    <a:ln>
                      <a:noFill/>
                    </a:ln>
                    <a:extLst>
                      <a:ext uri="{53640926-AAD7-44D8-BBD7-CCE9431645EC}">
                        <a14:shadowObscured xmlns:a14="http://schemas.microsoft.com/office/drawing/2010/main"/>
                      </a:ext>
                    </a:extLst>
                  </pic:spPr>
                </pic:pic>
              </a:graphicData>
            </a:graphic>
          </wp:inline>
        </w:drawing>
      </w:r>
    </w:p>
    <w:p w14:paraId="30FAA8A5" w14:textId="77777777" w:rsidR="00911797" w:rsidRPr="008878A5" w:rsidRDefault="00911797" w:rsidP="0079213A">
      <w:pPr>
        <w:rPr>
          <w:rFonts w:ascii="Times New Roman" w:hAnsi="Times New Roman"/>
          <w:b/>
          <w:sz w:val="24"/>
          <w:szCs w:val="24"/>
        </w:rPr>
      </w:pPr>
    </w:p>
    <w:p w14:paraId="1B2486BA" w14:textId="77777777" w:rsidR="000A71B2" w:rsidRPr="008878A5" w:rsidRDefault="000A71B2" w:rsidP="0079213A">
      <w:pPr>
        <w:rPr>
          <w:rFonts w:ascii="Times New Roman" w:hAnsi="Times New Roman"/>
          <w:b/>
          <w:sz w:val="24"/>
          <w:szCs w:val="24"/>
        </w:rPr>
      </w:pPr>
    </w:p>
    <w:p w14:paraId="63515DAB" w14:textId="77777777" w:rsidR="000A71B2" w:rsidRPr="008878A5" w:rsidRDefault="000A71B2" w:rsidP="0079213A">
      <w:pPr>
        <w:rPr>
          <w:rFonts w:ascii="Times New Roman" w:hAnsi="Times New Roman"/>
          <w:b/>
          <w:sz w:val="24"/>
          <w:szCs w:val="24"/>
        </w:rPr>
      </w:pPr>
    </w:p>
    <w:p w14:paraId="438349A1" w14:textId="77777777" w:rsidR="00911797" w:rsidRPr="008878A5" w:rsidRDefault="00911797" w:rsidP="00F31286">
      <w:pPr>
        <w:pStyle w:val="Heading2"/>
        <w:rPr>
          <w:iCs w:val="0"/>
          <w:szCs w:val="24"/>
        </w:rPr>
      </w:pPr>
      <w:bookmarkStart w:id="312" w:name="_Toc43898517"/>
      <w:bookmarkStart w:id="313" w:name="_Toc46061750"/>
      <w:r w:rsidRPr="008878A5">
        <w:rPr>
          <w:iCs w:val="0"/>
          <w:szCs w:val="24"/>
        </w:rPr>
        <w:lastRenderedPageBreak/>
        <w:t>Appendix 5: Permission to Conduct Research from University of Zambia</w:t>
      </w:r>
      <w:bookmarkEnd w:id="312"/>
      <w:bookmarkEnd w:id="313"/>
    </w:p>
    <w:p w14:paraId="1EAC7D88" w14:textId="77777777" w:rsidR="00911797" w:rsidRPr="008878A5" w:rsidRDefault="00911797" w:rsidP="0079213A">
      <w:pPr>
        <w:rPr>
          <w:rFonts w:ascii="Times New Roman" w:hAnsi="Times New Roman"/>
          <w:sz w:val="24"/>
          <w:szCs w:val="24"/>
        </w:rPr>
      </w:pPr>
    </w:p>
    <w:p w14:paraId="5A588E4A" w14:textId="77777777" w:rsidR="00911797" w:rsidRPr="00CA051E" w:rsidRDefault="00911797" w:rsidP="0079213A">
      <w:pPr>
        <w:rPr>
          <w:rFonts w:ascii="Times New Roman" w:hAnsi="Times New Roman"/>
          <w:sz w:val="24"/>
          <w:szCs w:val="24"/>
        </w:rPr>
      </w:pPr>
      <w:r w:rsidRPr="008878A5">
        <w:rPr>
          <w:rFonts w:ascii="Times New Roman" w:hAnsi="Times New Roman"/>
          <w:noProof/>
          <w:color w:val="0000FF"/>
          <w:sz w:val="24"/>
          <w:szCs w:val="24"/>
          <w:u w:val="single"/>
          <w:lang w:val="en-US"/>
        </w:rPr>
        <w:drawing>
          <wp:inline distT="0" distB="0" distL="0" distR="0" wp14:anchorId="62F33548" wp14:editId="274FE84B">
            <wp:extent cx="5036820" cy="7447915"/>
            <wp:effectExtent l="0" t="0" r="0" b="635"/>
            <wp:docPr id="4" name="Picture 4" descr="C:\Users\User\Documents\My Scans\scan00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My Scans\scan0002.tif"/>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0770" t="1065" r="1339" b="8440"/>
                    <a:stretch/>
                  </pic:blipFill>
                  <pic:spPr bwMode="auto">
                    <a:xfrm>
                      <a:off x="0" y="0"/>
                      <a:ext cx="5037457" cy="7448857"/>
                    </a:xfrm>
                    <a:prstGeom prst="rect">
                      <a:avLst/>
                    </a:prstGeom>
                    <a:noFill/>
                    <a:ln>
                      <a:noFill/>
                    </a:ln>
                    <a:extLst>
                      <a:ext uri="{53640926-AAD7-44D8-BBD7-CCE9431645EC}">
                        <a14:shadowObscured xmlns:a14="http://schemas.microsoft.com/office/drawing/2010/main"/>
                      </a:ext>
                    </a:extLst>
                  </pic:spPr>
                </pic:pic>
              </a:graphicData>
            </a:graphic>
          </wp:inline>
        </w:drawing>
      </w:r>
    </w:p>
    <w:p w14:paraId="12579C74" w14:textId="77777777" w:rsidR="003848A4" w:rsidRDefault="003848A4" w:rsidP="0079213A"/>
    <w:sectPr w:rsidR="003848A4" w:rsidSect="00EF1EF3">
      <w:pgSz w:w="11909" w:h="16834" w:code="9"/>
      <w:pgMar w:top="1440" w:right="1296"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407A61" w14:textId="77777777" w:rsidR="00C1237D" w:rsidRDefault="00C1237D">
      <w:pPr>
        <w:spacing w:line="240" w:lineRule="auto"/>
      </w:pPr>
      <w:r>
        <w:separator/>
      </w:r>
    </w:p>
  </w:endnote>
  <w:endnote w:type="continuationSeparator" w:id="0">
    <w:p w14:paraId="279F6163" w14:textId="77777777" w:rsidR="00C1237D" w:rsidRDefault="00C123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IDFont+F3">
    <w:altName w:val="MS Gothic"/>
    <w:panose1 w:val="00000000000000000000"/>
    <w:charset w:val="80"/>
    <w:family w:val="auto"/>
    <w:notTrueType/>
    <w:pitch w:val="default"/>
    <w:sig w:usb0="00000001" w:usb1="08070000" w:usb2="00000010" w:usb3="00000000" w:csb0="00020000" w:csb1="00000000"/>
  </w:font>
  <w:font w:name="CronosPro-Regular">
    <w:altName w:val="MS Gothic"/>
    <w:panose1 w:val="00000000000000000000"/>
    <w:charset w:val="80"/>
    <w:family w:val="auto"/>
    <w:notTrueType/>
    <w:pitch w:val="default"/>
    <w:sig w:usb0="00000000"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URWPalladioL-Rom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CC4288" w14:textId="77777777" w:rsidR="005E485B" w:rsidRDefault="005E485B">
    <w:pPr>
      <w:pStyle w:val="Footer"/>
      <w:jc w:val="center"/>
    </w:pPr>
    <w:r>
      <w:fldChar w:fldCharType="begin"/>
    </w:r>
    <w:r>
      <w:instrText xml:space="preserve"> PAGE   \* MERGEFORMAT </w:instrText>
    </w:r>
    <w:r>
      <w:fldChar w:fldCharType="separate"/>
    </w:r>
    <w:r w:rsidR="00720834">
      <w:rPr>
        <w:noProof/>
      </w:rPr>
      <w:t>5</w:t>
    </w:r>
    <w:r>
      <w:rPr>
        <w:noProof/>
      </w:rPr>
      <w:fldChar w:fldCharType="end"/>
    </w:r>
  </w:p>
  <w:p w14:paraId="30212A0B" w14:textId="77777777" w:rsidR="005E485B" w:rsidRDefault="005E48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1832195"/>
      <w:docPartObj>
        <w:docPartGallery w:val="Page Numbers (Bottom of Page)"/>
        <w:docPartUnique/>
      </w:docPartObj>
    </w:sdtPr>
    <w:sdtEndPr>
      <w:rPr>
        <w:noProof/>
      </w:rPr>
    </w:sdtEndPr>
    <w:sdtContent>
      <w:p w14:paraId="331797C0" w14:textId="77777777" w:rsidR="005E485B" w:rsidRDefault="005E485B">
        <w:pPr>
          <w:pStyle w:val="Footer"/>
          <w:jc w:val="center"/>
        </w:pPr>
        <w:r>
          <w:fldChar w:fldCharType="begin"/>
        </w:r>
        <w:r>
          <w:instrText xml:space="preserve"> PAGE   \* MERGEFORMAT </w:instrText>
        </w:r>
        <w:r>
          <w:fldChar w:fldCharType="separate"/>
        </w:r>
        <w:r w:rsidR="00720834">
          <w:rPr>
            <w:noProof/>
          </w:rPr>
          <w:t>1</w:t>
        </w:r>
        <w:r>
          <w:rPr>
            <w:noProof/>
          </w:rPr>
          <w:fldChar w:fldCharType="end"/>
        </w:r>
      </w:p>
    </w:sdtContent>
  </w:sdt>
  <w:p w14:paraId="2B257293" w14:textId="77777777" w:rsidR="005E485B" w:rsidRDefault="005E48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AC8CC4" w14:textId="77777777" w:rsidR="00C1237D" w:rsidRDefault="00C1237D">
      <w:pPr>
        <w:spacing w:line="240" w:lineRule="auto"/>
      </w:pPr>
      <w:r>
        <w:separator/>
      </w:r>
    </w:p>
  </w:footnote>
  <w:footnote w:type="continuationSeparator" w:id="0">
    <w:p w14:paraId="148E9A39" w14:textId="77777777" w:rsidR="00C1237D" w:rsidRDefault="00C1237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4"/>
    <w:lvl w:ilvl="0">
      <w:start w:val="1"/>
      <w:numFmt w:val="upperRoman"/>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442026E"/>
    <w:multiLevelType w:val="hybridMultilevel"/>
    <w:tmpl w:val="32D80F00"/>
    <w:lvl w:ilvl="0" w:tplc="56B60EE8">
      <w:start w:val="4"/>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E318A1"/>
    <w:multiLevelType w:val="multilevel"/>
    <w:tmpl w:val="FD0C61A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B91EB3"/>
    <w:multiLevelType w:val="multilevel"/>
    <w:tmpl w:val="F066369E"/>
    <w:lvl w:ilvl="0">
      <w:start w:val="3"/>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 w15:restartNumberingAfterBreak="0">
    <w:nsid w:val="0C596AEF"/>
    <w:multiLevelType w:val="multilevel"/>
    <w:tmpl w:val="3DEE264E"/>
    <w:lvl w:ilvl="0">
      <w:start w:val="1"/>
      <w:numFmt w:val="decimal"/>
      <w:lvlText w:val="%1."/>
      <w:lvlJc w:val="left"/>
      <w:pPr>
        <w:ind w:left="360" w:hanging="360"/>
      </w:pPr>
      <w:rPr>
        <w:rFonts w:eastAsia="Malgun Gothic" w:hint="default"/>
        <w:b/>
      </w:rPr>
    </w:lvl>
    <w:lvl w:ilvl="1">
      <w:start w:val="1"/>
      <w:numFmt w:val="decimal"/>
      <w:lvlText w:val="%1.%2."/>
      <w:lvlJc w:val="left"/>
      <w:pPr>
        <w:ind w:left="1800" w:hanging="360"/>
      </w:pPr>
      <w:rPr>
        <w:rFonts w:eastAsia="Malgun Gothic" w:hint="default"/>
        <w:b/>
      </w:rPr>
    </w:lvl>
    <w:lvl w:ilvl="2">
      <w:start w:val="1"/>
      <w:numFmt w:val="decimal"/>
      <w:lvlText w:val="%1.%2.%3."/>
      <w:lvlJc w:val="left"/>
      <w:pPr>
        <w:ind w:left="3600" w:hanging="720"/>
      </w:pPr>
      <w:rPr>
        <w:rFonts w:eastAsia="Malgun Gothic" w:hint="default"/>
        <w:b/>
      </w:rPr>
    </w:lvl>
    <w:lvl w:ilvl="3">
      <w:start w:val="1"/>
      <w:numFmt w:val="decimal"/>
      <w:lvlText w:val="%1.%2.%3.%4."/>
      <w:lvlJc w:val="left"/>
      <w:pPr>
        <w:ind w:left="5040" w:hanging="720"/>
      </w:pPr>
      <w:rPr>
        <w:rFonts w:eastAsia="Malgun Gothic" w:hint="default"/>
        <w:b/>
      </w:rPr>
    </w:lvl>
    <w:lvl w:ilvl="4">
      <w:start w:val="1"/>
      <w:numFmt w:val="decimal"/>
      <w:lvlText w:val="%1.%2.%3.%4.%5."/>
      <w:lvlJc w:val="left"/>
      <w:pPr>
        <w:ind w:left="6840" w:hanging="1080"/>
      </w:pPr>
      <w:rPr>
        <w:rFonts w:eastAsia="Malgun Gothic" w:hint="default"/>
        <w:b/>
      </w:rPr>
    </w:lvl>
    <w:lvl w:ilvl="5">
      <w:start w:val="1"/>
      <w:numFmt w:val="decimal"/>
      <w:lvlText w:val="%1.%2.%3.%4.%5.%6."/>
      <w:lvlJc w:val="left"/>
      <w:pPr>
        <w:ind w:left="8280" w:hanging="1080"/>
      </w:pPr>
      <w:rPr>
        <w:rFonts w:eastAsia="Malgun Gothic" w:hint="default"/>
        <w:b/>
      </w:rPr>
    </w:lvl>
    <w:lvl w:ilvl="6">
      <w:start w:val="1"/>
      <w:numFmt w:val="decimal"/>
      <w:lvlText w:val="%1.%2.%3.%4.%5.%6.%7."/>
      <w:lvlJc w:val="left"/>
      <w:pPr>
        <w:ind w:left="10080" w:hanging="1440"/>
      </w:pPr>
      <w:rPr>
        <w:rFonts w:eastAsia="Malgun Gothic" w:hint="default"/>
        <w:b/>
      </w:rPr>
    </w:lvl>
    <w:lvl w:ilvl="7">
      <w:start w:val="1"/>
      <w:numFmt w:val="decimal"/>
      <w:lvlText w:val="%1.%2.%3.%4.%5.%6.%7.%8."/>
      <w:lvlJc w:val="left"/>
      <w:pPr>
        <w:ind w:left="11520" w:hanging="1440"/>
      </w:pPr>
      <w:rPr>
        <w:rFonts w:eastAsia="Malgun Gothic" w:hint="default"/>
        <w:b/>
      </w:rPr>
    </w:lvl>
    <w:lvl w:ilvl="8">
      <w:start w:val="1"/>
      <w:numFmt w:val="decimal"/>
      <w:lvlText w:val="%1.%2.%3.%4.%5.%6.%7.%8.%9."/>
      <w:lvlJc w:val="left"/>
      <w:pPr>
        <w:ind w:left="13320" w:hanging="1800"/>
      </w:pPr>
      <w:rPr>
        <w:rFonts w:eastAsia="Malgun Gothic" w:hint="default"/>
        <w:b/>
      </w:rPr>
    </w:lvl>
  </w:abstractNum>
  <w:abstractNum w:abstractNumId="5" w15:restartNumberingAfterBreak="0">
    <w:nsid w:val="10467284"/>
    <w:multiLevelType w:val="multilevel"/>
    <w:tmpl w:val="0D421B0E"/>
    <w:lvl w:ilvl="0">
      <w:start w:val="5"/>
      <w:numFmt w:val="decimal"/>
      <w:lvlText w:val="%1."/>
      <w:lvlJc w:val="left"/>
      <w:pPr>
        <w:ind w:left="360" w:hanging="360"/>
      </w:pPr>
      <w:rPr>
        <w:rFonts w:eastAsia="Malgun Gothic" w:hint="default"/>
        <w:b/>
      </w:rPr>
    </w:lvl>
    <w:lvl w:ilvl="1">
      <w:start w:val="1"/>
      <w:numFmt w:val="decimal"/>
      <w:lvlText w:val="%1.%2."/>
      <w:lvlJc w:val="left"/>
      <w:pPr>
        <w:ind w:left="360" w:hanging="360"/>
      </w:pPr>
      <w:rPr>
        <w:rFonts w:eastAsia="Malgun Gothic" w:hint="default"/>
        <w:b/>
      </w:rPr>
    </w:lvl>
    <w:lvl w:ilvl="2">
      <w:start w:val="1"/>
      <w:numFmt w:val="decimal"/>
      <w:lvlText w:val="%1.%2.%3."/>
      <w:lvlJc w:val="left"/>
      <w:pPr>
        <w:ind w:left="720" w:hanging="720"/>
      </w:pPr>
      <w:rPr>
        <w:rFonts w:eastAsia="Malgun Gothic" w:hint="default"/>
        <w:b/>
      </w:rPr>
    </w:lvl>
    <w:lvl w:ilvl="3">
      <w:start w:val="1"/>
      <w:numFmt w:val="decimal"/>
      <w:lvlText w:val="%1.%2.%3.%4."/>
      <w:lvlJc w:val="left"/>
      <w:pPr>
        <w:ind w:left="720" w:hanging="720"/>
      </w:pPr>
      <w:rPr>
        <w:rFonts w:eastAsia="Malgun Gothic" w:hint="default"/>
        <w:b/>
      </w:rPr>
    </w:lvl>
    <w:lvl w:ilvl="4">
      <w:start w:val="1"/>
      <w:numFmt w:val="decimal"/>
      <w:lvlText w:val="%1.%2.%3.%4.%5."/>
      <w:lvlJc w:val="left"/>
      <w:pPr>
        <w:ind w:left="1080" w:hanging="1080"/>
      </w:pPr>
      <w:rPr>
        <w:rFonts w:eastAsia="Malgun Gothic" w:hint="default"/>
        <w:b/>
      </w:rPr>
    </w:lvl>
    <w:lvl w:ilvl="5">
      <w:start w:val="1"/>
      <w:numFmt w:val="decimal"/>
      <w:lvlText w:val="%1.%2.%3.%4.%5.%6."/>
      <w:lvlJc w:val="left"/>
      <w:pPr>
        <w:ind w:left="1080" w:hanging="1080"/>
      </w:pPr>
      <w:rPr>
        <w:rFonts w:eastAsia="Malgun Gothic" w:hint="default"/>
        <w:b/>
      </w:rPr>
    </w:lvl>
    <w:lvl w:ilvl="6">
      <w:start w:val="1"/>
      <w:numFmt w:val="decimal"/>
      <w:lvlText w:val="%1.%2.%3.%4.%5.%6.%7."/>
      <w:lvlJc w:val="left"/>
      <w:pPr>
        <w:ind w:left="1440" w:hanging="1440"/>
      </w:pPr>
      <w:rPr>
        <w:rFonts w:eastAsia="Malgun Gothic" w:hint="default"/>
        <w:b/>
      </w:rPr>
    </w:lvl>
    <w:lvl w:ilvl="7">
      <w:start w:val="1"/>
      <w:numFmt w:val="decimal"/>
      <w:lvlText w:val="%1.%2.%3.%4.%5.%6.%7.%8."/>
      <w:lvlJc w:val="left"/>
      <w:pPr>
        <w:ind w:left="1440" w:hanging="1440"/>
      </w:pPr>
      <w:rPr>
        <w:rFonts w:eastAsia="Malgun Gothic" w:hint="default"/>
        <w:b/>
      </w:rPr>
    </w:lvl>
    <w:lvl w:ilvl="8">
      <w:start w:val="1"/>
      <w:numFmt w:val="decimal"/>
      <w:lvlText w:val="%1.%2.%3.%4.%5.%6.%7.%8.%9."/>
      <w:lvlJc w:val="left"/>
      <w:pPr>
        <w:ind w:left="1800" w:hanging="1800"/>
      </w:pPr>
      <w:rPr>
        <w:rFonts w:eastAsia="Malgun Gothic" w:hint="default"/>
        <w:b/>
      </w:rPr>
    </w:lvl>
  </w:abstractNum>
  <w:abstractNum w:abstractNumId="6" w15:restartNumberingAfterBreak="0">
    <w:nsid w:val="13C21D16"/>
    <w:multiLevelType w:val="hybridMultilevel"/>
    <w:tmpl w:val="FA10EA64"/>
    <w:lvl w:ilvl="0" w:tplc="BAEC89E4">
      <w:start w:val="1"/>
      <w:numFmt w:val="bullet"/>
      <w:lvlText w:val="•"/>
      <w:lvlJc w:val="left"/>
      <w:pPr>
        <w:tabs>
          <w:tab w:val="num" w:pos="720"/>
        </w:tabs>
        <w:ind w:left="720" w:hanging="360"/>
      </w:pPr>
      <w:rPr>
        <w:rFonts w:ascii="Arial" w:hAnsi="Arial" w:hint="default"/>
      </w:rPr>
    </w:lvl>
    <w:lvl w:ilvl="1" w:tplc="675CCFB2">
      <w:start w:val="1"/>
      <w:numFmt w:val="bullet"/>
      <w:lvlText w:val="•"/>
      <w:lvlJc w:val="left"/>
      <w:pPr>
        <w:tabs>
          <w:tab w:val="num" w:pos="1440"/>
        </w:tabs>
        <w:ind w:left="1440" w:hanging="360"/>
      </w:pPr>
      <w:rPr>
        <w:rFonts w:ascii="Arial" w:hAnsi="Arial" w:hint="default"/>
      </w:rPr>
    </w:lvl>
    <w:lvl w:ilvl="2" w:tplc="9C1AFD5C" w:tentative="1">
      <w:start w:val="1"/>
      <w:numFmt w:val="bullet"/>
      <w:lvlText w:val="•"/>
      <w:lvlJc w:val="left"/>
      <w:pPr>
        <w:tabs>
          <w:tab w:val="num" w:pos="2160"/>
        </w:tabs>
        <w:ind w:left="2160" w:hanging="360"/>
      </w:pPr>
      <w:rPr>
        <w:rFonts w:ascii="Arial" w:hAnsi="Arial" w:hint="default"/>
      </w:rPr>
    </w:lvl>
    <w:lvl w:ilvl="3" w:tplc="4B50D0E2" w:tentative="1">
      <w:start w:val="1"/>
      <w:numFmt w:val="bullet"/>
      <w:lvlText w:val="•"/>
      <w:lvlJc w:val="left"/>
      <w:pPr>
        <w:tabs>
          <w:tab w:val="num" w:pos="2880"/>
        </w:tabs>
        <w:ind w:left="2880" w:hanging="360"/>
      </w:pPr>
      <w:rPr>
        <w:rFonts w:ascii="Arial" w:hAnsi="Arial" w:hint="default"/>
      </w:rPr>
    </w:lvl>
    <w:lvl w:ilvl="4" w:tplc="0F52182C" w:tentative="1">
      <w:start w:val="1"/>
      <w:numFmt w:val="bullet"/>
      <w:lvlText w:val="•"/>
      <w:lvlJc w:val="left"/>
      <w:pPr>
        <w:tabs>
          <w:tab w:val="num" w:pos="3600"/>
        </w:tabs>
        <w:ind w:left="3600" w:hanging="360"/>
      </w:pPr>
      <w:rPr>
        <w:rFonts w:ascii="Arial" w:hAnsi="Arial" w:hint="default"/>
      </w:rPr>
    </w:lvl>
    <w:lvl w:ilvl="5" w:tplc="AE8A7A5E" w:tentative="1">
      <w:start w:val="1"/>
      <w:numFmt w:val="bullet"/>
      <w:lvlText w:val="•"/>
      <w:lvlJc w:val="left"/>
      <w:pPr>
        <w:tabs>
          <w:tab w:val="num" w:pos="4320"/>
        </w:tabs>
        <w:ind w:left="4320" w:hanging="360"/>
      </w:pPr>
      <w:rPr>
        <w:rFonts w:ascii="Arial" w:hAnsi="Arial" w:hint="default"/>
      </w:rPr>
    </w:lvl>
    <w:lvl w:ilvl="6" w:tplc="E11A4A96" w:tentative="1">
      <w:start w:val="1"/>
      <w:numFmt w:val="bullet"/>
      <w:lvlText w:val="•"/>
      <w:lvlJc w:val="left"/>
      <w:pPr>
        <w:tabs>
          <w:tab w:val="num" w:pos="5040"/>
        </w:tabs>
        <w:ind w:left="5040" w:hanging="360"/>
      </w:pPr>
      <w:rPr>
        <w:rFonts w:ascii="Arial" w:hAnsi="Arial" w:hint="default"/>
      </w:rPr>
    </w:lvl>
    <w:lvl w:ilvl="7" w:tplc="E57A40CC" w:tentative="1">
      <w:start w:val="1"/>
      <w:numFmt w:val="bullet"/>
      <w:lvlText w:val="•"/>
      <w:lvlJc w:val="left"/>
      <w:pPr>
        <w:tabs>
          <w:tab w:val="num" w:pos="5760"/>
        </w:tabs>
        <w:ind w:left="5760" w:hanging="360"/>
      </w:pPr>
      <w:rPr>
        <w:rFonts w:ascii="Arial" w:hAnsi="Arial" w:hint="default"/>
      </w:rPr>
    </w:lvl>
    <w:lvl w:ilvl="8" w:tplc="1C066C7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6D52E6B"/>
    <w:multiLevelType w:val="hybridMultilevel"/>
    <w:tmpl w:val="EAA42D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A422A8"/>
    <w:multiLevelType w:val="multilevel"/>
    <w:tmpl w:val="8612FA9C"/>
    <w:lvl w:ilvl="0">
      <w:start w:val="2"/>
      <w:numFmt w:val="decimal"/>
      <w:lvlText w:val="%1."/>
      <w:lvlJc w:val="left"/>
      <w:pPr>
        <w:ind w:left="360" w:hanging="360"/>
      </w:pPr>
      <w:rPr>
        <w:rFonts w:eastAsia="Malgun Gothic" w:hint="default"/>
        <w:b/>
      </w:rPr>
    </w:lvl>
    <w:lvl w:ilvl="1">
      <w:start w:val="2"/>
      <w:numFmt w:val="decimal"/>
      <w:lvlText w:val="%1.%2."/>
      <w:lvlJc w:val="left"/>
      <w:pPr>
        <w:ind w:left="360" w:hanging="360"/>
      </w:pPr>
      <w:rPr>
        <w:rFonts w:eastAsia="Malgun Gothic" w:hint="default"/>
        <w:b/>
      </w:rPr>
    </w:lvl>
    <w:lvl w:ilvl="2">
      <w:start w:val="1"/>
      <w:numFmt w:val="decimal"/>
      <w:lvlText w:val="%1.%2.%3."/>
      <w:lvlJc w:val="left"/>
      <w:pPr>
        <w:ind w:left="720" w:hanging="720"/>
      </w:pPr>
      <w:rPr>
        <w:rFonts w:eastAsia="Malgun Gothic" w:hint="default"/>
        <w:b/>
      </w:rPr>
    </w:lvl>
    <w:lvl w:ilvl="3">
      <w:start w:val="1"/>
      <w:numFmt w:val="decimal"/>
      <w:lvlText w:val="%1.%2.%3.%4."/>
      <w:lvlJc w:val="left"/>
      <w:pPr>
        <w:ind w:left="720" w:hanging="720"/>
      </w:pPr>
      <w:rPr>
        <w:rFonts w:eastAsia="Malgun Gothic" w:hint="default"/>
        <w:b/>
      </w:rPr>
    </w:lvl>
    <w:lvl w:ilvl="4">
      <w:start w:val="1"/>
      <w:numFmt w:val="decimal"/>
      <w:lvlText w:val="%1.%2.%3.%4.%5."/>
      <w:lvlJc w:val="left"/>
      <w:pPr>
        <w:ind w:left="1080" w:hanging="1080"/>
      </w:pPr>
      <w:rPr>
        <w:rFonts w:eastAsia="Malgun Gothic" w:hint="default"/>
        <w:b/>
      </w:rPr>
    </w:lvl>
    <w:lvl w:ilvl="5">
      <w:start w:val="1"/>
      <w:numFmt w:val="decimal"/>
      <w:lvlText w:val="%1.%2.%3.%4.%5.%6."/>
      <w:lvlJc w:val="left"/>
      <w:pPr>
        <w:ind w:left="1080" w:hanging="1080"/>
      </w:pPr>
      <w:rPr>
        <w:rFonts w:eastAsia="Malgun Gothic" w:hint="default"/>
        <w:b/>
      </w:rPr>
    </w:lvl>
    <w:lvl w:ilvl="6">
      <w:start w:val="1"/>
      <w:numFmt w:val="decimal"/>
      <w:lvlText w:val="%1.%2.%3.%4.%5.%6.%7."/>
      <w:lvlJc w:val="left"/>
      <w:pPr>
        <w:ind w:left="1440" w:hanging="1440"/>
      </w:pPr>
      <w:rPr>
        <w:rFonts w:eastAsia="Malgun Gothic" w:hint="default"/>
        <w:b/>
      </w:rPr>
    </w:lvl>
    <w:lvl w:ilvl="7">
      <w:start w:val="1"/>
      <w:numFmt w:val="decimal"/>
      <w:lvlText w:val="%1.%2.%3.%4.%5.%6.%7.%8."/>
      <w:lvlJc w:val="left"/>
      <w:pPr>
        <w:ind w:left="1440" w:hanging="1440"/>
      </w:pPr>
      <w:rPr>
        <w:rFonts w:eastAsia="Malgun Gothic" w:hint="default"/>
        <w:b/>
      </w:rPr>
    </w:lvl>
    <w:lvl w:ilvl="8">
      <w:start w:val="1"/>
      <w:numFmt w:val="decimal"/>
      <w:lvlText w:val="%1.%2.%3.%4.%5.%6.%7.%8.%9."/>
      <w:lvlJc w:val="left"/>
      <w:pPr>
        <w:ind w:left="1800" w:hanging="1800"/>
      </w:pPr>
      <w:rPr>
        <w:rFonts w:eastAsia="Malgun Gothic" w:hint="default"/>
        <w:b/>
      </w:rPr>
    </w:lvl>
  </w:abstractNum>
  <w:abstractNum w:abstractNumId="9" w15:restartNumberingAfterBreak="0">
    <w:nsid w:val="17A8462B"/>
    <w:multiLevelType w:val="hybridMultilevel"/>
    <w:tmpl w:val="6226C6F8"/>
    <w:lvl w:ilvl="0" w:tplc="0409000F">
      <w:start w:val="1"/>
      <w:numFmt w:val="decimal"/>
      <w:lvlText w:val="%1."/>
      <w:lvlJc w:val="left"/>
      <w:pPr>
        <w:ind w:left="360" w:hanging="360"/>
      </w:pPr>
      <w:rPr>
        <w:rFonts w:hint="default"/>
      </w:rPr>
    </w:lvl>
    <w:lvl w:ilvl="1" w:tplc="7F0EAE7E">
      <w:numFmt w:val="bullet"/>
      <w:lvlText w:val="•"/>
      <w:lvlJc w:val="left"/>
      <w:pPr>
        <w:ind w:left="1080" w:hanging="360"/>
      </w:pPr>
      <w:rPr>
        <w:rFonts w:ascii="Times New Roman" w:eastAsia="Calibri"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9447B00"/>
    <w:multiLevelType w:val="multilevel"/>
    <w:tmpl w:val="62ACFFB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eastAsia="Malgun Gothic" w:hint="default"/>
        <w:b/>
      </w:rPr>
    </w:lvl>
    <w:lvl w:ilvl="2">
      <w:start w:val="1"/>
      <w:numFmt w:val="decimal"/>
      <w:isLgl/>
      <w:lvlText w:val="%1.%2.%3."/>
      <w:lvlJc w:val="left"/>
      <w:pPr>
        <w:ind w:left="1800" w:hanging="720"/>
      </w:pPr>
      <w:rPr>
        <w:rFonts w:eastAsia="Malgun Gothic" w:hint="default"/>
        <w:b/>
      </w:rPr>
    </w:lvl>
    <w:lvl w:ilvl="3">
      <w:start w:val="1"/>
      <w:numFmt w:val="decimal"/>
      <w:isLgl/>
      <w:lvlText w:val="%1.%2.%3.%4."/>
      <w:lvlJc w:val="left"/>
      <w:pPr>
        <w:ind w:left="2160" w:hanging="720"/>
      </w:pPr>
      <w:rPr>
        <w:rFonts w:eastAsia="Malgun Gothic" w:hint="default"/>
        <w:b/>
      </w:rPr>
    </w:lvl>
    <w:lvl w:ilvl="4">
      <w:start w:val="1"/>
      <w:numFmt w:val="decimal"/>
      <w:isLgl/>
      <w:lvlText w:val="%1.%2.%3.%4.%5."/>
      <w:lvlJc w:val="left"/>
      <w:pPr>
        <w:ind w:left="2880" w:hanging="1080"/>
      </w:pPr>
      <w:rPr>
        <w:rFonts w:eastAsia="Malgun Gothic" w:hint="default"/>
        <w:b/>
      </w:rPr>
    </w:lvl>
    <w:lvl w:ilvl="5">
      <w:start w:val="1"/>
      <w:numFmt w:val="decimal"/>
      <w:isLgl/>
      <w:lvlText w:val="%1.%2.%3.%4.%5.%6."/>
      <w:lvlJc w:val="left"/>
      <w:pPr>
        <w:ind w:left="3240" w:hanging="1080"/>
      </w:pPr>
      <w:rPr>
        <w:rFonts w:eastAsia="Malgun Gothic" w:hint="default"/>
        <w:b/>
      </w:rPr>
    </w:lvl>
    <w:lvl w:ilvl="6">
      <w:start w:val="1"/>
      <w:numFmt w:val="decimal"/>
      <w:isLgl/>
      <w:lvlText w:val="%1.%2.%3.%4.%5.%6.%7."/>
      <w:lvlJc w:val="left"/>
      <w:pPr>
        <w:ind w:left="3960" w:hanging="1440"/>
      </w:pPr>
      <w:rPr>
        <w:rFonts w:eastAsia="Malgun Gothic" w:hint="default"/>
        <w:b/>
      </w:rPr>
    </w:lvl>
    <w:lvl w:ilvl="7">
      <w:start w:val="1"/>
      <w:numFmt w:val="decimal"/>
      <w:isLgl/>
      <w:lvlText w:val="%1.%2.%3.%4.%5.%6.%7.%8."/>
      <w:lvlJc w:val="left"/>
      <w:pPr>
        <w:ind w:left="4320" w:hanging="1440"/>
      </w:pPr>
      <w:rPr>
        <w:rFonts w:eastAsia="Malgun Gothic" w:hint="default"/>
        <w:b/>
      </w:rPr>
    </w:lvl>
    <w:lvl w:ilvl="8">
      <w:start w:val="1"/>
      <w:numFmt w:val="decimal"/>
      <w:isLgl/>
      <w:lvlText w:val="%1.%2.%3.%4.%5.%6.%7.%8.%9."/>
      <w:lvlJc w:val="left"/>
      <w:pPr>
        <w:ind w:left="5040" w:hanging="1800"/>
      </w:pPr>
      <w:rPr>
        <w:rFonts w:eastAsia="Malgun Gothic" w:hint="default"/>
        <w:b/>
      </w:rPr>
    </w:lvl>
  </w:abstractNum>
  <w:abstractNum w:abstractNumId="11" w15:restartNumberingAfterBreak="0">
    <w:nsid w:val="1CEE0031"/>
    <w:multiLevelType w:val="multilevel"/>
    <w:tmpl w:val="ED6E365A"/>
    <w:lvl w:ilvl="0">
      <w:start w:val="1"/>
      <w:numFmt w:val="decimal"/>
      <w:lvlText w:val="%1."/>
      <w:lvlJc w:val="left"/>
      <w:pPr>
        <w:ind w:left="360" w:hanging="360"/>
      </w:pPr>
      <w:rPr>
        <w:rFonts w:eastAsia="Malgun Gothic" w:hint="default"/>
        <w:b/>
      </w:rPr>
    </w:lvl>
    <w:lvl w:ilvl="1">
      <w:start w:val="1"/>
      <w:numFmt w:val="decimal"/>
      <w:lvlText w:val="%1.%2."/>
      <w:lvlJc w:val="left"/>
      <w:pPr>
        <w:ind w:left="360" w:hanging="360"/>
      </w:pPr>
      <w:rPr>
        <w:rFonts w:eastAsia="Malgun Gothic" w:hint="default"/>
        <w:b/>
      </w:rPr>
    </w:lvl>
    <w:lvl w:ilvl="2">
      <w:start w:val="1"/>
      <w:numFmt w:val="decimal"/>
      <w:lvlText w:val="%1.%2.%3."/>
      <w:lvlJc w:val="left"/>
      <w:pPr>
        <w:ind w:left="720" w:hanging="720"/>
      </w:pPr>
      <w:rPr>
        <w:rFonts w:eastAsia="Malgun Gothic" w:hint="default"/>
        <w:b/>
      </w:rPr>
    </w:lvl>
    <w:lvl w:ilvl="3">
      <w:start w:val="1"/>
      <w:numFmt w:val="decimal"/>
      <w:lvlText w:val="%1.%2.%3.%4."/>
      <w:lvlJc w:val="left"/>
      <w:pPr>
        <w:ind w:left="720" w:hanging="720"/>
      </w:pPr>
      <w:rPr>
        <w:rFonts w:eastAsia="Malgun Gothic" w:hint="default"/>
        <w:b/>
      </w:rPr>
    </w:lvl>
    <w:lvl w:ilvl="4">
      <w:start w:val="1"/>
      <w:numFmt w:val="decimal"/>
      <w:lvlText w:val="%1.%2.%3.%4.%5."/>
      <w:lvlJc w:val="left"/>
      <w:pPr>
        <w:ind w:left="1080" w:hanging="1080"/>
      </w:pPr>
      <w:rPr>
        <w:rFonts w:eastAsia="Malgun Gothic" w:hint="default"/>
        <w:b/>
      </w:rPr>
    </w:lvl>
    <w:lvl w:ilvl="5">
      <w:start w:val="1"/>
      <w:numFmt w:val="decimal"/>
      <w:lvlText w:val="%1.%2.%3.%4.%5.%6."/>
      <w:lvlJc w:val="left"/>
      <w:pPr>
        <w:ind w:left="1080" w:hanging="1080"/>
      </w:pPr>
      <w:rPr>
        <w:rFonts w:eastAsia="Malgun Gothic" w:hint="default"/>
        <w:b/>
      </w:rPr>
    </w:lvl>
    <w:lvl w:ilvl="6">
      <w:start w:val="1"/>
      <w:numFmt w:val="decimal"/>
      <w:lvlText w:val="%1.%2.%3.%4.%5.%6.%7."/>
      <w:lvlJc w:val="left"/>
      <w:pPr>
        <w:ind w:left="1440" w:hanging="1440"/>
      </w:pPr>
      <w:rPr>
        <w:rFonts w:eastAsia="Malgun Gothic" w:hint="default"/>
        <w:b/>
      </w:rPr>
    </w:lvl>
    <w:lvl w:ilvl="7">
      <w:start w:val="1"/>
      <w:numFmt w:val="decimal"/>
      <w:lvlText w:val="%1.%2.%3.%4.%5.%6.%7.%8."/>
      <w:lvlJc w:val="left"/>
      <w:pPr>
        <w:ind w:left="1440" w:hanging="1440"/>
      </w:pPr>
      <w:rPr>
        <w:rFonts w:eastAsia="Malgun Gothic" w:hint="default"/>
        <w:b/>
      </w:rPr>
    </w:lvl>
    <w:lvl w:ilvl="8">
      <w:start w:val="1"/>
      <w:numFmt w:val="decimal"/>
      <w:lvlText w:val="%1.%2.%3.%4.%5.%6.%7.%8.%9."/>
      <w:lvlJc w:val="left"/>
      <w:pPr>
        <w:ind w:left="1800" w:hanging="1800"/>
      </w:pPr>
      <w:rPr>
        <w:rFonts w:eastAsia="Malgun Gothic" w:hint="default"/>
        <w:b/>
      </w:rPr>
    </w:lvl>
  </w:abstractNum>
  <w:abstractNum w:abstractNumId="12" w15:restartNumberingAfterBreak="0">
    <w:nsid w:val="1D0D2765"/>
    <w:multiLevelType w:val="hybridMultilevel"/>
    <w:tmpl w:val="FD00A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DA659F"/>
    <w:multiLevelType w:val="hybridMultilevel"/>
    <w:tmpl w:val="C5585552"/>
    <w:lvl w:ilvl="0" w:tplc="F668B52C">
      <w:numFmt w:val="bullet"/>
      <w:lvlText w:val="-"/>
      <w:lvlJc w:val="left"/>
      <w:pPr>
        <w:ind w:left="360" w:hanging="360"/>
      </w:pPr>
      <w:rPr>
        <w:rFonts w:ascii="Calibri" w:eastAsia="Calibri" w:hAnsi="Calibri" w:cs="Calibri" w:hint="default"/>
      </w:rPr>
    </w:lvl>
    <w:lvl w:ilvl="1" w:tplc="F668B52C">
      <w:numFmt w:val="bullet"/>
      <w:lvlText w:val="-"/>
      <w:lvlJc w:val="left"/>
      <w:pPr>
        <w:ind w:left="720" w:hanging="360"/>
      </w:pPr>
      <w:rPr>
        <w:rFonts w:ascii="Calibri" w:eastAsia="Calibri"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E461226"/>
    <w:multiLevelType w:val="multilevel"/>
    <w:tmpl w:val="535A2762"/>
    <w:lvl w:ilvl="0">
      <w:start w:val="1"/>
      <w:numFmt w:val="decimal"/>
      <w:lvlText w:val="%1."/>
      <w:lvlJc w:val="left"/>
      <w:pPr>
        <w:ind w:left="360" w:hanging="360"/>
      </w:pPr>
    </w:lvl>
    <w:lvl w:ilvl="1">
      <w:start w:val="3"/>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08265C5"/>
    <w:multiLevelType w:val="hybridMultilevel"/>
    <w:tmpl w:val="278ECD6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41861FB"/>
    <w:multiLevelType w:val="multilevel"/>
    <w:tmpl w:val="31306B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915455A"/>
    <w:multiLevelType w:val="multilevel"/>
    <w:tmpl w:val="AC9A45FE"/>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0433715"/>
    <w:multiLevelType w:val="hybridMultilevel"/>
    <w:tmpl w:val="3A7C3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F421E5"/>
    <w:multiLevelType w:val="hybridMultilevel"/>
    <w:tmpl w:val="E9EA74A0"/>
    <w:lvl w:ilvl="0" w:tplc="869ED968">
      <w:start w:val="1"/>
      <w:numFmt w:val="bullet"/>
      <w:lvlText w:val="•"/>
      <w:lvlJc w:val="left"/>
      <w:pPr>
        <w:tabs>
          <w:tab w:val="num" w:pos="720"/>
        </w:tabs>
        <w:ind w:left="720" w:hanging="360"/>
      </w:pPr>
      <w:rPr>
        <w:rFonts w:ascii="Arial" w:hAnsi="Arial" w:hint="default"/>
      </w:rPr>
    </w:lvl>
    <w:lvl w:ilvl="1" w:tplc="06903CA8">
      <w:start w:val="1"/>
      <w:numFmt w:val="bullet"/>
      <w:lvlText w:val="•"/>
      <w:lvlJc w:val="left"/>
      <w:pPr>
        <w:tabs>
          <w:tab w:val="num" w:pos="1440"/>
        </w:tabs>
        <w:ind w:left="1440" w:hanging="360"/>
      </w:pPr>
      <w:rPr>
        <w:rFonts w:ascii="Arial" w:hAnsi="Arial" w:hint="default"/>
      </w:rPr>
    </w:lvl>
    <w:lvl w:ilvl="2" w:tplc="7BC47004" w:tentative="1">
      <w:start w:val="1"/>
      <w:numFmt w:val="bullet"/>
      <w:lvlText w:val="•"/>
      <w:lvlJc w:val="left"/>
      <w:pPr>
        <w:tabs>
          <w:tab w:val="num" w:pos="2160"/>
        </w:tabs>
        <w:ind w:left="2160" w:hanging="360"/>
      </w:pPr>
      <w:rPr>
        <w:rFonts w:ascii="Arial" w:hAnsi="Arial" w:hint="default"/>
      </w:rPr>
    </w:lvl>
    <w:lvl w:ilvl="3" w:tplc="E3C45C10" w:tentative="1">
      <w:start w:val="1"/>
      <w:numFmt w:val="bullet"/>
      <w:lvlText w:val="•"/>
      <w:lvlJc w:val="left"/>
      <w:pPr>
        <w:tabs>
          <w:tab w:val="num" w:pos="2880"/>
        </w:tabs>
        <w:ind w:left="2880" w:hanging="360"/>
      </w:pPr>
      <w:rPr>
        <w:rFonts w:ascii="Arial" w:hAnsi="Arial" w:hint="default"/>
      </w:rPr>
    </w:lvl>
    <w:lvl w:ilvl="4" w:tplc="66043872" w:tentative="1">
      <w:start w:val="1"/>
      <w:numFmt w:val="bullet"/>
      <w:lvlText w:val="•"/>
      <w:lvlJc w:val="left"/>
      <w:pPr>
        <w:tabs>
          <w:tab w:val="num" w:pos="3600"/>
        </w:tabs>
        <w:ind w:left="3600" w:hanging="360"/>
      </w:pPr>
      <w:rPr>
        <w:rFonts w:ascii="Arial" w:hAnsi="Arial" w:hint="default"/>
      </w:rPr>
    </w:lvl>
    <w:lvl w:ilvl="5" w:tplc="C66257F4" w:tentative="1">
      <w:start w:val="1"/>
      <w:numFmt w:val="bullet"/>
      <w:lvlText w:val="•"/>
      <w:lvlJc w:val="left"/>
      <w:pPr>
        <w:tabs>
          <w:tab w:val="num" w:pos="4320"/>
        </w:tabs>
        <w:ind w:left="4320" w:hanging="360"/>
      </w:pPr>
      <w:rPr>
        <w:rFonts w:ascii="Arial" w:hAnsi="Arial" w:hint="default"/>
      </w:rPr>
    </w:lvl>
    <w:lvl w:ilvl="6" w:tplc="9CDC4DCE" w:tentative="1">
      <w:start w:val="1"/>
      <w:numFmt w:val="bullet"/>
      <w:lvlText w:val="•"/>
      <w:lvlJc w:val="left"/>
      <w:pPr>
        <w:tabs>
          <w:tab w:val="num" w:pos="5040"/>
        </w:tabs>
        <w:ind w:left="5040" w:hanging="360"/>
      </w:pPr>
      <w:rPr>
        <w:rFonts w:ascii="Arial" w:hAnsi="Arial" w:hint="default"/>
      </w:rPr>
    </w:lvl>
    <w:lvl w:ilvl="7" w:tplc="2CC25B20" w:tentative="1">
      <w:start w:val="1"/>
      <w:numFmt w:val="bullet"/>
      <w:lvlText w:val="•"/>
      <w:lvlJc w:val="left"/>
      <w:pPr>
        <w:tabs>
          <w:tab w:val="num" w:pos="5760"/>
        </w:tabs>
        <w:ind w:left="5760" w:hanging="360"/>
      </w:pPr>
      <w:rPr>
        <w:rFonts w:ascii="Arial" w:hAnsi="Arial" w:hint="default"/>
      </w:rPr>
    </w:lvl>
    <w:lvl w:ilvl="8" w:tplc="4E6A8B9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A593532"/>
    <w:multiLevelType w:val="multilevel"/>
    <w:tmpl w:val="01D6A844"/>
    <w:lvl w:ilvl="0">
      <w:start w:val="2"/>
      <w:numFmt w:val="decimal"/>
      <w:lvlText w:val="%1."/>
      <w:lvlJc w:val="left"/>
      <w:pPr>
        <w:ind w:left="360" w:hanging="360"/>
      </w:pPr>
      <w:rPr>
        <w:rFonts w:eastAsia="Malgun Gothic" w:hint="default"/>
        <w:b/>
      </w:rPr>
    </w:lvl>
    <w:lvl w:ilvl="1">
      <w:start w:val="1"/>
      <w:numFmt w:val="decimal"/>
      <w:lvlText w:val="%1.%2."/>
      <w:lvlJc w:val="left"/>
      <w:pPr>
        <w:ind w:left="1080" w:hanging="360"/>
      </w:pPr>
      <w:rPr>
        <w:rFonts w:eastAsia="Malgun Gothic" w:hint="default"/>
        <w:b/>
      </w:rPr>
    </w:lvl>
    <w:lvl w:ilvl="2">
      <w:start w:val="1"/>
      <w:numFmt w:val="decimal"/>
      <w:lvlText w:val="%1.%2.%3."/>
      <w:lvlJc w:val="left"/>
      <w:pPr>
        <w:ind w:left="2160" w:hanging="720"/>
      </w:pPr>
      <w:rPr>
        <w:rFonts w:eastAsia="Malgun Gothic" w:hint="default"/>
        <w:b/>
      </w:rPr>
    </w:lvl>
    <w:lvl w:ilvl="3">
      <w:start w:val="1"/>
      <w:numFmt w:val="decimal"/>
      <w:lvlText w:val="%1.%2.%3.%4."/>
      <w:lvlJc w:val="left"/>
      <w:pPr>
        <w:ind w:left="2880" w:hanging="720"/>
      </w:pPr>
      <w:rPr>
        <w:rFonts w:eastAsia="Malgun Gothic" w:hint="default"/>
        <w:b/>
      </w:rPr>
    </w:lvl>
    <w:lvl w:ilvl="4">
      <w:start w:val="1"/>
      <w:numFmt w:val="decimal"/>
      <w:lvlText w:val="%1.%2.%3.%4.%5."/>
      <w:lvlJc w:val="left"/>
      <w:pPr>
        <w:ind w:left="3960" w:hanging="1080"/>
      </w:pPr>
      <w:rPr>
        <w:rFonts w:eastAsia="Malgun Gothic" w:hint="default"/>
        <w:b/>
      </w:rPr>
    </w:lvl>
    <w:lvl w:ilvl="5">
      <w:start w:val="1"/>
      <w:numFmt w:val="decimal"/>
      <w:lvlText w:val="%1.%2.%3.%4.%5.%6."/>
      <w:lvlJc w:val="left"/>
      <w:pPr>
        <w:ind w:left="4680" w:hanging="1080"/>
      </w:pPr>
      <w:rPr>
        <w:rFonts w:eastAsia="Malgun Gothic" w:hint="default"/>
        <w:b/>
      </w:rPr>
    </w:lvl>
    <w:lvl w:ilvl="6">
      <w:start w:val="1"/>
      <w:numFmt w:val="decimal"/>
      <w:lvlText w:val="%1.%2.%3.%4.%5.%6.%7."/>
      <w:lvlJc w:val="left"/>
      <w:pPr>
        <w:ind w:left="5760" w:hanging="1440"/>
      </w:pPr>
      <w:rPr>
        <w:rFonts w:eastAsia="Malgun Gothic" w:hint="default"/>
        <w:b/>
      </w:rPr>
    </w:lvl>
    <w:lvl w:ilvl="7">
      <w:start w:val="1"/>
      <w:numFmt w:val="decimal"/>
      <w:lvlText w:val="%1.%2.%3.%4.%5.%6.%7.%8."/>
      <w:lvlJc w:val="left"/>
      <w:pPr>
        <w:ind w:left="6480" w:hanging="1440"/>
      </w:pPr>
      <w:rPr>
        <w:rFonts w:eastAsia="Malgun Gothic" w:hint="default"/>
        <w:b/>
      </w:rPr>
    </w:lvl>
    <w:lvl w:ilvl="8">
      <w:start w:val="1"/>
      <w:numFmt w:val="decimal"/>
      <w:lvlText w:val="%1.%2.%3.%4.%5.%6.%7.%8.%9."/>
      <w:lvlJc w:val="left"/>
      <w:pPr>
        <w:ind w:left="7560" w:hanging="1800"/>
      </w:pPr>
      <w:rPr>
        <w:rFonts w:eastAsia="Malgun Gothic" w:hint="default"/>
        <w:b/>
      </w:rPr>
    </w:lvl>
  </w:abstractNum>
  <w:abstractNum w:abstractNumId="21" w15:restartNumberingAfterBreak="0">
    <w:nsid w:val="412D2BDD"/>
    <w:multiLevelType w:val="multilevel"/>
    <w:tmpl w:val="8D14AF32"/>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F0836BB"/>
    <w:multiLevelType w:val="multilevel"/>
    <w:tmpl w:val="C79AF73A"/>
    <w:lvl w:ilvl="0">
      <w:start w:val="2"/>
      <w:numFmt w:val="decimal"/>
      <w:lvlText w:val="%1."/>
      <w:lvlJc w:val="left"/>
      <w:pPr>
        <w:ind w:left="360" w:hanging="360"/>
      </w:pPr>
      <w:rPr>
        <w:rFonts w:hint="default"/>
      </w:rPr>
    </w:lvl>
    <w:lvl w:ilvl="1">
      <w:start w:val="3"/>
      <w:numFmt w:val="decimal"/>
      <w:lvlText w:val="%1.%2."/>
      <w:lvlJc w:val="left"/>
      <w:pPr>
        <w:ind w:left="1200" w:hanging="36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23" w15:restartNumberingAfterBreak="0">
    <w:nsid w:val="54516E91"/>
    <w:multiLevelType w:val="hybridMultilevel"/>
    <w:tmpl w:val="2A78C282"/>
    <w:lvl w:ilvl="0" w:tplc="B3F659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A51B8B"/>
    <w:multiLevelType w:val="hybridMultilevel"/>
    <w:tmpl w:val="40FA3172"/>
    <w:lvl w:ilvl="0" w:tplc="F668B52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BAF01F6"/>
    <w:multiLevelType w:val="multilevel"/>
    <w:tmpl w:val="B09021F0"/>
    <w:lvl w:ilvl="0">
      <w:start w:val="1"/>
      <w:numFmt w:val="decimal"/>
      <w:lvlText w:val="%1."/>
      <w:lvlJc w:val="left"/>
      <w:pPr>
        <w:ind w:left="720" w:hanging="360"/>
      </w:pPr>
      <w:rPr>
        <w:rFonts w:ascii="Times New Roman" w:eastAsia="SimSun" w:hAnsi="Times New Roman" w:cs="Calibri"/>
      </w:rPr>
    </w:lvl>
    <w:lvl w:ilvl="1">
      <w:start w:val="1"/>
      <w:numFmt w:val="decimal"/>
      <w:isLgl/>
      <w:lvlText w:val="%1.%2."/>
      <w:lvlJc w:val="left"/>
      <w:pPr>
        <w:ind w:left="1800" w:hanging="360"/>
      </w:pPr>
      <w:rPr>
        <w:rFonts w:eastAsia="Malgun Gothic" w:hint="default"/>
        <w:b/>
      </w:rPr>
    </w:lvl>
    <w:lvl w:ilvl="2">
      <w:start w:val="1"/>
      <w:numFmt w:val="decimal"/>
      <w:isLgl/>
      <w:lvlText w:val="%1.%2.%3."/>
      <w:lvlJc w:val="left"/>
      <w:pPr>
        <w:ind w:left="3240" w:hanging="720"/>
      </w:pPr>
      <w:rPr>
        <w:rFonts w:eastAsia="Malgun Gothic" w:hint="default"/>
        <w:b/>
      </w:rPr>
    </w:lvl>
    <w:lvl w:ilvl="3">
      <w:start w:val="1"/>
      <w:numFmt w:val="decimal"/>
      <w:isLgl/>
      <w:lvlText w:val="%1.%2.%3.%4."/>
      <w:lvlJc w:val="left"/>
      <w:pPr>
        <w:ind w:left="4320" w:hanging="720"/>
      </w:pPr>
      <w:rPr>
        <w:rFonts w:eastAsia="Malgun Gothic" w:hint="default"/>
        <w:b/>
      </w:rPr>
    </w:lvl>
    <w:lvl w:ilvl="4">
      <w:start w:val="1"/>
      <w:numFmt w:val="decimal"/>
      <w:isLgl/>
      <w:lvlText w:val="%1.%2.%3.%4.%5."/>
      <w:lvlJc w:val="left"/>
      <w:pPr>
        <w:ind w:left="5760" w:hanging="1080"/>
      </w:pPr>
      <w:rPr>
        <w:rFonts w:eastAsia="Malgun Gothic" w:hint="default"/>
        <w:b/>
      </w:rPr>
    </w:lvl>
    <w:lvl w:ilvl="5">
      <w:start w:val="1"/>
      <w:numFmt w:val="decimal"/>
      <w:isLgl/>
      <w:lvlText w:val="%1.%2.%3.%4.%5.%6."/>
      <w:lvlJc w:val="left"/>
      <w:pPr>
        <w:ind w:left="6840" w:hanging="1080"/>
      </w:pPr>
      <w:rPr>
        <w:rFonts w:eastAsia="Malgun Gothic" w:hint="default"/>
        <w:b/>
      </w:rPr>
    </w:lvl>
    <w:lvl w:ilvl="6">
      <w:start w:val="1"/>
      <w:numFmt w:val="decimal"/>
      <w:isLgl/>
      <w:lvlText w:val="%1.%2.%3.%4.%5.%6.%7."/>
      <w:lvlJc w:val="left"/>
      <w:pPr>
        <w:ind w:left="8280" w:hanging="1440"/>
      </w:pPr>
      <w:rPr>
        <w:rFonts w:eastAsia="Malgun Gothic" w:hint="default"/>
        <w:b/>
      </w:rPr>
    </w:lvl>
    <w:lvl w:ilvl="7">
      <w:start w:val="1"/>
      <w:numFmt w:val="decimal"/>
      <w:isLgl/>
      <w:lvlText w:val="%1.%2.%3.%4.%5.%6.%7.%8."/>
      <w:lvlJc w:val="left"/>
      <w:pPr>
        <w:ind w:left="9360" w:hanging="1440"/>
      </w:pPr>
      <w:rPr>
        <w:rFonts w:eastAsia="Malgun Gothic" w:hint="default"/>
        <w:b/>
      </w:rPr>
    </w:lvl>
    <w:lvl w:ilvl="8">
      <w:start w:val="1"/>
      <w:numFmt w:val="decimal"/>
      <w:isLgl/>
      <w:lvlText w:val="%1.%2.%3.%4.%5.%6.%7.%8.%9."/>
      <w:lvlJc w:val="left"/>
      <w:pPr>
        <w:ind w:left="10800" w:hanging="1800"/>
      </w:pPr>
      <w:rPr>
        <w:rFonts w:eastAsia="Malgun Gothic" w:hint="default"/>
        <w:b/>
      </w:rPr>
    </w:lvl>
  </w:abstractNum>
  <w:abstractNum w:abstractNumId="26" w15:restartNumberingAfterBreak="0">
    <w:nsid w:val="6FE85C6D"/>
    <w:multiLevelType w:val="multilevel"/>
    <w:tmpl w:val="075CC45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00F40F7"/>
    <w:multiLevelType w:val="multilevel"/>
    <w:tmpl w:val="E63E8CD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775F5ADF"/>
    <w:multiLevelType w:val="multilevel"/>
    <w:tmpl w:val="E67A79D4"/>
    <w:lvl w:ilvl="0">
      <w:start w:val="1"/>
      <w:numFmt w:val="decimal"/>
      <w:lvlText w:val="%1."/>
      <w:lvlJc w:val="left"/>
      <w:pPr>
        <w:tabs>
          <w:tab w:val="num" w:pos="1260"/>
        </w:tabs>
        <w:ind w:left="1260" w:hanging="720"/>
      </w:pPr>
    </w:lvl>
    <w:lvl w:ilvl="1">
      <w:start w:val="1"/>
      <w:numFmt w:val="decimal"/>
      <w:lvlText w:val="%2."/>
      <w:lvlJc w:val="left"/>
      <w:pPr>
        <w:tabs>
          <w:tab w:val="num" w:pos="1980"/>
        </w:tabs>
        <w:ind w:left="1980" w:hanging="720"/>
      </w:pPr>
    </w:lvl>
    <w:lvl w:ilvl="2">
      <w:start w:val="1"/>
      <w:numFmt w:val="decimal"/>
      <w:lvlText w:val="%3."/>
      <w:lvlJc w:val="left"/>
      <w:pPr>
        <w:tabs>
          <w:tab w:val="num" w:pos="2700"/>
        </w:tabs>
        <w:ind w:left="2700" w:hanging="720"/>
      </w:pPr>
    </w:lvl>
    <w:lvl w:ilvl="3">
      <w:start w:val="1"/>
      <w:numFmt w:val="decimal"/>
      <w:lvlText w:val="%4."/>
      <w:lvlJc w:val="left"/>
      <w:pPr>
        <w:tabs>
          <w:tab w:val="num" w:pos="3420"/>
        </w:tabs>
        <w:ind w:left="3420" w:hanging="720"/>
      </w:pPr>
    </w:lvl>
    <w:lvl w:ilvl="4">
      <w:start w:val="1"/>
      <w:numFmt w:val="decimal"/>
      <w:lvlText w:val="%5."/>
      <w:lvlJc w:val="left"/>
      <w:pPr>
        <w:tabs>
          <w:tab w:val="num" w:pos="4140"/>
        </w:tabs>
        <w:ind w:left="4140" w:hanging="720"/>
      </w:pPr>
    </w:lvl>
    <w:lvl w:ilvl="5">
      <w:start w:val="1"/>
      <w:numFmt w:val="decimal"/>
      <w:lvlText w:val="%6."/>
      <w:lvlJc w:val="left"/>
      <w:pPr>
        <w:tabs>
          <w:tab w:val="num" w:pos="4860"/>
        </w:tabs>
        <w:ind w:left="4860" w:hanging="720"/>
      </w:pPr>
    </w:lvl>
    <w:lvl w:ilvl="6">
      <w:start w:val="1"/>
      <w:numFmt w:val="decimal"/>
      <w:lvlText w:val="%7."/>
      <w:lvlJc w:val="left"/>
      <w:pPr>
        <w:tabs>
          <w:tab w:val="num" w:pos="5580"/>
        </w:tabs>
        <w:ind w:left="5580" w:hanging="720"/>
      </w:pPr>
    </w:lvl>
    <w:lvl w:ilvl="7">
      <w:start w:val="1"/>
      <w:numFmt w:val="decimal"/>
      <w:lvlText w:val="%8."/>
      <w:lvlJc w:val="left"/>
      <w:pPr>
        <w:tabs>
          <w:tab w:val="num" w:pos="6300"/>
        </w:tabs>
        <w:ind w:left="6300" w:hanging="720"/>
      </w:pPr>
    </w:lvl>
    <w:lvl w:ilvl="8">
      <w:start w:val="1"/>
      <w:numFmt w:val="decimal"/>
      <w:lvlText w:val="%9."/>
      <w:lvlJc w:val="left"/>
      <w:pPr>
        <w:tabs>
          <w:tab w:val="num" w:pos="7020"/>
        </w:tabs>
        <w:ind w:left="7020" w:hanging="720"/>
      </w:pPr>
    </w:lvl>
  </w:abstractNum>
  <w:num w:numId="1">
    <w:abstractNumId w:val="17"/>
  </w:num>
  <w:num w:numId="2">
    <w:abstractNumId w:val="15"/>
  </w:num>
  <w:num w:numId="3">
    <w:abstractNumId w:val="13"/>
  </w:num>
  <w:num w:numId="4">
    <w:abstractNumId w:val="25"/>
  </w:num>
  <w:num w:numId="5">
    <w:abstractNumId w:val="9"/>
  </w:num>
  <w:num w:numId="6">
    <w:abstractNumId w:val="14"/>
  </w:num>
  <w:num w:numId="7">
    <w:abstractNumId w:val="2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3"/>
  </w:num>
  <w:num w:numId="11">
    <w:abstractNumId w:val="2"/>
  </w:num>
  <w:num w:numId="12">
    <w:abstractNumId w:val="26"/>
  </w:num>
  <w:num w:numId="13">
    <w:abstractNumId w:val="18"/>
  </w:num>
  <w:num w:numId="14">
    <w:abstractNumId w:val="24"/>
  </w:num>
  <w:num w:numId="15">
    <w:abstractNumId w:val="28"/>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0"/>
  </w:num>
  <w:num w:numId="31">
    <w:abstractNumId w:val="8"/>
  </w:num>
  <w:num w:numId="32">
    <w:abstractNumId w:val="20"/>
  </w:num>
  <w:num w:numId="33">
    <w:abstractNumId w:val="4"/>
  </w:num>
  <w:num w:numId="34">
    <w:abstractNumId w:val="11"/>
  </w:num>
  <w:num w:numId="35">
    <w:abstractNumId w:val="5"/>
  </w:num>
  <w:num w:numId="36">
    <w:abstractNumId w:val="23"/>
  </w:num>
  <w:num w:numId="37">
    <w:abstractNumId w:val="6"/>
  </w:num>
  <w:num w:numId="38">
    <w:abstractNumId w:val="12"/>
  </w:num>
  <w:num w:numId="39">
    <w:abstractNumId w:val="19"/>
  </w:num>
  <w:num w:numId="40">
    <w:abstractNumId w:val="27"/>
  </w:num>
  <w:num w:numId="41">
    <w:abstractNumId w:val="16"/>
  </w:num>
  <w:num w:numId="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1797"/>
    <w:rsid w:val="00007F6C"/>
    <w:rsid w:val="00014CB5"/>
    <w:rsid w:val="000366E8"/>
    <w:rsid w:val="00043D19"/>
    <w:rsid w:val="000464C7"/>
    <w:rsid w:val="00061589"/>
    <w:rsid w:val="00063EC2"/>
    <w:rsid w:val="00073070"/>
    <w:rsid w:val="00076357"/>
    <w:rsid w:val="00094AC5"/>
    <w:rsid w:val="00096954"/>
    <w:rsid w:val="00097325"/>
    <w:rsid w:val="000A24FE"/>
    <w:rsid w:val="000A71B2"/>
    <w:rsid w:val="000A7990"/>
    <w:rsid w:val="000B1292"/>
    <w:rsid w:val="000C5C6C"/>
    <w:rsid w:val="000E2582"/>
    <w:rsid w:val="000E7174"/>
    <w:rsid w:val="00112A98"/>
    <w:rsid w:val="0014144D"/>
    <w:rsid w:val="00141888"/>
    <w:rsid w:val="0014547F"/>
    <w:rsid w:val="00147B07"/>
    <w:rsid w:val="0015090F"/>
    <w:rsid w:val="001558ED"/>
    <w:rsid w:val="0016199D"/>
    <w:rsid w:val="00162C52"/>
    <w:rsid w:val="00176642"/>
    <w:rsid w:val="00193987"/>
    <w:rsid w:val="001A08CD"/>
    <w:rsid w:val="001A6AC6"/>
    <w:rsid w:val="001A6F92"/>
    <w:rsid w:val="001B2672"/>
    <w:rsid w:val="001B2849"/>
    <w:rsid w:val="001B4DBC"/>
    <w:rsid w:val="001C6BB1"/>
    <w:rsid w:val="001D42E8"/>
    <w:rsid w:val="001D7E26"/>
    <w:rsid w:val="001E55D8"/>
    <w:rsid w:val="00200C91"/>
    <w:rsid w:val="002011EF"/>
    <w:rsid w:val="00203671"/>
    <w:rsid w:val="002172BB"/>
    <w:rsid w:val="0022153D"/>
    <w:rsid w:val="00235B61"/>
    <w:rsid w:val="00262FEA"/>
    <w:rsid w:val="002646C2"/>
    <w:rsid w:val="00271513"/>
    <w:rsid w:val="002802D1"/>
    <w:rsid w:val="00284250"/>
    <w:rsid w:val="0029146F"/>
    <w:rsid w:val="002A1E88"/>
    <w:rsid w:val="002A7185"/>
    <w:rsid w:val="002B25F5"/>
    <w:rsid w:val="002B6BBE"/>
    <w:rsid w:val="002E2AE6"/>
    <w:rsid w:val="002E2F1D"/>
    <w:rsid w:val="00304768"/>
    <w:rsid w:val="003072D4"/>
    <w:rsid w:val="003370DE"/>
    <w:rsid w:val="003469CD"/>
    <w:rsid w:val="00347CE0"/>
    <w:rsid w:val="00353B79"/>
    <w:rsid w:val="00357F1F"/>
    <w:rsid w:val="003848A4"/>
    <w:rsid w:val="00386584"/>
    <w:rsid w:val="00392D94"/>
    <w:rsid w:val="00393737"/>
    <w:rsid w:val="003A4391"/>
    <w:rsid w:val="003E34FF"/>
    <w:rsid w:val="003E772A"/>
    <w:rsid w:val="003F2230"/>
    <w:rsid w:val="0040269E"/>
    <w:rsid w:val="00416881"/>
    <w:rsid w:val="0042107A"/>
    <w:rsid w:val="0043020A"/>
    <w:rsid w:val="00446C1A"/>
    <w:rsid w:val="0045450A"/>
    <w:rsid w:val="004610E8"/>
    <w:rsid w:val="0046259B"/>
    <w:rsid w:val="004668C6"/>
    <w:rsid w:val="00467FAD"/>
    <w:rsid w:val="0047692D"/>
    <w:rsid w:val="004877B5"/>
    <w:rsid w:val="00495B72"/>
    <w:rsid w:val="004B5FCB"/>
    <w:rsid w:val="004C13FD"/>
    <w:rsid w:val="004C3118"/>
    <w:rsid w:val="004C6DCA"/>
    <w:rsid w:val="004D7F1E"/>
    <w:rsid w:val="004E549F"/>
    <w:rsid w:val="004F12AB"/>
    <w:rsid w:val="004F3E45"/>
    <w:rsid w:val="0054110A"/>
    <w:rsid w:val="005469AA"/>
    <w:rsid w:val="00556B7E"/>
    <w:rsid w:val="00574F0E"/>
    <w:rsid w:val="005862A4"/>
    <w:rsid w:val="0058745F"/>
    <w:rsid w:val="005979F7"/>
    <w:rsid w:val="005A10B3"/>
    <w:rsid w:val="005B3D89"/>
    <w:rsid w:val="005D379B"/>
    <w:rsid w:val="005D48C0"/>
    <w:rsid w:val="005D5358"/>
    <w:rsid w:val="005D69A1"/>
    <w:rsid w:val="005E485B"/>
    <w:rsid w:val="005F1098"/>
    <w:rsid w:val="005F1E8E"/>
    <w:rsid w:val="006063FE"/>
    <w:rsid w:val="00620882"/>
    <w:rsid w:val="00621470"/>
    <w:rsid w:val="00631563"/>
    <w:rsid w:val="00637CF5"/>
    <w:rsid w:val="00646800"/>
    <w:rsid w:val="00676EAC"/>
    <w:rsid w:val="0068239F"/>
    <w:rsid w:val="006845D0"/>
    <w:rsid w:val="006A1723"/>
    <w:rsid w:val="006A55B4"/>
    <w:rsid w:val="006B4BE9"/>
    <w:rsid w:val="006C28DE"/>
    <w:rsid w:val="006C39B3"/>
    <w:rsid w:val="006D26B9"/>
    <w:rsid w:val="006D2DEE"/>
    <w:rsid w:val="006F4A31"/>
    <w:rsid w:val="0070353B"/>
    <w:rsid w:val="00720834"/>
    <w:rsid w:val="00720EA6"/>
    <w:rsid w:val="00740452"/>
    <w:rsid w:val="00752F70"/>
    <w:rsid w:val="00755E48"/>
    <w:rsid w:val="00756906"/>
    <w:rsid w:val="00757636"/>
    <w:rsid w:val="0076018A"/>
    <w:rsid w:val="00764BEB"/>
    <w:rsid w:val="007657FB"/>
    <w:rsid w:val="00766DDD"/>
    <w:rsid w:val="0077520B"/>
    <w:rsid w:val="00781DC1"/>
    <w:rsid w:val="00782F1F"/>
    <w:rsid w:val="00783E80"/>
    <w:rsid w:val="0079213A"/>
    <w:rsid w:val="007B2B42"/>
    <w:rsid w:val="007B3783"/>
    <w:rsid w:val="007C0CE5"/>
    <w:rsid w:val="007D2A33"/>
    <w:rsid w:val="007D2A72"/>
    <w:rsid w:val="007E17A8"/>
    <w:rsid w:val="007F0DD8"/>
    <w:rsid w:val="007F4AC9"/>
    <w:rsid w:val="00800191"/>
    <w:rsid w:val="008177AF"/>
    <w:rsid w:val="008242B3"/>
    <w:rsid w:val="0082522D"/>
    <w:rsid w:val="00841E9E"/>
    <w:rsid w:val="00847433"/>
    <w:rsid w:val="00851645"/>
    <w:rsid w:val="00861BC9"/>
    <w:rsid w:val="008878A5"/>
    <w:rsid w:val="008C12F3"/>
    <w:rsid w:val="008C1E20"/>
    <w:rsid w:val="008C7E55"/>
    <w:rsid w:val="008E357C"/>
    <w:rsid w:val="008E4C74"/>
    <w:rsid w:val="008F0840"/>
    <w:rsid w:val="008F18A1"/>
    <w:rsid w:val="009033FC"/>
    <w:rsid w:val="00911797"/>
    <w:rsid w:val="00922160"/>
    <w:rsid w:val="0093372F"/>
    <w:rsid w:val="00935F91"/>
    <w:rsid w:val="0094270B"/>
    <w:rsid w:val="00944C07"/>
    <w:rsid w:val="009531F1"/>
    <w:rsid w:val="00965603"/>
    <w:rsid w:val="00971074"/>
    <w:rsid w:val="00972232"/>
    <w:rsid w:val="00990B76"/>
    <w:rsid w:val="00994A9D"/>
    <w:rsid w:val="009B1004"/>
    <w:rsid w:val="009D6C7F"/>
    <w:rsid w:val="009F0599"/>
    <w:rsid w:val="009F2F38"/>
    <w:rsid w:val="00A21F1D"/>
    <w:rsid w:val="00A22A48"/>
    <w:rsid w:val="00A23992"/>
    <w:rsid w:val="00A250F6"/>
    <w:rsid w:val="00A367D6"/>
    <w:rsid w:val="00A4353E"/>
    <w:rsid w:val="00A53C67"/>
    <w:rsid w:val="00A54E66"/>
    <w:rsid w:val="00A659C7"/>
    <w:rsid w:val="00A94713"/>
    <w:rsid w:val="00A95334"/>
    <w:rsid w:val="00A95EB9"/>
    <w:rsid w:val="00AA167D"/>
    <w:rsid w:val="00AA5A9D"/>
    <w:rsid w:val="00AB5D9B"/>
    <w:rsid w:val="00AB5E3E"/>
    <w:rsid w:val="00AC0B48"/>
    <w:rsid w:val="00AC194D"/>
    <w:rsid w:val="00AC3D17"/>
    <w:rsid w:val="00AC681E"/>
    <w:rsid w:val="00AD5C57"/>
    <w:rsid w:val="00B21B67"/>
    <w:rsid w:val="00B42766"/>
    <w:rsid w:val="00B571A0"/>
    <w:rsid w:val="00B7258F"/>
    <w:rsid w:val="00B81211"/>
    <w:rsid w:val="00B86E6A"/>
    <w:rsid w:val="00B964A0"/>
    <w:rsid w:val="00BC6CC9"/>
    <w:rsid w:val="00BC7186"/>
    <w:rsid w:val="00BE789E"/>
    <w:rsid w:val="00BF28F7"/>
    <w:rsid w:val="00BF4C53"/>
    <w:rsid w:val="00BF7630"/>
    <w:rsid w:val="00BF7CC3"/>
    <w:rsid w:val="00BF7FFA"/>
    <w:rsid w:val="00C04F21"/>
    <w:rsid w:val="00C06C89"/>
    <w:rsid w:val="00C06CAE"/>
    <w:rsid w:val="00C1237D"/>
    <w:rsid w:val="00C24F20"/>
    <w:rsid w:val="00C438CC"/>
    <w:rsid w:val="00C519B5"/>
    <w:rsid w:val="00C53CD8"/>
    <w:rsid w:val="00C71F09"/>
    <w:rsid w:val="00C75C25"/>
    <w:rsid w:val="00C82107"/>
    <w:rsid w:val="00C8777F"/>
    <w:rsid w:val="00CA2111"/>
    <w:rsid w:val="00CC118B"/>
    <w:rsid w:val="00CC4DEE"/>
    <w:rsid w:val="00CD0F18"/>
    <w:rsid w:val="00CE4FBE"/>
    <w:rsid w:val="00CF4E72"/>
    <w:rsid w:val="00D15379"/>
    <w:rsid w:val="00D16843"/>
    <w:rsid w:val="00D221DC"/>
    <w:rsid w:val="00D24C96"/>
    <w:rsid w:val="00D27B3C"/>
    <w:rsid w:val="00D27BDA"/>
    <w:rsid w:val="00D42BA0"/>
    <w:rsid w:val="00D510D2"/>
    <w:rsid w:val="00D52871"/>
    <w:rsid w:val="00D559BC"/>
    <w:rsid w:val="00D64B27"/>
    <w:rsid w:val="00D66B8C"/>
    <w:rsid w:val="00D67601"/>
    <w:rsid w:val="00D71992"/>
    <w:rsid w:val="00D7202E"/>
    <w:rsid w:val="00D74F66"/>
    <w:rsid w:val="00D82A08"/>
    <w:rsid w:val="00D83588"/>
    <w:rsid w:val="00D85CC9"/>
    <w:rsid w:val="00DB3C5A"/>
    <w:rsid w:val="00DD196D"/>
    <w:rsid w:val="00DE2A31"/>
    <w:rsid w:val="00DE5F4F"/>
    <w:rsid w:val="00E104D5"/>
    <w:rsid w:val="00E2265B"/>
    <w:rsid w:val="00E266F0"/>
    <w:rsid w:val="00E32DFE"/>
    <w:rsid w:val="00E37B7F"/>
    <w:rsid w:val="00E4367E"/>
    <w:rsid w:val="00E453DE"/>
    <w:rsid w:val="00E45C7D"/>
    <w:rsid w:val="00E6351D"/>
    <w:rsid w:val="00E658BC"/>
    <w:rsid w:val="00E746BC"/>
    <w:rsid w:val="00E85A88"/>
    <w:rsid w:val="00E90B29"/>
    <w:rsid w:val="00EC1A2E"/>
    <w:rsid w:val="00EE75D9"/>
    <w:rsid w:val="00EF1EF3"/>
    <w:rsid w:val="00F063A3"/>
    <w:rsid w:val="00F119D1"/>
    <w:rsid w:val="00F12DE1"/>
    <w:rsid w:val="00F26D64"/>
    <w:rsid w:val="00F276C6"/>
    <w:rsid w:val="00F31286"/>
    <w:rsid w:val="00F45FEA"/>
    <w:rsid w:val="00F472A5"/>
    <w:rsid w:val="00F52BB9"/>
    <w:rsid w:val="00F566FB"/>
    <w:rsid w:val="00F57322"/>
    <w:rsid w:val="00F6076F"/>
    <w:rsid w:val="00F811CF"/>
    <w:rsid w:val="00FA3B56"/>
    <w:rsid w:val="00FB111A"/>
    <w:rsid w:val="00FB217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DA2E9"/>
  <w15:docId w15:val="{54B8310F-4001-4BDD-A3EF-6AF149642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1797"/>
    <w:pPr>
      <w:spacing w:after="0" w:line="360" w:lineRule="auto"/>
      <w:jc w:val="both"/>
    </w:pPr>
    <w:rPr>
      <w:rFonts w:ascii="Calibri" w:eastAsia="Calibri" w:hAnsi="Calibri" w:cs="Times New Roman"/>
      <w:lang w:val="en-GB"/>
    </w:rPr>
  </w:style>
  <w:style w:type="paragraph" w:styleId="Heading1">
    <w:name w:val="heading 1"/>
    <w:basedOn w:val="Normal"/>
    <w:next w:val="Normal"/>
    <w:link w:val="Heading1Char"/>
    <w:uiPriority w:val="9"/>
    <w:qFormat/>
    <w:rsid w:val="00911797"/>
    <w:pPr>
      <w:keepNext/>
      <w:spacing w:before="480" w:after="300"/>
      <w:outlineLvl w:val="0"/>
    </w:pPr>
    <w:rPr>
      <w:rFonts w:ascii="Calibri Light" w:eastAsia="Malgun Gothic" w:hAnsi="Calibri Light"/>
      <w:b/>
      <w:bCs/>
      <w:kern w:val="32"/>
      <w:sz w:val="32"/>
      <w:szCs w:val="32"/>
    </w:rPr>
  </w:style>
  <w:style w:type="paragraph" w:styleId="Heading2">
    <w:name w:val="heading 2"/>
    <w:basedOn w:val="Normal"/>
    <w:next w:val="Normal"/>
    <w:link w:val="Heading2Char"/>
    <w:uiPriority w:val="9"/>
    <w:unhideWhenUsed/>
    <w:qFormat/>
    <w:rsid w:val="00911797"/>
    <w:pPr>
      <w:keepNext/>
      <w:spacing w:before="240" w:after="60"/>
      <w:outlineLvl w:val="1"/>
    </w:pPr>
    <w:rPr>
      <w:rFonts w:ascii="Times New Roman" w:eastAsia="Malgun Gothic" w:hAnsi="Times New Roman"/>
      <w:b/>
      <w:bCs/>
      <w:iCs/>
      <w:sz w:val="24"/>
      <w:szCs w:val="28"/>
    </w:rPr>
  </w:style>
  <w:style w:type="paragraph" w:styleId="Heading3">
    <w:name w:val="heading 3"/>
    <w:basedOn w:val="Normal"/>
    <w:next w:val="Normal"/>
    <w:link w:val="Heading3Char"/>
    <w:uiPriority w:val="9"/>
    <w:unhideWhenUsed/>
    <w:qFormat/>
    <w:rsid w:val="00911797"/>
    <w:pPr>
      <w:keepNext/>
      <w:spacing w:before="240" w:after="60"/>
      <w:outlineLvl w:val="2"/>
    </w:pPr>
    <w:rPr>
      <w:rFonts w:ascii="Times New Roman" w:eastAsia="Malgun Gothic" w:hAnsi="Times New Roman"/>
      <w:b/>
      <w:bCs/>
      <w:sz w:val="24"/>
      <w:szCs w:val="26"/>
    </w:rPr>
  </w:style>
  <w:style w:type="paragraph" w:styleId="Heading4">
    <w:name w:val="heading 4"/>
    <w:basedOn w:val="Normal"/>
    <w:next w:val="Normal"/>
    <w:link w:val="Heading4Char"/>
    <w:uiPriority w:val="9"/>
    <w:unhideWhenUsed/>
    <w:qFormat/>
    <w:rsid w:val="005D5358"/>
    <w:pPr>
      <w:outlineLvl w:val="3"/>
    </w:pPr>
    <w:rPr>
      <w:rFonts w:ascii="Times New Roman" w:hAnsi="Times New Roman"/>
      <w:b/>
      <w:i/>
      <w:sz w:val="24"/>
      <w:szCs w:val="24"/>
    </w:rPr>
  </w:style>
  <w:style w:type="paragraph" w:styleId="Heading5">
    <w:name w:val="heading 5"/>
    <w:basedOn w:val="Normal"/>
    <w:next w:val="Normal"/>
    <w:link w:val="Heading5Char"/>
    <w:uiPriority w:val="9"/>
    <w:unhideWhenUsed/>
    <w:qFormat/>
    <w:rsid w:val="00911797"/>
    <w:pPr>
      <w:keepNext/>
      <w:keepLines/>
      <w:spacing w:before="40"/>
      <w:outlineLvl w:val="4"/>
    </w:pPr>
    <w:rPr>
      <w:rFonts w:ascii="Cambria" w:eastAsia="Times New Roman" w:hAnsi="Cambria"/>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1797"/>
    <w:rPr>
      <w:rFonts w:ascii="Calibri Light" w:eastAsia="Malgun Gothic" w:hAnsi="Calibri Light" w:cs="Times New Roman"/>
      <w:b/>
      <w:bCs/>
      <w:kern w:val="32"/>
      <w:sz w:val="32"/>
      <w:szCs w:val="32"/>
      <w:lang w:val="en-GB"/>
    </w:rPr>
  </w:style>
  <w:style w:type="character" w:customStyle="1" w:styleId="Heading2Char">
    <w:name w:val="Heading 2 Char"/>
    <w:basedOn w:val="DefaultParagraphFont"/>
    <w:link w:val="Heading2"/>
    <w:uiPriority w:val="9"/>
    <w:rsid w:val="00911797"/>
    <w:rPr>
      <w:rFonts w:ascii="Times New Roman" w:eastAsia="Malgun Gothic" w:hAnsi="Times New Roman" w:cs="Times New Roman"/>
      <w:b/>
      <w:bCs/>
      <w:iCs/>
      <w:sz w:val="24"/>
      <w:szCs w:val="28"/>
      <w:lang w:val="en-GB"/>
    </w:rPr>
  </w:style>
  <w:style w:type="character" w:customStyle="1" w:styleId="Heading3Char">
    <w:name w:val="Heading 3 Char"/>
    <w:basedOn w:val="DefaultParagraphFont"/>
    <w:link w:val="Heading3"/>
    <w:uiPriority w:val="9"/>
    <w:rsid w:val="00911797"/>
    <w:rPr>
      <w:rFonts w:ascii="Times New Roman" w:eastAsia="Malgun Gothic" w:hAnsi="Times New Roman" w:cs="Times New Roman"/>
      <w:b/>
      <w:bCs/>
      <w:sz w:val="24"/>
      <w:szCs w:val="26"/>
      <w:lang w:val="en-GB"/>
    </w:rPr>
  </w:style>
  <w:style w:type="character" w:customStyle="1" w:styleId="Heading4Char">
    <w:name w:val="Heading 4 Char"/>
    <w:basedOn w:val="DefaultParagraphFont"/>
    <w:link w:val="Heading4"/>
    <w:uiPriority w:val="9"/>
    <w:rsid w:val="005D5358"/>
    <w:rPr>
      <w:rFonts w:ascii="Times New Roman" w:eastAsia="Calibri" w:hAnsi="Times New Roman" w:cs="Times New Roman"/>
      <w:b/>
      <w:i/>
      <w:sz w:val="24"/>
      <w:szCs w:val="24"/>
      <w:lang w:val="en-GB"/>
    </w:rPr>
  </w:style>
  <w:style w:type="character" w:customStyle="1" w:styleId="Heading5Char">
    <w:name w:val="Heading 5 Char"/>
    <w:basedOn w:val="DefaultParagraphFont"/>
    <w:link w:val="Heading5"/>
    <w:uiPriority w:val="9"/>
    <w:rsid w:val="00911797"/>
    <w:rPr>
      <w:rFonts w:ascii="Cambria" w:eastAsia="Times New Roman" w:hAnsi="Cambria" w:cs="Times New Roman"/>
      <w:color w:val="365F91"/>
      <w:lang w:val="en-GB"/>
    </w:rPr>
  </w:style>
  <w:style w:type="paragraph" w:styleId="NormalWeb">
    <w:name w:val="Normal (Web)"/>
    <w:basedOn w:val="Normal"/>
    <w:uiPriority w:val="99"/>
    <w:unhideWhenUsed/>
    <w:rsid w:val="00911797"/>
    <w:pPr>
      <w:spacing w:before="100" w:beforeAutospacing="1" w:after="119" w:line="240" w:lineRule="auto"/>
    </w:pPr>
    <w:rPr>
      <w:rFonts w:ascii="Times New Roman" w:eastAsia="Times New Roman" w:hAnsi="Times New Roman"/>
      <w:sz w:val="24"/>
      <w:szCs w:val="24"/>
      <w:lang w:eastAsia="en-GB"/>
    </w:rPr>
  </w:style>
  <w:style w:type="paragraph" w:styleId="ListParagraph">
    <w:name w:val="List Paragraph"/>
    <w:basedOn w:val="Normal"/>
    <w:uiPriority w:val="34"/>
    <w:qFormat/>
    <w:rsid w:val="00911797"/>
    <w:pPr>
      <w:suppressAutoHyphens/>
      <w:ind w:left="720"/>
    </w:pPr>
    <w:rPr>
      <w:rFonts w:eastAsia="SimSun" w:cs="Calibri"/>
      <w:kern w:val="2"/>
      <w:lang w:val="en-US" w:eastAsia="ar-SA"/>
    </w:rPr>
  </w:style>
  <w:style w:type="character" w:styleId="Hyperlink">
    <w:name w:val="Hyperlink"/>
    <w:basedOn w:val="DefaultParagraphFont"/>
    <w:uiPriority w:val="99"/>
    <w:unhideWhenUsed/>
    <w:rsid w:val="00911797"/>
    <w:rPr>
      <w:color w:val="0000FF"/>
      <w:u w:val="single"/>
    </w:rPr>
  </w:style>
  <w:style w:type="character" w:styleId="CommentReference">
    <w:name w:val="annotation reference"/>
    <w:uiPriority w:val="99"/>
    <w:semiHidden/>
    <w:unhideWhenUsed/>
    <w:rsid w:val="00911797"/>
    <w:rPr>
      <w:sz w:val="16"/>
      <w:szCs w:val="16"/>
    </w:rPr>
  </w:style>
  <w:style w:type="paragraph" w:styleId="CommentText">
    <w:name w:val="annotation text"/>
    <w:basedOn w:val="Normal"/>
    <w:link w:val="CommentTextChar"/>
    <w:uiPriority w:val="99"/>
    <w:unhideWhenUsed/>
    <w:rsid w:val="00911797"/>
    <w:rPr>
      <w:sz w:val="20"/>
      <w:szCs w:val="20"/>
    </w:rPr>
  </w:style>
  <w:style w:type="character" w:customStyle="1" w:styleId="CommentTextChar">
    <w:name w:val="Comment Text Char"/>
    <w:basedOn w:val="DefaultParagraphFont"/>
    <w:link w:val="CommentText"/>
    <w:uiPriority w:val="99"/>
    <w:rsid w:val="00911797"/>
    <w:rPr>
      <w:rFonts w:ascii="Calibri" w:eastAsia="Calibri" w:hAnsi="Calibri" w:cs="Times New Roman"/>
      <w:sz w:val="20"/>
      <w:szCs w:val="20"/>
      <w:lang w:val="en-GB"/>
    </w:rPr>
  </w:style>
  <w:style w:type="paragraph" w:styleId="BalloonText">
    <w:name w:val="Balloon Text"/>
    <w:basedOn w:val="Normal"/>
    <w:link w:val="BalloonTextChar"/>
    <w:uiPriority w:val="99"/>
    <w:semiHidden/>
    <w:unhideWhenUsed/>
    <w:rsid w:val="0091179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1797"/>
    <w:rPr>
      <w:rFonts w:ascii="Tahoma" w:eastAsia="Calibri" w:hAnsi="Tahoma" w:cs="Tahoma"/>
      <w:sz w:val="16"/>
      <w:szCs w:val="16"/>
      <w:lang w:val="en-GB"/>
    </w:rPr>
  </w:style>
  <w:style w:type="character" w:customStyle="1" w:styleId="DocumentMapChar">
    <w:name w:val="Document Map Char"/>
    <w:basedOn w:val="DefaultParagraphFont"/>
    <w:link w:val="DocumentMap"/>
    <w:uiPriority w:val="99"/>
    <w:semiHidden/>
    <w:rsid w:val="00911797"/>
    <w:rPr>
      <w:rFonts w:ascii="Tahoma" w:hAnsi="Tahoma"/>
      <w:sz w:val="16"/>
      <w:szCs w:val="16"/>
    </w:rPr>
  </w:style>
  <w:style w:type="paragraph" w:styleId="DocumentMap">
    <w:name w:val="Document Map"/>
    <w:basedOn w:val="Normal"/>
    <w:link w:val="DocumentMapChar"/>
    <w:uiPriority w:val="99"/>
    <w:semiHidden/>
    <w:unhideWhenUsed/>
    <w:rsid w:val="00911797"/>
    <w:pPr>
      <w:spacing w:line="240" w:lineRule="auto"/>
    </w:pPr>
    <w:rPr>
      <w:rFonts w:ascii="Tahoma" w:eastAsiaTheme="minorHAnsi" w:hAnsi="Tahoma" w:cstheme="minorBidi"/>
      <w:sz w:val="16"/>
      <w:szCs w:val="16"/>
      <w:lang w:val="en-US"/>
    </w:rPr>
  </w:style>
  <w:style w:type="character" w:customStyle="1" w:styleId="DocumentMapChar1">
    <w:name w:val="Document Map Char1"/>
    <w:basedOn w:val="DefaultParagraphFont"/>
    <w:uiPriority w:val="99"/>
    <w:semiHidden/>
    <w:rsid w:val="00911797"/>
    <w:rPr>
      <w:rFonts w:ascii="Tahoma" w:eastAsia="Calibri" w:hAnsi="Tahoma" w:cs="Tahoma"/>
      <w:sz w:val="16"/>
      <w:szCs w:val="16"/>
      <w:lang w:val="en-GB"/>
    </w:rPr>
  </w:style>
  <w:style w:type="paragraph" w:styleId="Revision">
    <w:name w:val="Revision"/>
    <w:hidden/>
    <w:uiPriority w:val="99"/>
    <w:semiHidden/>
    <w:rsid w:val="00911797"/>
    <w:pPr>
      <w:spacing w:after="0" w:line="240" w:lineRule="auto"/>
    </w:pPr>
    <w:rPr>
      <w:rFonts w:ascii="Calibri" w:eastAsia="Calibri" w:hAnsi="Calibri" w:cs="Times New Roman"/>
    </w:rPr>
  </w:style>
  <w:style w:type="character" w:customStyle="1" w:styleId="EndnoteTextChar">
    <w:name w:val="Endnote Text Char"/>
    <w:basedOn w:val="DefaultParagraphFont"/>
    <w:link w:val="EndnoteText"/>
    <w:uiPriority w:val="99"/>
    <w:semiHidden/>
    <w:rsid w:val="00911797"/>
    <w:rPr>
      <w:rFonts w:ascii="Calibri" w:eastAsia="Calibri" w:hAnsi="Calibri" w:cs="Times New Roman"/>
      <w:sz w:val="20"/>
      <w:szCs w:val="20"/>
    </w:rPr>
  </w:style>
  <w:style w:type="paragraph" w:styleId="EndnoteText">
    <w:name w:val="endnote text"/>
    <w:basedOn w:val="Normal"/>
    <w:link w:val="EndnoteTextChar"/>
    <w:uiPriority w:val="99"/>
    <w:semiHidden/>
    <w:unhideWhenUsed/>
    <w:rsid w:val="00911797"/>
    <w:pPr>
      <w:spacing w:line="240" w:lineRule="auto"/>
    </w:pPr>
    <w:rPr>
      <w:sz w:val="20"/>
      <w:szCs w:val="20"/>
      <w:lang w:val="en-US"/>
    </w:rPr>
  </w:style>
  <w:style w:type="character" w:customStyle="1" w:styleId="EndnoteTextChar1">
    <w:name w:val="Endnote Text Char1"/>
    <w:basedOn w:val="DefaultParagraphFont"/>
    <w:uiPriority w:val="99"/>
    <w:semiHidden/>
    <w:rsid w:val="00911797"/>
    <w:rPr>
      <w:rFonts w:ascii="Calibri" w:eastAsia="Calibri" w:hAnsi="Calibri" w:cs="Times New Roman"/>
      <w:sz w:val="20"/>
      <w:szCs w:val="20"/>
      <w:lang w:val="en-GB"/>
    </w:rPr>
  </w:style>
  <w:style w:type="character" w:styleId="EndnoteReference">
    <w:name w:val="endnote reference"/>
    <w:uiPriority w:val="99"/>
    <w:semiHidden/>
    <w:unhideWhenUsed/>
    <w:rsid w:val="00911797"/>
    <w:rPr>
      <w:vertAlign w:val="superscript"/>
    </w:rPr>
  </w:style>
  <w:style w:type="character" w:customStyle="1" w:styleId="FootnoteTextChar">
    <w:name w:val="Footnote Text Char"/>
    <w:basedOn w:val="DefaultParagraphFont"/>
    <w:link w:val="FootnoteText"/>
    <w:uiPriority w:val="99"/>
    <w:semiHidden/>
    <w:rsid w:val="00911797"/>
    <w:rPr>
      <w:rFonts w:ascii="Calibri" w:eastAsia="Calibri" w:hAnsi="Calibri" w:cs="Times New Roman"/>
      <w:sz w:val="20"/>
      <w:szCs w:val="20"/>
    </w:rPr>
  </w:style>
  <w:style w:type="paragraph" w:styleId="FootnoteText">
    <w:name w:val="footnote text"/>
    <w:basedOn w:val="Normal"/>
    <w:link w:val="FootnoteTextChar"/>
    <w:uiPriority w:val="99"/>
    <w:semiHidden/>
    <w:unhideWhenUsed/>
    <w:rsid w:val="00911797"/>
    <w:pPr>
      <w:spacing w:line="240" w:lineRule="auto"/>
    </w:pPr>
    <w:rPr>
      <w:sz w:val="20"/>
      <w:szCs w:val="20"/>
      <w:lang w:val="en-US"/>
    </w:rPr>
  </w:style>
  <w:style w:type="character" w:customStyle="1" w:styleId="FootnoteTextChar1">
    <w:name w:val="Footnote Text Char1"/>
    <w:basedOn w:val="DefaultParagraphFont"/>
    <w:uiPriority w:val="99"/>
    <w:semiHidden/>
    <w:rsid w:val="00911797"/>
    <w:rPr>
      <w:rFonts w:ascii="Calibri" w:eastAsia="Calibri" w:hAnsi="Calibri" w:cs="Times New Roman"/>
      <w:sz w:val="20"/>
      <w:szCs w:val="20"/>
      <w:lang w:val="en-GB"/>
    </w:rPr>
  </w:style>
  <w:style w:type="character" w:styleId="FootnoteReference">
    <w:name w:val="footnote reference"/>
    <w:uiPriority w:val="99"/>
    <w:semiHidden/>
    <w:unhideWhenUsed/>
    <w:rsid w:val="00911797"/>
    <w:rPr>
      <w:vertAlign w:val="superscript"/>
    </w:rPr>
  </w:style>
  <w:style w:type="paragraph" w:styleId="NoSpacing">
    <w:name w:val="No Spacing"/>
    <w:link w:val="NoSpacingChar"/>
    <w:uiPriority w:val="1"/>
    <w:qFormat/>
    <w:rsid w:val="00911797"/>
    <w:pPr>
      <w:spacing w:after="0" w:line="240" w:lineRule="auto"/>
    </w:pPr>
    <w:rPr>
      <w:rFonts w:ascii="Calibri" w:eastAsia="Calibri" w:hAnsi="Calibri" w:cs="Times New Roman"/>
      <w:lang w:val="en-GB"/>
    </w:rPr>
  </w:style>
  <w:style w:type="character" w:customStyle="1" w:styleId="NoSpacingChar">
    <w:name w:val="No Spacing Char"/>
    <w:basedOn w:val="DefaultParagraphFont"/>
    <w:link w:val="NoSpacing"/>
    <w:uiPriority w:val="1"/>
    <w:rsid w:val="00911797"/>
    <w:rPr>
      <w:rFonts w:ascii="Calibri" w:eastAsia="Calibri" w:hAnsi="Calibri" w:cs="Times New Roman"/>
      <w:lang w:val="en-GB"/>
    </w:rPr>
  </w:style>
  <w:style w:type="character" w:customStyle="1" w:styleId="HeaderChar">
    <w:name w:val="Header Char"/>
    <w:basedOn w:val="DefaultParagraphFont"/>
    <w:link w:val="Header"/>
    <w:uiPriority w:val="99"/>
    <w:rsid w:val="00911797"/>
    <w:rPr>
      <w:rFonts w:ascii="Calibri" w:eastAsia="Calibri" w:hAnsi="Calibri" w:cs="Times New Roman"/>
      <w:sz w:val="20"/>
      <w:szCs w:val="20"/>
    </w:rPr>
  </w:style>
  <w:style w:type="paragraph" w:styleId="Header">
    <w:name w:val="header"/>
    <w:basedOn w:val="Normal"/>
    <w:link w:val="HeaderChar"/>
    <w:uiPriority w:val="99"/>
    <w:unhideWhenUsed/>
    <w:rsid w:val="00911797"/>
    <w:pPr>
      <w:tabs>
        <w:tab w:val="center" w:pos="4513"/>
        <w:tab w:val="right" w:pos="9026"/>
      </w:tabs>
      <w:spacing w:after="160" w:line="259" w:lineRule="auto"/>
    </w:pPr>
    <w:rPr>
      <w:sz w:val="20"/>
      <w:szCs w:val="20"/>
      <w:lang w:val="en-US"/>
    </w:rPr>
  </w:style>
  <w:style w:type="character" w:customStyle="1" w:styleId="HeaderChar1">
    <w:name w:val="Header Char1"/>
    <w:basedOn w:val="DefaultParagraphFont"/>
    <w:uiPriority w:val="99"/>
    <w:semiHidden/>
    <w:rsid w:val="00911797"/>
    <w:rPr>
      <w:rFonts w:ascii="Calibri" w:eastAsia="Calibri" w:hAnsi="Calibri" w:cs="Times New Roman"/>
      <w:lang w:val="en-GB"/>
    </w:rPr>
  </w:style>
  <w:style w:type="character" w:customStyle="1" w:styleId="FooterChar">
    <w:name w:val="Footer Char"/>
    <w:basedOn w:val="DefaultParagraphFont"/>
    <w:link w:val="Footer"/>
    <w:uiPriority w:val="99"/>
    <w:rsid w:val="00911797"/>
    <w:rPr>
      <w:rFonts w:ascii="Calibri" w:eastAsia="Calibri" w:hAnsi="Calibri" w:cs="Times New Roman"/>
      <w:sz w:val="20"/>
      <w:szCs w:val="20"/>
    </w:rPr>
  </w:style>
  <w:style w:type="paragraph" w:styleId="Footer">
    <w:name w:val="footer"/>
    <w:basedOn w:val="Normal"/>
    <w:link w:val="FooterChar"/>
    <w:uiPriority w:val="99"/>
    <w:unhideWhenUsed/>
    <w:rsid w:val="00911797"/>
    <w:pPr>
      <w:tabs>
        <w:tab w:val="center" w:pos="4513"/>
        <w:tab w:val="right" w:pos="9026"/>
      </w:tabs>
      <w:spacing w:after="160" w:line="259" w:lineRule="auto"/>
    </w:pPr>
    <w:rPr>
      <w:sz w:val="20"/>
      <w:szCs w:val="20"/>
      <w:lang w:val="en-US"/>
    </w:rPr>
  </w:style>
  <w:style w:type="character" w:customStyle="1" w:styleId="FooterChar1">
    <w:name w:val="Footer Char1"/>
    <w:basedOn w:val="DefaultParagraphFont"/>
    <w:uiPriority w:val="99"/>
    <w:semiHidden/>
    <w:rsid w:val="00911797"/>
    <w:rPr>
      <w:rFonts w:ascii="Calibri" w:eastAsia="Calibri" w:hAnsi="Calibri" w:cs="Times New Roman"/>
      <w:lang w:val="en-GB"/>
    </w:rPr>
  </w:style>
  <w:style w:type="character" w:styleId="Emphasis">
    <w:name w:val="Emphasis"/>
    <w:basedOn w:val="DefaultParagraphFont"/>
    <w:uiPriority w:val="20"/>
    <w:qFormat/>
    <w:rsid w:val="00911797"/>
    <w:rPr>
      <w:i/>
      <w:iCs/>
    </w:rPr>
  </w:style>
  <w:style w:type="paragraph" w:styleId="BodyText">
    <w:name w:val="Body Text"/>
    <w:basedOn w:val="Normal"/>
    <w:link w:val="BodyTextChar"/>
    <w:rsid w:val="00911797"/>
    <w:pPr>
      <w:suppressAutoHyphens/>
      <w:spacing w:after="120" w:line="276" w:lineRule="auto"/>
      <w:jc w:val="left"/>
    </w:pPr>
    <w:rPr>
      <w:rFonts w:eastAsia="SimSun"/>
      <w:sz w:val="20"/>
      <w:szCs w:val="20"/>
      <w:lang w:val="en-US" w:eastAsia="ar-SA"/>
    </w:rPr>
  </w:style>
  <w:style w:type="character" w:customStyle="1" w:styleId="BodyTextChar">
    <w:name w:val="Body Text Char"/>
    <w:basedOn w:val="DefaultParagraphFont"/>
    <w:link w:val="BodyText"/>
    <w:rsid w:val="00911797"/>
    <w:rPr>
      <w:rFonts w:ascii="Calibri" w:eastAsia="SimSun" w:hAnsi="Calibri" w:cs="Times New Roman"/>
      <w:sz w:val="20"/>
      <w:szCs w:val="20"/>
      <w:lang w:eastAsia="ar-SA"/>
    </w:rPr>
  </w:style>
  <w:style w:type="character" w:styleId="HTMLCite">
    <w:name w:val="HTML Cite"/>
    <w:uiPriority w:val="99"/>
    <w:semiHidden/>
    <w:unhideWhenUsed/>
    <w:rsid w:val="00911797"/>
    <w:rPr>
      <w:i/>
      <w:iCs/>
    </w:rPr>
  </w:style>
  <w:style w:type="character" w:customStyle="1" w:styleId="nlmyear">
    <w:name w:val="nlm_year"/>
    <w:basedOn w:val="DefaultParagraphFont"/>
    <w:rsid w:val="00911797"/>
  </w:style>
  <w:style w:type="character" w:customStyle="1" w:styleId="nlmarticle-title">
    <w:name w:val="nlm_article-title"/>
    <w:basedOn w:val="DefaultParagraphFont"/>
    <w:rsid w:val="00911797"/>
  </w:style>
  <w:style w:type="character" w:customStyle="1" w:styleId="nlmfpage">
    <w:name w:val="nlm_fpage"/>
    <w:basedOn w:val="DefaultParagraphFont"/>
    <w:rsid w:val="00911797"/>
  </w:style>
  <w:style w:type="character" w:customStyle="1" w:styleId="nlmlpage">
    <w:name w:val="nlm_lpage"/>
    <w:basedOn w:val="DefaultParagraphFont"/>
    <w:rsid w:val="00911797"/>
  </w:style>
  <w:style w:type="character" w:customStyle="1" w:styleId="nlmpublisher-loc">
    <w:name w:val="nlm_publisher-loc"/>
    <w:basedOn w:val="DefaultParagraphFont"/>
    <w:rsid w:val="00911797"/>
  </w:style>
  <w:style w:type="character" w:customStyle="1" w:styleId="nlmpublisher-name">
    <w:name w:val="nlm_publisher-name"/>
    <w:basedOn w:val="DefaultParagraphFont"/>
    <w:rsid w:val="00911797"/>
  </w:style>
  <w:style w:type="paragraph" w:styleId="CommentSubject">
    <w:name w:val="annotation subject"/>
    <w:basedOn w:val="CommentText"/>
    <w:next w:val="CommentText"/>
    <w:link w:val="CommentSubjectChar"/>
    <w:uiPriority w:val="99"/>
    <w:semiHidden/>
    <w:unhideWhenUsed/>
    <w:rsid w:val="00911797"/>
    <w:pPr>
      <w:spacing w:line="240" w:lineRule="auto"/>
    </w:pPr>
    <w:rPr>
      <w:b/>
      <w:bCs/>
    </w:rPr>
  </w:style>
  <w:style w:type="character" w:customStyle="1" w:styleId="CommentSubjectChar">
    <w:name w:val="Comment Subject Char"/>
    <w:basedOn w:val="CommentTextChar"/>
    <w:link w:val="CommentSubject"/>
    <w:uiPriority w:val="99"/>
    <w:semiHidden/>
    <w:rsid w:val="00911797"/>
    <w:rPr>
      <w:rFonts w:ascii="Calibri" w:eastAsia="Calibri" w:hAnsi="Calibri" w:cs="Times New Roman"/>
      <w:b/>
      <w:bCs/>
      <w:sz w:val="20"/>
      <w:szCs w:val="20"/>
      <w:lang w:val="en-GB"/>
    </w:rPr>
  </w:style>
  <w:style w:type="paragraph" w:styleId="TOCHeading">
    <w:name w:val="TOC Heading"/>
    <w:basedOn w:val="Heading1"/>
    <w:next w:val="Normal"/>
    <w:uiPriority w:val="39"/>
    <w:unhideWhenUsed/>
    <w:qFormat/>
    <w:rsid w:val="00911797"/>
    <w:pPr>
      <w:keepLines/>
      <w:spacing w:after="0" w:line="276" w:lineRule="auto"/>
      <w:jc w:val="left"/>
      <w:outlineLvl w:val="9"/>
    </w:pPr>
    <w:rPr>
      <w:rFonts w:ascii="Cambria" w:eastAsia="Times New Roman" w:hAnsi="Cambria"/>
      <w:color w:val="365F91"/>
      <w:kern w:val="0"/>
      <w:sz w:val="28"/>
      <w:szCs w:val="28"/>
      <w:lang w:val="en-US"/>
    </w:rPr>
  </w:style>
  <w:style w:type="paragraph" w:styleId="TOC1">
    <w:name w:val="toc 1"/>
    <w:basedOn w:val="Normal"/>
    <w:next w:val="Normal"/>
    <w:autoRedefine/>
    <w:uiPriority w:val="39"/>
    <w:unhideWhenUsed/>
    <w:rsid w:val="00262FEA"/>
    <w:pPr>
      <w:tabs>
        <w:tab w:val="right" w:leader="dot" w:pos="8460"/>
      </w:tabs>
      <w:spacing w:before="120"/>
      <w:ind w:right="-7"/>
    </w:pPr>
    <w:rPr>
      <w:rFonts w:ascii="Times New Roman" w:hAnsi="Times New Roman"/>
      <w:b/>
      <w:bCs/>
      <w:iCs/>
      <w:noProof/>
      <w:sz w:val="24"/>
      <w:szCs w:val="24"/>
    </w:rPr>
  </w:style>
  <w:style w:type="paragraph" w:styleId="TOC2">
    <w:name w:val="toc 2"/>
    <w:basedOn w:val="Normal"/>
    <w:next w:val="Normal"/>
    <w:autoRedefine/>
    <w:uiPriority w:val="39"/>
    <w:unhideWhenUsed/>
    <w:rsid w:val="00911797"/>
    <w:pPr>
      <w:tabs>
        <w:tab w:val="right" w:leader="dot" w:pos="9350"/>
      </w:tabs>
      <w:spacing w:before="120"/>
      <w:ind w:left="220"/>
      <w:jc w:val="left"/>
    </w:pPr>
    <w:rPr>
      <w:rFonts w:cs="Calibri"/>
      <w:b/>
      <w:bCs/>
      <w:noProof/>
    </w:rPr>
  </w:style>
  <w:style w:type="paragraph" w:styleId="TOC3">
    <w:name w:val="toc 3"/>
    <w:basedOn w:val="Normal"/>
    <w:next w:val="Normal"/>
    <w:autoRedefine/>
    <w:uiPriority w:val="39"/>
    <w:unhideWhenUsed/>
    <w:rsid w:val="00911797"/>
    <w:pPr>
      <w:ind w:left="440"/>
      <w:jc w:val="left"/>
    </w:pPr>
    <w:rPr>
      <w:rFonts w:cs="Calibri"/>
      <w:sz w:val="20"/>
      <w:szCs w:val="20"/>
    </w:rPr>
  </w:style>
  <w:style w:type="paragraph" w:styleId="TOC4">
    <w:name w:val="toc 4"/>
    <w:basedOn w:val="Normal"/>
    <w:next w:val="Normal"/>
    <w:autoRedefine/>
    <w:uiPriority w:val="39"/>
    <w:unhideWhenUsed/>
    <w:rsid w:val="00911797"/>
    <w:pPr>
      <w:ind w:left="660"/>
      <w:jc w:val="left"/>
    </w:pPr>
    <w:rPr>
      <w:rFonts w:cs="Calibri"/>
      <w:sz w:val="20"/>
      <w:szCs w:val="20"/>
    </w:rPr>
  </w:style>
  <w:style w:type="paragraph" w:styleId="TOC5">
    <w:name w:val="toc 5"/>
    <w:basedOn w:val="Normal"/>
    <w:next w:val="Normal"/>
    <w:autoRedefine/>
    <w:uiPriority w:val="39"/>
    <w:unhideWhenUsed/>
    <w:rsid w:val="00911797"/>
    <w:pPr>
      <w:ind w:left="880"/>
      <w:jc w:val="left"/>
    </w:pPr>
    <w:rPr>
      <w:rFonts w:cs="Calibri"/>
      <w:sz w:val="20"/>
      <w:szCs w:val="20"/>
    </w:rPr>
  </w:style>
  <w:style w:type="paragraph" w:styleId="TOC6">
    <w:name w:val="toc 6"/>
    <w:basedOn w:val="Normal"/>
    <w:next w:val="Normal"/>
    <w:autoRedefine/>
    <w:uiPriority w:val="39"/>
    <w:unhideWhenUsed/>
    <w:rsid w:val="00911797"/>
    <w:pPr>
      <w:ind w:left="1100"/>
      <w:jc w:val="left"/>
    </w:pPr>
    <w:rPr>
      <w:rFonts w:cs="Calibri"/>
      <w:sz w:val="20"/>
      <w:szCs w:val="20"/>
    </w:rPr>
  </w:style>
  <w:style w:type="paragraph" w:styleId="TOC7">
    <w:name w:val="toc 7"/>
    <w:basedOn w:val="Normal"/>
    <w:next w:val="Normal"/>
    <w:autoRedefine/>
    <w:uiPriority w:val="39"/>
    <w:unhideWhenUsed/>
    <w:rsid w:val="00911797"/>
    <w:pPr>
      <w:ind w:left="1320"/>
      <w:jc w:val="left"/>
    </w:pPr>
    <w:rPr>
      <w:rFonts w:cs="Calibri"/>
      <w:sz w:val="20"/>
      <w:szCs w:val="20"/>
    </w:rPr>
  </w:style>
  <w:style w:type="paragraph" w:styleId="TOC8">
    <w:name w:val="toc 8"/>
    <w:basedOn w:val="Normal"/>
    <w:next w:val="Normal"/>
    <w:autoRedefine/>
    <w:uiPriority w:val="39"/>
    <w:unhideWhenUsed/>
    <w:rsid w:val="00911797"/>
    <w:pPr>
      <w:ind w:left="1540"/>
      <w:jc w:val="left"/>
    </w:pPr>
    <w:rPr>
      <w:rFonts w:cs="Calibri"/>
      <w:sz w:val="20"/>
      <w:szCs w:val="20"/>
    </w:rPr>
  </w:style>
  <w:style w:type="paragraph" w:styleId="TOC9">
    <w:name w:val="toc 9"/>
    <w:basedOn w:val="Normal"/>
    <w:next w:val="Normal"/>
    <w:autoRedefine/>
    <w:uiPriority w:val="39"/>
    <w:unhideWhenUsed/>
    <w:rsid w:val="00911797"/>
    <w:pPr>
      <w:ind w:left="1760"/>
      <w:jc w:val="left"/>
    </w:pPr>
    <w:rPr>
      <w:rFonts w:cs="Calibri"/>
      <w:sz w:val="20"/>
      <w:szCs w:val="20"/>
    </w:rPr>
  </w:style>
  <w:style w:type="character" w:customStyle="1" w:styleId="UnresolvedMention">
    <w:name w:val="Unresolved Mention"/>
    <w:basedOn w:val="DefaultParagraphFont"/>
    <w:uiPriority w:val="99"/>
    <w:semiHidden/>
    <w:unhideWhenUsed/>
    <w:rsid w:val="00911797"/>
    <w:rPr>
      <w:color w:val="605E5C"/>
      <w:shd w:val="clear" w:color="auto" w:fill="E1DFDD"/>
    </w:rPr>
  </w:style>
  <w:style w:type="paragraph" w:customStyle="1" w:styleId="Default">
    <w:name w:val="Default"/>
    <w:rsid w:val="0091179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electable">
    <w:name w:val="selectable"/>
    <w:basedOn w:val="DefaultParagraphFont"/>
    <w:rsid w:val="00911797"/>
  </w:style>
  <w:style w:type="paragraph" w:customStyle="1" w:styleId="Pa0">
    <w:name w:val="Pa0"/>
    <w:basedOn w:val="Default"/>
    <w:next w:val="Default"/>
    <w:uiPriority w:val="99"/>
    <w:rsid w:val="00911797"/>
    <w:pPr>
      <w:spacing w:line="241" w:lineRule="atLeast"/>
    </w:pPr>
    <w:rPr>
      <w:color w:val="auto"/>
    </w:rPr>
  </w:style>
  <w:style w:type="character" w:customStyle="1" w:styleId="A2">
    <w:name w:val="A2"/>
    <w:uiPriority w:val="99"/>
    <w:rsid w:val="00911797"/>
    <w:rPr>
      <w:color w:val="000000"/>
      <w:sz w:val="20"/>
      <w:szCs w:val="20"/>
    </w:rPr>
  </w:style>
  <w:style w:type="paragraph" w:styleId="Caption">
    <w:name w:val="caption"/>
    <w:basedOn w:val="Normal"/>
    <w:next w:val="Normal"/>
    <w:uiPriority w:val="35"/>
    <w:unhideWhenUsed/>
    <w:qFormat/>
    <w:rsid w:val="00D83588"/>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F312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317339196" TargetMode="External"/><Relationship Id="rId18" Type="http://schemas.openxmlformats.org/officeDocument/2006/relationships/hyperlink" Target="http://advancingwomen.com/awl/awl_wordpress/choice-of-technology-majors-among-high-schoolstudents" TargetMode="External"/><Relationship Id="rId26" Type="http://schemas.openxmlformats.org/officeDocument/2006/relationships/hyperlink" Target="http://citeseerx.ist.psu.edu/viewdoc/download?" TargetMode="External"/><Relationship Id="rId39" Type="http://schemas.openxmlformats.org/officeDocument/2006/relationships/hyperlink" Target="http://uir.unisa.ac.za/bitstream/10500/2491/1/dissertation.pdf" TargetMode="External"/><Relationship Id="rId21" Type="http://schemas.openxmlformats.org/officeDocument/2006/relationships/hyperlink" Target="https://doi.org/www.zamstats.gov.zm" TargetMode="External"/><Relationship Id="rId34" Type="http://schemas.openxmlformats.org/officeDocument/2006/relationships/hyperlink" Target="https://doi.org/ISSN%202222-1735%20(Paper)www.iiste.org" TargetMode="External"/><Relationship Id="rId42" Type="http://schemas.openxmlformats.org/officeDocument/2006/relationships/hyperlink" Target="https://doi.org/10.1615/%20JWomenMinorScienEng.v17.i2" TargetMode="External"/><Relationship Id="rId47" Type="http://schemas.openxmlformats.org/officeDocument/2006/relationships/hyperlink" Target="http://hdl.handle.net/10500/1290" TargetMode="External"/><Relationship Id="rId50" Type="http://schemas.openxmlformats.org/officeDocument/2006/relationships/hyperlink" Target="https://doi.org/:10.1002/(ISSN)1536-0733" TargetMode="External"/><Relationship Id="rId55" Type="http://schemas.openxmlformats.org/officeDocument/2006/relationships/image" Target="media/image3.tiff"/><Relationship Id="rId7" Type="http://schemas.openxmlformats.org/officeDocument/2006/relationships/endnotes" Target="endnotes.xml"/><Relationship Id="rId12" Type="http://schemas.openxmlformats.org/officeDocument/2006/relationships/hyperlink" Target="http://www.abet.org/" TargetMode="External"/><Relationship Id="rId17" Type="http://schemas.openxmlformats.org/officeDocument/2006/relationships/hyperlink" Target="https://lib.dr.iastate.edu/etd/15102" TargetMode="External"/><Relationship Id="rId25" Type="http://schemas.openxmlformats.org/officeDocument/2006/relationships/hyperlink" Target="https://doi.org/10.17763/%20haer.81.2.92315ww157656k3u" TargetMode="External"/><Relationship Id="rId33" Type="http://schemas.openxmlformats.org/officeDocument/2006/relationships/hyperlink" Target="https://doi.org/0.1615/JWomenMinorScienEng.v16.i1.40" TargetMode="External"/><Relationship Id="rId38" Type="http://schemas.openxmlformats.org/officeDocument/2006/relationships/hyperlink" Target="https://doi.org/10.1037/0022-3514.47.1.213" TargetMode="External"/><Relationship Id="rId46" Type="http://schemas.openxmlformats.org/officeDocument/2006/relationships/hyperlink" Target="https://doi.org/www.rti.org/rtipress." TargetMode="External"/><Relationship Id="rId2" Type="http://schemas.openxmlformats.org/officeDocument/2006/relationships/numbering" Target="numbering.xml"/><Relationship Id="rId16" Type="http://schemas.openxmlformats.org/officeDocument/2006/relationships/hyperlink" Target="http://www.engr.psu.edu/AWE/ARPresources.aspx" TargetMode="External"/><Relationship Id="rId20" Type="http://schemas.openxmlformats.org/officeDocument/2006/relationships/hyperlink" Target="https://doi.org/doi:%2010.1080/00273170701836737" TargetMode="External"/><Relationship Id="rId29" Type="http://schemas.openxmlformats.org/officeDocument/2006/relationships/hyperlink" Target="https://lib.dr.iastate.edu/etd/10056" TargetMode="External"/><Relationship Id="rId41" Type="http://schemas.openxmlformats.org/officeDocument/2006/relationships/hyperlink" Target="https://doi.org/10.1080/03056249008703863" TargetMode="External"/><Relationship Id="rId54" Type="http://schemas.openxmlformats.org/officeDocument/2006/relationships/image" Target="media/image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p.edu/read/25284/chapter/6" TargetMode="External"/><Relationship Id="rId24" Type="http://schemas.openxmlformats.org/officeDocument/2006/relationships/hyperlink" Target="https://digitalcommons.usu.edu/ncete_cstudies" TargetMode="External"/><Relationship Id="rId32" Type="http://schemas.openxmlformats.org/officeDocument/2006/relationships/hyperlink" Target="https://doi.org/10.1353/sof.2006.0012" TargetMode="External"/><Relationship Id="rId37" Type="http://schemas.openxmlformats.org/officeDocument/2006/relationships/hyperlink" Target="https://doi.org/10.1037/00220663.79.3.280" TargetMode="External"/><Relationship Id="rId40" Type="http://schemas.openxmlformats.org/officeDocument/2006/relationships/hyperlink" Target="https://doi.org/10.3102/003465430933752" TargetMode="External"/><Relationship Id="rId45" Type="http://schemas.openxmlformats.org/officeDocument/2006/relationships/hyperlink" Target="https://doi.org/10.17763/haer.81.2.324m5t1535026g76" TargetMode="External"/><Relationship Id="rId53" Type="http://schemas.openxmlformats.org/officeDocument/2006/relationships/image" Target="media/image1.tiff"/><Relationship Id="rId5" Type="http://schemas.openxmlformats.org/officeDocument/2006/relationships/webSettings" Target="webSettings.xml"/><Relationship Id="rId15" Type="http://schemas.openxmlformats.org/officeDocument/2006/relationships/hyperlink" Target="https://doi.org/10.1111/j.1475-4959.2007.00238.x" TargetMode="External"/><Relationship Id="rId23" Type="http://schemas.openxmlformats.org/officeDocument/2006/relationships/hyperlink" Target="https://doi.org/10.1177/2372732214549471" TargetMode="External"/><Relationship Id="rId28" Type="http://schemas.openxmlformats.org/officeDocument/2006/relationships/hyperlink" Target="http://www.ualberta.ca/~iiqm/backissues/3_1/pdf/groenewald.pdf" TargetMode="External"/><Relationship Id="rId36" Type="http://schemas.openxmlformats.org/officeDocument/2006/relationships/hyperlink" Target="https://doi.org/10.1037/0022-0663.76.6.1291" TargetMode="External"/><Relationship Id="rId49" Type="http://schemas.openxmlformats.org/officeDocument/2006/relationships/hyperlink" Target="https://doi.org/doi:10.1615/JWomenMinorScienEng.v11.i3" TargetMode="External"/><Relationship Id="rId57" Type="http://schemas.openxmlformats.org/officeDocument/2006/relationships/theme" Target="theme/theme1.xml"/><Relationship Id="rId10" Type="http://schemas.openxmlformats.org/officeDocument/2006/relationships/hyperlink" Target="https://www.nap.edu/read/25284/chapter/6" TargetMode="External"/><Relationship Id="rId19" Type="http://schemas.openxmlformats.org/officeDocument/2006/relationships/hyperlink" Target="https://doi.org/doi:10.1037/a0019644" TargetMode="External"/><Relationship Id="rId31" Type="http://schemas.openxmlformats.org/officeDocument/2006/relationships/hyperlink" Target="https://doi.org/10.1002/ir.407" TargetMode="External"/><Relationship Id="rId44" Type="http://schemas.openxmlformats.org/officeDocument/2006/relationships/hyperlink" Target="http://www.floridahealth.gov/alternatesites/cmskids/providers/early_steps/training/documents/bronfenbrenners_ecological.pdf" TargetMode="External"/><Relationship Id="rId52" Type="http://schemas.openxmlformats.org/officeDocument/2006/relationships/hyperlink" Target="https://doi.org/doi:10.1002/tea.20195"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qspace.library.queensu.ca/.../Areepattamannil_Shaljan_201109_PhD.pdf?...1" TargetMode="External"/><Relationship Id="rId22" Type="http://schemas.openxmlformats.org/officeDocument/2006/relationships/hyperlink" Target="https://peer.asee.org/305" TargetMode="External"/><Relationship Id="rId27" Type="http://schemas.openxmlformats.org/officeDocument/2006/relationships/hyperlink" Target="https://doi.org/doi:10.1016/j.econedurev.2010.06.010" TargetMode="External"/><Relationship Id="rId30" Type="http://schemas.openxmlformats.org/officeDocument/2006/relationships/hyperlink" Target="https://doi.org/0.1177/0091552112473145" TargetMode="External"/><Relationship Id="rId35" Type="http://schemas.openxmlformats.org/officeDocument/2006/relationships/hyperlink" Target="https://doi.org/10.1037/00220663.82.4.623" TargetMode="External"/><Relationship Id="rId43" Type="http://schemas.openxmlformats.org/officeDocument/2006/relationships/hyperlink" Target="https://doi.org/10.1080/%2010668926.2010.495570" TargetMode="External"/><Relationship Id="rId48" Type="http://schemas.openxmlformats.org/officeDocument/2006/relationships/hyperlink" Target="http://scholarworks.umass.edu/open_access_dissertations/515" TargetMode="External"/><Relationship Id="rId56"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hyperlink" Target="https://doi.org/doi:10.1006/ceps.1999.1015"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17B7C3-DF53-4A07-AA2B-A8CA7D1BA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260</Pages>
  <Words>91962</Words>
  <Characters>524188</Characters>
  <Application>Microsoft Office Word</Application>
  <DocSecurity>0</DocSecurity>
  <Lines>4368</Lines>
  <Paragraphs>1229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614921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HEATHER</dc:creator>
  <cp:lastModifiedBy>CK WEST MUSIC</cp:lastModifiedBy>
  <cp:revision>65</cp:revision>
  <cp:lastPrinted>2020-07-27T10:33:00Z</cp:lastPrinted>
  <dcterms:created xsi:type="dcterms:W3CDTF">2020-07-14T22:30:00Z</dcterms:created>
  <dcterms:modified xsi:type="dcterms:W3CDTF">2020-07-27T10:33:00Z</dcterms:modified>
</cp:coreProperties>
</file>