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0344" w:rsidRPr="00E05A16" w:rsidRDefault="00236C77">
      <w:pPr>
        <w:keepNext/>
        <w:keepLines/>
        <w:spacing w:before="240" w:after="240" w:line="276" w:lineRule="auto"/>
        <w:jc w:val="center"/>
        <w:outlineLvl w:val="0"/>
        <w:rPr>
          <w:rFonts w:ascii="Times New Roman" w:hAnsi="Times New Roman" w:cs="Times New Roman"/>
          <w:b/>
          <w:sz w:val="32"/>
          <w:szCs w:val="24"/>
          <w:lang w:val="en-GB"/>
        </w:rPr>
      </w:pPr>
      <w:bookmarkStart w:id="0" w:name="_Toc78949348"/>
      <w:r w:rsidRPr="00E05A16">
        <w:rPr>
          <w:rFonts w:ascii="Times New Roman" w:hAnsi="Times New Roman" w:cs="Times New Roman"/>
          <w:b/>
          <w:sz w:val="32"/>
          <w:szCs w:val="24"/>
          <w:lang w:val="en-GB"/>
        </w:rPr>
        <w:t>A Comparative Study of Tonga and Ila</w:t>
      </w:r>
    </w:p>
    <w:p w:rsidR="00E05A16" w:rsidRDefault="00E05A16" w:rsidP="00E05A16">
      <w:pPr>
        <w:keepNext/>
        <w:keepLines/>
        <w:spacing w:before="240" w:after="240" w:line="276" w:lineRule="auto"/>
        <w:jc w:val="center"/>
        <w:outlineLvl w:val="0"/>
        <w:rPr>
          <w:rFonts w:ascii="Times New Roman" w:hAnsi="Times New Roman" w:cs="Times New Roman"/>
          <w:sz w:val="24"/>
          <w:szCs w:val="24"/>
          <w:lang w:val="en-GB"/>
        </w:rPr>
      </w:pPr>
      <w:r>
        <w:rPr>
          <w:rFonts w:ascii="Times New Roman" w:hAnsi="Times New Roman" w:cs="Times New Roman"/>
          <w:sz w:val="24"/>
          <w:szCs w:val="24"/>
          <w:lang w:val="en-GB"/>
        </w:rPr>
        <w:t>Harriet Hambizi</w:t>
      </w:r>
    </w:p>
    <w:p w:rsidR="00E05A16" w:rsidRDefault="00E05A16" w:rsidP="00E05A16">
      <w:pPr>
        <w:keepNext/>
        <w:keepLines/>
        <w:spacing w:before="240" w:after="240" w:line="276" w:lineRule="auto"/>
        <w:jc w:val="center"/>
        <w:outlineLvl w:val="0"/>
        <w:rPr>
          <w:rFonts w:ascii="Times New Roman" w:hAnsi="Times New Roman" w:cs="Times New Roman"/>
          <w:sz w:val="24"/>
          <w:szCs w:val="24"/>
          <w:lang w:val="en-GB"/>
        </w:rPr>
      </w:pPr>
      <w:r>
        <w:rPr>
          <w:rFonts w:ascii="Times New Roman" w:hAnsi="Times New Roman" w:cs="Times New Roman"/>
          <w:sz w:val="24"/>
          <w:szCs w:val="24"/>
          <w:lang w:val="en-GB"/>
        </w:rPr>
        <w:t>University Of Zambia</w:t>
      </w:r>
    </w:p>
    <w:p w:rsidR="00E05A16" w:rsidRDefault="00E05A16" w:rsidP="00E05A16">
      <w:pPr>
        <w:keepNext/>
        <w:keepLines/>
        <w:spacing w:before="240" w:after="240" w:line="276" w:lineRule="auto"/>
        <w:jc w:val="center"/>
        <w:outlineLvl w:val="0"/>
        <w:rPr>
          <w:rFonts w:ascii="Times New Roman" w:hAnsi="Times New Roman" w:cs="Times New Roman"/>
          <w:sz w:val="24"/>
          <w:szCs w:val="24"/>
          <w:lang w:val="en-GB"/>
        </w:rPr>
      </w:pPr>
      <w:r>
        <w:rPr>
          <w:rFonts w:ascii="Times New Roman" w:hAnsi="Times New Roman" w:cs="Times New Roman"/>
          <w:sz w:val="24"/>
          <w:szCs w:val="24"/>
          <w:lang w:val="en-GB"/>
        </w:rPr>
        <w:t xml:space="preserve">School </w:t>
      </w:r>
      <w:r>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Of </w:t>
      </w:r>
      <w:r>
        <w:rPr>
          <w:rFonts w:ascii="Times New Roman" w:hAnsi="Times New Roman" w:cs="Times New Roman"/>
          <w:sz w:val="24"/>
          <w:szCs w:val="24"/>
          <w:lang w:val="en-GB"/>
        </w:rPr>
        <w:t xml:space="preserve"> </w:t>
      </w:r>
      <w:r>
        <w:rPr>
          <w:rFonts w:ascii="Times New Roman" w:hAnsi="Times New Roman" w:cs="Times New Roman"/>
          <w:sz w:val="24"/>
          <w:szCs w:val="24"/>
          <w:lang w:val="en-GB"/>
        </w:rPr>
        <w:t>Humanities And Social Sciences.</w:t>
      </w:r>
      <w:bookmarkStart w:id="1" w:name="_GoBack"/>
      <w:bookmarkEnd w:id="1"/>
    </w:p>
    <w:p w:rsidR="00E05A16" w:rsidRDefault="00E05A16" w:rsidP="00E05A16">
      <w:pPr>
        <w:keepNext/>
        <w:keepLines/>
        <w:spacing w:before="240" w:after="240" w:line="276" w:lineRule="auto"/>
        <w:jc w:val="center"/>
        <w:outlineLvl w:val="0"/>
        <w:rPr>
          <w:rFonts w:ascii="Times New Roman" w:hAnsi="Times New Roman" w:cs="Times New Roman"/>
          <w:sz w:val="24"/>
          <w:szCs w:val="24"/>
          <w:lang w:val="en-GB"/>
        </w:rPr>
      </w:pPr>
      <w:r>
        <w:rPr>
          <w:rFonts w:ascii="Times New Roman" w:hAnsi="Times New Roman" w:cs="Times New Roman"/>
          <w:sz w:val="24"/>
          <w:szCs w:val="24"/>
          <w:lang w:val="en-GB"/>
        </w:rPr>
        <w:t>Department Of Literature And Social Sciences.</w:t>
      </w:r>
    </w:p>
    <w:p w:rsidR="00E05A16" w:rsidRDefault="00E05A16" w:rsidP="00E05A16">
      <w:pPr>
        <w:keepNext/>
        <w:keepLines/>
        <w:spacing w:before="240" w:after="240" w:line="276" w:lineRule="auto"/>
        <w:jc w:val="center"/>
        <w:outlineLvl w:val="0"/>
        <w:rPr>
          <w:rFonts w:ascii="Times New Roman" w:hAnsi="Times New Roman" w:cs="Times New Roman"/>
          <w:sz w:val="24"/>
          <w:szCs w:val="24"/>
          <w:lang w:val="en-GB"/>
        </w:rPr>
      </w:pPr>
      <w:r>
        <w:rPr>
          <w:rFonts w:ascii="Times New Roman" w:hAnsi="Times New Roman" w:cs="Times New Roman"/>
          <w:sz w:val="24"/>
          <w:szCs w:val="24"/>
          <w:lang w:val="en-GB"/>
        </w:rPr>
        <w:t>C</w:t>
      </w:r>
      <w:r w:rsidRPr="00E13E4A">
        <w:rPr>
          <w:rFonts w:ascii="Times New Roman" w:hAnsi="Times New Roman" w:cs="Times New Roman"/>
          <w:sz w:val="24"/>
          <w:szCs w:val="24"/>
          <w:lang w:val="en-GB"/>
        </w:rPr>
        <w:t xml:space="preserve">orresponding Author: </w:t>
      </w:r>
      <w:hyperlink r:id="rId8" w:history="1">
        <w:r w:rsidRPr="000560A7">
          <w:rPr>
            <w:rStyle w:val="Hyperlink"/>
            <w:rFonts w:ascii="Times New Roman" w:hAnsi="Times New Roman" w:cs="Times New Roman"/>
            <w:sz w:val="24"/>
            <w:szCs w:val="24"/>
            <w:lang w:val="en-GB"/>
          </w:rPr>
          <w:t>Mukandaabona@Gmail.Com</w:t>
        </w:r>
      </w:hyperlink>
    </w:p>
    <w:p w:rsidR="00E05A16" w:rsidRDefault="00E05A16" w:rsidP="00E05A16">
      <w:pPr>
        <w:keepNext/>
        <w:keepLines/>
        <w:spacing w:before="240" w:after="240" w:line="276" w:lineRule="auto"/>
        <w:jc w:val="center"/>
        <w:outlineLvl w:val="0"/>
        <w:rPr>
          <w:rFonts w:ascii="Times New Roman" w:hAnsi="Times New Roman" w:cs="Times New Roman"/>
          <w:sz w:val="24"/>
          <w:szCs w:val="24"/>
          <w:lang w:val="en-GB"/>
        </w:rPr>
      </w:pPr>
    </w:p>
    <w:p w:rsidR="00050344" w:rsidRDefault="00236C77">
      <w:pPr>
        <w:keepNext/>
        <w:keepLines/>
        <w:spacing w:before="240" w:after="240" w:line="276" w:lineRule="auto"/>
        <w:jc w:val="both"/>
        <w:outlineLvl w:val="0"/>
        <w:rPr>
          <w:rFonts w:ascii="Times New Roman" w:hAnsi="Times New Roman" w:cs="Times New Roman"/>
          <w:b/>
          <w:sz w:val="24"/>
          <w:szCs w:val="24"/>
          <w:lang w:val="en-GB"/>
        </w:rPr>
      </w:pPr>
      <w:r>
        <w:rPr>
          <w:rFonts w:ascii="Times New Roman" w:hAnsi="Times New Roman" w:cs="Times New Roman"/>
          <w:b/>
          <w:sz w:val="24"/>
          <w:szCs w:val="24"/>
          <w:lang w:val="en-GB"/>
        </w:rPr>
        <w:t>ABSTRACT</w:t>
      </w:r>
      <w:bookmarkEnd w:id="0"/>
      <w:r w:rsidR="00E13E4A">
        <w:rPr>
          <w:rFonts w:ascii="Times New Roman" w:hAnsi="Times New Roman" w:cs="Times New Roman"/>
          <w:b/>
          <w:sz w:val="24"/>
          <w:szCs w:val="24"/>
          <w:lang w:val="en-GB"/>
        </w:rPr>
        <w:tab/>
      </w:r>
    </w:p>
    <w:p w:rsidR="00050344" w:rsidRDefault="00236C77">
      <w:pPr>
        <w:keepNext/>
        <w:keepLines/>
        <w:spacing w:before="240" w:after="240" w:line="276" w:lineRule="auto"/>
        <w:jc w:val="both"/>
        <w:outlineLvl w:val="0"/>
        <w:rPr>
          <w:rFonts w:ascii="Times New Roman" w:hAnsi="Times New Roman" w:cs="Times New Roman"/>
          <w:b/>
          <w:sz w:val="24"/>
          <w:szCs w:val="24"/>
          <w:lang w:val="en-GB"/>
        </w:rPr>
      </w:pPr>
      <w:r>
        <w:rPr>
          <w:rFonts w:ascii="Times New Roman" w:hAnsi="Times New Roman" w:cs="Times New Roman"/>
          <w:sz w:val="24"/>
          <w:szCs w:val="24"/>
          <w:lang w:val="en-GB"/>
        </w:rPr>
        <w:t>This study made a comparative analysis of Tonga and Ila languages of Zambia. Particularly,</w:t>
      </w:r>
      <w:r>
        <w:rPr>
          <w:rFonts w:ascii="Times New Roman" w:eastAsia="Times New Roman" w:hAnsi="Times New Roman" w:cs="Times New Roman"/>
          <w:sz w:val="24"/>
          <w:szCs w:val="24"/>
        </w:rPr>
        <w:t xml:space="preserve"> the study investigated some linguistic variations of the two languages namely, Ila spoken in Namwala, Itezhi-Tezhi, Mumbwa districts in the central parts of Zambia and Tonga spoken in Gwembe, Sinazongwe and Maamba districts in the southern and central parts of Zambia. The aim of the study was to establish the linguistic variations and similarities in terms of the phonological, morphological, syntactic and lexical parameters between the two languages under study. The major findings of the study were that Tonga manifested variations and similarities at various levels of linguistic analysis in relation to Ila.There are few differences between Ila spoken in Namwala and Tonga spoken in Maamba, Gwembe and Sinazongwe districts. In addition, the study found that there were lexical differences exhibited among the two languages, followed by syntactic and phonological variations which were found to be few between the two languages. Tonga and Ila shared more similarities in terms of their morphological structure and lexical. Among others, one of the major recommendations made was that a large scale study, beyond the current one on comparative of Tonga and Ila languages be carried out in order to include other languages from Lake Tanganyika and Zimbabwe so that the conclusions to be made would be based on all forms of the Tonga and Ila languages therefore.</w:t>
      </w:r>
    </w:p>
    <w:p w:rsidR="00050344" w:rsidRPr="00E05A16" w:rsidRDefault="00236C77" w:rsidP="00E05A16">
      <w:pPr>
        <w:spacing w:line="276" w:lineRule="auto"/>
        <w:rPr>
          <w:rFonts w:ascii="Times New Roman" w:eastAsia="Times New Roman" w:hAnsi="Times New Roman" w:cs="Times New Roman"/>
          <w:sz w:val="24"/>
          <w:szCs w:val="24"/>
        </w:rPr>
      </w:pPr>
      <w:r>
        <w:rPr>
          <w:rFonts w:ascii="Times New Roman" w:hAnsi="Times New Roman" w:cs="Times New Roman"/>
          <w:b/>
          <w:sz w:val="24"/>
          <w:szCs w:val="24"/>
        </w:rPr>
        <w:t>Key words:</w:t>
      </w:r>
      <w:r>
        <w:rPr>
          <w:rFonts w:ascii="Times New Roman" w:hAnsi="Times New Roman" w:cs="Times New Roman"/>
          <w:sz w:val="24"/>
          <w:szCs w:val="24"/>
        </w:rPr>
        <w:t xml:space="preserve"> Lexico, lexicology, linguistics, morphology, morpheme, phoneme, phonology, semantics, syntax.</w:t>
      </w:r>
    </w:p>
    <w:p w:rsidR="00050344" w:rsidRDefault="00236C77">
      <w:pPr>
        <w:pStyle w:val="Heading2"/>
        <w:spacing w:line="276" w:lineRule="auto"/>
      </w:pPr>
      <w:r>
        <w:t>1. Background to the study</w:t>
      </w:r>
    </w:p>
    <w:p w:rsidR="00050344" w:rsidRDefault="00236C77">
      <w:pPr>
        <w:spacing w:line="276" w:lineRule="auto"/>
        <w:jc w:val="both"/>
        <w:rPr>
          <w:rFonts w:ascii="Times New Roman" w:hAnsi="Times New Roman" w:cs="Times New Roman"/>
          <w:sz w:val="24"/>
          <w:szCs w:val="24"/>
        </w:rPr>
      </w:pPr>
      <w:r>
        <w:rPr>
          <w:rFonts w:ascii="Times New Roman" w:eastAsia="Times New Roman" w:hAnsi="Times New Roman" w:cs="Times New Roman"/>
          <w:sz w:val="24"/>
          <w:szCs w:val="24"/>
        </w:rPr>
        <w:t>Tonga is one of the Bantu languages spoken in the Southern and some parts of Central Provinces of Zambia. It is also spoken in some parts of Zimbabwe especially around the Gokwe North, Gokwe South, Nkayi, Nyaminyami and in the areas of Victoria Falls. Tonga is spoken by a Bantu ethnic group called Batonga (Guthrie, 1975:57). In the classification of Bantu languages, Tonga falls under the Bantu language family in zone M64 in the Lenje-Tonga group.</w:t>
      </w:r>
      <w:bookmarkStart w:id="2" w:name="_Hlk22382604"/>
      <w:r>
        <w:rPr>
          <w:rFonts w:ascii="Times New Roman" w:eastAsia="Times New Roman" w:hAnsi="Times New Roman" w:cs="Times New Roman"/>
          <w:sz w:val="24"/>
          <w:szCs w:val="24"/>
        </w:rPr>
        <w:t xml:space="preserve"> Tonga language is closely related to other languages such as Ila (M63) spoken in Namwala and </w:t>
      </w:r>
      <w:r>
        <w:rPr>
          <w:rFonts w:ascii="Times New Roman" w:eastAsia="Times New Roman" w:hAnsi="Times New Roman" w:cs="Times New Roman"/>
          <w:sz w:val="24"/>
          <w:szCs w:val="24"/>
        </w:rPr>
        <w:lastRenderedPageBreak/>
        <w:t xml:space="preserve">Itezhi-tezhi Districts, and Lenje and Sala spoken in some parts of Central Province.  </w:t>
      </w:r>
      <w:bookmarkEnd w:id="2"/>
      <w:r>
        <w:rPr>
          <w:rFonts w:ascii="Times New Roman" w:eastAsia="Times New Roman" w:hAnsi="Times New Roman" w:cs="Times New Roman"/>
          <w:sz w:val="24"/>
          <w:szCs w:val="24"/>
        </w:rPr>
        <w:t>Therefore, there are variations at phonological, morphological, syntactic and lexical levels between Tonga and Ila languages. It is this area that the study intends to investigate.</w:t>
      </w:r>
    </w:p>
    <w:p w:rsidR="00050344" w:rsidRDefault="00236C77">
      <w:pPr>
        <w:keepNext/>
        <w:keepLines/>
        <w:spacing w:before="40" w:after="0" w:line="276" w:lineRule="auto"/>
        <w:outlineLvl w:val="1"/>
        <w:rPr>
          <w:rFonts w:ascii="Times New Roman" w:hAnsi="Times New Roman"/>
          <w:b/>
          <w:sz w:val="24"/>
          <w:szCs w:val="24"/>
          <w:lang w:val="en-GB"/>
        </w:rPr>
      </w:pPr>
      <w:r>
        <w:rPr>
          <w:rFonts w:ascii="Times New Roman" w:hAnsi="Times New Roman"/>
          <w:b/>
          <w:sz w:val="24"/>
          <w:szCs w:val="24"/>
          <w:lang w:val="en-GB"/>
        </w:rPr>
        <w:t>2. Statement of the Problem</w:t>
      </w:r>
    </w:p>
    <w:p w:rsidR="00050344" w:rsidRDefault="00236C77">
      <w:pPr>
        <w:spacing w:after="240" w:line="276" w:lineRule="auto"/>
        <w:jc w:val="both"/>
        <w:rPr>
          <w:rFonts w:ascii="Times New Roman" w:eastAsia="Times New Roman" w:hAnsi="Times New Roman" w:cs="Times New Roman"/>
          <w:sz w:val="24"/>
          <w:szCs w:val="24"/>
        </w:rPr>
      </w:pPr>
      <w:bookmarkStart w:id="3" w:name="_Hlk22382267"/>
      <w:r>
        <w:rPr>
          <w:rFonts w:ascii="Times New Roman" w:eastAsia="Times New Roman" w:hAnsi="Times New Roman" w:cs="Times New Roman"/>
          <w:sz w:val="24"/>
          <w:szCs w:val="24"/>
        </w:rPr>
        <w:t xml:space="preserve">There were certain observable linguistic similarities and differences between Ila and Tonga, which made some scholars such as Doke (1945) and Guthrie (1948), classify them as belonging to one language group. Sibajene (2013) and Ng’andu (2022) focused on other Tonga dailects such as Valley Tonga, Plateau Tonga, Toka and Leya but did not factor in Ila in their comparative studies. Notwithstanding these previous works by Doke and Guthrie that culminated into the classification of these two as belonging to one language group, there has never been a full description (of phonology, morphology and syntax) of the languages. Therefore, it was necessary to provide a linguistic description of the two languages in order to account for the sound, word and sentence variations between them so that their level of linguistic convergence or divergence is clearly established. </w:t>
      </w:r>
    </w:p>
    <w:p w:rsidR="00050344" w:rsidRDefault="00236C77">
      <w:pPr>
        <w:pStyle w:val="Heading2"/>
        <w:spacing w:line="276" w:lineRule="auto"/>
        <w:rPr>
          <w:b w:val="0"/>
        </w:rPr>
      </w:pPr>
      <w:bookmarkStart w:id="4" w:name="_Toc20322106"/>
      <w:bookmarkStart w:id="5" w:name="_Toc102151854"/>
      <w:bookmarkEnd w:id="3"/>
      <w:r>
        <w:t>3. Aim of the study</w:t>
      </w:r>
      <w:bookmarkEnd w:id="4"/>
      <w:bookmarkEnd w:id="5"/>
    </w:p>
    <w:p w:rsidR="00050344" w:rsidRDefault="00236C77">
      <w:pPr>
        <w:spacing w:after="24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aim of the study was to render a linguistic description of the Tonga and Ila languages in order to ascertain the linguistic distance between them.</w:t>
      </w:r>
    </w:p>
    <w:p w:rsidR="00050344" w:rsidRDefault="00236C77">
      <w:pPr>
        <w:pStyle w:val="Heading2"/>
        <w:spacing w:line="276" w:lineRule="auto"/>
        <w:rPr>
          <w:b w:val="0"/>
        </w:rPr>
      </w:pPr>
      <w:bookmarkStart w:id="6" w:name="_Toc20322107"/>
      <w:bookmarkStart w:id="7" w:name="_Toc102151855"/>
      <w:r>
        <w:t>4. Objectives of the study</w:t>
      </w:r>
      <w:bookmarkEnd w:id="6"/>
      <w:bookmarkEnd w:id="7"/>
    </w:p>
    <w:p w:rsidR="00050344" w:rsidRDefault="00236C77">
      <w:pPr>
        <w:spacing w:after="24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was guided by the following objectives: </w:t>
      </w:r>
    </w:p>
    <w:p w:rsidR="00050344" w:rsidRDefault="00236C77">
      <w:pPr>
        <w:pStyle w:val="ListParagraph"/>
        <w:numPr>
          <w:ilvl w:val="0"/>
          <w:numId w:val="1"/>
        </w:numPr>
        <w:spacing w:after="24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describe aspects of phonological/sound variations between Tonga and Ila;</w:t>
      </w:r>
    </w:p>
    <w:p w:rsidR="00050344" w:rsidRDefault="00236C77">
      <w:pPr>
        <w:pStyle w:val="ListParagraph"/>
        <w:numPr>
          <w:ilvl w:val="0"/>
          <w:numId w:val="1"/>
        </w:numPr>
        <w:spacing w:after="24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describe some aspects of morphological/word formation variations between Tonga and Ila;</w:t>
      </w:r>
    </w:p>
    <w:p w:rsidR="00050344" w:rsidRDefault="00236C77">
      <w:pPr>
        <w:pStyle w:val="ListParagraph"/>
        <w:numPr>
          <w:ilvl w:val="0"/>
          <w:numId w:val="1"/>
        </w:numPr>
        <w:spacing w:after="24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establish the variations at word level between Tonga and Ila; and</w:t>
      </w:r>
    </w:p>
    <w:p w:rsidR="00050344" w:rsidRDefault="00236C77">
      <w:pPr>
        <w:pStyle w:val="ListParagraph"/>
        <w:numPr>
          <w:ilvl w:val="0"/>
          <w:numId w:val="1"/>
        </w:numPr>
        <w:spacing w:after="24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account for the variations of sentence construction between Tonga and Ila.</w:t>
      </w:r>
    </w:p>
    <w:p w:rsidR="00050344" w:rsidRDefault="00050344">
      <w:pPr>
        <w:pStyle w:val="ListParagraph"/>
        <w:spacing w:after="240" w:line="276" w:lineRule="auto"/>
        <w:jc w:val="both"/>
        <w:rPr>
          <w:rFonts w:ascii="Times New Roman" w:eastAsia="Times New Roman" w:hAnsi="Times New Roman" w:cs="Times New Roman"/>
          <w:sz w:val="24"/>
          <w:szCs w:val="24"/>
        </w:rPr>
      </w:pPr>
    </w:p>
    <w:p w:rsidR="00050344" w:rsidRDefault="00236C77">
      <w:pPr>
        <w:spacing w:line="276" w:lineRule="auto"/>
        <w:rPr>
          <w:rFonts w:ascii="Times New Roman" w:eastAsia="Calibri" w:hAnsi="Times New Roman" w:cs="Times New Roman"/>
          <w:b/>
          <w:sz w:val="24"/>
          <w:szCs w:val="24"/>
        </w:rPr>
      </w:pPr>
      <w:r>
        <w:rPr>
          <w:rFonts w:ascii="Times New Roman" w:hAnsi="Times New Roman" w:cs="Times New Roman"/>
          <w:b/>
          <w:sz w:val="24"/>
          <w:szCs w:val="24"/>
        </w:rPr>
        <w:t>5. Literature Review</w:t>
      </w:r>
    </w:p>
    <w:p w:rsidR="00050344" w:rsidRDefault="00236C77">
      <w:pPr>
        <w:spacing w:line="276" w:lineRule="auto"/>
        <w:jc w:val="both"/>
        <w:rPr>
          <w:rFonts w:ascii="Times New Roman" w:hAnsi="Times New Roman" w:cs="Times New Roman"/>
          <w:sz w:val="24"/>
          <w:szCs w:val="24"/>
        </w:rPr>
      </w:pPr>
      <w:r>
        <w:rPr>
          <w:rFonts w:ascii="Times New Roman" w:hAnsi="Times New Roman" w:cs="Times New Roman"/>
          <w:sz w:val="24"/>
          <w:szCs w:val="24"/>
        </w:rPr>
        <w:t>Hachipola (1991) carried out a historico-comparative study of Zambian plateau Tonga and seven related lects. According to his findings, it was discovered that some sound changes were specific to individual lects but most sound changes were shared between lects. Furthermore, the study showed that Subiya and Totela retain long vowels while the rest of the lects have shortened vowels. Therefore, the study sought to compare plateau Tonga and seven – related lects:  Ila, Lenje, Soli, Totela, Subiya and Toka.</w:t>
      </w:r>
    </w:p>
    <w:p w:rsidR="00050344" w:rsidRDefault="00236C77">
      <w:pPr>
        <w:spacing w:line="276" w:lineRule="auto"/>
        <w:jc w:val="both"/>
        <w:rPr>
          <w:rFonts w:ascii="Times New Roman" w:hAnsi="Times New Roman" w:cs="Times New Roman"/>
          <w:sz w:val="24"/>
          <w:szCs w:val="24"/>
        </w:rPr>
      </w:pPr>
      <w:r>
        <w:rPr>
          <w:rFonts w:ascii="Times New Roman" w:hAnsi="Times New Roman" w:cs="Times New Roman"/>
          <w:sz w:val="24"/>
          <w:szCs w:val="24"/>
        </w:rPr>
        <w:t>Jimaima (2008) he studied the determination and modification in English and Tonga. He investigated a contrastive account. In his study, he used a qualitative research methodology. It was discovered that there were some Tonga oscillates between the head- first and head – last parameters when it came to demonstratives. Therefore, English and Tonga operated contrastively after they were investigated.</w:t>
      </w:r>
    </w:p>
    <w:p w:rsidR="00050344" w:rsidRDefault="00236C77">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Mambwe (2008) investigated some linguistic variations of Kaonde dialects. According to his investigations, Mumbwa dialects displayed more variations compared with other dialects. Therefore, there was need to investigate on the dialectological of Kaonde dialects, for example; Kaonde of Mumbwa, Solwezi, Lubango and Kaonde of Kasempa.</w:t>
      </w:r>
    </w:p>
    <w:p w:rsidR="00050344" w:rsidRDefault="00236C77">
      <w:pPr>
        <w:spacing w:after="240" w:line="276" w:lineRule="auto"/>
        <w:jc w:val="both"/>
        <w:rPr>
          <w:rFonts w:ascii="Times New Roman" w:hAnsi="Times New Roman" w:cs="Times New Roman"/>
          <w:sz w:val="24"/>
          <w:szCs w:val="24"/>
        </w:rPr>
      </w:pPr>
      <w:r>
        <w:rPr>
          <w:rFonts w:ascii="Times New Roman" w:hAnsi="Times New Roman" w:cs="Times New Roman"/>
          <w:sz w:val="24"/>
          <w:szCs w:val="24"/>
        </w:rPr>
        <w:t xml:space="preserve">Musumali’s (2005) study investigated the degree of interrelatedness between Lunda and Luvale based on phonological and lexical evidence. In his findings, the main results showed that there was a high degree of mutual intelligibility between Zambezi Lunda and Zambezi Luvale and so both have been classified within one zone. </w:t>
      </w:r>
    </w:p>
    <w:p w:rsidR="00050344" w:rsidRDefault="00236C77">
      <w:pPr>
        <w:spacing w:after="240" w:line="276"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More related to this study, is Sibajene’s (2013) study. Sibajene (2013) focused on two main dialects </w:t>
      </w:r>
      <w:r w:rsidR="004A7062">
        <w:rPr>
          <w:rFonts w:ascii="Times New Roman" w:hAnsi="Times New Roman" w:cs="Times New Roman"/>
          <w:sz w:val="24"/>
          <w:szCs w:val="24"/>
        </w:rPr>
        <w:t>of Tonga, Valley and Plateau Ton</w:t>
      </w:r>
      <w:r>
        <w:rPr>
          <w:rFonts w:ascii="Times New Roman" w:hAnsi="Times New Roman" w:cs="Times New Roman"/>
          <w:sz w:val="24"/>
          <w:szCs w:val="24"/>
        </w:rPr>
        <w:t>ga. He found that Valley Tonga and Plateau Tonga exhibited some dialectical variations. The assumption was that the conditions that affect sound change are purely phonetic ones and that the direction of sound change is the same for all members of a speech community and that all the words in which sounds undergoing a change in the same phonetic environment are affected in the same way. The underlying assumption in traditional dialectology is that the two languages or lects being investigated must have had one parent language. This is true to Ila and Tonga as seen attested by Doke and Guthrie who classified the two as belonging to one language group. Therefore, the investigation would be to establish sound variations based on possible sound changes that might have taken place over. This theory will be used in order to describe the sound changes between Tonga and Ila. The analogy aspect of the theory will be used to describe morphological and syntactic changes between the two languages.</w:t>
      </w:r>
    </w:p>
    <w:p w:rsidR="00050344" w:rsidRDefault="00236C77">
      <w:pPr>
        <w:tabs>
          <w:tab w:val="left" w:pos="693"/>
        </w:tabs>
        <w:spacing w:after="0" w:line="276" w:lineRule="auto"/>
        <w:jc w:val="both"/>
        <w:rPr>
          <w:rFonts w:ascii="Times New Roman" w:hAnsi="Times New Roman" w:cs="Times New Roman"/>
          <w:sz w:val="24"/>
          <w:szCs w:val="24"/>
        </w:rPr>
      </w:pPr>
      <w:r>
        <w:rPr>
          <w:rFonts w:ascii="Times New Roman" w:eastAsia="Calibri" w:hAnsi="Times New Roman" w:cs="Times New Roman"/>
          <w:sz w:val="24"/>
          <w:szCs w:val="24"/>
        </w:rPr>
        <w:t>The study by Ng’andu (</w:t>
      </w:r>
      <w:r>
        <w:rPr>
          <w:rFonts w:ascii="Times New Roman" w:hAnsi="Times New Roman" w:cs="Times New Roman"/>
          <w:sz w:val="24"/>
          <w:szCs w:val="24"/>
        </w:rPr>
        <w:t>2022</w:t>
      </w:r>
      <w:r>
        <w:rPr>
          <w:rFonts w:ascii="Times New Roman" w:eastAsia="Calibri" w:hAnsi="Times New Roman" w:cs="Times New Roman"/>
          <w:sz w:val="24"/>
          <w:szCs w:val="24"/>
        </w:rPr>
        <w:t xml:space="preserve">) shows that </w:t>
      </w:r>
      <w:r>
        <w:rPr>
          <w:rFonts w:ascii="Times New Roman" w:hAnsi="Times New Roman" w:cs="Times New Roman"/>
          <w:sz w:val="24"/>
          <w:szCs w:val="24"/>
        </w:rPr>
        <w:t>there were some variations that had been observed in the semantic categories which have been mentioned above in Tonga, Toka and Leya dialects. The study deduced that there were a lot of lexical similarities among the dialect under study, followed by the differences among them. The study also, deduced that there were more similarities between Tonga and Leya dialects than there were with Toka and the other two mentioned dialects. The author indicates that this is because Toka and Leya dialects are geographically closer to each other, thereby, reducing the linguistic variations between them.</w:t>
      </w:r>
    </w:p>
    <w:p w:rsidR="00050344" w:rsidRDefault="00050344">
      <w:pPr>
        <w:tabs>
          <w:tab w:val="left" w:pos="693"/>
        </w:tabs>
        <w:spacing w:after="0" w:line="276" w:lineRule="auto"/>
        <w:jc w:val="both"/>
        <w:rPr>
          <w:rFonts w:ascii="Times New Roman" w:eastAsia="Calibri" w:hAnsi="Times New Roman" w:cs="Times New Roman"/>
          <w:sz w:val="24"/>
          <w:szCs w:val="24"/>
        </w:rPr>
      </w:pPr>
    </w:p>
    <w:p w:rsidR="00050344" w:rsidRDefault="00236C77">
      <w:pPr>
        <w:spacing w:after="240" w:line="276" w:lineRule="auto"/>
        <w:jc w:val="both"/>
        <w:rPr>
          <w:sz w:val="24"/>
          <w:szCs w:val="24"/>
        </w:rPr>
      </w:pPr>
      <w:r>
        <w:rPr>
          <w:rFonts w:ascii="Times New Roman" w:eastAsia="Times New Roman" w:hAnsi="Times New Roman" w:cs="Times New Roman"/>
          <w:sz w:val="24"/>
          <w:szCs w:val="24"/>
        </w:rPr>
        <w:t xml:space="preserve">Sibajene’s (2013) study on dialectal variations of Valley and Plateau Tonga was yet another important study to the current one.  This study considered the linguistic variations between Valley Tonga and Plateau Tonga from the perspective of phonology, morphology, lexicology and syntax. He established that the two largely vary from the perspective of phonology and to some extent the vocabularies shared between them. </w:t>
      </w:r>
      <w:r>
        <w:rPr>
          <w:sz w:val="24"/>
          <w:szCs w:val="24"/>
        </w:rPr>
        <w:t xml:space="preserve"> </w:t>
      </w:r>
      <w:r>
        <w:rPr>
          <w:rFonts w:ascii="Times New Roman" w:eastAsia="Times New Roman" w:hAnsi="Times New Roman" w:cs="Times New Roman"/>
          <w:sz w:val="24"/>
          <w:szCs w:val="24"/>
        </w:rPr>
        <w:t xml:space="preserve">At the syntactic level of linguistic analysis, Sibajene (2013) observed that both Valley Tonga and Plateau Tonga dialects express simple negation with a negative verbal morpheme </w:t>
      </w:r>
      <w:r>
        <w:rPr>
          <w:rFonts w:ascii="Times New Roman" w:eastAsia="Times New Roman" w:hAnsi="Times New Roman" w:cs="Times New Roman"/>
          <w:b/>
          <w:sz w:val="24"/>
          <w:szCs w:val="24"/>
        </w:rPr>
        <w:t>ta-</w:t>
      </w:r>
      <w:r>
        <w:rPr>
          <w:rFonts w:ascii="Times New Roman" w:eastAsia="Times New Roman" w:hAnsi="Times New Roman" w:cs="Times New Roman"/>
          <w:sz w:val="24"/>
          <w:szCs w:val="24"/>
        </w:rPr>
        <w:t xml:space="preserve"> and the particle </w:t>
      </w:r>
      <w:r>
        <w:rPr>
          <w:rFonts w:ascii="Times New Roman" w:eastAsia="Times New Roman" w:hAnsi="Times New Roman" w:cs="Times New Roman"/>
          <w:b/>
          <w:sz w:val="24"/>
          <w:szCs w:val="24"/>
        </w:rPr>
        <w:t>pe</w:t>
      </w:r>
      <w:r>
        <w:rPr>
          <w:rFonts w:ascii="Times New Roman" w:eastAsia="Times New Roman" w:hAnsi="Times New Roman" w:cs="Times New Roman"/>
          <w:sz w:val="24"/>
          <w:szCs w:val="24"/>
        </w:rPr>
        <w:t xml:space="preserve"> (which occurs at sentence final position) giving us a basic word order of S Neg+SM+V O (Neg). However, some syntactic differences between Valley Tonga and Plateau Tonga were revealed.  </w:t>
      </w:r>
    </w:p>
    <w:p w:rsidR="00050344" w:rsidRDefault="00236C77">
      <w:pPr>
        <w:spacing w:after="24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Related to this study was Mambwe’s (2008) study on linguistc variation of three Kaonde dialects namely Standard Kaonde, Lubango and Kaonde-Ila. Mambwe’s study established that the three dialects differences were largely caused by geographical distances between them and </w:t>
      </w:r>
      <w:r>
        <w:rPr>
          <w:rFonts w:ascii="Times New Roman" w:eastAsia="Times New Roman" w:hAnsi="Times New Roman" w:cs="Times New Roman"/>
          <w:sz w:val="24"/>
          <w:szCs w:val="24"/>
        </w:rPr>
        <w:lastRenderedPageBreak/>
        <w:t xml:space="preserve">that pronunciation was the main underlying point of variation between the three. However, it had to be mentioned that these two studies are dialectological in nature because they study dialects in the same language while the current one studies two different languages. Mambwe (2008) reveals that the morphological structure of a number of nouns and some constructions were generally the same in Kaonde, Lubango and Kaonde-Ila though there were some variations with respect to the shapes of some class of prefixes. However, Mambwe (2008) indicates that at syntactic level the Kaonde, Lubango and Kaonde-Ila share the same basic word order with differences with regard to negative constructions. At lexical level, the study differences. </w:t>
      </w:r>
    </w:p>
    <w:p w:rsidR="00050344" w:rsidRDefault="00236C77">
      <w:pPr>
        <w:spacing w:after="24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Another study, which is related to the current one, was Musumali’s (2017) study on Lunda and Luvale. In this study, Musumali’s main aim was to show that the two languages though classified as two different languages were essentially dialects of one language. Musumali used a lexicostatistical method in order to arrive at the percentages of shared linguistic items between the two languages. He concludes that the two languages shared more similarities than differences and confirms his hypothesis that the two can be regarded to be dialects of the same language. However, while Musumali’s study was useful, the purpose of the current one is not to arrive at the percentages of shared items between the two languages but simply to render a description of the variations between the two languages under study.  From the few texts that have been reviewed on Tonga, it is evident that there has not been any detailed study conducted specifically to deal with the topic of language variations between Tonga and another related language.</w:t>
      </w:r>
    </w:p>
    <w:p w:rsidR="00050344" w:rsidRDefault="00236C77">
      <w:pPr>
        <w:spacing w:after="200" w:line="276" w:lineRule="auto"/>
        <w:jc w:val="both"/>
        <w:rPr>
          <w:rFonts w:ascii="Times New Roman" w:eastAsia="Calibri" w:hAnsi="Times New Roman" w:cs="Times New Roman"/>
          <w:sz w:val="24"/>
          <w:szCs w:val="24"/>
          <w:lang w:val="en-GB"/>
        </w:rPr>
      </w:pPr>
      <w:r>
        <w:rPr>
          <w:rFonts w:ascii="Times New Roman" w:eastAsia="Times New Roman" w:hAnsi="Times New Roman" w:cs="Times New Roman"/>
          <w:sz w:val="24"/>
          <w:szCs w:val="24"/>
        </w:rPr>
        <w:t>Chitebeta (2019) investigated into the inter-relatedness of Ila, Kaonde, Lenje, Nyanja, Sala, Soli and Tonga.</w:t>
      </w:r>
      <w:r>
        <w:rPr>
          <w:sz w:val="24"/>
          <w:szCs w:val="24"/>
        </w:rPr>
        <w:t xml:space="preserve"> </w:t>
      </w:r>
      <w:r>
        <w:rPr>
          <w:rFonts w:ascii="Times New Roman" w:eastAsia="Times New Roman" w:hAnsi="Times New Roman" w:cs="Times New Roman"/>
          <w:sz w:val="24"/>
          <w:szCs w:val="24"/>
        </w:rPr>
        <w:t>The author established that the percentage of the degree of inter-relatedness between Tonga and the Ila stood at 76 percent. The study shows that as the Ilas use Tonga at school, a language have a high percentage of inter-relatedness with Ila. However, the researcher discovered very people have undertaken a study on Ila (Chitebeta (2019) ; Hachipola (1991).</w:t>
      </w:r>
      <w:r>
        <w:rPr>
          <w:rFonts w:ascii="Times New Roman" w:eastAsia="Calibri" w:hAnsi="Times New Roman" w:cs="Times New Roman"/>
          <w:sz w:val="24"/>
          <w:szCs w:val="24"/>
          <w:lang w:val="en-GB"/>
        </w:rPr>
        <w:t xml:space="preserve"> </w:t>
      </w:r>
    </w:p>
    <w:p w:rsidR="00050344" w:rsidRDefault="00236C77">
      <w:pPr>
        <w:spacing w:after="200" w:line="276"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Hachipola (1991) further indicates that there is some variation in the usage of the noun ‘ashes’ in Tonga Language and Ila language whereby the former call it ‘twe’ while latter call it ‘itwe’. He also noted some differences in the usage of the term ‘back’ as a locative prefix in which in Tonga language it is </w:t>
      </w:r>
      <w:r>
        <w:rPr>
          <w:rFonts w:ascii="Times New Roman" w:eastAsia="Calibri" w:hAnsi="Times New Roman" w:cs="Times New Roman"/>
          <w:i/>
          <w:sz w:val="24"/>
          <w:szCs w:val="24"/>
          <w:lang w:val="en-GB"/>
        </w:rPr>
        <w:t>‘kuhyule’</w:t>
      </w:r>
      <w:r>
        <w:rPr>
          <w:rFonts w:ascii="Times New Roman" w:eastAsia="Calibri" w:hAnsi="Times New Roman" w:cs="Times New Roman"/>
          <w:sz w:val="24"/>
          <w:szCs w:val="24"/>
          <w:lang w:val="en-GB"/>
        </w:rPr>
        <w:t xml:space="preserve"> while in Ila language it is </w:t>
      </w:r>
      <w:r>
        <w:rPr>
          <w:rFonts w:ascii="Times New Roman" w:eastAsia="Calibri" w:hAnsi="Times New Roman" w:cs="Times New Roman"/>
          <w:i/>
          <w:sz w:val="24"/>
          <w:szCs w:val="24"/>
          <w:lang w:val="en-GB"/>
        </w:rPr>
        <w:t>‘kumanuma’</w:t>
      </w:r>
      <w:r>
        <w:rPr>
          <w:rFonts w:ascii="Times New Roman" w:eastAsia="Calibri" w:hAnsi="Times New Roman" w:cs="Times New Roman"/>
          <w:sz w:val="24"/>
          <w:szCs w:val="24"/>
          <w:lang w:val="en-GB"/>
        </w:rPr>
        <w:t xml:space="preserve"> or </w:t>
      </w:r>
      <w:r>
        <w:rPr>
          <w:rFonts w:ascii="Times New Roman" w:eastAsia="Calibri" w:hAnsi="Times New Roman" w:cs="Times New Roman"/>
          <w:i/>
          <w:sz w:val="24"/>
          <w:szCs w:val="24"/>
          <w:lang w:val="en-GB"/>
        </w:rPr>
        <w:t>‘kunuma’</w:t>
      </w:r>
      <w:r>
        <w:rPr>
          <w:rFonts w:ascii="Times New Roman" w:eastAsia="Calibri" w:hAnsi="Times New Roman" w:cs="Times New Roman"/>
          <w:sz w:val="24"/>
          <w:szCs w:val="24"/>
          <w:lang w:val="en-GB"/>
        </w:rPr>
        <w:t xml:space="preserve"> or </w:t>
      </w:r>
      <w:r>
        <w:rPr>
          <w:rFonts w:ascii="Times New Roman" w:eastAsia="Calibri" w:hAnsi="Times New Roman" w:cs="Times New Roman"/>
          <w:i/>
          <w:sz w:val="24"/>
          <w:szCs w:val="24"/>
          <w:lang w:val="en-GB"/>
        </w:rPr>
        <w:t>‘inuma’</w:t>
      </w:r>
      <w:r>
        <w:rPr>
          <w:rFonts w:ascii="Times New Roman" w:eastAsia="Calibri" w:hAnsi="Times New Roman" w:cs="Times New Roman"/>
          <w:sz w:val="24"/>
          <w:szCs w:val="24"/>
          <w:lang w:val="en-GB"/>
        </w:rPr>
        <w:t>. Hachipola (1991) also noticed some variations in the usage of the noun ‘belly’ in which among the Tonga speaking people it</w:t>
      </w:r>
      <w:r w:rsidR="00537AE6">
        <w:rPr>
          <w:rFonts w:ascii="Times New Roman" w:eastAsia="Calibri" w:hAnsi="Times New Roman" w:cs="Times New Roman"/>
          <w:sz w:val="24"/>
          <w:szCs w:val="24"/>
          <w:lang w:val="en-GB"/>
        </w:rPr>
        <w:t xml:space="preserve"> is</w:t>
      </w:r>
      <w:r>
        <w:rPr>
          <w:rFonts w:ascii="Times New Roman" w:eastAsia="Calibri" w:hAnsi="Times New Roman" w:cs="Times New Roman"/>
          <w:sz w:val="24"/>
          <w:szCs w:val="24"/>
          <w:lang w:val="en-GB"/>
        </w:rPr>
        <w:t xml:space="preserve"> known as ‘da’ but it is called ‘ihu’ among the Ila speaking people. Another noticeable difference is the usage of the adverb ‘big’ whereby the Tonga speaking people say </w:t>
      </w:r>
      <w:r w:rsidR="00537AE6">
        <w:rPr>
          <w:rFonts w:ascii="Times New Roman" w:eastAsia="Calibri" w:hAnsi="Times New Roman" w:cs="Times New Roman"/>
          <w:i/>
          <w:sz w:val="24"/>
          <w:szCs w:val="24"/>
          <w:lang w:val="en-GB"/>
        </w:rPr>
        <w:t>‘ch</w:t>
      </w:r>
      <w:r>
        <w:rPr>
          <w:rFonts w:ascii="Times New Roman" w:eastAsia="Calibri" w:hAnsi="Times New Roman" w:cs="Times New Roman"/>
          <w:i/>
          <w:sz w:val="24"/>
          <w:szCs w:val="24"/>
          <w:lang w:val="en-GB"/>
        </w:rPr>
        <w:t xml:space="preserve">ipati’ </w:t>
      </w:r>
      <w:r>
        <w:rPr>
          <w:rFonts w:ascii="Times New Roman" w:eastAsia="Calibri" w:hAnsi="Times New Roman" w:cs="Times New Roman"/>
          <w:sz w:val="24"/>
          <w:szCs w:val="24"/>
          <w:lang w:val="en-GB"/>
        </w:rPr>
        <w:t xml:space="preserve">while the Ila speaking people say </w:t>
      </w:r>
      <w:r>
        <w:rPr>
          <w:rFonts w:ascii="Times New Roman" w:eastAsia="Calibri" w:hAnsi="Times New Roman" w:cs="Times New Roman"/>
          <w:i/>
          <w:sz w:val="24"/>
          <w:szCs w:val="24"/>
          <w:lang w:val="en-GB"/>
        </w:rPr>
        <w:t>‘chikando’.</w:t>
      </w:r>
      <w:r>
        <w:rPr>
          <w:rFonts w:ascii="Times New Roman" w:eastAsia="Calibri" w:hAnsi="Times New Roman" w:cs="Times New Roman"/>
          <w:sz w:val="24"/>
          <w:szCs w:val="24"/>
          <w:lang w:val="en-GB"/>
        </w:rPr>
        <w:t xml:space="preserve"> The author also highlighted the difference in the usage of the noun ‘bird’ between the two languages in which the Tonga speaking people call it </w:t>
      </w:r>
      <w:r>
        <w:rPr>
          <w:rFonts w:ascii="Times New Roman" w:eastAsia="Calibri" w:hAnsi="Times New Roman" w:cs="Times New Roman"/>
          <w:i/>
          <w:sz w:val="24"/>
          <w:szCs w:val="24"/>
          <w:lang w:val="en-GB"/>
        </w:rPr>
        <w:t>‘muyuni’</w:t>
      </w:r>
      <w:r>
        <w:rPr>
          <w:rFonts w:ascii="Times New Roman" w:eastAsia="Calibri" w:hAnsi="Times New Roman" w:cs="Times New Roman"/>
          <w:sz w:val="24"/>
          <w:szCs w:val="24"/>
          <w:lang w:val="en-GB"/>
        </w:rPr>
        <w:t xml:space="preserve"> while the Ila speaking people call it ‘</w:t>
      </w:r>
      <w:r>
        <w:rPr>
          <w:rFonts w:ascii="Times New Roman" w:eastAsia="Calibri" w:hAnsi="Times New Roman" w:cs="Times New Roman"/>
          <w:i/>
          <w:sz w:val="24"/>
          <w:szCs w:val="24"/>
          <w:lang w:val="en-GB"/>
        </w:rPr>
        <w:t>muzuni’.</w:t>
      </w:r>
      <w:r>
        <w:rPr>
          <w:rFonts w:ascii="Times New Roman" w:eastAsia="Calibri" w:hAnsi="Times New Roman" w:cs="Times New Roman"/>
          <w:sz w:val="24"/>
          <w:szCs w:val="24"/>
          <w:lang w:val="en-GB"/>
        </w:rPr>
        <w:t xml:space="preserve"> These variations and many other were catalogued in his study. The study shows that </w:t>
      </w:r>
      <w:r>
        <w:rPr>
          <w:rFonts w:ascii="Times New Roman" w:eastAsia="Times New Roman" w:hAnsi="Times New Roman" w:cs="Times New Roman"/>
          <w:sz w:val="24"/>
          <w:szCs w:val="24"/>
          <w:lang w:val="en-GB"/>
        </w:rPr>
        <w:t>the variations were at word level between the two languages</w:t>
      </w:r>
      <w:r>
        <w:rPr>
          <w:rFonts w:ascii="Times New Roman" w:eastAsia="Calibri" w:hAnsi="Times New Roman" w:cs="Times New Roman"/>
          <w:sz w:val="24"/>
          <w:szCs w:val="24"/>
          <w:lang w:val="en-GB"/>
        </w:rPr>
        <w:t>. However, a perusal of this study reveals that the author did not</w:t>
      </w:r>
      <w:r>
        <w:rPr>
          <w:rFonts w:ascii="Times New Roman" w:eastAsia="Times New Roman" w:hAnsi="Times New Roman" w:cs="Times New Roman"/>
          <w:sz w:val="24"/>
          <w:szCs w:val="24"/>
          <w:lang w:val="en-GB"/>
        </w:rPr>
        <w:t xml:space="preserve"> account for the variations of sentence construction between Tonga and Ila languages.</w:t>
      </w:r>
      <w:r>
        <w:rPr>
          <w:rFonts w:ascii="Times New Roman" w:eastAsia="Calibri" w:hAnsi="Times New Roman" w:cs="Times New Roman"/>
          <w:sz w:val="24"/>
          <w:szCs w:val="24"/>
          <w:lang w:val="en-GB"/>
        </w:rPr>
        <w:t xml:space="preserve"> </w:t>
      </w:r>
    </w:p>
    <w:p w:rsidR="00E05A16" w:rsidRDefault="00E05A16">
      <w:pPr>
        <w:spacing w:after="200" w:line="276" w:lineRule="auto"/>
        <w:jc w:val="both"/>
        <w:rPr>
          <w:rFonts w:ascii="Times New Roman" w:eastAsia="Calibri" w:hAnsi="Times New Roman" w:cs="Times New Roman"/>
          <w:sz w:val="24"/>
          <w:szCs w:val="24"/>
          <w:lang w:val="en-GB"/>
        </w:rPr>
      </w:pPr>
    </w:p>
    <w:p w:rsidR="00050344" w:rsidRDefault="00236C77">
      <w:pPr>
        <w:spacing w:after="200" w:line="276" w:lineRule="auto"/>
        <w:jc w:val="both"/>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lastRenderedPageBreak/>
        <w:t>5. Research Methodology</w:t>
      </w:r>
    </w:p>
    <w:p w:rsidR="001A7B71" w:rsidRPr="001A7B71" w:rsidRDefault="001A7B71" w:rsidP="001A7B71">
      <w:pPr>
        <w:spacing w:after="200" w:line="276" w:lineRule="auto"/>
        <w:jc w:val="both"/>
        <w:rPr>
          <w:rFonts w:ascii="Times New Roman" w:eastAsia="Calibri" w:hAnsi="Times New Roman" w:cs="Times New Roman"/>
          <w:sz w:val="24"/>
          <w:szCs w:val="24"/>
          <w:lang w:val="en-GB"/>
        </w:rPr>
      </w:pPr>
      <w:r w:rsidRPr="001A7B71">
        <w:rPr>
          <w:rFonts w:ascii="Times New Roman" w:eastAsia="Calibri" w:hAnsi="Times New Roman" w:cs="Times New Roman"/>
          <w:sz w:val="24"/>
          <w:szCs w:val="24"/>
          <w:lang w:val="en-GB"/>
        </w:rPr>
        <w:t>This study was informed by the qualitative approach to research. The research design which the study employed was descriptive. In this regard, the current study used a descriptive design because the study was observing the linguistic phenomena of Tonga and Ila in its natural environments. This was collected from the native speakers of the languages, before describing the features observed in order to draw conclusions based on the research objectives.</w:t>
      </w:r>
    </w:p>
    <w:p w:rsidR="001A7B71" w:rsidRPr="001A7B71" w:rsidRDefault="001A7B71" w:rsidP="001A7B71">
      <w:pPr>
        <w:spacing w:after="200" w:line="276" w:lineRule="auto"/>
        <w:jc w:val="both"/>
        <w:rPr>
          <w:rFonts w:ascii="Times New Roman" w:eastAsia="Calibri" w:hAnsi="Times New Roman" w:cs="Times New Roman"/>
          <w:sz w:val="24"/>
          <w:szCs w:val="24"/>
          <w:lang w:val="en-GB"/>
        </w:rPr>
      </w:pPr>
      <w:r w:rsidRPr="001A7B71">
        <w:rPr>
          <w:rFonts w:ascii="Times New Roman" w:eastAsia="Calibri" w:hAnsi="Times New Roman" w:cs="Times New Roman"/>
          <w:sz w:val="24"/>
          <w:szCs w:val="24"/>
          <w:lang w:val="en-GB"/>
        </w:rPr>
        <w:t>The study was conducted in two main areas, one in which Tonga is predominantly spoken and another in which Ila is spoken. Thus, Maamba, Sinazongwe and Gwembe districts were chosen as research sites for Tonga while Namwala district in Maala village, Baambwe and Banamwaze were chosen as a site for Ila. The sample size of the study was eight, four from each language. Out of the eight, four were females and the other four were males. All the respondents were above 30 years of age.</w:t>
      </w:r>
    </w:p>
    <w:p w:rsidR="001A7B71" w:rsidRPr="001A7B71" w:rsidRDefault="001A7B71" w:rsidP="001A7B71">
      <w:pPr>
        <w:spacing w:after="200" w:line="276" w:lineRule="auto"/>
        <w:jc w:val="both"/>
        <w:rPr>
          <w:rFonts w:ascii="Times New Roman" w:eastAsia="Calibri" w:hAnsi="Times New Roman" w:cs="Times New Roman"/>
          <w:sz w:val="24"/>
          <w:szCs w:val="24"/>
          <w:lang w:val="en-GB"/>
        </w:rPr>
      </w:pPr>
      <w:r w:rsidRPr="001A7B71">
        <w:rPr>
          <w:rFonts w:ascii="Times New Roman" w:eastAsia="Calibri" w:hAnsi="Times New Roman" w:cs="Times New Roman"/>
          <w:sz w:val="24"/>
          <w:szCs w:val="24"/>
          <w:lang w:val="en-GB"/>
        </w:rPr>
        <w:t>The study applied purposive sampling technique in order to select the required sample size of the study and participants were native speakers of Ila and Tonga as they were linguistically more competent in providing the required data in the study. The data collection process was conducted using two main methods: semi-structured interviews and observations. Data collection instruments included the voice recorder, notebook and Semi-structured interview guide. Before starting the process of data collection, ethics clearance was sought from the Ethics Committee of the University of Zambia. After obtaining consent, the interviews proceeded. The interviews were guided mainly by a Swedish list and a semi-structured interview guide. The interviews were recorded using the voice recorder and other aspects of the interview were recorded in a notebook.  In the process of interviews, clarifications were sought in order to ensure quality of data to be obtained.</w:t>
      </w:r>
    </w:p>
    <w:p w:rsidR="001A7B71" w:rsidRDefault="001A7B71" w:rsidP="001A7B71">
      <w:pPr>
        <w:spacing w:after="200" w:line="276" w:lineRule="auto"/>
        <w:jc w:val="both"/>
        <w:rPr>
          <w:rFonts w:ascii="Times New Roman" w:eastAsia="Calibri" w:hAnsi="Times New Roman" w:cs="Times New Roman"/>
          <w:sz w:val="24"/>
          <w:szCs w:val="24"/>
          <w:lang w:val="en-GB"/>
        </w:rPr>
      </w:pPr>
      <w:r w:rsidRPr="001A7B71">
        <w:rPr>
          <w:rFonts w:ascii="Times New Roman" w:eastAsia="Calibri" w:hAnsi="Times New Roman" w:cs="Times New Roman"/>
          <w:sz w:val="24"/>
          <w:szCs w:val="24"/>
          <w:lang w:val="en-GB"/>
        </w:rPr>
        <w:t>All the collected data were put according to the four levels of linguistic analysis that were applied in the study, that is, phonology, morphology, syntax and lexis. Comparisons between Tonga and Ila were made at each level of linguistic analysis with reference to the objectives of the study.</w:t>
      </w:r>
    </w:p>
    <w:p w:rsidR="00050344" w:rsidRDefault="00236C77" w:rsidP="001A7B71">
      <w:pPr>
        <w:spacing w:after="200" w:line="276" w:lineRule="auto"/>
        <w:jc w:val="both"/>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t>6. Findings and discussions</w:t>
      </w:r>
    </w:p>
    <w:p w:rsidR="00050344" w:rsidRDefault="00236C77">
      <w:pPr>
        <w:spacing w:after="200" w:line="276" w:lineRule="auto"/>
        <w:jc w:val="both"/>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t>6.1 Phonological variations</w:t>
      </w:r>
    </w:p>
    <w:p w:rsidR="00050344" w:rsidRDefault="00236C77">
      <w:pPr>
        <w:spacing w:after="0" w:line="276" w:lineRule="auto"/>
        <w:jc w:val="both"/>
        <w:rPr>
          <w:rFonts w:ascii="Trebuchet MS" w:eastAsia="Times New Roman" w:hAnsi="Trebuchet MS" w:cs="Times New Roman"/>
          <w:sz w:val="24"/>
          <w:szCs w:val="24"/>
        </w:rPr>
      </w:pPr>
      <w:r>
        <w:rPr>
          <w:rFonts w:ascii="Times New Roman" w:hAnsi="Times New Roman" w:cs="Times New Roman"/>
          <w:sz w:val="24"/>
          <w:szCs w:val="24"/>
        </w:rPr>
        <w:t>An inventory of consonantal phonemes of the Tonga and Ila reveals that Tonga has 20 consonants and two semi-vowels while Ila has 19 with their attendant phonetic variants.</w:t>
      </w:r>
      <w:r>
        <w:rPr>
          <w:rFonts w:ascii="Times New Roman" w:eastAsia="Times New Roman" w:hAnsi="Times New Roman" w:cs="Times New Roman"/>
          <w:sz w:val="24"/>
          <w:szCs w:val="24"/>
        </w:rPr>
        <w:t xml:space="preserve"> At the phonological level, the study discovered that vowels and semi-vowels are realized as  [i], [e], [a], [o], [u], [j] and [w] in both Tonga and Ila. The study presented an amount of variations between Tonga and Ila with respect to consonants. </w:t>
      </w:r>
      <w:r>
        <w:rPr>
          <w:rFonts w:ascii="Times New Roman" w:hAnsi="Times New Roman" w:cs="Times New Roman"/>
          <w:sz w:val="24"/>
          <w:szCs w:val="24"/>
        </w:rPr>
        <w:t xml:space="preserve"> Ila equally has two semi-vowels (approximants) namely /w/ and /y/.</w:t>
      </w:r>
      <w:r>
        <w:rPr>
          <w:rFonts w:ascii="Times New Roman" w:eastAsia="Times New Roman" w:hAnsi="Times New Roman" w:cs="Times New Roman"/>
          <w:sz w:val="24"/>
          <w:szCs w:val="24"/>
        </w:rPr>
        <w:t xml:space="preserve"> In the inventories of consonants for both languages, show some consonants are not shared between the two languages, for example; /g/, /ʤ/ are found in Tonga while /Ӡ/ does not exist in Tonga but does exist in the Ila language. For Tonga /</w:t>
      </w:r>
      <w:r>
        <w:rPr>
          <w:rFonts w:ascii="Times New Roman" w:hAnsi="Times New Roman" w:cs="Times New Roman"/>
          <w:sz w:val="24"/>
          <w:szCs w:val="24"/>
        </w:rPr>
        <w:t>dȝ</w:t>
      </w:r>
      <w:r>
        <w:rPr>
          <w:rFonts w:ascii="Times New Roman" w:eastAsia="Times New Roman" w:hAnsi="Times New Roman" w:cs="Times New Roman"/>
          <w:sz w:val="24"/>
          <w:szCs w:val="24"/>
        </w:rPr>
        <w:t xml:space="preserve">/ a voiced post alveolar affricate, as in </w:t>
      </w:r>
      <w:r>
        <w:rPr>
          <w:rFonts w:ascii="Times New Roman" w:eastAsia="Times New Roman" w:hAnsi="Times New Roman" w:cs="Times New Roman"/>
          <w:i/>
          <w:sz w:val="24"/>
          <w:szCs w:val="24"/>
        </w:rPr>
        <w:t>jamba</w:t>
      </w:r>
      <w:r>
        <w:rPr>
          <w:rFonts w:ascii="Times New Roman" w:eastAsia="Times New Roman" w:hAnsi="Times New Roman" w:cs="Times New Roman"/>
          <w:sz w:val="24"/>
          <w:szCs w:val="24"/>
        </w:rPr>
        <w:t xml:space="preserve"> [ </w:t>
      </w:r>
      <w:r>
        <w:rPr>
          <w:rFonts w:ascii="Times New Roman" w:hAnsi="Times New Roman" w:cs="Times New Roman"/>
          <w:sz w:val="24"/>
          <w:szCs w:val="24"/>
        </w:rPr>
        <w:t>dȝ</w:t>
      </w:r>
      <w:r>
        <w:rPr>
          <w:rFonts w:ascii="Times New Roman" w:eastAsia="Times New Roman" w:hAnsi="Times New Roman" w:cs="Times New Roman"/>
          <w:sz w:val="24"/>
          <w:szCs w:val="24"/>
        </w:rPr>
        <w:t xml:space="preserve">amba] ‘a hoe’  and for Ila /j/ a voiced palatal approximant as in </w:t>
      </w:r>
      <w:r>
        <w:rPr>
          <w:rFonts w:ascii="Times New Roman" w:eastAsia="Times New Roman" w:hAnsi="Times New Roman" w:cs="Times New Roman"/>
          <w:i/>
          <w:sz w:val="24"/>
          <w:szCs w:val="24"/>
        </w:rPr>
        <w:t>yamba</w:t>
      </w:r>
      <w:r>
        <w:rPr>
          <w:rFonts w:ascii="Times New Roman" w:eastAsia="Times New Roman" w:hAnsi="Times New Roman" w:cs="Times New Roman"/>
          <w:sz w:val="24"/>
          <w:szCs w:val="24"/>
        </w:rPr>
        <w:t xml:space="preserve"> [jamba] ‘a hoe’.</w:t>
      </w:r>
      <w:r>
        <w:rPr>
          <w:rFonts w:ascii="Trebuchet MS" w:eastAsia="Times New Roman" w:hAnsi="Trebuchet MS" w:cs="Times New Roman"/>
          <w:sz w:val="24"/>
          <w:szCs w:val="24"/>
        </w:rPr>
        <w:t xml:space="preserve"> </w:t>
      </w:r>
    </w:p>
    <w:p w:rsidR="00050344" w:rsidRDefault="00050344">
      <w:pPr>
        <w:spacing w:after="0" w:line="276" w:lineRule="auto"/>
        <w:jc w:val="both"/>
        <w:rPr>
          <w:rFonts w:ascii="Trebuchet MS" w:eastAsia="Calibri" w:hAnsi="Trebuchet MS" w:cs="Times New Roman"/>
          <w:sz w:val="24"/>
          <w:szCs w:val="24"/>
        </w:rPr>
      </w:pPr>
    </w:p>
    <w:p w:rsidR="00050344" w:rsidRDefault="00236C77">
      <w:pPr>
        <w:spacing w:after="0" w:line="276" w:lineRule="auto"/>
        <w:jc w:val="both"/>
        <w:rPr>
          <w:rFonts w:ascii="Times New Roman" w:hAnsi="Times New Roman" w:cs="Times New Roman"/>
          <w:sz w:val="24"/>
          <w:szCs w:val="24"/>
        </w:rPr>
      </w:pPr>
      <w:r>
        <w:rPr>
          <w:rFonts w:ascii="Times New Roman" w:eastAsia="Calibri" w:hAnsi="Times New Roman" w:cs="Times New Roman"/>
          <w:sz w:val="24"/>
          <w:szCs w:val="24"/>
        </w:rPr>
        <w:t xml:space="preserve">The study reveals that both Tonga and Ila are closely related to each other phonemically with minimal variations. Both Tonga and Ila have the bilabial plosives [p, b]. These are manifested in the Tonga and Ila words such as </w:t>
      </w:r>
      <w:r>
        <w:rPr>
          <w:rFonts w:ascii="Times New Roman" w:eastAsia="Calibri" w:hAnsi="Times New Roman" w:cs="Times New Roman"/>
          <w:i/>
          <w:sz w:val="24"/>
          <w:szCs w:val="24"/>
        </w:rPr>
        <w:t>cipatela</w:t>
      </w:r>
      <w:r>
        <w:rPr>
          <w:rFonts w:ascii="Times New Roman" w:eastAsia="Calibri" w:hAnsi="Times New Roman" w:cs="Times New Roman"/>
          <w:sz w:val="24"/>
          <w:szCs w:val="24"/>
        </w:rPr>
        <w:t xml:space="preserve"> and </w:t>
      </w:r>
      <w:r>
        <w:rPr>
          <w:rFonts w:ascii="Times New Roman" w:eastAsia="Calibri" w:hAnsi="Times New Roman" w:cs="Times New Roman"/>
          <w:i/>
          <w:sz w:val="24"/>
          <w:szCs w:val="24"/>
        </w:rPr>
        <w:t>cibbadela</w:t>
      </w:r>
      <w:r>
        <w:rPr>
          <w:rFonts w:ascii="Times New Roman" w:eastAsia="Calibri" w:hAnsi="Times New Roman" w:cs="Times New Roman"/>
          <w:sz w:val="24"/>
          <w:szCs w:val="24"/>
        </w:rPr>
        <w:t xml:space="preserve"> ‘hospital’ in Ila and Tonga, respectively.</w:t>
      </w:r>
      <w:r w:rsidR="00145A97">
        <w:rPr>
          <w:rFonts w:ascii="Times New Roman" w:eastAsia="Times New Roman" w:hAnsi="Times New Roman" w:cs="Times New Roman"/>
          <w:sz w:val="24"/>
          <w:szCs w:val="24"/>
        </w:rPr>
        <w:t xml:space="preserve"> T</w:t>
      </w:r>
      <w:r>
        <w:rPr>
          <w:rFonts w:ascii="Times New Roman" w:eastAsia="Times New Roman" w:hAnsi="Times New Roman" w:cs="Times New Roman"/>
          <w:sz w:val="24"/>
          <w:szCs w:val="24"/>
        </w:rPr>
        <w:t xml:space="preserve">here are a few noticeable variations between the two, mainly involving the phonemes /s/ and/z/ as in </w:t>
      </w:r>
      <w:r>
        <w:rPr>
          <w:rFonts w:ascii="Times New Roman" w:hAnsi="Times New Roman" w:cs="Times New Roman"/>
          <w:i/>
          <w:sz w:val="24"/>
          <w:szCs w:val="24"/>
        </w:rPr>
        <w:t>kusika</w:t>
      </w:r>
      <w:r>
        <w:rPr>
          <w:rFonts w:ascii="Times New Roman" w:hAnsi="Times New Roman" w:cs="Times New Roman"/>
          <w:sz w:val="24"/>
          <w:szCs w:val="24"/>
        </w:rPr>
        <w:t xml:space="preserve"> ‘to come’ in Tonga and </w:t>
      </w:r>
      <w:r>
        <w:rPr>
          <w:rFonts w:ascii="Times New Roman" w:hAnsi="Times New Roman" w:cs="Times New Roman"/>
          <w:i/>
          <w:sz w:val="24"/>
          <w:szCs w:val="24"/>
        </w:rPr>
        <w:t>kushika</w:t>
      </w:r>
      <w:r>
        <w:rPr>
          <w:rFonts w:ascii="Times New Roman" w:hAnsi="Times New Roman" w:cs="Times New Roman"/>
          <w:sz w:val="24"/>
          <w:szCs w:val="24"/>
        </w:rPr>
        <w:t xml:space="preserve"> ‘to come ‘in Ila. The phoneme /z/ has no other perceivable variants in Tonga while in Ila it has two vairants namely [ȝ] </w:t>
      </w:r>
      <w:r w:rsidR="00145A97">
        <w:rPr>
          <w:rFonts w:ascii="Times New Roman" w:hAnsi="Times New Roman" w:cs="Times New Roman"/>
          <w:sz w:val="24"/>
          <w:szCs w:val="24"/>
        </w:rPr>
        <w:t>i</w:t>
      </w:r>
      <w:r>
        <w:rPr>
          <w:rFonts w:ascii="Times New Roman" w:hAnsi="Times New Roman" w:cs="Times New Roman"/>
          <w:sz w:val="24"/>
          <w:szCs w:val="24"/>
        </w:rPr>
        <w:t>n the same linguistic environments as that of Tonga when followed by /i/ and /z/ elsewhere as in N</w:t>
      </w:r>
      <w:r>
        <w:rPr>
          <w:rFonts w:ascii="Times New Roman" w:hAnsi="Times New Roman" w:cs="Times New Roman"/>
          <w:b/>
          <w:sz w:val="24"/>
          <w:szCs w:val="24"/>
        </w:rPr>
        <w:t>z</w:t>
      </w:r>
      <w:r>
        <w:rPr>
          <w:rFonts w:ascii="Times New Roman" w:hAnsi="Times New Roman" w:cs="Times New Roman"/>
          <w:sz w:val="24"/>
          <w:szCs w:val="24"/>
        </w:rPr>
        <w:t>ila [nzila] as in road in Tonga and N</w:t>
      </w:r>
      <w:r>
        <w:rPr>
          <w:rFonts w:ascii="Times New Roman" w:hAnsi="Times New Roman" w:cs="Times New Roman"/>
          <w:b/>
          <w:sz w:val="24"/>
          <w:szCs w:val="24"/>
        </w:rPr>
        <w:t>zh</w:t>
      </w:r>
      <w:r>
        <w:rPr>
          <w:rFonts w:ascii="Times New Roman" w:hAnsi="Times New Roman" w:cs="Times New Roman"/>
          <w:sz w:val="24"/>
          <w:szCs w:val="24"/>
        </w:rPr>
        <w:t xml:space="preserve">ila [nȝila] in Ila for road. Elsewhere, similar words for water ‘maanzi’ in Tonga and meenzhi in Ila, the /z/ sound has been rendered in Ila as [ȝ] while in Tonga as [z]. </w:t>
      </w:r>
    </w:p>
    <w:p w:rsidR="00050344" w:rsidRDefault="00050344">
      <w:pPr>
        <w:spacing w:after="0" w:line="276" w:lineRule="auto"/>
        <w:jc w:val="both"/>
        <w:rPr>
          <w:rFonts w:ascii="Times New Roman" w:hAnsi="Times New Roman" w:cs="Times New Roman"/>
          <w:sz w:val="24"/>
          <w:szCs w:val="24"/>
        </w:rPr>
      </w:pPr>
    </w:p>
    <w:p w:rsidR="00050344" w:rsidRDefault="00236C77">
      <w:pPr>
        <w:spacing w:after="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study has further established that Tonga and Ila show slight differences in the manner they present sounds in their similar lexica</w:t>
      </w:r>
      <w:r w:rsidR="00145A97">
        <w:rPr>
          <w:rFonts w:ascii="Times New Roman" w:eastAsia="Calibri" w:hAnsi="Times New Roman" w:cs="Times New Roman"/>
          <w:sz w:val="24"/>
          <w:szCs w:val="24"/>
        </w:rPr>
        <w:t>l</w:t>
      </w:r>
      <w:r>
        <w:rPr>
          <w:rFonts w:ascii="Times New Roman" w:eastAsia="Calibri" w:hAnsi="Times New Roman" w:cs="Times New Roman"/>
          <w:sz w:val="24"/>
          <w:szCs w:val="24"/>
        </w:rPr>
        <w:t xml:space="preserve">. Nouns like </w:t>
      </w:r>
      <w:r>
        <w:rPr>
          <w:rFonts w:ascii="Times New Roman" w:eastAsia="Calibri" w:hAnsi="Times New Roman" w:cs="Times New Roman"/>
          <w:i/>
          <w:sz w:val="24"/>
          <w:szCs w:val="24"/>
        </w:rPr>
        <w:t>meso</w:t>
      </w:r>
      <w:r>
        <w:rPr>
          <w:rFonts w:ascii="Times New Roman" w:eastAsia="Calibri" w:hAnsi="Times New Roman" w:cs="Times New Roman"/>
          <w:sz w:val="24"/>
          <w:szCs w:val="24"/>
        </w:rPr>
        <w:t xml:space="preserve"> 'eyes' in Tonga and </w:t>
      </w:r>
      <w:r>
        <w:rPr>
          <w:rFonts w:ascii="Times New Roman" w:eastAsia="Calibri" w:hAnsi="Times New Roman" w:cs="Times New Roman"/>
          <w:i/>
          <w:sz w:val="24"/>
          <w:szCs w:val="24"/>
        </w:rPr>
        <w:t>menso</w:t>
      </w:r>
      <w:r>
        <w:rPr>
          <w:rFonts w:ascii="Times New Roman" w:eastAsia="Calibri" w:hAnsi="Times New Roman" w:cs="Times New Roman"/>
          <w:sz w:val="24"/>
          <w:szCs w:val="24"/>
        </w:rPr>
        <w:t xml:space="preserve"> 'eyes' in Ila will only differ in the exclusion of one sound [n] as in meso 'eye' in Tonga has /n/ omitted between /e/ and /s in the word meso. Furthermore, the words which are similar like '</w:t>
      </w:r>
      <w:r>
        <w:rPr>
          <w:rFonts w:ascii="Times New Roman" w:eastAsia="Calibri" w:hAnsi="Times New Roman" w:cs="Times New Roman"/>
          <w:i/>
          <w:sz w:val="24"/>
          <w:szCs w:val="24"/>
        </w:rPr>
        <w:t>moyo</w:t>
      </w:r>
      <w:r>
        <w:rPr>
          <w:rFonts w:ascii="Times New Roman" w:eastAsia="Calibri" w:hAnsi="Times New Roman" w:cs="Times New Roman"/>
          <w:sz w:val="24"/>
          <w:szCs w:val="24"/>
        </w:rPr>
        <w:t>' ‘heart’ in Tonga and '</w:t>
      </w:r>
      <w:r>
        <w:rPr>
          <w:rFonts w:ascii="Times New Roman" w:eastAsia="Calibri" w:hAnsi="Times New Roman" w:cs="Times New Roman"/>
          <w:i/>
          <w:sz w:val="24"/>
          <w:szCs w:val="24"/>
        </w:rPr>
        <w:t>mozo</w:t>
      </w:r>
      <w:r>
        <w:rPr>
          <w:rFonts w:ascii="Times New Roman" w:eastAsia="Calibri" w:hAnsi="Times New Roman" w:cs="Times New Roman"/>
          <w:sz w:val="24"/>
          <w:szCs w:val="24"/>
        </w:rPr>
        <w:t>' ‘heart’ in Ila will only differ in the manner in which the [j] sound has been rendered in Ila with /z/. Words which are similar like '</w:t>
      </w:r>
      <w:r>
        <w:rPr>
          <w:rFonts w:ascii="Times New Roman" w:eastAsia="Calibri" w:hAnsi="Times New Roman" w:cs="Times New Roman"/>
          <w:i/>
          <w:sz w:val="24"/>
          <w:szCs w:val="24"/>
        </w:rPr>
        <w:t>muyanda</w:t>
      </w:r>
      <w:r>
        <w:rPr>
          <w:rFonts w:ascii="Times New Roman" w:eastAsia="Calibri" w:hAnsi="Times New Roman" w:cs="Times New Roman"/>
          <w:sz w:val="24"/>
          <w:szCs w:val="24"/>
        </w:rPr>
        <w:t xml:space="preserve"> ' [mujanda] ‘root’in Tonga and ‘</w:t>
      </w:r>
      <w:r>
        <w:rPr>
          <w:rFonts w:ascii="Times New Roman" w:eastAsia="Calibri" w:hAnsi="Times New Roman" w:cs="Times New Roman"/>
          <w:i/>
          <w:sz w:val="24"/>
          <w:szCs w:val="24"/>
        </w:rPr>
        <w:t>muzanda</w:t>
      </w:r>
      <w:r>
        <w:rPr>
          <w:rFonts w:ascii="Times New Roman" w:eastAsia="Calibri" w:hAnsi="Times New Roman" w:cs="Times New Roman"/>
          <w:sz w:val="24"/>
          <w:szCs w:val="24"/>
        </w:rPr>
        <w:t>’ [muzanda] ‘root’ in Ila will only differ in the sounds [j] and [z], respectively.</w:t>
      </w:r>
    </w:p>
    <w:p w:rsidR="00050344" w:rsidRDefault="00236C77">
      <w:pPr>
        <w:keepLines/>
        <w:spacing w:before="240" w:after="20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These are rules that account for the distribution of sounds in their respective phonetic environments. For example, the phoneme /b/ in Tonga can be realized differently depending on the position in which it is found. For example, it is realized as a stop/plosive /b/ in</w:t>
      </w:r>
      <w:r>
        <w:rPr>
          <w:rFonts w:ascii="Times New Roman" w:eastAsia="Calibri" w:hAnsi="Times New Roman" w:cs="Times New Roman"/>
          <w:i/>
          <w:sz w:val="24"/>
          <w:szCs w:val="24"/>
        </w:rPr>
        <w:t xml:space="preserve"> bbola</w:t>
      </w:r>
      <w:r>
        <w:rPr>
          <w:rFonts w:ascii="Times New Roman" w:eastAsia="Calibri" w:hAnsi="Times New Roman" w:cs="Times New Roman"/>
          <w:sz w:val="24"/>
          <w:szCs w:val="24"/>
        </w:rPr>
        <w:t xml:space="preserve"> ‘ball’ and as a fricative [β] as in </w:t>
      </w:r>
      <w:r>
        <w:rPr>
          <w:rFonts w:ascii="Times New Roman" w:eastAsia="Calibri" w:hAnsi="Times New Roman" w:cs="Times New Roman"/>
          <w:i/>
          <w:sz w:val="24"/>
          <w:szCs w:val="24"/>
        </w:rPr>
        <w:t>basibbuku</w:t>
      </w:r>
      <w:r>
        <w:rPr>
          <w:rFonts w:ascii="Times New Roman" w:eastAsia="Calibri" w:hAnsi="Times New Roman" w:cs="Times New Roman"/>
          <w:sz w:val="24"/>
          <w:szCs w:val="24"/>
        </w:rPr>
        <w:t xml:space="preserve"> ‘headman’. However, Ila has rather different realisations in the same phonetic environments. For example, the word for book is rendered as </w:t>
      </w:r>
      <w:r>
        <w:rPr>
          <w:rFonts w:ascii="Times New Roman" w:eastAsia="Calibri" w:hAnsi="Times New Roman" w:cs="Times New Roman"/>
          <w:i/>
          <w:sz w:val="24"/>
          <w:szCs w:val="24"/>
        </w:rPr>
        <w:t>buka /</w:t>
      </w:r>
      <w:r>
        <w:rPr>
          <w:rFonts w:ascii="Times New Roman" w:hAnsi="Times New Roman" w:cs="Times New Roman"/>
          <w:sz w:val="24"/>
          <w:szCs w:val="24"/>
        </w:rPr>
        <w:t>βuka/</w:t>
      </w:r>
      <w:r>
        <w:rPr>
          <w:rFonts w:ascii="Times New Roman" w:eastAsia="Calibri" w:hAnsi="Times New Roman" w:cs="Times New Roman"/>
          <w:sz w:val="24"/>
          <w:szCs w:val="24"/>
        </w:rPr>
        <w:t xml:space="preserve"> in which the phoneme /b/ is voiceless fricative while the language can also have /b/ as a v</w:t>
      </w:r>
      <w:r w:rsidR="00145A97">
        <w:rPr>
          <w:rFonts w:ascii="Times New Roman" w:eastAsia="Calibri" w:hAnsi="Times New Roman" w:cs="Times New Roman"/>
          <w:sz w:val="24"/>
          <w:szCs w:val="24"/>
        </w:rPr>
        <w:t>o</w:t>
      </w:r>
      <w:r>
        <w:rPr>
          <w:rFonts w:ascii="Times New Roman" w:eastAsia="Calibri" w:hAnsi="Times New Roman" w:cs="Times New Roman"/>
          <w:sz w:val="24"/>
          <w:szCs w:val="24"/>
        </w:rPr>
        <w:t xml:space="preserve">iced stop as in the word </w:t>
      </w:r>
      <w:r>
        <w:rPr>
          <w:rFonts w:ascii="Times New Roman" w:eastAsia="Calibri" w:hAnsi="Times New Roman" w:cs="Times New Roman"/>
          <w:i/>
          <w:sz w:val="24"/>
          <w:szCs w:val="24"/>
        </w:rPr>
        <w:t>bashibbuku</w:t>
      </w:r>
      <w:r>
        <w:rPr>
          <w:rFonts w:ascii="Times New Roman" w:eastAsia="Calibri" w:hAnsi="Times New Roman" w:cs="Times New Roman"/>
          <w:sz w:val="24"/>
          <w:szCs w:val="24"/>
        </w:rPr>
        <w:t xml:space="preserve"> /</w:t>
      </w:r>
      <w:r>
        <w:rPr>
          <w:rFonts w:ascii="Times New Roman" w:hAnsi="Times New Roman" w:cs="Times New Roman"/>
          <w:sz w:val="24"/>
          <w:szCs w:val="24"/>
        </w:rPr>
        <w:t>βaʃibuku/ ‘headman’.</w:t>
      </w:r>
      <w:r>
        <w:rPr>
          <w:rFonts w:ascii="Times New Roman" w:eastAsia="Calibri" w:hAnsi="Times New Roman" w:cs="Times New Roman"/>
          <w:sz w:val="24"/>
          <w:szCs w:val="24"/>
        </w:rPr>
        <w:t xml:space="preserve">  </w:t>
      </w:r>
    </w:p>
    <w:p w:rsidR="00050344" w:rsidRDefault="00236C77">
      <w:pPr>
        <w:keepLines/>
        <w:spacing w:before="240" w:after="200" w:line="276" w:lineRule="auto"/>
        <w:jc w:val="both"/>
        <w:rPr>
          <w:rFonts w:ascii="Times New Roman" w:hAnsi="Times New Roman" w:cs="Times New Roman"/>
          <w:sz w:val="24"/>
          <w:szCs w:val="24"/>
        </w:rPr>
      </w:pPr>
      <w:r>
        <w:rPr>
          <w:rFonts w:ascii="Times New Roman" w:hAnsi="Times New Roman" w:cs="Times New Roman"/>
          <w:sz w:val="24"/>
          <w:szCs w:val="24"/>
        </w:rPr>
        <w:t xml:space="preserve">The study also reveals differences in the manner in which some phonemes are used in similar lexemes of the two languages. For example, the rendering of ‘e’ in Tonga will be 'i' in Ila as in the: </w:t>
      </w:r>
      <w:r>
        <w:rPr>
          <w:rFonts w:ascii="Times New Roman" w:hAnsi="Times New Roman" w:cs="Times New Roman"/>
          <w:i/>
          <w:sz w:val="24"/>
          <w:szCs w:val="24"/>
        </w:rPr>
        <w:t>mutw</w:t>
      </w:r>
      <w:r>
        <w:rPr>
          <w:rFonts w:ascii="Times New Roman" w:hAnsi="Times New Roman" w:cs="Times New Roman"/>
          <w:b/>
          <w:sz w:val="24"/>
          <w:szCs w:val="24"/>
        </w:rPr>
        <w:t>e</w:t>
      </w:r>
      <w:r>
        <w:rPr>
          <w:rFonts w:ascii="Times New Roman" w:hAnsi="Times New Roman" w:cs="Times New Roman"/>
          <w:sz w:val="24"/>
          <w:szCs w:val="24"/>
        </w:rPr>
        <w:t xml:space="preserve"> 'head' in Tonga and </w:t>
      </w:r>
      <w:r>
        <w:rPr>
          <w:rFonts w:ascii="Times New Roman" w:hAnsi="Times New Roman" w:cs="Times New Roman"/>
          <w:i/>
          <w:sz w:val="24"/>
          <w:szCs w:val="24"/>
        </w:rPr>
        <w:t>mutw</w:t>
      </w:r>
      <w:r>
        <w:rPr>
          <w:rFonts w:ascii="Times New Roman" w:hAnsi="Times New Roman" w:cs="Times New Roman"/>
          <w:b/>
          <w:i/>
          <w:sz w:val="24"/>
          <w:szCs w:val="24"/>
        </w:rPr>
        <w:t>i</w:t>
      </w:r>
      <w:r>
        <w:rPr>
          <w:rFonts w:ascii="Times New Roman" w:hAnsi="Times New Roman" w:cs="Times New Roman"/>
          <w:sz w:val="24"/>
          <w:szCs w:val="24"/>
        </w:rPr>
        <w:t xml:space="preserve"> 'head' in Ila while the words that are similar </w:t>
      </w:r>
      <w:r>
        <w:rPr>
          <w:rFonts w:ascii="Times New Roman" w:hAnsi="Times New Roman" w:cs="Times New Roman"/>
          <w:i/>
          <w:sz w:val="24"/>
          <w:szCs w:val="24"/>
        </w:rPr>
        <w:t>meso</w:t>
      </w:r>
      <w:r>
        <w:rPr>
          <w:rFonts w:ascii="Times New Roman" w:hAnsi="Times New Roman" w:cs="Times New Roman"/>
          <w:sz w:val="24"/>
          <w:szCs w:val="24"/>
        </w:rPr>
        <w:t xml:space="preserve"> 'eyes' in Tonga and </w:t>
      </w:r>
      <w:r>
        <w:rPr>
          <w:rFonts w:ascii="Times New Roman" w:hAnsi="Times New Roman" w:cs="Times New Roman"/>
          <w:i/>
          <w:sz w:val="24"/>
          <w:szCs w:val="24"/>
        </w:rPr>
        <w:t>menso</w:t>
      </w:r>
      <w:r>
        <w:rPr>
          <w:rFonts w:ascii="Times New Roman" w:hAnsi="Times New Roman" w:cs="Times New Roman"/>
          <w:sz w:val="24"/>
          <w:szCs w:val="24"/>
        </w:rPr>
        <w:t xml:space="preserve"> 'eyes' in Ila will only differ in that the word </w:t>
      </w:r>
      <w:r>
        <w:rPr>
          <w:rFonts w:ascii="Times New Roman" w:hAnsi="Times New Roman" w:cs="Times New Roman"/>
          <w:i/>
          <w:sz w:val="24"/>
          <w:szCs w:val="24"/>
        </w:rPr>
        <w:t>meso</w:t>
      </w:r>
      <w:r>
        <w:rPr>
          <w:rFonts w:ascii="Times New Roman" w:hAnsi="Times New Roman" w:cs="Times New Roman"/>
          <w:sz w:val="24"/>
          <w:szCs w:val="24"/>
        </w:rPr>
        <w:t xml:space="preserve"> 'eye' in Tonga has 'n' omitted between 'e' and 's' in the word </w:t>
      </w:r>
      <w:r>
        <w:rPr>
          <w:rFonts w:ascii="Times New Roman" w:hAnsi="Times New Roman" w:cs="Times New Roman"/>
          <w:i/>
          <w:sz w:val="24"/>
          <w:szCs w:val="24"/>
        </w:rPr>
        <w:t>meso</w:t>
      </w:r>
      <w:r>
        <w:rPr>
          <w:rFonts w:ascii="Times New Roman" w:hAnsi="Times New Roman" w:cs="Times New Roman"/>
          <w:sz w:val="24"/>
          <w:szCs w:val="24"/>
        </w:rPr>
        <w:t>.</w:t>
      </w:r>
    </w:p>
    <w:p w:rsidR="00050344" w:rsidRDefault="00236C77">
      <w:pPr>
        <w:spacing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6.2. Morphological variations</w:t>
      </w:r>
    </w:p>
    <w:p w:rsidR="00050344" w:rsidRDefault="00236C77">
      <w:pPr>
        <w:spacing w:line="276" w:lineRule="auto"/>
        <w:jc w:val="both"/>
        <w:rPr>
          <w:rFonts w:ascii="Trebuchet MS" w:eastAsia="Times New Roman" w:hAnsi="Trebuchet MS" w:cs="Times New Roman"/>
          <w:sz w:val="24"/>
          <w:szCs w:val="24"/>
        </w:rPr>
      </w:pPr>
      <w:r>
        <w:rPr>
          <w:rFonts w:ascii="Times New Roman" w:eastAsia="Times New Roman" w:hAnsi="Times New Roman" w:cs="Times New Roman"/>
          <w:sz w:val="24"/>
          <w:szCs w:val="24"/>
        </w:rPr>
        <w:t>The study revealed that the general structure of the noun in Tonga and Ila languages exhibits a bi-morphemic structure. With respect to morphology, the results of the study showed that generally the morphological structure of nouns and verbs was found to be similar in both Tonga and Ila. However, some differences were noted in respect to noun classes. The study observed that there are nouns in both Tonga and Ila, which share the same nominal stem but realized different noun prefixes. For instance, the stem -ntu ‘things’ in Tonga is preceded by the class</w:t>
      </w:r>
      <w:r w:rsidR="00145A9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8 prefix </w:t>
      </w:r>
      <w:r>
        <w:rPr>
          <w:rFonts w:ascii="Times New Roman" w:eastAsia="Times New Roman" w:hAnsi="Times New Roman" w:cs="Times New Roman"/>
          <w:i/>
          <w:sz w:val="24"/>
          <w:szCs w:val="24"/>
        </w:rPr>
        <w:t>zyi-</w:t>
      </w:r>
      <w:r>
        <w:rPr>
          <w:rFonts w:ascii="Times New Roman" w:eastAsia="Times New Roman" w:hAnsi="Times New Roman" w:cs="Times New Roman"/>
          <w:sz w:val="24"/>
          <w:szCs w:val="24"/>
        </w:rPr>
        <w:t xml:space="preserve"> to realize /zyi-ntu/ [zyi-ntu] in the plural form of the word whereas the same nominal stem is preceded by the class 8 prefix </w:t>
      </w:r>
      <w:r>
        <w:rPr>
          <w:rFonts w:ascii="Times New Roman" w:eastAsia="Times New Roman" w:hAnsi="Times New Roman" w:cs="Times New Roman"/>
          <w:i/>
          <w:sz w:val="24"/>
          <w:szCs w:val="24"/>
        </w:rPr>
        <w:t>shi</w:t>
      </w:r>
      <w:r>
        <w:rPr>
          <w:rFonts w:ascii="Times New Roman" w:eastAsia="Times New Roman" w:hAnsi="Times New Roman" w:cs="Times New Roman"/>
          <w:sz w:val="24"/>
          <w:szCs w:val="24"/>
        </w:rPr>
        <w:t xml:space="preserve">- in ila /shi-ntu/ [ shi-ntu].  For instance, one </w:t>
      </w:r>
      <w:r>
        <w:rPr>
          <w:rFonts w:ascii="Times New Roman" w:eastAsia="Times New Roman" w:hAnsi="Times New Roman" w:cs="Times New Roman"/>
          <w:sz w:val="24"/>
          <w:szCs w:val="24"/>
        </w:rPr>
        <w:lastRenderedPageBreak/>
        <w:t xml:space="preserve">word (noun) can have three word forms, </w:t>
      </w:r>
      <w:r>
        <w:rPr>
          <w:rFonts w:ascii="Times New Roman" w:eastAsia="Times New Roman" w:hAnsi="Times New Roman" w:cs="Times New Roman"/>
          <w:i/>
          <w:sz w:val="24"/>
          <w:szCs w:val="24"/>
        </w:rPr>
        <w:t>muntu, bantu, cintu</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 xml:space="preserve">zintu </w:t>
      </w:r>
      <w:r>
        <w:rPr>
          <w:rFonts w:ascii="Times New Roman" w:eastAsia="Times New Roman" w:hAnsi="Times New Roman" w:cs="Times New Roman"/>
          <w:sz w:val="24"/>
          <w:szCs w:val="24"/>
        </w:rPr>
        <w:t>whose stem is -</w:t>
      </w:r>
      <w:r>
        <w:rPr>
          <w:rFonts w:ascii="Times New Roman" w:eastAsia="Times New Roman" w:hAnsi="Times New Roman" w:cs="Times New Roman"/>
          <w:i/>
          <w:sz w:val="24"/>
          <w:szCs w:val="24"/>
        </w:rPr>
        <w:t>ntu</w:t>
      </w:r>
      <w:r>
        <w:rPr>
          <w:rFonts w:ascii="Times New Roman" w:eastAsia="Times New Roman" w:hAnsi="Times New Roman" w:cs="Times New Roman"/>
          <w:sz w:val="24"/>
          <w:szCs w:val="24"/>
        </w:rPr>
        <w:t xml:space="preserve">. Thus, </w:t>
      </w:r>
      <w:r>
        <w:rPr>
          <w:rFonts w:ascii="Times New Roman" w:eastAsia="Times New Roman" w:hAnsi="Times New Roman" w:cs="Times New Roman"/>
          <w:i/>
          <w:sz w:val="24"/>
          <w:szCs w:val="24"/>
        </w:rPr>
        <w:t>mu-ba</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ci</w:t>
      </w:r>
      <w:r>
        <w:rPr>
          <w:rFonts w:ascii="Times New Roman" w:eastAsia="Times New Roman" w:hAnsi="Times New Roman" w:cs="Times New Roman"/>
          <w:sz w:val="24"/>
          <w:szCs w:val="24"/>
        </w:rPr>
        <w:t>- are prefixes and –</w:t>
      </w:r>
      <w:r>
        <w:rPr>
          <w:rFonts w:ascii="Times New Roman" w:eastAsia="Times New Roman" w:hAnsi="Times New Roman" w:cs="Times New Roman"/>
          <w:i/>
          <w:sz w:val="24"/>
          <w:szCs w:val="24"/>
        </w:rPr>
        <w:t>ntu</w:t>
      </w:r>
      <w:r>
        <w:rPr>
          <w:rFonts w:ascii="Times New Roman" w:eastAsia="Times New Roman" w:hAnsi="Times New Roman" w:cs="Times New Roman"/>
          <w:sz w:val="24"/>
          <w:szCs w:val="24"/>
        </w:rPr>
        <w:t xml:space="preserve"> is a stem. The prefixes, on one hand, convey information relating to number and gender. On the other hand, the stem is the essential element, which conveys the core meaning and the type of word from which a sequence of words is derived by the addition of one or more prefixes.</w:t>
      </w:r>
    </w:p>
    <w:p w:rsidR="00050344" w:rsidRDefault="00236C77">
      <w:pPr>
        <w:keepLines/>
        <w:spacing w:before="240"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While Tonga and Ila show similarities in the genitive markers and stems for possessive pronouns, they show some unique contrasts in terms of prefixes assigned to the stems which in turn affect the resultant possessive pronoun which undergoes the process of gliding. While nasalization is equally used in Tonga in the formation of some possessive pronouns, this is accompanied by glide formation. In the case of Ila, nasalization of possessive pronouns does not co-occur with glide formation.</w:t>
      </w:r>
    </w:p>
    <w:p w:rsidR="00050344" w:rsidRDefault="00236C7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analysis of the structure of the verb in Tonga and Ila reveals that aTonga and Ila verb can consist of one word encompassing different types of morphemes or affixes such as pre-prefix, prefix, post prefix, tense sign, object marker, radical, extension, pre-ending, ending and post ending. A typical one-word verbal form in Tonga is </w:t>
      </w:r>
      <w:r>
        <w:rPr>
          <w:rFonts w:ascii="Times New Roman" w:eastAsia="Times New Roman" w:hAnsi="Times New Roman" w:cs="Times New Roman"/>
          <w:i/>
          <w:sz w:val="24"/>
          <w:szCs w:val="24"/>
        </w:rPr>
        <w:t>tibakamutebulila</w:t>
      </w:r>
      <w:r>
        <w:rPr>
          <w:rFonts w:ascii="Times New Roman" w:eastAsia="Times New Roman" w:hAnsi="Times New Roman" w:cs="Times New Roman"/>
          <w:sz w:val="24"/>
          <w:szCs w:val="24"/>
        </w:rPr>
        <w:t xml:space="preserve"> [tiβakamuteβulila] ‘they did not harvest for him/her’. </w:t>
      </w:r>
    </w:p>
    <w:p w:rsidR="00050344" w:rsidRDefault="00236C7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above verbal form consists of the following morphemes:</w:t>
      </w:r>
      <w:r>
        <w:rPr>
          <w:rFonts w:ascii="Times New Roman" w:eastAsia="Times New Roman" w:hAnsi="Times New Roman" w:cs="Times New Roman"/>
          <w:sz w:val="24"/>
          <w:szCs w:val="24"/>
        </w:rPr>
        <w:tab/>
      </w:r>
    </w:p>
    <w:p w:rsidR="00050344" w:rsidRDefault="00236C77">
      <w:pPr>
        <w:spacing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i/>
          <w:sz w:val="24"/>
          <w:szCs w:val="24"/>
        </w:rPr>
        <w:t>ti</w:t>
      </w:r>
      <w:r>
        <w:rPr>
          <w:rFonts w:ascii="Times New Roman" w:eastAsia="Times New Roman" w:hAnsi="Times New Roman" w:cs="Times New Roman"/>
          <w:sz w:val="24"/>
          <w:szCs w:val="24"/>
        </w:rPr>
        <w:t xml:space="preserve">-     pre-prefix denoting negation  </w:t>
      </w:r>
    </w:p>
    <w:p w:rsidR="00050344" w:rsidRDefault="00236C7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ba</w:t>
      </w:r>
      <w:r>
        <w:rPr>
          <w:rFonts w:ascii="Times New Roman" w:eastAsia="Times New Roman" w:hAnsi="Times New Roman" w:cs="Times New Roman"/>
          <w:sz w:val="24"/>
          <w:szCs w:val="24"/>
        </w:rPr>
        <w:t xml:space="preserve">-    subject prefix of class 2 ‘they’ </w:t>
      </w:r>
    </w:p>
    <w:p w:rsidR="00050344" w:rsidRDefault="00236C7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-ka-</w:t>
      </w:r>
      <w:r>
        <w:rPr>
          <w:rFonts w:ascii="Times New Roman" w:eastAsia="Times New Roman" w:hAnsi="Times New Roman" w:cs="Times New Roman"/>
          <w:sz w:val="24"/>
          <w:szCs w:val="24"/>
        </w:rPr>
        <w:t xml:space="preserve">    tense marker </w:t>
      </w:r>
    </w:p>
    <w:p w:rsidR="00050344" w:rsidRDefault="00236C7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-mu</w:t>
      </w:r>
      <w:r>
        <w:rPr>
          <w:rFonts w:ascii="Times New Roman" w:eastAsia="Times New Roman" w:hAnsi="Times New Roman" w:cs="Times New Roman"/>
          <w:sz w:val="24"/>
          <w:szCs w:val="24"/>
        </w:rPr>
        <w:t xml:space="preserve">-   object marker ‘him/her’ </w:t>
      </w:r>
    </w:p>
    <w:p w:rsidR="00050344" w:rsidRDefault="00236C7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tebul</w:t>
      </w:r>
      <w:r>
        <w:rPr>
          <w:rFonts w:ascii="Times New Roman" w:eastAsia="Times New Roman" w:hAnsi="Times New Roman" w:cs="Times New Roman"/>
          <w:sz w:val="24"/>
          <w:szCs w:val="24"/>
        </w:rPr>
        <w:t xml:space="preserve">- radical/root ‘harvest’ </w:t>
      </w:r>
    </w:p>
    <w:p w:rsidR="00050344" w:rsidRDefault="00236C7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-il-</w:t>
      </w:r>
      <w:r>
        <w:rPr>
          <w:rFonts w:ascii="Times New Roman" w:eastAsia="Times New Roman" w:hAnsi="Times New Roman" w:cs="Times New Roman"/>
          <w:sz w:val="24"/>
          <w:szCs w:val="24"/>
        </w:rPr>
        <w:t xml:space="preserve">      applied extension denoting action done for/on behalf of </w:t>
      </w:r>
    </w:p>
    <w:p w:rsidR="00050344" w:rsidRDefault="00236C7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final vowel </w:t>
      </w:r>
    </w:p>
    <w:p w:rsidR="00050344" w:rsidRDefault="00236C7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can be contrasted by a verb in Ila:</w:t>
      </w:r>
    </w:p>
    <w:p w:rsidR="00050344" w:rsidRDefault="00236C7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bainani</w:t>
      </w:r>
      <w:r w:rsidR="00227B35">
        <w:rPr>
          <w:rFonts w:ascii="Times New Roman" w:eastAsia="Times New Roman" w:hAnsi="Times New Roman" w:cs="Times New Roman"/>
          <w:i/>
          <w:sz w:val="24"/>
          <w:szCs w:val="24"/>
        </w:rPr>
        <w:t>ba</w:t>
      </w:r>
      <w:r>
        <w:rPr>
          <w:rFonts w:ascii="Times New Roman" w:eastAsia="Times New Roman" w:hAnsi="Times New Roman" w:cs="Times New Roman"/>
          <w:i/>
          <w:sz w:val="24"/>
          <w:szCs w:val="24"/>
        </w:rPr>
        <w:t>kamutebulila-</w:t>
      </w:r>
      <w:r>
        <w:rPr>
          <w:rFonts w:ascii="Times New Roman" w:eastAsia="Times New Roman" w:hAnsi="Times New Roman" w:cs="Times New Roman"/>
          <w:sz w:val="24"/>
          <w:szCs w:val="24"/>
        </w:rPr>
        <w:t xml:space="preserve">      pre-prefix denoting negation  </w:t>
      </w:r>
    </w:p>
    <w:p w:rsidR="00050344" w:rsidRDefault="00236C7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ba-</w:t>
      </w:r>
      <w:r>
        <w:rPr>
          <w:rFonts w:ascii="Times New Roman" w:eastAsia="Times New Roman" w:hAnsi="Times New Roman" w:cs="Times New Roman"/>
          <w:sz w:val="24"/>
          <w:szCs w:val="24"/>
        </w:rPr>
        <w:t xml:space="preserve">    subject prefix of class 2 ‘they’ </w:t>
      </w:r>
    </w:p>
    <w:p w:rsidR="00050344" w:rsidRDefault="00236C7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-ka-</w:t>
      </w:r>
      <w:r>
        <w:rPr>
          <w:rFonts w:ascii="Times New Roman" w:eastAsia="Times New Roman" w:hAnsi="Times New Roman" w:cs="Times New Roman"/>
          <w:sz w:val="24"/>
          <w:szCs w:val="24"/>
        </w:rPr>
        <w:t xml:space="preserve">    tense marker </w:t>
      </w:r>
    </w:p>
    <w:p w:rsidR="00050344" w:rsidRDefault="00236C7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mu-</w:t>
      </w:r>
      <w:r>
        <w:rPr>
          <w:rFonts w:ascii="Times New Roman" w:eastAsia="Times New Roman" w:hAnsi="Times New Roman" w:cs="Times New Roman"/>
          <w:sz w:val="24"/>
          <w:szCs w:val="24"/>
        </w:rPr>
        <w:t xml:space="preserve">   object marker ‘him/her’ </w:t>
      </w:r>
    </w:p>
    <w:p w:rsidR="00050344" w:rsidRDefault="00236C7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tebul-</w:t>
      </w:r>
      <w:r>
        <w:rPr>
          <w:rFonts w:ascii="Times New Roman" w:eastAsia="Times New Roman" w:hAnsi="Times New Roman" w:cs="Times New Roman"/>
          <w:sz w:val="24"/>
          <w:szCs w:val="24"/>
        </w:rPr>
        <w:t xml:space="preserve"> radical/root ‘harvest’ </w:t>
      </w:r>
    </w:p>
    <w:p w:rsidR="00050344" w:rsidRDefault="00236C7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il-</w:t>
      </w:r>
      <w:r>
        <w:rPr>
          <w:rFonts w:ascii="Times New Roman" w:eastAsia="Times New Roman" w:hAnsi="Times New Roman" w:cs="Times New Roman"/>
          <w:sz w:val="24"/>
          <w:szCs w:val="24"/>
        </w:rPr>
        <w:t xml:space="preserve">      applied extension denoting action done for/on behalf of </w:t>
      </w:r>
    </w:p>
    <w:p w:rsidR="00050344" w:rsidRDefault="00236C7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-a</w:t>
      </w:r>
      <w:r>
        <w:rPr>
          <w:rFonts w:ascii="Times New Roman" w:eastAsia="Times New Roman" w:hAnsi="Times New Roman" w:cs="Times New Roman"/>
          <w:sz w:val="24"/>
          <w:szCs w:val="24"/>
        </w:rPr>
        <w:t xml:space="preserve">         final vowel </w:t>
      </w:r>
    </w:p>
    <w:p w:rsidR="00050344" w:rsidRDefault="00236C77">
      <w:pPr>
        <w:spacing w:after="0" w:line="276" w:lineRule="auto"/>
        <w:jc w:val="both"/>
        <w:rPr>
          <w:rFonts w:ascii="Trebuchet MS" w:hAnsi="Trebuchet MS" w:cs="Times New Roman"/>
          <w:sz w:val="24"/>
          <w:szCs w:val="24"/>
        </w:rPr>
      </w:pPr>
      <w:r>
        <w:rPr>
          <w:rFonts w:ascii="Times New Roman" w:eastAsia="Times New Roman" w:hAnsi="Times New Roman" w:cs="Times New Roman"/>
          <w:sz w:val="24"/>
          <w:szCs w:val="24"/>
        </w:rPr>
        <w:t>The study revealed few lexical variations between the two languages such as</w:t>
      </w:r>
      <w:r>
        <w:rPr>
          <w:rFonts w:ascii="Times New Roman" w:eastAsia="Times New Roman" w:hAnsi="Times New Roman" w:cs="Times New Roman"/>
          <w:i/>
          <w:sz w:val="24"/>
          <w:szCs w:val="24"/>
        </w:rPr>
        <w:t xml:space="preserve"> Maanzi </w:t>
      </w:r>
      <w:r>
        <w:rPr>
          <w:rFonts w:ascii="Times New Roman" w:eastAsia="Times New Roman" w:hAnsi="Times New Roman" w:cs="Times New Roman"/>
          <w:sz w:val="24"/>
          <w:szCs w:val="24"/>
        </w:rPr>
        <w:t>and</w:t>
      </w:r>
      <w:r>
        <w:rPr>
          <w:rFonts w:ascii="Times New Roman" w:eastAsia="Times New Roman" w:hAnsi="Times New Roman" w:cs="Times New Roman"/>
          <w:i/>
          <w:sz w:val="24"/>
          <w:szCs w:val="24"/>
        </w:rPr>
        <w:t xml:space="preserve"> Meenzhi </w:t>
      </w:r>
      <w:r>
        <w:rPr>
          <w:rFonts w:ascii="Times New Roman" w:eastAsia="Times New Roman" w:hAnsi="Times New Roman" w:cs="Times New Roman"/>
          <w:sz w:val="24"/>
          <w:szCs w:val="24"/>
        </w:rPr>
        <w:t xml:space="preserve">for water, </w:t>
      </w:r>
      <w:r>
        <w:rPr>
          <w:rFonts w:ascii="Times New Roman" w:eastAsia="Times New Roman" w:hAnsi="Times New Roman" w:cs="Times New Roman"/>
          <w:i/>
          <w:sz w:val="24"/>
          <w:szCs w:val="24"/>
        </w:rPr>
        <w:t xml:space="preserve">bukande </w:t>
      </w:r>
      <w:r>
        <w:rPr>
          <w:rFonts w:ascii="Times New Roman" w:eastAsia="Times New Roman" w:hAnsi="Times New Roman" w:cs="Times New Roman"/>
          <w:sz w:val="24"/>
          <w:szCs w:val="24"/>
        </w:rPr>
        <w:t>(bukoko) in Tonga and mukuku for beer,</w:t>
      </w:r>
      <w:r>
        <w:rPr>
          <w:rFonts w:ascii="Times New Roman" w:eastAsia="Times New Roman" w:hAnsi="Times New Roman" w:cs="Times New Roman"/>
          <w:i/>
          <w:sz w:val="24"/>
          <w:szCs w:val="24"/>
        </w:rPr>
        <w:t xml:space="preserve"> Mungo</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muunsho</w:t>
      </w:r>
      <w:r>
        <w:rPr>
          <w:rFonts w:ascii="Times New Roman" w:eastAsia="Times New Roman" w:hAnsi="Times New Roman" w:cs="Times New Roman"/>
          <w:sz w:val="24"/>
          <w:szCs w:val="24"/>
        </w:rPr>
        <w:t xml:space="preserve"> for </w:t>
      </w:r>
      <w:r>
        <w:rPr>
          <w:rFonts w:ascii="Times New Roman" w:eastAsia="Times New Roman" w:hAnsi="Times New Roman" w:cs="Times New Roman"/>
          <w:sz w:val="24"/>
          <w:szCs w:val="24"/>
        </w:rPr>
        <w:lastRenderedPageBreak/>
        <w:t xml:space="preserve">cooking stick, </w:t>
      </w:r>
      <w:r>
        <w:rPr>
          <w:rFonts w:ascii="Times New Roman" w:hAnsi="Times New Roman" w:cs="Times New Roman"/>
          <w:i/>
          <w:sz w:val="24"/>
          <w:szCs w:val="24"/>
        </w:rPr>
        <w:t>cimbwali</w:t>
      </w:r>
      <w:r>
        <w:rPr>
          <w:rFonts w:ascii="Times New Roman" w:eastAsia="Times New Roman" w:hAnsi="Times New Roman" w:cs="Times New Roman"/>
          <w:sz w:val="24"/>
          <w:szCs w:val="24"/>
        </w:rPr>
        <w:t xml:space="preserve"> and</w:t>
      </w:r>
      <w:r>
        <w:rPr>
          <w:rFonts w:ascii="Times New Roman" w:eastAsia="Times New Roman" w:hAnsi="Times New Roman" w:cs="Times New Roman"/>
          <w:i/>
          <w:sz w:val="24"/>
          <w:szCs w:val="24"/>
        </w:rPr>
        <w:t xml:space="preserve"> mbata</w:t>
      </w:r>
      <w:r>
        <w:rPr>
          <w:rFonts w:ascii="Times New Roman" w:eastAsia="Times New Roman" w:hAnsi="Times New Roman" w:cs="Times New Roman"/>
          <w:sz w:val="24"/>
          <w:szCs w:val="24"/>
        </w:rPr>
        <w:t xml:space="preserve"> for sweet potatoes, </w:t>
      </w:r>
      <w:r>
        <w:rPr>
          <w:rFonts w:ascii="Times New Roman" w:hAnsi="Times New Roman" w:cs="Times New Roman"/>
          <w:i/>
          <w:sz w:val="24"/>
          <w:szCs w:val="24"/>
        </w:rPr>
        <w:t>myuungu</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 xml:space="preserve">shipushi </w:t>
      </w:r>
      <w:r>
        <w:rPr>
          <w:rFonts w:ascii="Times New Roman" w:eastAsia="Times New Roman" w:hAnsi="Times New Roman" w:cs="Times New Roman"/>
          <w:sz w:val="24"/>
          <w:szCs w:val="24"/>
        </w:rPr>
        <w:t xml:space="preserve">for </w:t>
      </w:r>
      <w:r>
        <w:rPr>
          <w:rFonts w:ascii="Times New Roman" w:hAnsi="Times New Roman" w:cs="Times New Roman"/>
          <w:sz w:val="24"/>
          <w:szCs w:val="24"/>
        </w:rPr>
        <w:t>pumpkins</w:t>
      </w:r>
      <w:r>
        <w:rPr>
          <w:rFonts w:ascii="Times New Roman" w:eastAsia="Times New Roman" w:hAnsi="Times New Roman" w:cs="Times New Roman"/>
          <w:sz w:val="24"/>
          <w:szCs w:val="24"/>
        </w:rPr>
        <w:t xml:space="preserve"> in Tonga and Ila respectively.</w:t>
      </w:r>
      <w:r>
        <w:rPr>
          <w:rFonts w:ascii="Trebuchet MS" w:hAnsi="Trebuchet MS" w:cs="Times New Roman"/>
          <w:sz w:val="24"/>
          <w:szCs w:val="24"/>
        </w:rPr>
        <w:t xml:space="preserve"> </w:t>
      </w:r>
    </w:p>
    <w:p w:rsidR="00050344" w:rsidRDefault="00236C77">
      <w:pPr>
        <w:spacing w:after="0" w:line="276" w:lineRule="auto"/>
        <w:jc w:val="both"/>
        <w:rPr>
          <w:rFonts w:ascii="Times New Roman" w:hAnsi="Times New Roman" w:cs="Times New Roman"/>
          <w:b/>
          <w:sz w:val="24"/>
          <w:szCs w:val="24"/>
        </w:rPr>
      </w:pPr>
      <w:r>
        <w:rPr>
          <w:rFonts w:ascii="Times New Roman" w:hAnsi="Times New Roman" w:cs="Times New Roman"/>
          <w:sz w:val="24"/>
          <w:szCs w:val="24"/>
        </w:rPr>
        <w:t>The study has shown that the two languages share a common subject-verb-object (SVO) word ordering in sentences.</w:t>
      </w:r>
      <w:r>
        <w:rPr>
          <w:rFonts w:ascii="Times New Roman" w:hAnsi="Times New Roman" w:cs="Times New Roman"/>
          <w:b/>
          <w:sz w:val="24"/>
          <w:szCs w:val="24"/>
        </w:rPr>
        <w:t xml:space="preserve"> </w:t>
      </w:r>
    </w:p>
    <w:p w:rsidR="00117656" w:rsidRDefault="00117656">
      <w:pPr>
        <w:spacing w:after="0" w:line="276" w:lineRule="auto"/>
        <w:jc w:val="both"/>
        <w:rPr>
          <w:rFonts w:ascii="Times New Roman" w:hAnsi="Times New Roman" w:cs="Times New Roman"/>
          <w:b/>
          <w:sz w:val="24"/>
          <w:szCs w:val="24"/>
        </w:rPr>
      </w:pPr>
    </w:p>
    <w:p w:rsidR="001A7B71" w:rsidRDefault="00236C77">
      <w:pPr>
        <w:spacing w:after="0" w:line="276" w:lineRule="auto"/>
        <w:jc w:val="both"/>
        <w:rPr>
          <w:rFonts w:ascii="Times New Roman" w:hAnsi="Times New Roman" w:cs="Times New Roman"/>
          <w:sz w:val="24"/>
          <w:szCs w:val="24"/>
        </w:rPr>
      </w:pPr>
      <w:r>
        <w:rPr>
          <w:rFonts w:ascii="Times New Roman" w:hAnsi="Times New Roman" w:cs="Times New Roman"/>
          <w:b/>
          <w:sz w:val="24"/>
          <w:szCs w:val="24"/>
        </w:rPr>
        <w:t>Tonga</w:t>
      </w:r>
      <w:r>
        <w:rPr>
          <w:rFonts w:ascii="Times New Roman" w:hAnsi="Times New Roman" w:cs="Times New Roman"/>
          <w:sz w:val="24"/>
          <w:szCs w:val="24"/>
        </w:rPr>
        <w:t xml:space="preserve">: </w:t>
      </w:r>
      <w:r>
        <w:rPr>
          <w:rFonts w:ascii="Times New Roman" w:hAnsi="Times New Roman" w:cs="Times New Roman"/>
          <w:i/>
          <w:sz w:val="24"/>
          <w:szCs w:val="24"/>
        </w:rPr>
        <w:t>Mutinta wacinywa cibwantu</w:t>
      </w:r>
      <w:r>
        <w:rPr>
          <w:rFonts w:ascii="Times New Roman" w:hAnsi="Times New Roman" w:cs="Times New Roman"/>
          <w:sz w:val="24"/>
          <w:szCs w:val="24"/>
        </w:rPr>
        <w:t xml:space="preserve">. </w:t>
      </w:r>
    </w:p>
    <w:p w:rsidR="00050344" w:rsidRDefault="00117656">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A7B71">
        <w:rPr>
          <w:rFonts w:ascii="Times New Roman" w:hAnsi="Times New Roman" w:cs="Times New Roman"/>
          <w:sz w:val="24"/>
          <w:szCs w:val="24"/>
        </w:rPr>
        <w:t>S</w:t>
      </w:r>
      <w:r w:rsidR="001A7B71">
        <w:rPr>
          <w:rFonts w:ascii="Times New Roman" w:hAnsi="Times New Roman" w:cs="Times New Roman"/>
          <w:sz w:val="24"/>
          <w:szCs w:val="24"/>
        </w:rPr>
        <w:tab/>
        <w:t xml:space="preserve">        V    </w:t>
      </w:r>
      <w:r w:rsidR="001A7B71">
        <w:rPr>
          <w:rFonts w:ascii="Times New Roman" w:hAnsi="Times New Roman" w:cs="Times New Roman"/>
          <w:sz w:val="24"/>
          <w:szCs w:val="24"/>
        </w:rPr>
        <w:tab/>
        <w:t>O</w:t>
      </w:r>
    </w:p>
    <w:p w:rsidR="00050344" w:rsidRDefault="00236C77">
      <w:pPr>
        <w:spacing w:after="0" w:line="276" w:lineRule="auto"/>
        <w:jc w:val="both"/>
        <w:rPr>
          <w:rFonts w:ascii="Times New Roman" w:hAnsi="Times New Roman" w:cs="Times New Roman"/>
          <w:sz w:val="24"/>
          <w:szCs w:val="24"/>
        </w:rPr>
      </w:pPr>
      <w:r>
        <w:rPr>
          <w:rFonts w:ascii="Times New Roman" w:hAnsi="Times New Roman" w:cs="Times New Roman"/>
          <w:sz w:val="24"/>
          <w:szCs w:val="24"/>
        </w:rPr>
        <w:tab/>
        <w:t xml:space="preserve"> </w:t>
      </w:r>
    </w:p>
    <w:p w:rsidR="00050344" w:rsidRDefault="00236C77">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 Lit: 'Mutinta has drank traditional drink'. Actual: 'Mutinta has drank the traditional drink'.   SVO</w:t>
      </w:r>
    </w:p>
    <w:p w:rsidR="00050344" w:rsidRDefault="00236C77">
      <w:pPr>
        <w:spacing w:after="0" w:line="276" w:lineRule="auto"/>
        <w:jc w:val="both"/>
        <w:rPr>
          <w:rFonts w:ascii="Times New Roman" w:hAnsi="Times New Roman" w:cs="Times New Roman"/>
          <w:i/>
          <w:sz w:val="24"/>
          <w:szCs w:val="24"/>
        </w:rPr>
      </w:pPr>
      <w:r>
        <w:rPr>
          <w:rFonts w:ascii="Times New Roman" w:hAnsi="Times New Roman" w:cs="Times New Roman"/>
          <w:b/>
          <w:sz w:val="24"/>
          <w:szCs w:val="24"/>
        </w:rPr>
        <w:t>Ila</w:t>
      </w:r>
      <w:r>
        <w:rPr>
          <w:rFonts w:ascii="Times New Roman" w:hAnsi="Times New Roman" w:cs="Times New Roman"/>
          <w:sz w:val="24"/>
          <w:szCs w:val="24"/>
        </w:rPr>
        <w:t xml:space="preserve">: </w:t>
      </w:r>
      <w:r>
        <w:rPr>
          <w:rFonts w:ascii="Times New Roman" w:hAnsi="Times New Roman" w:cs="Times New Roman"/>
          <w:i/>
          <w:sz w:val="24"/>
          <w:szCs w:val="24"/>
        </w:rPr>
        <w:t>Mutinta wacinwa cibwantu</w:t>
      </w:r>
    </w:p>
    <w:p w:rsidR="00050344" w:rsidRDefault="00236C77">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05A16">
        <w:rPr>
          <w:rFonts w:ascii="Times New Roman" w:hAnsi="Times New Roman" w:cs="Times New Roman"/>
          <w:sz w:val="24"/>
          <w:szCs w:val="24"/>
        </w:rPr>
        <w:t xml:space="preserve">    </w:t>
      </w:r>
      <w:r>
        <w:rPr>
          <w:rFonts w:ascii="Times New Roman" w:hAnsi="Times New Roman" w:cs="Times New Roman"/>
          <w:sz w:val="24"/>
          <w:szCs w:val="24"/>
        </w:rPr>
        <w:t>S</w:t>
      </w:r>
      <w:r>
        <w:rPr>
          <w:rFonts w:ascii="Times New Roman" w:hAnsi="Times New Roman" w:cs="Times New Roman"/>
          <w:sz w:val="24"/>
          <w:szCs w:val="24"/>
        </w:rPr>
        <w:tab/>
        <w:t>V</w:t>
      </w:r>
      <w:r>
        <w:rPr>
          <w:rFonts w:ascii="Times New Roman" w:hAnsi="Times New Roman" w:cs="Times New Roman"/>
          <w:sz w:val="24"/>
          <w:szCs w:val="24"/>
        </w:rPr>
        <w:tab/>
        <w:t xml:space="preserve">    O</w:t>
      </w:r>
    </w:p>
    <w:p w:rsidR="00050344" w:rsidRDefault="00236C77">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 lit 'Mutinta has drank traditional drink'. Actual: 'Mary has drank the sweet beer'.  SVO</w:t>
      </w:r>
    </w:p>
    <w:p w:rsidR="00050344" w:rsidRDefault="00050344">
      <w:pPr>
        <w:spacing w:after="0" w:line="276" w:lineRule="auto"/>
        <w:jc w:val="both"/>
        <w:rPr>
          <w:rFonts w:ascii="Times New Roman" w:hAnsi="Times New Roman" w:cs="Times New Roman"/>
          <w:sz w:val="24"/>
          <w:szCs w:val="24"/>
        </w:rPr>
      </w:pPr>
    </w:p>
    <w:p w:rsidR="00050344" w:rsidRDefault="00236C77">
      <w:pPr>
        <w:spacing w:line="276" w:lineRule="auto"/>
        <w:jc w:val="both"/>
        <w:rPr>
          <w:rFonts w:ascii="Times New Roman" w:hAnsi="Times New Roman" w:cs="Times New Roman"/>
          <w:b/>
          <w:sz w:val="24"/>
          <w:szCs w:val="24"/>
        </w:rPr>
      </w:pPr>
      <w:r>
        <w:rPr>
          <w:rFonts w:ascii="Times New Roman" w:hAnsi="Times New Roman" w:cs="Times New Roman"/>
          <w:b/>
          <w:sz w:val="24"/>
          <w:szCs w:val="24"/>
        </w:rPr>
        <w:t>6.3. Syntactic variations</w:t>
      </w:r>
    </w:p>
    <w:p w:rsidR="00050344" w:rsidRDefault="00236C77">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Tonga and Ila, like other Bantu languages, follow the SVO structure of words in a sentence. This, however, has to be understood as preference of the speaker or writer. This means that the ordering of words might vary from one individual to another. The order might be VOS or any other as the speaker intends to do. It must be noted that the word order in both languages is the same with regard to declarative sentences except for a few differences. The variations are exemplified as follows: </w:t>
      </w:r>
    </w:p>
    <w:p w:rsidR="00050344" w:rsidRDefault="00236C77">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Tonga: Cibwantu mutinta wacinywa.</w:t>
      </w:r>
    </w:p>
    <w:p w:rsidR="00050344" w:rsidRDefault="00236C77">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O         S        V</w:t>
      </w:r>
    </w:p>
    <w:p w:rsidR="00050344" w:rsidRDefault="00236C77">
      <w:pPr>
        <w:spacing w:line="276" w:lineRule="auto"/>
        <w:jc w:val="both"/>
        <w:rPr>
          <w:rFonts w:ascii="Times New Roman" w:hAnsi="Times New Roman" w:cs="Times New Roman"/>
          <w:sz w:val="24"/>
          <w:szCs w:val="24"/>
        </w:rPr>
      </w:pPr>
      <w:r>
        <w:rPr>
          <w:rFonts w:ascii="Times New Roman" w:hAnsi="Times New Roman" w:cs="Times New Roman"/>
          <w:sz w:val="24"/>
          <w:szCs w:val="24"/>
        </w:rPr>
        <w:t>Ila: Cibwantu mutinta wacinwa.</w:t>
      </w:r>
    </w:p>
    <w:p w:rsidR="00050344" w:rsidRDefault="00236C77">
      <w:pPr>
        <w:pStyle w:val="ListParagraph"/>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O  </w:t>
      </w:r>
      <w:r w:rsidR="00117656">
        <w:rPr>
          <w:rFonts w:ascii="Times New Roman" w:hAnsi="Times New Roman" w:cs="Times New Roman"/>
          <w:sz w:val="24"/>
          <w:szCs w:val="24"/>
        </w:rPr>
        <w:t xml:space="preserve">    S          </w:t>
      </w:r>
      <w:r>
        <w:rPr>
          <w:rFonts w:ascii="Times New Roman" w:hAnsi="Times New Roman" w:cs="Times New Roman"/>
          <w:sz w:val="24"/>
          <w:szCs w:val="24"/>
        </w:rPr>
        <w:t>V</w:t>
      </w:r>
    </w:p>
    <w:p w:rsidR="00050344" w:rsidRDefault="00236C77">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With reference to exclamatory sentences, the word order is the same as shown in the sentences above.  </w:t>
      </w:r>
      <w:r>
        <w:rPr>
          <w:rFonts w:ascii="Times New Roman" w:eastAsia="Times New Roman" w:hAnsi="Times New Roman" w:cs="Times New Roman"/>
          <w:sz w:val="24"/>
          <w:szCs w:val="24"/>
        </w:rPr>
        <w:t xml:space="preserve">The form of interrogative sentences in both Tonga and Ila has the same order except for particular noticeable insertions. For example, Tonga has an insertion of /u/ while Ila has an insertion of /i/ in the construction "what is your name?" as in </w:t>
      </w:r>
      <w:r>
        <w:rPr>
          <w:rFonts w:ascii="Times New Roman" w:eastAsia="Times New Roman" w:hAnsi="Times New Roman" w:cs="Times New Roman"/>
          <w:i/>
          <w:sz w:val="24"/>
          <w:szCs w:val="24"/>
        </w:rPr>
        <w:t xml:space="preserve">'Nduwe ni zina' </w:t>
      </w:r>
      <w:r>
        <w:rPr>
          <w:rFonts w:ascii="Times New Roman" w:eastAsia="Times New Roman" w:hAnsi="Times New Roman" w:cs="Times New Roman"/>
          <w:sz w:val="24"/>
          <w:szCs w:val="24"/>
        </w:rPr>
        <w:t>and</w:t>
      </w:r>
      <w:r>
        <w:rPr>
          <w:rFonts w:ascii="Times New Roman" w:eastAsia="Times New Roman" w:hAnsi="Times New Roman" w:cs="Times New Roman"/>
          <w:i/>
          <w:sz w:val="24"/>
          <w:szCs w:val="24"/>
        </w:rPr>
        <w:t xml:space="preserve"> 'Ndiwe ni zhina'</w:t>
      </w:r>
      <w:r>
        <w:rPr>
          <w:rFonts w:ascii="Times New Roman" w:eastAsia="Times New Roman" w:hAnsi="Times New Roman" w:cs="Times New Roman"/>
          <w:sz w:val="24"/>
          <w:szCs w:val="24"/>
        </w:rPr>
        <w:t xml:space="preserve"> respectively.</w:t>
      </w:r>
      <w:r>
        <w:rPr>
          <w:rFonts w:ascii="Times New Roman" w:hAnsi="Times New Roman" w:cs="Times New Roman"/>
          <w:sz w:val="24"/>
          <w:szCs w:val="24"/>
        </w:rPr>
        <w:t xml:space="preserve"> The findings of the study show that question marking in Tonga and Ila is characterized by the use of </w:t>
      </w:r>
      <w:r>
        <w:rPr>
          <w:rFonts w:ascii="Times New Roman" w:hAnsi="Times New Roman" w:cs="Times New Roman"/>
          <w:b/>
          <w:bCs/>
          <w:sz w:val="24"/>
          <w:szCs w:val="24"/>
        </w:rPr>
        <w:t>-sena-</w:t>
      </w:r>
      <w:r>
        <w:rPr>
          <w:rFonts w:ascii="Times New Roman" w:hAnsi="Times New Roman" w:cs="Times New Roman"/>
          <w:sz w:val="24"/>
          <w:szCs w:val="24"/>
        </w:rPr>
        <w:t xml:space="preserve"> and </w:t>
      </w:r>
      <w:r>
        <w:rPr>
          <w:rFonts w:ascii="Times New Roman" w:hAnsi="Times New Roman" w:cs="Times New Roman"/>
          <w:b/>
          <w:bCs/>
          <w:sz w:val="24"/>
          <w:szCs w:val="24"/>
        </w:rPr>
        <w:t>-sa-</w:t>
      </w:r>
      <w:r>
        <w:rPr>
          <w:rFonts w:ascii="Times New Roman" w:hAnsi="Times New Roman" w:cs="Times New Roman"/>
          <w:sz w:val="24"/>
          <w:szCs w:val="24"/>
        </w:rPr>
        <w:t xml:space="preserve"> respectively. This is particularly true of the </w:t>
      </w:r>
      <w:r>
        <w:rPr>
          <w:rFonts w:ascii="Times New Roman" w:hAnsi="Times New Roman" w:cs="Times New Roman"/>
          <w:b/>
          <w:bCs/>
          <w:sz w:val="24"/>
          <w:szCs w:val="24"/>
        </w:rPr>
        <w:t>‘yes-no’</w:t>
      </w:r>
      <w:r>
        <w:rPr>
          <w:rFonts w:ascii="Times New Roman" w:hAnsi="Times New Roman" w:cs="Times New Roman"/>
          <w:sz w:val="24"/>
          <w:szCs w:val="24"/>
        </w:rPr>
        <w:t xml:space="preserve"> questions which occupy either the initial or final positions in all sentences.</w:t>
      </w:r>
    </w:p>
    <w:p w:rsidR="00050344" w:rsidRDefault="00236C77">
      <w:pPr>
        <w:spacing w:line="276" w:lineRule="auto"/>
        <w:jc w:val="both"/>
        <w:rPr>
          <w:rFonts w:ascii="Times New Roman" w:hAnsi="Times New Roman" w:cs="Times New Roman"/>
          <w:sz w:val="24"/>
          <w:szCs w:val="24"/>
        </w:rPr>
      </w:pPr>
      <w:r>
        <w:rPr>
          <w:rFonts w:ascii="Times New Roman" w:hAnsi="Times New Roman" w:cs="Times New Roman"/>
          <w:b/>
          <w:sz w:val="24"/>
          <w:szCs w:val="24"/>
        </w:rPr>
        <w:t>Tonga</w:t>
      </w:r>
      <w:r>
        <w:rPr>
          <w:rFonts w:ascii="Times New Roman" w:hAnsi="Times New Roman" w:cs="Times New Roman"/>
          <w:sz w:val="24"/>
          <w:szCs w:val="24"/>
        </w:rPr>
        <w:t xml:space="preserve">: </w:t>
      </w:r>
      <w:r>
        <w:rPr>
          <w:rFonts w:ascii="Times New Roman" w:hAnsi="Times New Roman" w:cs="Times New Roman"/>
          <w:i/>
          <w:sz w:val="24"/>
          <w:szCs w:val="24"/>
        </w:rPr>
        <w:t>Sena wafwa  nzala</w:t>
      </w:r>
      <w:r>
        <w:rPr>
          <w:rFonts w:ascii="Times New Roman" w:hAnsi="Times New Roman" w:cs="Times New Roman"/>
          <w:sz w:val="24"/>
          <w:szCs w:val="24"/>
        </w:rPr>
        <w:t>? ‘Are you hungry?’</w:t>
      </w:r>
    </w:p>
    <w:p w:rsidR="00050344" w:rsidRDefault="00236C77">
      <w:pPr>
        <w:spacing w:line="276" w:lineRule="auto"/>
        <w:jc w:val="both"/>
        <w:rPr>
          <w:rFonts w:ascii="Times New Roman" w:hAnsi="Times New Roman" w:cs="Times New Roman"/>
          <w:sz w:val="24"/>
          <w:szCs w:val="24"/>
        </w:rPr>
      </w:pPr>
      <w:r>
        <w:rPr>
          <w:rFonts w:ascii="Times New Roman" w:hAnsi="Times New Roman" w:cs="Times New Roman"/>
          <w:b/>
          <w:sz w:val="24"/>
          <w:szCs w:val="24"/>
        </w:rPr>
        <w:t>Ila</w:t>
      </w:r>
      <w:r>
        <w:rPr>
          <w:rFonts w:ascii="Times New Roman" w:hAnsi="Times New Roman" w:cs="Times New Roman"/>
          <w:sz w:val="24"/>
          <w:szCs w:val="24"/>
        </w:rPr>
        <w:t xml:space="preserve">: </w:t>
      </w:r>
      <w:r>
        <w:rPr>
          <w:rFonts w:ascii="Times New Roman" w:hAnsi="Times New Roman" w:cs="Times New Roman"/>
          <w:i/>
          <w:sz w:val="24"/>
          <w:szCs w:val="24"/>
        </w:rPr>
        <w:t>Sa wafwa  nzala</w:t>
      </w:r>
      <w:r>
        <w:rPr>
          <w:rFonts w:ascii="Times New Roman" w:hAnsi="Times New Roman" w:cs="Times New Roman"/>
          <w:sz w:val="24"/>
          <w:szCs w:val="24"/>
        </w:rPr>
        <w:t>? ‘Are you hungry?’</w:t>
      </w:r>
    </w:p>
    <w:p w:rsidR="00050344" w:rsidRDefault="00236C77">
      <w:pPr>
        <w:spacing w:line="276" w:lineRule="auto"/>
        <w:jc w:val="both"/>
        <w:rPr>
          <w:rFonts w:ascii="Times New Roman" w:hAnsi="Times New Roman" w:cs="Times New Roman"/>
          <w:b/>
          <w:sz w:val="24"/>
          <w:szCs w:val="24"/>
        </w:rPr>
      </w:pPr>
      <w:r>
        <w:rPr>
          <w:rFonts w:ascii="Times New Roman" w:hAnsi="Times New Roman" w:cs="Times New Roman"/>
          <w:sz w:val="24"/>
          <w:szCs w:val="24"/>
        </w:rPr>
        <w:t xml:space="preserve">However, there is also an insertion of the particle </w:t>
      </w:r>
      <w:r>
        <w:rPr>
          <w:rFonts w:ascii="Times New Roman" w:hAnsi="Times New Roman" w:cs="Times New Roman"/>
          <w:b/>
          <w:bCs/>
          <w:sz w:val="24"/>
          <w:szCs w:val="24"/>
        </w:rPr>
        <w:t xml:space="preserve">-ndo- </w:t>
      </w:r>
      <w:r>
        <w:rPr>
          <w:rFonts w:ascii="Times New Roman" w:hAnsi="Times New Roman" w:cs="Times New Roman"/>
          <w:sz w:val="24"/>
          <w:szCs w:val="24"/>
        </w:rPr>
        <w:t>in Ila in the expression of emphasis in the final position of a sentence.</w:t>
      </w:r>
      <w:r>
        <w:rPr>
          <w:rFonts w:ascii="Times New Roman" w:hAnsi="Times New Roman" w:cs="Times New Roman"/>
          <w:b/>
          <w:sz w:val="24"/>
          <w:szCs w:val="24"/>
        </w:rPr>
        <w:t xml:space="preserve"> </w:t>
      </w:r>
    </w:p>
    <w:p w:rsidR="00050344" w:rsidRDefault="00236C77">
      <w:pPr>
        <w:spacing w:line="276" w:lineRule="auto"/>
        <w:jc w:val="both"/>
        <w:rPr>
          <w:rFonts w:ascii="Times New Roman" w:hAnsi="Times New Roman" w:cs="Times New Roman"/>
          <w:sz w:val="24"/>
          <w:szCs w:val="24"/>
        </w:rPr>
      </w:pPr>
      <w:r>
        <w:rPr>
          <w:rFonts w:ascii="Times New Roman" w:hAnsi="Times New Roman" w:cs="Times New Roman"/>
          <w:b/>
          <w:sz w:val="24"/>
          <w:szCs w:val="24"/>
        </w:rPr>
        <w:t>Tonga</w:t>
      </w:r>
      <w:r>
        <w:rPr>
          <w:rFonts w:ascii="Times New Roman" w:hAnsi="Times New Roman" w:cs="Times New Roman"/>
          <w:sz w:val="24"/>
          <w:szCs w:val="24"/>
        </w:rPr>
        <w:t xml:space="preserve">: </w:t>
      </w:r>
      <w:r>
        <w:rPr>
          <w:rFonts w:ascii="Times New Roman" w:hAnsi="Times New Roman" w:cs="Times New Roman"/>
          <w:i/>
          <w:sz w:val="24"/>
          <w:szCs w:val="24"/>
        </w:rPr>
        <w:t>Sena ulasika, na</w:t>
      </w:r>
      <w:r>
        <w:rPr>
          <w:rFonts w:ascii="Times New Roman" w:hAnsi="Times New Roman" w:cs="Times New Roman"/>
          <w:sz w:val="24"/>
          <w:szCs w:val="24"/>
        </w:rPr>
        <w:t xml:space="preserve">? / </w:t>
      </w:r>
      <w:r>
        <w:rPr>
          <w:rFonts w:ascii="Times New Roman" w:hAnsi="Times New Roman" w:cs="Times New Roman"/>
          <w:i/>
          <w:sz w:val="24"/>
          <w:szCs w:val="24"/>
        </w:rPr>
        <w:t>Sena ulaboola, na</w:t>
      </w:r>
      <w:r>
        <w:rPr>
          <w:rFonts w:ascii="Times New Roman" w:hAnsi="Times New Roman" w:cs="Times New Roman"/>
          <w:sz w:val="24"/>
          <w:szCs w:val="24"/>
        </w:rPr>
        <w:t>? ‘Are you coming?’</w:t>
      </w:r>
    </w:p>
    <w:p w:rsidR="00050344" w:rsidRDefault="00236C77">
      <w:pPr>
        <w:spacing w:line="276" w:lineRule="auto"/>
        <w:jc w:val="both"/>
        <w:rPr>
          <w:rFonts w:ascii="Times New Roman" w:hAnsi="Times New Roman" w:cs="Times New Roman"/>
          <w:sz w:val="24"/>
          <w:szCs w:val="24"/>
        </w:rPr>
      </w:pPr>
      <w:r>
        <w:rPr>
          <w:rFonts w:ascii="Times New Roman" w:hAnsi="Times New Roman" w:cs="Times New Roman"/>
          <w:b/>
          <w:sz w:val="24"/>
          <w:szCs w:val="24"/>
        </w:rPr>
        <w:t>Ila</w:t>
      </w:r>
      <w:r>
        <w:rPr>
          <w:rFonts w:ascii="Times New Roman" w:hAnsi="Times New Roman" w:cs="Times New Roman"/>
          <w:sz w:val="24"/>
          <w:szCs w:val="24"/>
        </w:rPr>
        <w:t xml:space="preserve">: </w:t>
      </w:r>
      <w:r>
        <w:rPr>
          <w:rFonts w:ascii="Times New Roman" w:hAnsi="Times New Roman" w:cs="Times New Roman"/>
          <w:i/>
          <w:sz w:val="24"/>
          <w:szCs w:val="24"/>
        </w:rPr>
        <w:t>Sa ulashika, ndo</w:t>
      </w:r>
      <w:r>
        <w:rPr>
          <w:rFonts w:ascii="Times New Roman" w:hAnsi="Times New Roman" w:cs="Times New Roman"/>
          <w:sz w:val="24"/>
          <w:szCs w:val="24"/>
        </w:rPr>
        <w:t>? /</w:t>
      </w:r>
      <w:r>
        <w:rPr>
          <w:rFonts w:ascii="Times New Roman" w:hAnsi="Times New Roman" w:cs="Times New Roman"/>
          <w:b/>
          <w:sz w:val="24"/>
          <w:szCs w:val="24"/>
        </w:rPr>
        <w:t>Sa ulazhiza,ndo</w:t>
      </w:r>
      <w:r>
        <w:rPr>
          <w:rFonts w:ascii="Times New Roman" w:hAnsi="Times New Roman" w:cs="Times New Roman"/>
          <w:sz w:val="24"/>
          <w:szCs w:val="24"/>
        </w:rPr>
        <w:t>? ‘Are you coming?’</w:t>
      </w:r>
    </w:p>
    <w:p w:rsidR="00050344" w:rsidRDefault="00236C77">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However, the particles -</w:t>
      </w:r>
      <w:r>
        <w:rPr>
          <w:rFonts w:ascii="Times New Roman" w:hAnsi="Times New Roman" w:cs="Times New Roman"/>
          <w:i/>
          <w:sz w:val="24"/>
          <w:szCs w:val="24"/>
        </w:rPr>
        <w:t>sa</w:t>
      </w:r>
      <w:r>
        <w:rPr>
          <w:rFonts w:ascii="Times New Roman" w:hAnsi="Times New Roman" w:cs="Times New Roman"/>
          <w:sz w:val="24"/>
          <w:szCs w:val="24"/>
        </w:rPr>
        <w:t>- and -</w:t>
      </w:r>
      <w:r>
        <w:rPr>
          <w:rFonts w:ascii="Times New Roman" w:hAnsi="Times New Roman" w:cs="Times New Roman"/>
          <w:i/>
          <w:sz w:val="24"/>
          <w:szCs w:val="24"/>
        </w:rPr>
        <w:t>ndo</w:t>
      </w:r>
      <w:r>
        <w:rPr>
          <w:rFonts w:ascii="Times New Roman" w:hAnsi="Times New Roman" w:cs="Times New Roman"/>
          <w:sz w:val="24"/>
          <w:szCs w:val="24"/>
        </w:rPr>
        <w:t xml:space="preserve">- can still be omitted without the meaning of the sentence being altered. Question tag formation in Tonga and Ila is differently expressed by using </w:t>
      </w:r>
      <w:r>
        <w:rPr>
          <w:rFonts w:ascii="Times New Roman" w:hAnsi="Times New Roman" w:cs="Times New Roman"/>
          <w:i/>
          <w:sz w:val="24"/>
          <w:szCs w:val="24"/>
        </w:rPr>
        <w:t>sena mbombubo</w:t>
      </w:r>
      <w:r>
        <w:rPr>
          <w:rFonts w:ascii="Times New Roman" w:hAnsi="Times New Roman" w:cs="Times New Roman"/>
          <w:sz w:val="24"/>
          <w:szCs w:val="24"/>
        </w:rPr>
        <w:t xml:space="preserve"> and </w:t>
      </w:r>
      <w:r>
        <w:rPr>
          <w:rFonts w:ascii="Times New Roman" w:hAnsi="Times New Roman" w:cs="Times New Roman"/>
          <w:i/>
          <w:sz w:val="24"/>
          <w:szCs w:val="24"/>
        </w:rPr>
        <w:t>sa imbubo</w:t>
      </w:r>
      <w:r>
        <w:rPr>
          <w:rFonts w:ascii="Times New Roman" w:hAnsi="Times New Roman" w:cs="Times New Roman"/>
          <w:sz w:val="24"/>
          <w:szCs w:val="24"/>
        </w:rPr>
        <w:t>, respectively.</w:t>
      </w:r>
    </w:p>
    <w:p w:rsidR="00050344" w:rsidRDefault="00236C77">
      <w:pPr>
        <w:spacing w:line="276" w:lineRule="auto"/>
        <w:jc w:val="both"/>
        <w:rPr>
          <w:rFonts w:ascii="Times New Roman" w:hAnsi="Times New Roman" w:cs="Times New Roman"/>
          <w:b/>
          <w:sz w:val="24"/>
          <w:szCs w:val="24"/>
        </w:rPr>
      </w:pPr>
      <w:r>
        <w:rPr>
          <w:rFonts w:ascii="Times New Roman" w:hAnsi="Times New Roman" w:cs="Times New Roman"/>
          <w:bCs/>
          <w:sz w:val="24"/>
          <w:szCs w:val="24"/>
        </w:rPr>
        <w:t xml:space="preserve">The study has revealed that Tonga and Ila use different forms in expressing negative inceptives for the English equivalent of ‘not yet’. For example, Tonga uses the marker </w:t>
      </w:r>
      <w:bookmarkStart w:id="8" w:name="_Hlk31010565"/>
      <w:r>
        <w:rPr>
          <w:rFonts w:ascii="Times New Roman" w:hAnsi="Times New Roman" w:cs="Times New Roman"/>
          <w:bCs/>
          <w:sz w:val="24"/>
          <w:szCs w:val="24"/>
        </w:rPr>
        <w:t>–</w:t>
      </w:r>
      <w:r>
        <w:rPr>
          <w:rFonts w:ascii="Times New Roman" w:hAnsi="Times New Roman" w:cs="Times New Roman"/>
          <w:b/>
          <w:sz w:val="24"/>
          <w:szCs w:val="24"/>
        </w:rPr>
        <w:t>ninga</w:t>
      </w:r>
      <w:bookmarkEnd w:id="8"/>
      <w:r>
        <w:rPr>
          <w:rFonts w:ascii="Times New Roman" w:hAnsi="Times New Roman" w:cs="Times New Roman"/>
          <w:b/>
          <w:sz w:val="24"/>
          <w:szCs w:val="24"/>
        </w:rPr>
        <w:t xml:space="preserve"> </w:t>
      </w:r>
      <w:r>
        <w:rPr>
          <w:rFonts w:ascii="Times New Roman" w:hAnsi="Times New Roman" w:cs="Times New Roman"/>
          <w:bCs/>
          <w:sz w:val="24"/>
          <w:szCs w:val="24"/>
        </w:rPr>
        <w:t xml:space="preserve">while Ila uses the marker </w:t>
      </w:r>
      <w:r>
        <w:rPr>
          <w:rFonts w:ascii="Times New Roman" w:hAnsi="Times New Roman" w:cs="Times New Roman"/>
          <w:b/>
          <w:sz w:val="24"/>
          <w:szCs w:val="24"/>
        </w:rPr>
        <w:t>na-.</w:t>
      </w:r>
    </w:p>
    <w:p w:rsidR="00050344" w:rsidRDefault="00050344">
      <w:pPr>
        <w:spacing w:line="276" w:lineRule="auto"/>
        <w:jc w:val="both"/>
        <w:rPr>
          <w:rFonts w:ascii="Times New Roman" w:hAnsi="Times New Roman" w:cs="Times New Roman"/>
          <w:b/>
          <w:sz w:val="24"/>
          <w:szCs w:val="24"/>
        </w:rPr>
      </w:pPr>
    </w:p>
    <w:p w:rsidR="00050344" w:rsidRDefault="00236C77">
      <w:pPr>
        <w:spacing w:line="276" w:lineRule="auto"/>
        <w:jc w:val="both"/>
        <w:rPr>
          <w:rFonts w:ascii="Times New Roman" w:hAnsi="Times New Roman" w:cs="Times New Roman"/>
          <w:b/>
          <w:sz w:val="24"/>
          <w:szCs w:val="24"/>
        </w:rPr>
      </w:pPr>
      <w:r>
        <w:rPr>
          <w:rFonts w:ascii="Times New Roman" w:hAnsi="Times New Roman" w:cs="Times New Roman"/>
          <w:b/>
          <w:sz w:val="24"/>
          <w:szCs w:val="24"/>
        </w:rPr>
        <w:t xml:space="preserve">7. Conclusion </w:t>
      </w:r>
    </w:p>
    <w:p w:rsidR="00050344" w:rsidRDefault="00236C77">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extremely recommended that a comparative study of Tonga and Ila wider than the current one be conducted. It has been revealed that in some cases ila people seems to pronounce /h/ instead of /v/ for example in a name like; </w:t>
      </w:r>
      <w:r>
        <w:rPr>
          <w:rFonts w:ascii="Times New Roman" w:eastAsia="Times New Roman" w:hAnsi="Times New Roman" w:cs="Times New Roman"/>
          <w:i/>
          <w:sz w:val="24"/>
          <w:szCs w:val="24"/>
        </w:rPr>
        <w:t>‘Kavwima’</w:t>
      </w:r>
      <w:r>
        <w:rPr>
          <w:rFonts w:ascii="Times New Roman" w:eastAsia="Times New Roman" w:hAnsi="Times New Roman" w:cs="Times New Roman"/>
          <w:sz w:val="24"/>
          <w:szCs w:val="24"/>
        </w:rPr>
        <w:t xml:space="preserve"> as </w:t>
      </w:r>
      <w:r>
        <w:rPr>
          <w:rFonts w:ascii="Times New Roman" w:eastAsia="Times New Roman" w:hAnsi="Times New Roman" w:cs="Times New Roman"/>
          <w:i/>
          <w:sz w:val="24"/>
          <w:szCs w:val="24"/>
        </w:rPr>
        <w:t>‘Kahwima’</w:t>
      </w:r>
      <w:r>
        <w:rPr>
          <w:rFonts w:ascii="Times New Roman" w:eastAsia="Times New Roman" w:hAnsi="Times New Roman" w:cs="Times New Roman"/>
          <w:sz w:val="24"/>
          <w:szCs w:val="24"/>
        </w:rPr>
        <w:t>.  For this cause, therefore, it is recommendable that future research or studies in this language area should endeavor to settle these uncertain characteristics like what this study has done. Furthermore, most of the levels of linguistic analysis have revealed that there are more similarities than differences found in the two languages. Therefore, this requires the researcher to propose that Ila must be a dialect of Tonga. Generally, Tonga and Ila share what is known as mutual intelligibility between them. Hence, this means that the speakers in the two groups languages gladly comprehend one another with easiness.</w:t>
      </w:r>
    </w:p>
    <w:p w:rsidR="00117656" w:rsidRDefault="00117656">
      <w:pPr>
        <w:spacing w:line="276" w:lineRule="auto"/>
        <w:jc w:val="both"/>
        <w:rPr>
          <w:rFonts w:ascii="Times New Roman" w:eastAsia="Times New Roman" w:hAnsi="Times New Roman" w:cs="Times New Roman"/>
          <w:sz w:val="24"/>
          <w:szCs w:val="24"/>
        </w:rPr>
      </w:pPr>
    </w:p>
    <w:p w:rsidR="00117656" w:rsidRDefault="00117656">
      <w:pPr>
        <w:spacing w:line="276" w:lineRule="auto"/>
        <w:jc w:val="both"/>
        <w:rPr>
          <w:rFonts w:ascii="Times New Roman" w:eastAsia="Times New Roman" w:hAnsi="Times New Roman" w:cs="Times New Roman"/>
          <w:sz w:val="24"/>
          <w:szCs w:val="24"/>
        </w:rPr>
      </w:pPr>
    </w:p>
    <w:p w:rsidR="00117656" w:rsidRDefault="00117656">
      <w:pPr>
        <w:spacing w:line="276" w:lineRule="auto"/>
        <w:jc w:val="both"/>
        <w:rPr>
          <w:rFonts w:ascii="Times New Roman" w:eastAsia="Times New Roman" w:hAnsi="Times New Roman" w:cs="Times New Roman"/>
          <w:sz w:val="24"/>
          <w:szCs w:val="24"/>
        </w:rPr>
      </w:pPr>
    </w:p>
    <w:p w:rsidR="00117656" w:rsidRDefault="00117656">
      <w:pPr>
        <w:spacing w:line="276" w:lineRule="auto"/>
        <w:jc w:val="both"/>
        <w:rPr>
          <w:rFonts w:ascii="Times New Roman" w:eastAsia="Times New Roman" w:hAnsi="Times New Roman" w:cs="Times New Roman"/>
          <w:sz w:val="24"/>
          <w:szCs w:val="24"/>
        </w:rPr>
      </w:pPr>
    </w:p>
    <w:p w:rsidR="00117656" w:rsidRDefault="00117656">
      <w:pPr>
        <w:spacing w:line="276" w:lineRule="auto"/>
        <w:jc w:val="both"/>
        <w:rPr>
          <w:rFonts w:ascii="Times New Roman" w:eastAsia="Times New Roman" w:hAnsi="Times New Roman" w:cs="Times New Roman"/>
          <w:sz w:val="24"/>
          <w:szCs w:val="24"/>
        </w:rPr>
      </w:pPr>
    </w:p>
    <w:p w:rsidR="00117656" w:rsidRDefault="00117656">
      <w:pPr>
        <w:spacing w:line="276" w:lineRule="auto"/>
        <w:jc w:val="both"/>
        <w:rPr>
          <w:rFonts w:ascii="Times New Roman" w:eastAsia="Times New Roman" w:hAnsi="Times New Roman" w:cs="Times New Roman"/>
          <w:sz w:val="24"/>
          <w:szCs w:val="24"/>
        </w:rPr>
      </w:pPr>
    </w:p>
    <w:p w:rsidR="00117656" w:rsidRDefault="00117656">
      <w:pPr>
        <w:spacing w:line="276" w:lineRule="auto"/>
        <w:jc w:val="both"/>
        <w:rPr>
          <w:rFonts w:ascii="Times New Roman" w:eastAsia="Times New Roman" w:hAnsi="Times New Roman" w:cs="Times New Roman"/>
          <w:sz w:val="24"/>
          <w:szCs w:val="24"/>
        </w:rPr>
      </w:pPr>
    </w:p>
    <w:p w:rsidR="00117656" w:rsidRDefault="00117656">
      <w:pPr>
        <w:spacing w:line="276" w:lineRule="auto"/>
        <w:jc w:val="both"/>
        <w:rPr>
          <w:rFonts w:ascii="Times New Roman" w:eastAsia="Times New Roman" w:hAnsi="Times New Roman" w:cs="Times New Roman"/>
          <w:sz w:val="24"/>
          <w:szCs w:val="24"/>
        </w:rPr>
      </w:pPr>
    </w:p>
    <w:p w:rsidR="00117656" w:rsidRDefault="00117656">
      <w:pPr>
        <w:spacing w:line="276" w:lineRule="auto"/>
        <w:jc w:val="both"/>
        <w:rPr>
          <w:rFonts w:ascii="Times New Roman" w:eastAsia="Times New Roman" w:hAnsi="Times New Roman" w:cs="Times New Roman"/>
          <w:sz w:val="24"/>
          <w:szCs w:val="24"/>
        </w:rPr>
      </w:pPr>
    </w:p>
    <w:p w:rsidR="00117656" w:rsidRDefault="00117656">
      <w:pPr>
        <w:spacing w:line="276" w:lineRule="auto"/>
        <w:jc w:val="both"/>
        <w:rPr>
          <w:rFonts w:ascii="Times New Roman" w:eastAsia="Times New Roman" w:hAnsi="Times New Roman" w:cs="Times New Roman"/>
          <w:sz w:val="24"/>
          <w:szCs w:val="24"/>
        </w:rPr>
      </w:pPr>
    </w:p>
    <w:p w:rsidR="00117656" w:rsidRDefault="00117656">
      <w:pPr>
        <w:spacing w:line="276" w:lineRule="auto"/>
        <w:jc w:val="both"/>
        <w:rPr>
          <w:rFonts w:ascii="Times New Roman" w:eastAsia="Times New Roman" w:hAnsi="Times New Roman" w:cs="Times New Roman"/>
          <w:sz w:val="24"/>
          <w:szCs w:val="24"/>
        </w:rPr>
      </w:pPr>
    </w:p>
    <w:p w:rsidR="00117656" w:rsidRDefault="00117656">
      <w:pPr>
        <w:spacing w:line="276" w:lineRule="auto"/>
        <w:jc w:val="both"/>
        <w:rPr>
          <w:rFonts w:ascii="Times New Roman" w:eastAsia="Times New Roman" w:hAnsi="Times New Roman" w:cs="Times New Roman"/>
          <w:sz w:val="24"/>
          <w:szCs w:val="24"/>
        </w:rPr>
      </w:pPr>
    </w:p>
    <w:p w:rsidR="00117656" w:rsidRDefault="00117656">
      <w:pPr>
        <w:spacing w:line="276" w:lineRule="auto"/>
        <w:jc w:val="both"/>
        <w:rPr>
          <w:rFonts w:ascii="Times New Roman" w:eastAsia="Times New Roman" w:hAnsi="Times New Roman" w:cs="Times New Roman"/>
          <w:sz w:val="24"/>
          <w:szCs w:val="24"/>
        </w:rPr>
      </w:pPr>
    </w:p>
    <w:p w:rsidR="00117656" w:rsidRDefault="00117656">
      <w:pPr>
        <w:spacing w:line="276" w:lineRule="auto"/>
        <w:jc w:val="both"/>
        <w:rPr>
          <w:rFonts w:ascii="Times New Roman" w:eastAsia="Times New Roman" w:hAnsi="Times New Roman" w:cs="Times New Roman"/>
          <w:sz w:val="24"/>
          <w:szCs w:val="24"/>
        </w:rPr>
      </w:pPr>
    </w:p>
    <w:p w:rsidR="00117656" w:rsidRDefault="00117656">
      <w:pPr>
        <w:spacing w:line="276" w:lineRule="auto"/>
        <w:jc w:val="both"/>
        <w:rPr>
          <w:rFonts w:ascii="Times New Roman" w:eastAsia="Times New Roman" w:hAnsi="Times New Roman" w:cs="Times New Roman"/>
          <w:sz w:val="24"/>
          <w:szCs w:val="24"/>
        </w:rPr>
      </w:pPr>
    </w:p>
    <w:p w:rsidR="00050344" w:rsidRDefault="00050344">
      <w:pPr>
        <w:spacing w:after="0" w:line="276" w:lineRule="auto"/>
        <w:jc w:val="both"/>
        <w:rPr>
          <w:rFonts w:ascii="Times New Roman" w:eastAsia="Calibri" w:hAnsi="Times New Roman" w:cs="Times New Roman"/>
          <w:sz w:val="24"/>
          <w:szCs w:val="24"/>
        </w:rPr>
      </w:pPr>
    </w:p>
    <w:p w:rsidR="00050344" w:rsidRDefault="00236C77">
      <w:pPr>
        <w:spacing w:after="0" w:line="276" w:lineRule="auto"/>
        <w:jc w:val="both"/>
        <w:rPr>
          <w:rFonts w:ascii="Trebuchet MS" w:eastAsia="Times New Roman" w:hAnsi="Trebuchet MS" w:cs="Times New Roman"/>
          <w:b/>
          <w:sz w:val="24"/>
          <w:szCs w:val="24"/>
        </w:rPr>
      </w:pPr>
      <w:r>
        <w:rPr>
          <w:rFonts w:ascii="Times New Roman" w:eastAsia="Calibri" w:hAnsi="Times New Roman" w:cs="Times New Roman"/>
          <w:b/>
          <w:sz w:val="24"/>
          <w:szCs w:val="24"/>
        </w:rPr>
        <w:lastRenderedPageBreak/>
        <w:t>REFERENCES</w:t>
      </w:r>
      <w:r>
        <w:rPr>
          <w:rFonts w:ascii="Trebuchet MS" w:eastAsia="Times New Roman" w:hAnsi="Trebuchet MS" w:cs="Times New Roman"/>
          <w:b/>
          <w:sz w:val="24"/>
          <w:szCs w:val="24"/>
        </w:rPr>
        <w:t xml:space="preserve"> </w:t>
      </w:r>
    </w:p>
    <w:p w:rsidR="00050344" w:rsidRDefault="00050344">
      <w:pPr>
        <w:spacing w:after="0" w:line="276" w:lineRule="auto"/>
        <w:jc w:val="both"/>
        <w:rPr>
          <w:rFonts w:ascii="Trebuchet MS" w:eastAsia="Times New Roman" w:hAnsi="Trebuchet MS" w:cs="Times New Roman"/>
          <w:sz w:val="24"/>
          <w:szCs w:val="24"/>
        </w:rPr>
      </w:pPr>
    </w:p>
    <w:p w:rsidR="00050344" w:rsidRDefault="00236C77">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Chitebeta, A. M. (2007</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Noun Phrase in Tonga and Lenje: A Comparative Study.</w:t>
      </w:r>
      <w:r>
        <w:rPr>
          <w:rFonts w:ascii="Times New Roman" w:eastAsia="Times New Roman" w:hAnsi="Times New Roman" w:cs="Times New Roman"/>
          <w:sz w:val="24"/>
          <w:szCs w:val="24"/>
        </w:rPr>
        <w:t xml:space="preserve"> Lusaka: University of Zambia. (Unpublished).</w:t>
      </w:r>
    </w:p>
    <w:p w:rsidR="00050344" w:rsidRDefault="00050344">
      <w:pPr>
        <w:spacing w:after="0" w:line="276" w:lineRule="auto"/>
        <w:jc w:val="both"/>
        <w:rPr>
          <w:rFonts w:ascii="Times New Roman" w:hAnsi="Times New Roman" w:cs="Times New Roman"/>
          <w:sz w:val="24"/>
          <w:szCs w:val="24"/>
        </w:rPr>
      </w:pPr>
    </w:p>
    <w:p w:rsidR="00050344" w:rsidRDefault="00236C77">
      <w:pPr>
        <w:spacing w:after="0" w:line="276" w:lineRule="auto"/>
        <w:jc w:val="both"/>
        <w:rPr>
          <w:rFonts w:ascii="Times New Roman" w:eastAsia="Times New Roman" w:hAnsi="Times New Roman" w:cs="Times New Roman"/>
          <w:sz w:val="24"/>
          <w:szCs w:val="24"/>
        </w:rPr>
      </w:pPr>
      <w:r>
        <w:rPr>
          <w:rFonts w:ascii="Times New Roman" w:hAnsi="Times New Roman" w:cs="Times New Roman"/>
          <w:sz w:val="24"/>
          <w:szCs w:val="24"/>
        </w:rPr>
        <w:t>Hachipola, J. S. (1991)</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A Historico-Comparative Study of Zambian Plateau Tonga and Seven Related Lects.</w:t>
      </w:r>
      <w:r>
        <w:rPr>
          <w:rFonts w:ascii="Times New Roman" w:eastAsia="Times New Roman" w:hAnsi="Times New Roman" w:cs="Times New Roman"/>
          <w:sz w:val="24"/>
          <w:szCs w:val="24"/>
        </w:rPr>
        <w:t xml:space="preserve"> PhD Thesis, University of London.</w:t>
      </w:r>
    </w:p>
    <w:p w:rsidR="00050344" w:rsidRDefault="00050344">
      <w:pPr>
        <w:spacing w:after="0" w:line="276" w:lineRule="auto"/>
        <w:jc w:val="both"/>
        <w:rPr>
          <w:rFonts w:ascii="Times New Roman" w:eastAsia="Times New Roman" w:hAnsi="Times New Roman" w:cs="Times New Roman"/>
          <w:sz w:val="24"/>
          <w:szCs w:val="24"/>
        </w:rPr>
      </w:pPr>
    </w:p>
    <w:p w:rsidR="00050344" w:rsidRDefault="00236C77">
      <w:pPr>
        <w:spacing w:after="0" w:line="276" w:lineRule="auto"/>
        <w:jc w:val="both"/>
        <w:rPr>
          <w:rFonts w:ascii="Times New Roman" w:hAnsi="Times New Roman" w:cs="Times New Roman"/>
          <w:sz w:val="24"/>
          <w:szCs w:val="24"/>
        </w:rPr>
      </w:pPr>
      <w:r>
        <w:rPr>
          <w:rFonts w:ascii="Times New Roman" w:eastAsia="Times New Roman" w:hAnsi="Times New Roman" w:cs="Times New Roman"/>
          <w:sz w:val="24"/>
          <w:szCs w:val="24"/>
        </w:rPr>
        <w:t>Jimaima, H. (2008</w:t>
      </w:r>
      <w:r>
        <w:rPr>
          <w:rFonts w:ascii="Times New Roman" w:eastAsia="Times New Roman" w:hAnsi="Times New Roman" w:cs="Times New Roman"/>
          <w:i/>
          <w:sz w:val="24"/>
          <w:szCs w:val="24"/>
        </w:rPr>
        <w:t>). Determination and Modification in English and Tonga: A Contrastive Account. M.A.Dissertation.</w:t>
      </w:r>
      <w:r>
        <w:rPr>
          <w:rFonts w:ascii="Times New Roman" w:eastAsia="Times New Roman" w:hAnsi="Times New Roman" w:cs="Times New Roman"/>
          <w:sz w:val="24"/>
          <w:szCs w:val="24"/>
        </w:rPr>
        <w:t xml:space="preserve"> Lusaka: University of Zambia.</w:t>
      </w:r>
      <w:r>
        <w:rPr>
          <w:rFonts w:ascii="Times New Roman" w:hAnsi="Times New Roman" w:cs="Times New Roman"/>
          <w:sz w:val="24"/>
          <w:szCs w:val="24"/>
        </w:rPr>
        <w:t xml:space="preserve"> </w:t>
      </w:r>
    </w:p>
    <w:p w:rsidR="00050344" w:rsidRDefault="00050344">
      <w:pPr>
        <w:spacing w:after="0" w:line="276" w:lineRule="auto"/>
        <w:jc w:val="both"/>
        <w:rPr>
          <w:rFonts w:ascii="Times New Roman" w:eastAsia="Times New Roman" w:hAnsi="Times New Roman" w:cs="Times New Roman"/>
          <w:sz w:val="24"/>
          <w:szCs w:val="24"/>
        </w:rPr>
      </w:pPr>
    </w:p>
    <w:p w:rsidR="00050344" w:rsidRDefault="00236C77">
      <w:pPr>
        <w:spacing w:after="0" w:line="276"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Mambwe, K. (2008</w:t>
      </w:r>
      <w:r>
        <w:rPr>
          <w:rFonts w:ascii="Times New Roman" w:eastAsia="Times New Roman" w:hAnsi="Times New Roman" w:cs="Times New Roman"/>
          <w:i/>
          <w:sz w:val="24"/>
          <w:szCs w:val="24"/>
        </w:rPr>
        <w:t xml:space="preserve">). Some Linguistic Variations of Kaonde: A LinguisticStudy.M.A. </w:t>
      </w:r>
    </w:p>
    <w:p w:rsidR="00050344" w:rsidRDefault="00236C77">
      <w:pPr>
        <w:spacing w:after="240" w:line="276"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Dissertation</w:t>
      </w:r>
      <w:r>
        <w:rPr>
          <w:rFonts w:ascii="Times New Roman" w:eastAsia="Times New Roman" w:hAnsi="Times New Roman" w:cs="Times New Roman"/>
          <w:sz w:val="24"/>
          <w:szCs w:val="24"/>
        </w:rPr>
        <w:t>. Lusaka: University of Zambia. (Unpublished).</w:t>
      </w:r>
    </w:p>
    <w:p w:rsidR="00050344" w:rsidRDefault="00236C77">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Musumali, G. (2015).</w:t>
      </w:r>
      <w:r>
        <w:rPr>
          <w:rFonts w:ascii="Times New Roman" w:eastAsia="Times New Roman" w:hAnsi="Times New Roman" w:cs="Times New Roman"/>
          <w:i/>
          <w:sz w:val="24"/>
          <w:szCs w:val="24"/>
        </w:rPr>
        <w:t xml:space="preserve"> An Investigation into the Degree of inter-relatedness between Lunda and Luvale Based on Phonological and Lexical Evidendence. </w:t>
      </w:r>
      <w:r>
        <w:rPr>
          <w:rFonts w:ascii="Times New Roman" w:eastAsia="Times New Roman" w:hAnsi="Times New Roman" w:cs="Times New Roman"/>
          <w:sz w:val="24"/>
          <w:szCs w:val="24"/>
        </w:rPr>
        <w:t>Lusaka:</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University of Zambia. </w:t>
      </w:r>
    </w:p>
    <w:p w:rsidR="00050344" w:rsidRDefault="00050344">
      <w:pPr>
        <w:pStyle w:val="Default"/>
        <w:spacing w:line="276" w:lineRule="auto"/>
        <w:jc w:val="both"/>
        <w:rPr>
          <w:rFonts w:ascii="Times New Roman" w:eastAsia="Calibri" w:hAnsi="Times New Roman" w:cs="Times New Roman"/>
        </w:rPr>
      </w:pPr>
    </w:p>
    <w:p w:rsidR="00050344" w:rsidRDefault="00236C77">
      <w:pPr>
        <w:pStyle w:val="Default"/>
        <w:spacing w:line="276" w:lineRule="auto"/>
        <w:jc w:val="both"/>
        <w:rPr>
          <w:rFonts w:ascii="Times New Roman" w:hAnsi="Times New Roman" w:cs="Times New Roman"/>
        </w:rPr>
      </w:pPr>
      <w:r>
        <w:rPr>
          <w:rFonts w:ascii="Times New Roman" w:eastAsia="Calibri" w:hAnsi="Times New Roman" w:cs="Times New Roman"/>
        </w:rPr>
        <w:t>Ng’andu, K. (</w:t>
      </w:r>
      <w:r>
        <w:rPr>
          <w:rFonts w:ascii="Times New Roman" w:hAnsi="Times New Roman" w:cs="Times New Roman"/>
        </w:rPr>
        <w:t>2022</w:t>
      </w:r>
      <w:r>
        <w:rPr>
          <w:rFonts w:ascii="Times New Roman" w:eastAsia="Calibri" w:hAnsi="Times New Roman" w:cs="Times New Roman"/>
        </w:rPr>
        <w:t>).</w:t>
      </w:r>
      <w:r>
        <w:rPr>
          <w:rFonts w:ascii="Times New Roman" w:hAnsi="Times New Roman" w:cs="Times New Roman"/>
          <w:color w:val="auto"/>
        </w:rPr>
        <w:t xml:space="preserve"> </w:t>
      </w:r>
      <w:r>
        <w:rPr>
          <w:rFonts w:ascii="Times New Roman" w:hAnsi="Times New Roman" w:cs="Times New Roman"/>
          <w:i/>
          <w:color w:val="auto"/>
        </w:rPr>
        <w:t>Some Linguistic Variations of Tonga: A Dialectological Study of Valley Tonga, Toka and Leya.</w:t>
      </w:r>
      <w:r>
        <w:rPr>
          <w:rFonts w:ascii="Times New Roman" w:hAnsi="Times New Roman" w:cs="Times New Roman"/>
        </w:rPr>
        <w:t xml:space="preserve"> Master Thesis, University of Zambia.</w:t>
      </w:r>
    </w:p>
    <w:p w:rsidR="00050344" w:rsidRDefault="00050344">
      <w:pPr>
        <w:spacing w:line="276" w:lineRule="auto"/>
        <w:jc w:val="both"/>
        <w:rPr>
          <w:rFonts w:ascii="Times New Roman" w:hAnsi="Times New Roman" w:cs="Times New Roman"/>
          <w:sz w:val="24"/>
          <w:szCs w:val="24"/>
        </w:rPr>
      </w:pPr>
    </w:p>
    <w:p w:rsidR="00050344" w:rsidRDefault="00236C77">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Sibajene. A. (2013). </w:t>
      </w:r>
      <w:r>
        <w:rPr>
          <w:rFonts w:ascii="Times New Roman" w:hAnsi="Times New Roman" w:cs="Times New Roman"/>
          <w:i/>
          <w:iCs/>
          <w:sz w:val="24"/>
          <w:szCs w:val="24"/>
        </w:rPr>
        <w:t>A dialectological Study of Tonga.</w:t>
      </w:r>
      <w:r>
        <w:rPr>
          <w:rFonts w:ascii="Times New Roman" w:hAnsi="Times New Roman" w:cs="Times New Roman"/>
          <w:sz w:val="24"/>
          <w:szCs w:val="24"/>
        </w:rPr>
        <w:t xml:space="preserve"> M.A. Dissertation. Lusaka: University of Zambia.</w:t>
      </w:r>
    </w:p>
    <w:p w:rsidR="00050344" w:rsidRDefault="00050344">
      <w:pPr>
        <w:spacing w:after="0" w:line="276" w:lineRule="auto"/>
        <w:jc w:val="both"/>
        <w:rPr>
          <w:rFonts w:ascii="Times New Roman" w:eastAsia="Times New Roman" w:hAnsi="Times New Roman" w:cs="Times New Roman"/>
          <w:sz w:val="24"/>
          <w:szCs w:val="24"/>
        </w:rPr>
      </w:pPr>
    </w:p>
    <w:p w:rsidR="00050344" w:rsidRDefault="00050344">
      <w:pPr>
        <w:spacing w:after="0" w:line="276" w:lineRule="auto"/>
        <w:jc w:val="both"/>
        <w:rPr>
          <w:rFonts w:ascii="Trebuchet MS" w:eastAsia="Times New Roman" w:hAnsi="Trebuchet MS" w:cs="Times New Roman"/>
          <w:sz w:val="24"/>
          <w:szCs w:val="24"/>
        </w:rPr>
      </w:pPr>
    </w:p>
    <w:p w:rsidR="00050344" w:rsidRDefault="00050344">
      <w:pPr>
        <w:spacing w:line="276" w:lineRule="auto"/>
        <w:jc w:val="both"/>
        <w:rPr>
          <w:rFonts w:ascii="Trebuchet MS" w:eastAsia="Times New Roman" w:hAnsi="Trebuchet MS" w:cs="Times New Roman"/>
          <w:sz w:val="24"/>
          <w:szCs w:val="24"/>
        </w:rPr>
      </w:pPr>
    </w:p>
    <w:p w:rsidR="00050344" w:rsidRDefault="00050344">
      <w:pPr>
        <w:pStyle w:val="Heading1"/>
        <w:spacing w:line="276" w:lineRule="auto"/>
        <w:jc w:val="both"/>
        <w:rPr>
          <w:rFonts w:ascii="Times New Roman" w:hAnsi="Times New Roman" w:cs="Times New Roman"/>
          <w:color w:val="auto"/>
          <w:sz w:val="24"/>
          <w:szCs w:val="24"/>
        </w:rPr>
      </w:pPr>
    </w:p>
    <w:p w:rsidR="00050344" w:rsidRDefault="00050344">
      <w:pPr>
        <w:keepNext/>
        <w:keepLines/>
        <w:spacing w:before="240" w:after="240" w:line="276" w:lineRule="auto"/>
        <w:jc w:val="both"/>
        <w:outlineLvl w:val="0"/>
        <w:rPr>
          <w:rFonts w:ascii="Times New Roman" w:hAnsi="Times New Roman" w:cs="Times New Roman"/>
          <w:sz w:val="24"/>
          <w:szCs w:val="24"/>
        </w:rPr>
      </w:pPr>
    </w:p>
    <w:p w:rsidR="00050344" w:rsidRDefault="00050344">
      <w:pPr>
        <w:keepNext/>
        <w:keepLines/>
        <w:spacing w:before="240" w:after="240" w:line="276" w:lineRule="auto"/>
        <w:jc w:val="both"/>
        <w:outlineLvl w:val="0"/>
        <w:rPr>
          <w:rFonts w:ascii="Times New Roman" w:hAnsi="Times New Roman" w:cs="Times New Roman"/>
          <w:sz w:val="24"/>
          <w:szCs w:val="24"/>
          <w:lang w:val="en-GB"/>
        </w:rPr>
      </w:pPr>
    </w:p>
    <w:sectPr w:rsidR="00050344">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8649E" w:rsidRDefault="00236C77">
      <w:pPr>
        <w:spacing w:after="0" w:line="240" w:lineRule="auto"/>
      </w:pPr>
      <w:r>
        <w:separator/>
      </w:r>
    </w:p>
  </w:endnote>
  <w:endnote w:type="continuationSeparator" w:id="0">
    <w:p w:rsidR="0008649E" w:rsidRDefault="00236C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Trebuchet MS">
    <w:panose1 w:val="020B0603020202020204"/>
    <w:charset w:val="00"/>
    <w:family w:val="swiss"/>
    <w:pitch w:val="variable"/>
    <w:sig w:usb0="00000287" w:usb1="00000003"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0344" w:rsidRDefault="00236C77">
    <w:pPr>
      <w:pStyle w:val="Footer"/>
      <w:jc w:val="center"/>
    </w:pPr>
    <w:r>
      <w:fldChar w:fldCharType="begin"/>
    </w:r>
    <w:r>
      <w:instrText xml:space="preserve"> PAGE   \* MERGEFORMAT </w:instrText>
    </w:r>
    <w:r>
      <w:fldChar w:fldCharType="separate"/>
    </w:r>
    <w:r w:rsidR="00E05A16">
      <w:rPr>
        <w:noProof/>
      </w:rPr>
      <w:t>1</w:t>
    </w:r>
    <w:r>
      <w:rPr>
        <w:noProof/>
      </w:rPr>
      <w:fldChar w:fldCharType="end"/>
    </w:r>
  </w:p>
  <w:p w:rsidR="00050344" w:rsidRDefault="0005034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8649E" w:rsidRDefault="00236C77">
      <w:pPr>
        <w:spacing w:after="0" w:line="240" w:lineRule="auto"/>
      </w:pPr>
      <w:r>
        <w:separator/>
      </w:r>
    </w:p>
  </w:footnote>
  <w:footnote w:type="continuationSeparator" w:id="0">
    <w:p w:rsidR="0008649E" w:rsidRDefault="00236C7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45CC2C1C"/>
    <w:lvl w:ilvl="0" w:tplc="0256E1A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000002"/>
    <w:multiLevelType w:val="hybridMultilevel"/>
    <w:tmpl w:val="408494E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ED73130"/>
    <w:multiLevelType w:val="hybridMultilevel"/>
    <w:tmpl w:val="80F84866"/>
    <w:lvl w:ilvl="0" w:tplc="BFF0FFD0">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0344"/>
    <w:rsid w:val="00050344"/>
    <w:rsid w:val="0008649E"/>
    <w:rsid w:val="00117656"/>
    <w:rsid w:val="00145A97"/>
    <w:rsid w:val="001A7B71"/>
    <w:rsid w:val="00227B35"/>
    <w:rsid w:val="00236C77"/>
    <w:rsid w:val="004A7062"/>
    <w:rsid w:val="00537AE6"/>
    <w:rsid w:val="00E05A16"/>
    <w:rsid w:val="00E13E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A79FC9D-A561-445F-BE6E-0E3E24A397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SimSun"/>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eastAsia="SimSun"/>
      <w:lang w:val="en-US"/>
    </w:rPr>
  </w:style>
  <w:style w:type="paragraph" w:styleId="Heading1">
    <w:name w:val="heading 1"/>
    <w:basedOn w:val="Normal"/>
    <w:next w:val="Normal"/>
    <w:link w:val="Heading1Char"/>
    <w:uiPriority w:val="9"/>
    <w:qFormat/>
    <w:pPr>
      <w:keepNext/>
      <w:keepLines/>
      <w:spacing w:before="240" w:after="0"/>
      <w:outlineLvl w:val="0"/>
    </w:pPr>
    <w:rPr>
      <w:rFonts w:ascii="Calibri Light" w:hAnsi="Calibri Light"/>
      <w:color w:val="2E74B5"/>
      <w:sz w:val="32"/>
      <w:szCs w:val="32"/>
    </w:rPr>
  </w:style>
  <w:style w:type="paragraph" w:styleId="Heading2">
    <w:name w:val="heading 2"/>
    <w:basedOn w:val="Normal"/>
    <w:next w:val="Normal"/>
    <w:link w:val="Heading2Char"/>
    <w:uiPriority w:val="9"/>
    <w:qFormat/>
    <w:pPr>
      <w:keepNext/>
      <w:keepLines/>
      <w:spacing w:before="240" w:after="240" w:line="360" w:lineRule="auto"/>
      <w:jc w:val="both"/>
      <w:outlineLvl w:val="1"/>
    </w:pPr>
    <w:rPr>
      <w:rFonts w:ascii="Times New Roman" w:eastAsia="Times New Roman" w:hAnsi="Times New Roman" w:cs="Times New Roman"/>
      <w:b/>
      <w:sz w:val="24"/>
      <w:szCs w:val="24"/>
    </w:rPr>
  </w:style>
  <w:style w:type="paragraph" w:styleId="Heading3">
    <w:name w:val="heading 3"/>
    <w:basedOn w:val="Normal"/>
    <w:next w:val="Normal"/>
    <w:link w:val="Heading3Char"/>
    <w:uiPriority w:val="9"/>
    <w:qFormat/>
    <w:pPr>
      <w:keepNext/>
      <w:keepLines/>
      <w:spacing w:before="40" w:after="0"/>
      <w:outlineLvl w:val="2"/>
    </w:pPr>
    <w:rPr>
      <w:rFonts w:ascii="Calibri Light" w:hAnsi="Calibri Light"/>
      <w:color w:val="1F4D7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Pr>
      <w:rFonts w:ascii="Times New Roman" w:eastAsia="Times New Roman" w:hAnsi="Times New Roman" w:cs="Times New Roman"/>
      <w:b/>
      <w:sz w:val="24"/>
      <w:szCs w:val="24"/>
      <w:lang w:val="en-US"/>
    </w:rPr>
  </w:style>
  <w:style w:type="paragraph" w:styleId="ListParagraph">
    <w:name w:val="List Paragraph"/>
    <w:basedOn w:val="Normal"/>
    <w:uiPriority w:val="34"/>
    <w:qFormat/>
    <w:pPr>
      <w:ind w:left="720"/>
      <w:contextualSpacing/>
    </w:pPr>
  </w:style>
  <w:style w:type="character" w:customStyle="1" w:styleId="Heading3Char">
    <w:name w:val="Heading 3 Char"/>
    <w:basedOn w:val="DefaultParagraphFont"/>
    <w:link w:val="Heading3"/>
    <w:uiPriority w:val="9"/>
    <w:rPr>
      <w:rFonts w:ascii="Calibri Light" w:eastAsia="SimSun" w:hAnsi="Calibri Light" w:cs="SimSun"/>
      <w:color w:val="1F4D78"/>
      <w:sz w:val="24"/>
      <w:szCs w:val="24"/>
      <w:lang w:val="en-US"/>
    </w:rPr>
  </w:style>
  <w:style w:type="character" w:customStyle="1" w:styleId="Heading1Char">
    <w:name w:val="Heading 1 Char"/>
    <w:basedOn w:val="DefaultParagraphFont"/>
    <w:link w:val="Heading1"/>
    <w:uiPriority w:val="9"/>
    <w:rPr>
      <w:rFonts w:ascii="Calibri Light" w:eastAsia="SimSun" w:hAnsi="Calibri Light" w:cs="SimSun"/>
      <w:color w:val="2E74B5"/>
      <w:sz w:val="32"/>
      <w:szCs w:val="32"/>
      <w:lang w:val="en-US"/>
    </w:rPr>
  </w:style>
  <w:style w:type="paragraph" w:customStyle="1" w:styleId="Default">
    <w:name w:val="Default"/>
    <w:pPr>
      <w:autoSpaceDE w:val="0"/>
      <w:autoSpaceDN w:val="0"/>
      <w:adjustRightInd w:val="0"/>
      <w:spacing w:after="0" w:line="240" w:lineRule="auto"/>
    </w:pPr>
    <w:rPr>
      <w:rFonts w:eastAsia="SimSun" w:cs="Calibri"/>
      <w:color w:val="000000"/>
      <w:sz w:val="24"/>
      <w:szCs w:val="24"/>
      <w:lang w:val="en-US"/>
    </w:rPr>
  </w:style>
  <w:style w:type="paragraph" w:styleId="Header">
    <w:name w:val="header"/>
    <w:basedOn w:val="Normal"/>
    <w:link w:val="HeaderChar"/>
    <w:uiPriority w:val="99"/>
    <w:pPr>
      <w:tabs>
        <w:tab w:val="center" w:pos="4513"/>
        <w:tab w:val="right" w:pos="9026"/>
      </w:tabs>
      <w:spacing w:after="0" w:line="240" w:lineRule="auto"/>
    </w:pPr>
  </w:style>
  <w:style w:type="character" w:customStyle="1" w:styleId="HeaderChar">
    <w:name w:val="Header Char"/>
    <w:basedOn w:val="DefaultParagraphFont"/>
    <w:link w:val="Header"/>
    <w:uiPriority w:val="99"/>
    <w:rPr>
      <w:rFonts w:eastAsia="SimSun"/>
      <w:lang w:val="en-US"/>
    </w:rPr>
  </w:style>
  <w:style w:type="paragraph" w:styleId="Footer">
    <w:name w:val="footer"/>
    <w:basedOn w:val="Normal"/>
    <w:link w:val="FooterChar"/>
    <w:uiPriority w:val="99"/>
    <w:pPr>
      <w:tabs>
        <w:tab w:val="center" w:pos="4513"/>
        <w:tab w:val="right" w:pos="9026"/>
      </w:tabs>
      <w:spacing w:after="0" w:line="240" w:lineRule="auto"/>
    </w:pPr>
  </w:style>
  <w:style w:type="character" w:customStyle="1" w:styleId="FooterChar">
    <w:name w:val="Footer Char"/>
    <w:basedOn w:val="DefaultParagraphFont"/>
    <w:link w:val="Footer"/>
    <w:uiPriority w:val="99"/>
    <w:rPr>
      <w:rFonts w:eastAsia="SimSun"/>
      <w:lang w:val="en-US"/>
    </w:rPr>
  </w:style>
  <w:style w:type="character" w:styleId="Hyperlink">
    <w:name w:val="Hyperlink"/>
    <w:basedOn w:val="DefaultParagraphFont"/>
    <w:uiPriority w:val="99"/>
    <w:unhideWhenUsed/>
    <w:rsid w:val="00E05A1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Mukandaabona@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877F82-1C76-43AD-962D-43A410514C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3762</Words>
  <Characters>21446</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Davies</dc:creator>
  <cp:lastModifiedBy>B-PRINTERS</cp:lastModifiedBy>
  <cp:revision>2</cp:revision>
  <cp:lastPrinted>2023-01-05T00:38:00Z</cp:lastPrinted>
  <dcterms:created xsi:type="dcterms:W3CDTF">2023-01-05T00:41:00Z</dcterms:created>
  <dcterms:modified xsi:type="dcterms:W3CDTF">2023-01-05T00:41:00Z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4af79e14a79d4a288c03c1008c45aaab</vt:lpwstr>
  </property>
</Properties>
</file>